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B5" w:rsidRPr="0018749F" w:rsidRDefault="0018749F" w:rsidP="0018749F">
      <w:pPr>
        <w:jc w:val="center"/>
        <w:rPr>
          <w:rFonts w:ascii="宋体" w:hAnsi="宋体"/>
          <w:b/>
          <w:color w:val="000000"/>
          <w:sz w:val="32"/>
          <w:szCs w:val="36"/>
        </w:rPr>
      </w:pPr>
      <w:r w:rsidRPr="0018749F">
        <w:rPr>
          <w:rFonts w:ascii="宋体" w:hAnsi="宋体" w:hint="eastAsia"/>
          <w:b/>
          <w:color w:val="000000"/>
          <w:sz w:val="32"/>
          <w:szCs w:val="36"/>
        </w:rPr>
        <w:t>华泰柏瑞基金管理有限公司关于旗下</w:t>
      </w:r>
      <w:r w:rsidR="00090BF3">
        <w:rPr>
          <w:rFonts w:ascii="宋体" w:hAnsi="宋体" w:hint="eastAsia"/>
          <w:b/>
          <w:color w:val="000000"/>
          <w:sz w:val="32"/>
          <w:szCs w:val="36"/>
        </w:rPr>
        <w:t>上海证券交易所</w:t>
      </w:r>
      <w:r w:rsidR="000D4357">
        <w:rPr>
          <w:rFonts w:ascii="宋体" w:hAnsi="宋体" w:hint="eastAsia"/>
          <w:b/>
          <w:color w:val="000000"/>
          <w:sz w:val="32"/>
          <w:szCs w:val="36"/>
        </w:rPr>
        <w:t>上市</w:t>
      </w:r>
      <w:r w:rsidRPr="0018749F">
        <w:rPr>
          <w:rFonts w:ascii="宋体" w:hAnsi="宋体" w:hint="eastAsia"/>
          <w:b/>
          <w:color w:val="000000"/>
          <w:sz w:val="32"/>
          <w:szCs w:val="36"/>
        </w:rPr>
        <w:t>基金增加扩位证券简称的公告</w:t>
      </w:r>
    </w:p>
    <w:p w:rsidR="00D30B17" w:rsidRPr="0018749F" w:rsidRDefault="00D30B17" w:rsidP="0018749F">
      <w:pPr>
        <w:spacing w:line="560" w:lineRule="exact"/>
        <w:ind w:firstLineChars="200" w:firstLine="480"/>
        <w:rPr>
          <w:rFonts w:ascii="宋体" w:eastAsia="宋体" w:hAnsi="宋体"/>
          <w:color w:val="000000"/>
          <w:sz w:val="24"/>
        </w:rPr>
      </w:pPr>
    </w:p>
    <w:p w:rsidR="00D30B17" w:rsidRPr="0018749F" w:rsidRDefault="00D30B17" w:rsidP="0018749F">
      <w:pPr>
        <w:spacing w:line="560" w:lineRule="exact"/>
        <w:ind w:firstLineChars="200" w:firstLine="480"/>
        <w:rPr>
          <w:rFonts w:ascii="宋体" w:eastAsia="宋体" w:hAnsi="宋体"/>
          <w:color w:val="000000"/>
          <w:sz w:val="24"/>
        </w:rPr>
      </w:pPr>
      <w:r w:rsidRPr="0018749F">
        <w:rPr>
          <w:rFonts w:ascii="宋体" w:eastAsia="宋体" w:hAnsi="宋体" w:hint="eastAsia"/>
          <w:color w:val="000000"/>
          <w:sz w:val="24"/>
        </w:rPr>
        <w:t>为提高基金名称辨识度，便利投资者交易，华泰柏瑞基金管理有限公司（以下简称“本公司”）根据上海证券交易所于2020年2月19日发布的《关于上海证券交易所上市基金增加扩位证券简称相关事项的通知》（上证函[2020]268号）</w:t>
      </w:r>
      <w:r w:rsidR="00824FCB">
        <w:rPr>
          <w:rFonts w:ascii="宋体" w:eastAsia="宋体" w:hAnsi="宋体" w:hint="eastAsia"/>
          <w:color w:val="000000"/>
          <w:sz w:val="24"/>
        </w:rPr>
        <w:t>的相关要求及规范</w:t>
      </w:r>
      <w:r w:rsidRPr="0018749F">
        <w:rPr>
          <w:rFonts w:ascii="宋体" w:eastAsia="宋体" w:hAnsi="宋体" w:hint="eastAsia"/>
          <w:color w:val="000000"/>
          <w:sz w:val="24"/>
        </w:rPr>
        <w:t>，为本公司旗下</w:t>
      </w:r>
      <w:r w:rsidR="00090BF3">
        <w:rPr>
          <w:rFonts w:ascii="宋体" w:eastAsia="宋体" w:hAnsi="宋体" w:hint="eastAsia"/>
          <w:color w:val="000000"/>
          <w:sz w:val="24"/>
        </w:rPr>
        <w:t>上海证券交易所</w:t>
      </w:r>
      <w:r w:rsidR="0074384A" w:rsidRPr="0074384A">
        <w:rPr>
          <w:rFonts w:ascii="宋体" w:eastAsia="宋体" w:hAnsi="宋体" w:hint="eastAsia"/>
          <w:color w:val="000000"/>
          <w:sz w:val="24"/>
        </w:rPr>
        <w:t>上市</w:t>
      </w:r>
      <w:bookmarkStart w:id="0" w:name="OLE_LINK1"/>
      <w:bookmarkStart w:id="1" w:name="OLE_LINK2"/>
      <w:r w:rsidR="0074384A" w:rsidRPr="0074384A">
        <w:rPr>
          <w:rFonts w:ascii="宋体" w:eastAsia="宋体" w:hAnsi="宋体" w:hint="eastAsia"/>
          <w:color w:val="000000"/>
          <w:sz w:val="24"/>
        </w:rPr>
        <w:t>基金</w:t>
      </w:r>
      <w:bookmarkEnd w:id="0"/>
      <w:bookmarkEnd w:id="1"/>
      <w:r w:rsidRPr="0018749F">
        <w:rPr>
          <w:rFonts w:ascii="宋体" w:eastAsia="宋体" w:hAnsi="宋体" w:hint="eastAsia"/>
          <w:color w:val="000000"/>
          <w:sz w:val="24"/>
        </w:rPr>
        <w:t>在原有证券简称的基础上，向上海证券交易所申请增加扩位证券简称。具体事项公告如下：</w:t>
      </w:r>
    </w:p>
    <w:p w:rsidR="00D30B17" w:rsidRPr="0018749F" w:rsidRDefault="00D30B17" w:rsidP="0018749F">
      <w:pPr>
        <w:spacing w:line="560" w:lineRule="exact"/>
        <w:ind w:firstLineChars="200" w:firstLine="480"/>
        <w:rPr>
          <w:rFonts w:ascii="宋体" w:eastAsia="宋体" w:hAnsi="宋体"/>
          <w:color w:val="000000"/>
          <w:sz w:val="24"/>
        </w:rPr>
      </w:pPr>
    </w:p>
    <w:p w:rsidR="00D30B17" w:rsidRPr="0018749F" w:rsidRDefault="00D30B17" w:rsidP="00994DFA">
      <w:pPr>
        <w:spacing w:line="560" w:lineRule="exact"/>
        <w:ind w:firstLineChars="200" w:firstLine="482"/>
        <w:outlineLvl w:val="0"/>
        <w:rPr>
          <w:rFonts w:ascii="宋体" w:eastAsia="宋体" w:hAnsi="宋体"/>
          <w:b/>
          <w:color w:val="000000"/>
          <w:sz w:val="24"/>
        </w:rPr>
      </w:pPr>
      <w:r w:rsidRPr="0018749F">
        <w:rPr>
          <w:rFonts w:ascii="宋体" w:eastAsia="宋体" w:hAnsi="宋体" w:hint="eastAsia"/>
          <w:b/>
          <w:color w:val="000000"/>
          <w:sz w:val="24"/>
        </w:rPr>
        <w:t>一、涉及产品</w:t>
      </w:r>
    </w:p>
    <w:p w:rsidR="00D30B17" w:rsidRPr="00B5740D" w:rsidRDefault="00D30B17" w:rsidP="00B5740D">
      <w:pPr>
        <w:spacing w:line="560" w:lineRule="exact"/>
        <w:ind w:firstLineChars="200" w:firstLine="480"/>
        <w:rPr>
          <w:rFonts w:ascii="宋体" w:eastAsia="宋体" w:hAnsi="宋体"/>
          <w:color w:val="000000"/>
          <w:sz w:val="24"/>
        </w:rPr>
      </w:pPr>
      <w:r w:rsidRPr="0018749F">
        <w:rPr>
          <w:rFonts w:ascii="宋体" w:eastAsia="宋体" w:hAnsi="宋体" w:hint="eastAsia"/>
          <w:color w:val="000000"/>
          <w:sz w:val="24"/>
        </w:rPr>
        <w:t>本</w:t>
      </w:r>
      <w:r w:rsidR="00974A04" w:rsidRPr="00974A04">
        <w:rPr>
          <w:rFonts w:ascii="宋体" w:eastAsia="宋体" w:hAnsi="宋体" w:hint="eastAsia"/>
          <w:color w:val="000000"/>
          <w:sz w:val="24"/>
        </w:rPr>
        <w:t>公司旗下</w:t>
      </w:r>
      <w:r w:rsidR="00926AEC">
        <w:rPr>
          <w:rFonts w:ascii="宋体" w:eastAsia="宋体" w:hAnsi="宋体" w:hint="eastAsia"/>
          <w:color w:val="000000"/>
          <w:sz w:val="24"/>
        </w:rPr>
        <w:t>在</w:t>
      </w:r>
      <w:r w:rsidR="00974A04" w:rsidRPr="00974A04">
        <w:rPr>
          <w:rFonts w:ascii="宋体" w:eastAsia="宋体" w:hAnsi="宋体" w:hint="eastAsia"/>
          <w:color w:val="000000"/>
          <w:sz w:val="24"/>
        </w:rPr>
        <w:t>上海证券交易所上市基金</w:t>
      </w:r>
      <w:r w:rsidRPr="0018749F">
        <w:rPr>
          <w:rFonts w:ascii="宋体" w:eastAsia="宋体" w:hAnsi="宋体" w:hint="eastAsia"/>
          <w:color w:val="000000"/>
          <w:sz w:val="24"/>
        </w:rPr>
        <w:t>涉及</w:t>
      </w:r>
      <w:r w:rsidR="00B5740D" w:rsidRPr="00B5740D">
        <w:rPr>
          <w:rFonts w:ascii="宋体" w:eastAsia="宋体" w:hAnsi="宋体" w:hint="eastAsia"/>
          <w:color w:val="000000"/>
          <w:sz w:val="24"/>
        </w:rPr>
        <w:t>华泰柏瑞沪深300交易型开放式指数证券投资基金、上证红利交易型开放式指数证券投资基金、上证中小盘交易型开放式指数证券投资基金、华泰柏瑞交易型货币市场基金、华泰柏瑞中证500交易型开放式指数证券投资基金、华泰柏瑞MSCI中国A股国际通交易型开放式指数证券投资基金、华泰柏瑞中证红利低波动交易型开放式指数证券投资基金、华泰柏瑞中证科技100交易型开放式指数证券投资基金</w:t>
      </w:r>
      <w:r w:rsidR="00926AEC">
        <w:rPr>
          <w:rFonts w:ascii="宋体" w:eastAsia="宋体" w:hAnsi="宋体" w:hint="eastAsia"/>
          <w:color w:val="000000"/>
          <w:sz w:val="24"/>
        </w:rPr>
        <w:t>，经</w:t>
      </w:r>
      <w:r w:rsidR="00926AEC" w:rsidRPr="00926AEC">
        <w:rPr>
          <w:rFonts w:ascii="宋体" w:eastAsia="宋体" w:hAnsi="宋体" w:hint="eastAsia"/>
          <w:color w:val="000000"/>
          <w:sz w:val="24"/>
        </w:rPr>
        <w:t>向上海证券交易所申请</w:t>
      </w:r>
      <w:r w:rsidR="00090BF3">
        <w:rPr>
          <w:rFonts w:ascii="宋体" w:eastAsia="宋体" w:hAnsi="宋体" w:hint="eastAsia"/>
          <w:color w:val="000000"/>
          <w:sz w:val="24"/>
        </w:rPr>
        <w:t>后，增加</w:t>
      </w:r>
      <w:r w:rsidR="00B667C6" w:rsidRPr="00B667C6">
        <w:rPr>
          <w:rFonts w:ascii="宋体" w:eastAsia="宋体" w:hAnsi="宋体" w:hint="eastAsia"/>
          <w:color w:val="000000"/>
          <w:sz w:val="24"/>
        </w:rPr>
        <w:t>扩位证券简称</w:t>
      </w:r>
      <w:r w:rsidRPr="0018749F">
        <w:rPr>
          <w:rFonts w:ascii="宋体" w:eastAsia="宋体" w:hAnsi="宋体" w:hint="eastAsia"/>
          <w:color w:val="000000"/>
          <w:sz w:val="24"/>
        </w:rPr>
        <w:t>具体明细如下：</w:t>
      </w:r>
    </w:p>
    <w:p w:rsidR="0018749F" w:rsidRPr="0018749F" w:rsidRDefault="0018749F" w:rsidP="0018749F">
      <w:pPr>
        <w:spacing w:line="560" w:lineRule="exact"/>
        <w:ind w:firstLineChars="200" w:firstLine="480"/>
        <w:rPr>
          <w:rFonts w:ascii="宋体" w:eastAsia="宋体" w:hAnsi="宋体"/>
          <w:color w:val="000000"/>
          <w:sz w:val="24"/>
        </w:rPr>
      </w:pPr>
    </w:p>
    <w:tbl>
      <w:tblPr>
        <w:tblStyle w:val="a3"/>
        <w:tblW w:w="10915" w:type="dxa"/>
        <w:tblInd w:w="-1168" w:type="dxa"/>
        <w:tblLook w:val="04A0"/>
      </w:tblPr>
      <w:tblGrid>
        <w:gridCol w:w="709"/>
        <w:gridCol w:w="1134"/>
        <w:gridCol w:w="5670"/>
        <w:gridCol w:w="1276"/>
        <w:gridCol w:w="2126"/>
      </w:tblGrid>
      <w:tr w:rsidR="00D30B17" w:rsidRPr="00B5740D" w:rsidTr="00B5740D">
        <w:tc>
          <w:tcPr>
            <w:tcW w:w="709" w:type="dxa"/>
          </w:tcPr>
          <w:p w:rsidR="00D30B17" w:rsidRPr="00B5740D" w:rsidRDefault="00D30B17" w:rsidP="0018749F">
            <w:pPr>
              <w:spacing w:line="560" w:lineRule="exact"/>
              <w:rPr>
                <w:rFonts w:asciiTheme="minorEastAsia" w:hAnsiTheme="minorEastAsia"/>
                <w:color w:val="000000"/>
                <w:sz w:val="20"/>
                <w:szCs w:val="20"/>
              </w:rPr>
            </w:pPr>
            <w:r w:rsidRPr="00B5740D">
              <w:rPr>
                <w:rFonts w:asciiTheme="minorEastAsia" w:hAnsiTheme="minorEastAsia"/>
                <w:color w:val="000000"/>
                <w:sz w:val="20"/>
                <w:szCs w:val="20"/>
              </w:rPr>
              <w:t>序号</w:t>
            </w:r>
          </w:p>
        </w:tc>
        <w:tc>
          <w:tcPr>
            <w:tcW w:w="1134" w:type="dxa"/>
          </w:tcPr>
          <w:p w:rsidR="00D30B17" w:rsidRPr="00B5740D" w:rsidRDefault="00D30B17" w:rsidP="0018749F">
            <w:pPr>
              <w:spacing w:line="560" w:lineRule="exact"/>
              <w:rPr>
                <w:rFonts w:asciiTheme="minorEastAsia" w:hAnsiTheme="minorEastAsia"/>
                <w:color w:val="000000"/>
                <w:sz w:val="20"/>
                <w:szCs w:val="20"/>
              </w:rPr>
            </w:pPr>
            <w:r w:rsidRPr="00B5740D">
              <w:rPr>
                <w:rFonts w:asciiTheme="minorEastAsia" w:hAnsiTheme="minorEastAsia"/>
                <w:color w:val="000000"/>
                <w:sz w:val="20"/>
                <w:szCs w:val="20"/>
              </w:rPr>
              <w:t>证券代码</w:t>
            </w:r>
          </w:p>
        </w:tc>
        <w:tc>
          <w:tcPr>
            <w:tcW w:w="5670" w:type="dxa"/>
          </w:tcPr>
          <w:p w:rsidR="00D30B17" w:rsidRPr="00B5740D" w:rsidRDefault="00D30B17" w:rsidP="0018749F">
            <w:pPr>
              <w:spacing w:line="560" w:lineRule="exact"/>
              <w:rPr>
                <w:rFonts w:asciiTheme="minorEastAsia" w:hAnsiTheme="minorEastAsia"/>
                <w:color w:val="000000"/>
                <w:sz w:val="20"/>
                <w:szCs w:val="20"/>
              </w:rPr>
            </w:pPr>
            <w:r w:rsidRPr="00B5740D">
              <w:rPr>
                <w:rFonts w:asciiTheme="minorEastAsia" w:hAnsiTheme="minorEastAsia"/>
                <w:color w:val="000000"/>
                <w:sz w:val="20"/>
                <w:szCs w:val="20"/>
              </w:rPr>
              <w:t>产品名称</w:t>
            </w:r>
          </w:p>
        </w:tc>
        <w:tc>
          <w:tcPr>
            <w:tcW w:w="1276" w:type="dxa"/>
          </w:tcPr>
          <w:p w:rsidR="00D30B17" w:rsidRPr="00B5740D" w:rsidRDefault="0039138C" w:rsidP="0018749F">
            <w:pPr>
              <w:spacing w:line="560" w:lineRule="exact"/>
              <w:rPr>
                <w:rFonts w:asciiTheme="minorEastAsia" w:hAnsiTheme="minorEastAsia"/>
                <w:color w:val="000000"/>
                <w:sz w:val="20"/>
                <w:szCs w:val="20"/>
              </w:rPr>
            </w:pPr>
            <w:r>
              <w:rPr>
                <w:rFonts w:asciiTheme="minorEastAsia" w:hAnsiTheme="minorEastAsia" w:hint="eastAsia"/>
                <w:color w:val="000000"/>
                <w:sz w:val="20"/>
                <w:szCs w:val="20"/>
              </w:rPr>
              <w:t>原</w:t>
            </w:r>
            <w:r w:rsidR="00D30B17" w:rsidRPr="00B5740D">
              <w:rPr>
                <w:rFonts w:asciiTheme="minorEastAsia" w:hAnsiTheme="minorEastAsia"/>
                <w:color w:val="000000"/>
                <w:sz w:val="20"/>
                <w:szCs w:val="20"/>
              </w:rPr>
              <w:t>证券简称</w:t>
            </w:r>
          </w:p>
        </w:tc>
        <w:tc>
          <w:tcPr>
            <w:tcW w:w="2126" w:type="dxa"/>
          </w:tcPr>
          <w:p w:rsidR="00D30B17" w:rsidRPr="00B5740D" w:rsidRDefault="00D30B17" w:rsidP="0018749F">
            <w:pPr>
              <w:spacing w:line="560" w:lineRule="exact"/>
              <w:rPr>
                <w:rFonts w:asciiTheme="minorEastAsia" w:hAnsiTheme="minorEastAsia"/>
                <w:color w:val="000000"/>
                <w:sz w:val="20"/>
                <w:szCs w:val="20"/>
              </w:rPr>
            </w:pPr>
            <w:bookmarkStart w:id="2" w:name="OLE_LINK3"/>
            <w:bookmarkStart w:id="3" w:name="OLE_LINK4"/>
            <w:r w:rsidRPr="00B5740D">
              <w:rPr>
                <w:rFonts w:asciiTheme="minorEastAsia" w:hAnsiTheme="minorEastAsia"/>
                <w:color w:val="000000"/>
                <w:sz w:val="20"/>
                <w:szCs w:val="20"/>
              </w:rPr>
              <w:t>扩位证券简称</w:t>
            </w:r>
            <w:bookmarkEnd w:id="2"/>
            <w:bookmarkEnd w:id="3"/>
            <w:r w:rsidR="00090BF3">
              <w:rPr>
                <w:rFonts w:asciiTheme="minorEastAsia" w:hAnsiTheme="minorEastAsia" w:hint="eastAsia"/>
                <w:color w:val="000000"/>
                <w:sz w:val="20"/>
                <w:szCs w:val="20"/>
              </w:rPr>
              <w:t>（新增）</w:t>
            </w:r>
          </w:p>
        </w:tc>
      </w:tr>
      <w:tr w:rsidR="00B5740D" w:rsidRPr="00B5740D" w:rsidTr="00B5740D">
        <w:tc>
          <w:tcPr>
            <w:tcW w:w="709" w:type="dxa"/>
            <w:vAlign w:val="center"/>
          </w:tcPr>
          <w:p w:rsidR="00B5740D" w:rsidRPr="00B5740D" w:rsidRDefault="00B5740D" w:rsidP="003103EB">
            <w:pPr>
              <w:jc w:val="center"/>
              <w:rPr>
                <w:rFonts w:asciiTheme="minorEastAsia" w:hAnsiTheme="minorEastAsia"/>
                <w:sz w:val="20"/>
                <w:szCs w:val="20"/>
              </w:rPr>
            </w:pPr>
            <w:r w:rsidRPr="00B5740D">
              <w:rPr>
                <w:rFonts w:asciiTheme="minorEastAsia" w:hAnsiTheme="minorEastAsia" w:hint="eastAsia"/>
                <w:sz w:val="20"/>
                <w:szCs w:val="20"/>
              </w:rPr>
              <w:t>1</w:t>
            </w:r>
          </w:p>
        </w:tc>
        <w:tc>
          <w:tcPr>
            <w:tcW w:w="1134" w:type="dxa"/>
            <w:vAlign w:val="center"/>
          </w:tcPr>
          <w:p w:rsidR="00B5740D" w:rsidRPr="00B5740D" w:rsidRDefault="00B5740D" w:rsidP="006D395A">
            <w:pPr>
              <w:jc w:val="center"/>
              <w:rPr>
                <w:rFonts w:asciiTheme="minorEastAsia" w:hAnsiTheme="minorEastAsia"/>
                <w:sz w:val="20"/>
                <w:szCs w:val="20"/>
              </w:rPr>
            </w:pPr>
            <w:r w:rsidRPr="00B5740D">
              <w:rPr>
                <w:rFonts w:asciiTheme="minorEastAsia" w:hAnsiTheme="minorEastAsia" w:hint="eastAsia"/>
                <w:sz w:val="20"/>
                <w:szCs w:val="20"/>
              </w:rPr>
              <w:t>510300</w:t>
            </w:r>
          </w:p>
        </w:tc>
        <w:tc>
          <w:tcPr>
            <w:tcW w:w="5670" w:type="dxa"/>
          </w:tcPr>
          <w:p w:rsidR="00B5740D" w:rsidRPr="00B5740D" w:rsidRDefault="00B5740D" w:rsidP="006D395A">
            <w:pPr>
              <w:rPr>
                <w:rFonts w:asciiTheme="minorEastAsia" w:hAnsiTheme="minorEastAsia"/>
                <w:color w:val="000000"/>
                <w:sz w:val="20"/>
                <w:szCs w:val="20"/>
              </w:rPr>
            </w:pPr>
            <w:r w:rsidRPr="00B5740D">
              <w:rPr>
                <w:rFonts w:asciiTheme="minorEastAsia" w:hAnsiTheme="minorEastAsia" w:hint="eastAsia"/>
                <w:color w:val="000000"/>
                <w:sz w:val="20"/>
                <w:szCs w:val="20"/>
              </w:rPr>
              <w:t>华泰柏瑞沪深300交易型开放式指数证券投资基金</w:t>
            </w:r>
          </w:p>
        </w:tc>
        <w:tc>
          <w:tcPr>
            <w:tcW w:w="1276" w:type="dxa"/>
            <w:vAlign w:val="center"/>
          </w:tcPr>
          <w:p w:rsidR="00B5740D" w:rsidRPr="00B5740D" w:rsidRDefault="00B5740D" w:rsidP="006D395A">
            <w:pPr>
              <w:rPr>
                <w:rFonts w:asciiTheme="minorEastAsia" w:hAnsiTheme="minorEastAsia"/>
                <w:sz w:val="20"/>
                <w:szCs w:val="20"/>
              </w:rPr>
            </w:pPr>
            <w:r w:rsidRPr="00B5740D">
              <w:rPr>
                <w:rFonts w:asciiTheme="minorEastAsia" w:hAnsiTheme="minorEastAsia" w:hint="eastAsia"/>
                <w:sz w:val="20"/>
                <w:szCs w:val="20"/>
              </w:rPr>
              <w:t>300ETF</w:t>
            </w:r>
          </w:p>
        </w:tc>
        <w:tc>
          <w:tcPr>
            <w:tcW w:w="2126" w:type="dxa"/>
            <w:vAlign w:val="center"/>
          </w:tcPr>
          <w:p w:rsidR="00B5740D" w:rsidRPr="00B5740D" w:rsidRDefault="00B5740D" w:rsidP="006D395A">
            <w:pPr>
              <w:rPr>
                <w:rFonts w:asciiTheme="minorEastAsia" w:hAnsiTheme="minorEastAsia"/>
                <w:sz w:val="20"/>
                <w:szCs w:val="20"/>
              </w:rPr>
            </w:pPr>
            <w:r w:rsidRPr="00B5740D">
              <w:rPr>
                <w:rFonts w:asciiTheme="minorEastAsia" w:hAnsiTheme="minorEastAsia" w:hint="eastAsia"/>
                <w:sz w:val="20"/>
                <w:szCs w:val="20"/>
              </w:rPr>
              <w:t>沪深300ETF</w:t>
            </w:r>
          </w:p>
        </w:tc>
      </w:tr>
      <w:tr w:rsidR="00B5740D" w:rsidRPr="00B5740D" w:rsidTr="00B5740D">
        <w:tc>
          <w:tcPr>
            <w:tcW w:w="709" w:type="dxa"/>
            <w:vAlign w:val="center"/>
          </w:tcPr>
          <w:p w:rsidR="00B5740D" w:rsidRPr="00B5740D" w:rsidRDefault="00B5740D" w:rsidP="003103EB">
            <w:pPr>
              <w:jc w:val="center"/>
              <w:rPr>
                <w:rFonts w:asciiTheme="minorEastAsia" w:hAnsiTheme="minorEastAsia"/>
                <w:sz w:val="20"/>
                <w:szCs w:val="20"/>
              </w:rPr>
            </w:pPr>
            <w:r w:rsidRPr="00B5740D">
              <w:rPr>
                <w:rFonts w:asciiTheme="minorEastAsia" w:hAnsiTheme="minorEastAsia" w:hint="eastAsia"/>
                <w:sz w:val="20"/>
                <w:szCs w:val="20"/>
              </w:rPr>
              <w:t>2</w:t>
            </w:r>
          </w:p>
        </w:tc>
        <w:tc>
          <w:tcPr>
            <w:tcW w:w="1134" w:type="dxa"/>
            <w:vAlign w:val="center"/>
          </w:tcPr>
          <w:p w:rsidR="00B5740D" w:rsidRPr="00B5740D" w:rsidRDefault="00B5740D" w:rsidP="006D395A">
            <w:pPr>
              <w:jc w:val="center"/>
              <w:rPr>
                <w:rFonts w:asciiTheme="minorEastAsia" w:hAnsiTheme="minorEastAsia"/>
                <w:sz w:val="20"/>
                <w:szCs w:val="20"/>
              </w:rPr>
            </w:pPr>
            <w:r w:rsidRPr="00B5740D">
              <w:rPr>
                <w:rFonts w:asciiTheme="minorEastAsia" w:hAnsiTheme="minorEastAsia" w:hint="eastAsia"/>
                <w:sz w:val="20"/>
                <w:szCs w:val="20"/>
              </w:rPr>
              <w:t>510880</w:t>
            </w:r>
          </w:p>
        </w:tc>
        <w:tc>
          <w:tcPr>
            <w:tcW w:w="5670" w:type="dxa"/>
          </w:tcPr>
          <w:p w:rsidR="00B5740D" w:rsidRPr="00B5740D" w:rsidRDefault="00B5740D" w:rsidP="006D395A">
            <w:pPr>
              <w:rPr>
                <w:rFonts w:asciiTheme="minorEastAsia" w:hAnsiTheme="minorEastAsia"/>
                <w:color w:val="000000"/>
                <w:sz w:val="20"/>
                <w:szCs w:val="20"/>
              </w:rPr>
            </w:pPr>
            <w:r w:rsidRPr="00B5740D">
              <w:rPr>
                <w:rFonts w:asciiTheme="minorEastAsia" w:hAnsiTheme="minorEastAsia" w:hint="eastAsia"/>
                <w:color w:val="000000"/>
                <w:sz w:val="20"/>
                <w:szCs w:val="20"/>
              </w:rPr>
              <w:t>上证红利交易型开放式指数证券投资基金</w:t>
            </w:r>
          </w:p>
        </w:tc>
        <w:tc>
          <w:tcPr>
            <w:tcW w:w="1276" w:type="dxa"/>
            <w:vAlign w:val="center"/>
          </w:tcPr>
          <w:p w:rsidR="00B5740D" w:rsidRPr="00B5740D" w:rsidRDefault="00B5740D" w:rsidP="006D395A">
            <w:pPr>
              <w:rPr>
                <w:rFonts w:asciiTheme="minorEastAsia" w:hAnsiTheme="minorEastAsia"/>
                <w:sz w:val="20"/>
                <w:szCs w:val="20"/>
              </w:rPr>
            </w:pPr>
            <w:r w:rsidRPr="00B5740D">
              <w:rPr>
                <w:rFonts w:asciiTheme="minorEastAsia" w:hAnsiTheme="minorEastAsia" w:hint="eastAsia"/>
                <w:sz w:val="20"/>
                <w:szCs w:val="20"/>
              </w:rPr>
              <w:t>红利ETF</w:t>
            </w:r>
          </w:p>
        </w:tc>
        <w:tc>
          <w:tcPr>
            <w:tcW w:w="2126" w:type="dxa"/>
            <w:vAlign w:val="center"/>
          </w:tcPr>
          <w:p w:rsidR="00B5740D" w:rsidRPr="00B5740D" w:rsidRDefault="00B5740D" w:rsidP="006D395A">
            <w:pPr>
              <w:rPr>
                <w:rFonts w:asciiTheme="minorEastAsia" w:hAnsiTheme="minorEastAsia"/>
                <w:sz w:val="20"/>
                <w:szCs w:val="20"/>
              </w:rPr>
            </w:pPr>
            <w:r w:rsidRPr="00B5740D">
              <w:rPr>
                <w:rFonts w:asciiTheme="minorEastAsia" w:hAnsiTheme="minorEastAsia" w:hint="eastAsia"/>
                <w:sz w:val="20"/>
                <w:szCs w:val="20"/>
              </w:rPr>
              <w:t>红利ETF</w:t>
            </w:r>
          </w:p>
        </w:tc>
      </w:tr>
      <w:tr w:rsidR="00B5740D" w:rsidRPr="00B5740D" w:rsidTr="00B5740D">
        <w:tc>
          <w:tcPr>
            <w:tcW w:w="709" w:type="dxa"/>
            <w:vAlign w:val="center"/>
          </w:tcPr>
          <w:p w:rsidR="00B5740D" w:rsidRPr="00B5740D" w:rsidRDefault="00B5740D" w:rsidP="003103EB">
            <w:pPr>
              <w:jc w:val="center"/>
              <w:rPr>
                <w:rFonts w:asciiTheme="minorEastAsia" w:hAnsiTheme="minorEastAsia"/>
                <w:sz w:val="20"/>
                <w:szCs w:val="20"/>
              </w:rPr>
            </w:pPr>
            <w:r w:rsidRPr="00B5740D">
              <w:rPr>
                <w:rFonts w:asciiTheme="minorEastAsia" w:hAnsiTheme="minorEastAsia" w:hint="eastAsia"/>
                <w:sz w:val="20"/>
                <w:szCs w:val="20"/>
              </w:rPr>
              <w:t>3</w:t>
            </w:r>
          </w:p>
        </w:tc>
        <w:tc>
          <w:tcPr>
            <w:tcW w:w="1134" w:type="dxa"/>
            <w:vAlign w:val="center"/>
          </w:tcPr>
          <w:p w:rsidR="00B5740D" w:rsidRPr="00B5740D" w:rsidRDefault="00B5740D" w:rsidP="006D395A">
            <w:pPr>
              <w:jc w:val="center"/>
              <w:rPr>
                <w:rFonts w:asciiTheme="minorEastAsia" w:hAnsiTheme="minorEastAsia"/>
                <w:sz w:val="20"/>
                <w:szCs w:val="20"/>
              </w:rPr>
            </w:pPr>
            <w:r w:rsidRPr="00B5740D">
              <w:rPr>
                <w:rFonts w:asciiTheme="minorEastAsia" w:hAnsiTheme="minorEastAsia" w:hint="eastAsia"/>
                <w:sz w:val="20"/>
                <w:szCs w:val="20"/>
              </w:rPr>
              <w:t>510220</w:t>
            </w:r>
          </w:p>
        </w:tc>
        <w:tc>
          <w:tcPr>
            <w:tcW w:w="5670" w:type="dxa"/>
          </w:tcPr>
          <w:p w:rsidR="00B5740D" w:rsidRPr="00B5740D" w:rsidRDefault="00B5740D" w:rsidP="006D395A">
            <w:pPr>
              <w:rPr>
                <w:rFonts w:asciiTheme="minorEastAsia" w:hAnsiTheme="minorEastAsia"/>
                <w:color w:val="000000"/>
                <w:sz w:val="20"/>
                <w:szCs w:val="20"/>
              </w:rPr>
            </w:pPr>
            <w:r w:rsidRPr="00B5740D">
              <w:rPr>
                <w:rFonts w:asciiTheme="minorEastAsia" w:hAnsiTheme="minorEastAsia" w:hint="eastAsia"/>
                <w:color w:val="000000"/>
                <w:sz w:val="20"/>
                <w:szCs w:val="20"/>
              </w:rPr>
              <w:t>上证中小盘交易型开放式指数证券投资基金</w:t>
            </w:r>
          </w:p>
        </w:tc>
        <w:tc>
          <w:tcPr>
            <w:tcW w:w="1276" w:type="dxa"/>
            <w:vAlign w:val="center"/>
          </w:tcPr>
          <w:p w:rsidR="00B5740D" w:rsidRPr="00B5740D" w:rsidRDefault="00B5740D" w:rsidP="006D395A">
            <w:pPr>
              <w:rPr>
                <w:rFonts w:asciiTheme="minorEastAsia" w:hAnsiTheme="minorEastAsia"/>
                <w:sz w:val="20"/>
                <w:szCs w:val="20"/>
              </w:rPr>
            </w:pPr>
            <w:r w:rsidRPr="00B5740D">
              <w:rPr>
                <w:rFonts w:asciiTheme="minorEastAsia" w:hAnsiTheme="minorEastAsia" w:hint="eastAsia"/>
                <w:sz w:val="20"/>
                <w:szCs w:val="20"/>
              </w:rPr>
              <w:t>中小ETF</w:t>
            </w:r>
          </w:p>
        </w:tc>
        <w:tc>
          <w:tcPr>
            <w:tcW w:w="2126" w:type="dxa"/>
            <w:vAlign w:val="center"/>
          </w:tcPr>
          <w:p w:rsidR="00B5740D" w:rsidRPr="00B5740D" w:rsidRDefault="00B5740D" w:rsidP="006D395A">
            <w:pPr>
              <w:rPr>
                <w:rFonts w:asciiTheme="minorEastAsia" w:hAnsiTheme="minorEastAsia"/>
                <w:sz w:val="20"/>
                <w:szCs w:val="20"/>
              </w:rPr>
            </w:pPr>
            <w:r w:rsidRPr="00B5740D">
              <w:rPr>
                <w:rFonts w:asciiTheme="minorEastAsia" w:hAnsiTheme="minorEastAsia" w:hint="eastAsia"/>
                <w:sz w:val="20"/>
                <w:szCs w:val="20"/>
              </w:rPr>
              <w:t>中小盘ETF</w:t>
            </w:r>
          </w:p>
        </w:tc>
      </w:tr>
      <w:tr w:rsidR="00B5740D" w:rsidRPr="00B5740D" w:rsidTr="00B5740D">
        <w:tc>
          <w:tcPr>
            <w:tcW w:w="709" w:type="dxa"/>
            <w:vAlign w:val="center"/>
          </w:tcPr>
          <w:p w:rsidR="00B5740D" w:rsidRPr="00B5740D" w:rsidRDefault="00B5740D" w:rsidP="003103EB">
            <w:pPr>
              <w:jc w:val="center"/>
              <w:rPr>
                <w:rFonts w:asciiTheme="minorEastAsia" w:hAnsiTheme="minorEastAsia"/>
                <w:sz w:val="20"/>
                <w:szCs w:val="20"/>
              </w:rPr>
            </w:pPr>
            <w:r w:rsidRPr="00B5740D">
              <w:rPr>
                <w:rFonts w:asciiTheme="minorEastAsia" w:hAnsiTheme="minorEastAsia" w:hint="eastAsia"/>
                <w:sz w:val="20"/>
                <w:szCs w:val="20"/>
              </w:rPr>
              <w:t>4</w:t>
            </w:r>
          </w:p>
        </w:tc>
        <w:tc>
          <w:tcPr>
            <w:tcW w:w="1134" w:type="dxa"/>
            <w:vAlign w:val="center"/>
          </w:tcPr>
          <w:p w:rsidR="00B5740D" w:rsidRPr="00B5740D" w:rsidRDefault="00B5740D" w:rsidP="00767822">
            <w:pPr>
              <w:jc w:val="center"/>
              <w:rPr>
                <w:rFonts w:asciiTheme="minorEastAsia" w:hAnsiTheme="minorEastAsia"/>
                <w:sz w:val="20"/>
                <w:szCs w:val="20"/>
              </w:rPr>
            </w:pPr>
            <w:r w:rsidRPr="00B5740D">
              <w:rPr>
                <w:rFonts w:asciiTheme="minorEastAsia" w:hAnsiTheme="minorEastAsia" w:hint="eastAsia"/>
                <w:sz w:val="20"/>
                <w:szCs w:val="20"/>
              </w:rPr>
              <w:t>511830</w:t>
            </w:r>
          </w:p>
        </w:tc>
        <w:tc>
          <w:tcPr>
            <w:tcW w:w="5670" w:type="dxa"/>
          </w:tcPr>
          <w:p w:rsidR="00B5740D" w:rsidRPr="00B5740D" w:rsidRDefault="00B5740D" w:rsidP="003103EB">
            <w:pPr>
              <w:rPr>
                <w:rFonts w:asciiTheme="minorEastAsia" w:hAnsiTheme="minorEastAsia"/>
                <w:color w:val="000000"/>
                <w:sz w:val="20"/>
                <w:szCs w:val="20"/>
              </w:rPr>
            </w:pPr>
            <w:r w:rsidRPr="00B5740D">
              <w:rPr>
                <w:rFonts w:asciiTheme="minorEastAsia" w:hAnsiTheme="minorEastAsia" w:hint="eastAsia"/>
                <w:color w:val="000000"/>
                <w:sz w:val="20"/>
                <w:szCs w:val="20"/>
              </w:rPr>
              <w:t>华泰柏瑞交易型货币市场基金</w:t>
            </w:r>
          </w:p>
        </w:tc>
        <w:tc>
          <w:tcPr>
            <w:tcW w:w="1276" w:type="dxa"/>
            <w:vAlign w:val="center"/>
          </w:tcPr>
          <w:p w:rsidR="00B5740D" w:rsidRPr="00B5740D" w:rsidRDefault="00B5740D" w:rsidP="00767822">
            <w:pPr>
              <w:rPr>
                <w:rFonts w:asciiTheme="minorEastAsia" w:hAnsiTheme="minorEastAsia"/>
                <w:sz w:val="20"/>
                <w:szCs w:val="20"/>
              </w:rPr>
            </w:pPr>
            <w:r w:rsidRPr="00B5740D">
              <w:rPr>
                <w:rFonts w:asciiTheme="minorEastAsia" w:hAnsiTheme="minorEastAsia" w:hint="eastAsia"/>
                <w:sz w:val="20"/>
                <w:szCs w:val="20"/>
              </w:rPr>
              <w:t>华泰货币</w:t>
            </w:r>
          </w:p>
        </w:tc>
        <w:tc>
          <w:tcPr>
            <w:tcW w:w="2126" w:type="dxa"/>
            <w:vAlign w:val="center"/>
          </w:tcPr>
          <w:p w:rsidR="00B5740D" w:rsidRPr="00B5740D" w:rsidRDefault="00B5740D" w:rsidP="00767822">
            <w:pPr>
              <w:rPr>
                <w:rFonts w:asciiTheme="minorEastAsia" w:hAnsiTheme="minorEastAsia"/>
                <w:sz w:val="20"/>
                <w:szCs w:val="20"/>
              </w:rPr>
            </w:pPr>
            <w:r w:rsidRPr="00B5740D">
              <w:rPr>
                <w:rFonts w:asciiTheme="minorEastAsia" w:hAnsiTheme="minorEastAsia" w:hint="eastAsia"/>
                <w:sz w:val="20"/>
                <w:szCs w:val="20"/>
              </w:rPr>
              <w:t>华泰货币ETF</w:t>
            </w:r>
          </w:p>
        </w:tc>
      </w:tr>
      <w:tr w:rsidR="00B5740D" w:rsidRPr="00B5740D" w:rsidTr="00B5740D">
        <w:tc>
          <w:tcPr>
            <w:tcW w:w="709" w:type="dxa"/>
            <w:vAlign w:val="center"/>
          </w:tcPr>
          <w:p w:rsidR="00B5740D" w:rsidRPr="00B5740D" w:rsidRDefault="00B5740D" w:rsidP="003103EB">
            <w:pPr>
              <w:jc w:val="center"/>
              <w:rPr>
                <w:rFonts w:asciiTheme="minorEastAsia" w:hAnsiTheme="minorEastAsia"/>
                <w:sz w:val="20"/>
                <w:szCs w:val="20"/>
              </w:rPr>
            </w:pPr>
            <w:r w:rsidRPr="00B5740D">
              <w:rPr>
                <w:rFonts w:asciiTheme="minorEastAsia" w:hAnsiTheme="minorEastAsia" w:hint="eastAsia"/>
                <w:sz w:val="20"/>
                <w:szCs w:val="20"/>
              </w:rPr>
              <w:t>5</w:t>
            </w:r>
          </w:p>
        </w:tc>
        <w:tc>
          <w:tcPr>
            <w:tcW w:w="1134" w:type="dxa"/>
            <w:vAlign w:val="center"/>
          </w:tcPr>
          <w:p w:rsidR="00B5740D" w:rsidRPr="00B5740D" w:rsidRDefault="00B5740D" w:rsidP="00767822">
            <w:pPr>
              <w:jc w:val="center"/>
              <w:rPr>
                <w:rFonts w:asciiTheme="minorEastAsia" w:hAnsiTheme="minorEastAsia"/>
                <w:sz w:val="20"/>
                <w:szCs w:val="20"/>
              </w:rPr>
            </w:pPr>
            <w:r w:rsidRPr="00B5740D">
              <w:rPr>
                <w:rFonts w:asciiTheme="minorEastAsia" w:hAnsiTheme="minorEastAsia" w:hint="eastAsia"/>
                <w:sz w:val="20"/>
                <w:szCs w:val="20"/>
              </w:rPr>
              <w:t>512510</w:t>
            </w:r>
          </w:p>
        </w:tc>
        <w:tc>
          <w:tcPr>
            <w:tcW w:w="5670" w:type="dxa"/>
          </w:tcPr>
          <w:p w:rsidR="00B5740D" w:rsidRPr="00B5740D" w:rsidRDefault="00B5740D" w:rsidP="003103EB">
            <w:pPr>
              <w:rPr>
                <w:rFonts w:asciiTheme="minorEastAsia" w:hAnsiTheme="minorEastAsia"/>
                <w:color w:val="000000"/>
                <w:sz w:val="20"/>
                <w:szCs w:val="20"/>
              </w:rPr>
            </w:pPr>
            <w:r w:rsidRPr="00B5740D">
              <w:rPr>
                <w:rFonts w:asciiTheme="minorEastAsia" w:hAnsiTheme="minorEastAsia" w:hint="eastAsia"/>
                <w:color w:val="000000"/>
                <w:sz w:val="20"/>
                <w:szCs w:val="20"/>
              </w:rPr>
              <w:t>华泰柏瑞中证500交易型开放式指数证券投资基金</w:t>
            </w:r>
          </w:p>
        </w:tc>
        <w:tc>
          <w:tcPr>
            <w:tcW w:w="1276" w:type="dxa"/>
            <w:vAlign w:val="center"/>
          </w:tcPr>
          <w:p w:rsidR="00B5740D" w:rsidRPr="00B5740D" w:rsidRDefault="00B5740D" w:rsidP="00767822">
            <w:pPr>
              <w:rPr>
                <w:rFonts w:asciiTheme="minorEastAsia" w:hAnsiTheme="minorEastAsia"/>
                <w:sz w:val="20"/>
                <w:szCs w:val="20"/>
              </w:rPr>
            </w:pPr>
            <w:r w:rsidRPr="00B5740D">
              <w:rPr>
                <w:rFonts w:asciiTheme="minorEastAsia" w:hAnsiTheme="minorEastAsia" w:hint="eastAsia"/>
                <w:sz w:val="20"/>
                <w:szCs w:val="20"/>
              </w:rPr>
              <w:t>ETF500</w:t>
            </w:r>
          </w:p>
        </w:tc>
        <w:tc>
          <w:tcPr>
            <w:tcW w:w="2126" w:type="dxa"/>
            <w:vAlign w:val="center"/>
          </w:tcPr>
          <w:p w:rsidR="00B5740D" w:rsidRPr="00B5740D" w:rsidRDefault="00B5740D" w:rsidP="00767822">
            <w:pPr>
              <w:rPr>
                <w:rFonts w:asciiTheme="minorEastAsia" w:hAnsiTheme="minorEastAsia"/>
                <w:sz w:val="20"/>
                <w:szCs w:val="20"/>
              </w:rPr>
            </w:pPr>
            <w:r w:rsidRPr="00B5740D">
              <w:rPr>
                <w:rFonts w:asciiTheme="minorEastAsia" w:hAnsiTheme="minorEastAsia" w:hint="eastAsia"/>
                <w:sz w:val="20"/>
                <w:szCs w:val="20"/>
              </w:rPr>
              <w:t>华泰中证500ETF</w:t>
            </w:r>
          </w:p>
        </w:tc>
      </w:tr>
      <w:tr w:rsidR="00B5740D" w:rsidRPr="00B5740D" w:rsidTr="00B5740D">
        <w:tc>
          <w:tcPr>
            <w:tcW w:w="709" w:type="dxa"/>
            <w:vAlign w:val="center"/>
          </w:tcPr>
          <w:p w:rsidR="00B5740D" w:rsidRPr="00B5740D" w:rsidRDefault="00B5740D" w:rsidP="003103EB">
            <w:pPr>
              <w:jc w:val="center"/>
              <w:rPr>
                <w:rFonts w:asciiTheme="minorEastAsia" w:hAnsiTheme="minorEastAsia"/>
                <w:sz w:val="20"/>
                <w:szCs w:val="20"/>
              </w:rPr>
            </w:pPr>
            <w:r w:rsidRPr="00B5740D">
              <w:rPr>
                <w:rFonts w:asciiTheme="minorEastAsia" w:hAnsiTheme="minorEastAsia" w:hint="eastAsia"/>
                <w:sz w:val="20"/>
                <w:szCs w:val="20"/>
              </w:rPr>
              <w:t>6</w:t>
            </w:r>
          </w:p>
        </w:tc>
        <w:tc>
          <w:tcPr>
            <w:tcW w:w="1134" w:type="dxa"/>
            <w:vAlign w:val="center"/>
          </w:tcPr>
          <w:p w:rsidR="00B5740D" w:rsidRPr="00B5740D" w:rsidRDefault="00B5740D" w:rsidP="00767822">
            <w:pPr>
              <w:jc w:val="center"/>
              <w:rPr>
                <w:rFonts w:asciiTheme="minorEastAsia" w:hAnsiTheme="minorEastAsia"/>
                <w:sz w:val="20"/>
                <w:szCs w:val="20"/>
              </w:rPr>
            </w:pPr>
            <w:r w:rsidRPr="00B5740D">
              <w:rPr>
                <w:rFonts w:asciiTheme="minorEastAsia" w:hAnsiTheme="minorEastAsia" w:hint="eastAsia"/>
                <w:sz w:val="20"/>
                <w:szCs w:val="20"/>
              </w:rPr>
              <w:t>512520</w:t>
            </w:r>
          </w:p>
        </w:tc>
        <w:tc>
          <w:tcPr>
            <w:tcW w:w="5670" w:type="dxa"/>
          </w:tcPr>
          <w:p w:rsidR="00B5740D" w:rsidRPr="00B5740D" w:rsidRDefault="00B5740D" w:rsidP="003103EB">
            <w:pPr>
              <w:rPr>
                <w:rFonts w:asciiTheme="minorEastAsia" w:hAnsiTheme="minorEastAsia"/>
                <w:color w:val="000000"/>
                <w:sz w:val="20"/>
                <w:szCs w:val="20"/>
              </w:rPr>
            </w:pPr>
            <w:r w:rsidRPr="00B5740D">
              <w:rPr>
                <w:rFonts w:asciiTheme="minorEastAsia" w:hAnsiTheme="minorEastAsia" w:hint="eastAsia"/>
                <w:color w:val="000000"/>
                <w:sz w:val="20"/>
                <w:szCs w:val="20"/>
              </w:rPr>
              <w:t>华泰柏瑞MSCI中国A股国际通交易型开放式指数证券投资基金</w:t>
            </w:r>
          </w:p>
        </w:tc>
        <w:tc>
          <w:tcPr>
            <w:tcW w:w="1276" w:type="dxa"/>
            <w:vAlign w:val="center"/>
          </w:tcPr>
          <w:p w:rsidR="00B5740D" w:rsidRPr="00B5740D" w:rsidRDefault="00B5740D" w:rsidP="00767822">
            <w:pPr>
              <w:rPr>
                <w:rFonts w:asciiTheme="minorEastAsia" w:hAnsiTheme="minorEastAsia"/>
                <w:sz w:val="20"/>
                <w:szCs w:val="20"/>
              </w:rPr>
            </w:pPr>
            <w:r w:rsidRPr="00B5740D">
              <w:rPr>
                <w:rFonts w:asciiTheme="minorEastAsia" w:hAnsiTheme="minorEastAsia" w:hint="eastAsia"/>
                <w:sz w:val="20"/>
                <w:szCs w:val="20"/>
              </w:rPr>
              <w:t>MSCIETF</w:t>
            </w:r>
          </w:p>
        </w:tc>
        <w:tc>
          <w:tcPr>
            <w:tcW w:w="2126" w:type="dxa"/>
            <w:vAlign w:val="center"/>
          </w:tcPr>
          <w:p w:rsidR="00B5740D" w:rsidRPr="00B5740D" w:rsidRDefault="00B5740D" w:rsidP="00767822">
            <w:pPr>
              <w:rPr>
                <w:rFonts w:asciiTheme="minorEastAsia" w:hAnsiTheme="minorEastAsia"/>
                <w:sz w:val="20"/>
                <w:szCs w:val="20"/>
              </w:rPr>
            </w:pPr>
            <w:r w:rsidRPr="00B5740D">
              <w:rPr>
                <w:rFonts w:asciiTheme="minorEastAsia" w:hAnsiTheme="minorEastAsia" w:hint="eastAsia"/>
                <w:sz w:val="20"/>
                <w:szCs w:val="20"/>
              </w:rPr>
              <w:t>MSCIETF</w:t>
            </w:r>
          </w:p>
        </w:tc>
      </w:tr>
      <w:tr w:rsidR="00B5740D" w:rsidRPr="00B5740D" w:rsidTr="00B5740D">
        <w:tc>
          <w:tcPr>
            <w:tcW w:w="709" w:type="dxa"/>
            <w:vAlign w:val="center"/>
          </w:tcPr>
          <w:p w:rsidR="00B5740D" w:rsidRPr="00B5740D" w:rsidRDefault="00B5740D" w:rsidP="003103EB">
            <w:pPr>
              <w:jc w:val="center"/>
              <w:rPr>
                <w:rFonts w:asciiTheme="minorEastAsia" w:hAnsiTheme="minorEastAsia"/>
                <w:sz w:val="20"/>
                <w:szCs w:val="20"/>
              </w:rPr>
            </w:pPr>
            <w:r w:rsidRPr="00B5740D">
              <w:rPr>
                <w:rFonts w:asciiTheme="minorEastAsia" w:hAnsiTheme="minorEastAsia" w:hint="eastAsia"/>
                <w:sz w:val="20"/>
                <w:szCs w:val="20"/>
              </w:rPr>
              <w:t>7</w:t>
            </w:r>
          </w:p>
        </w:tc>
        <w:tc>
          <w:tcPr>
            <w:tcW w:w="1134" w:type="dxa"/>
            <w:vAlign w:val="center"/>
          </w:tcPr>
          <w:p w:rsidR="00B5740D" w:rsidRPr="00B5740D" w:rsidRDefault="00B5740D" w:rsidP="00767822">
            <w:pPr>
              <w:jc w:val="center"/>
              <w:rPr>
                <w:rFonts w:asciiTheme="minorEastAsia" w:hAnsiTheme="minorEastAsia"/>
                <w:sz w:val="20"/>
                <w:szCs w:val="20"/>
              </w:rPr>
            </w:pPr>
            <w:r w:rsidRPr="00B5740D">
              <w:rPr>
                <w:rFonts w:asciiTheme="minorEastAsia" w:hAnsiTheme="minorEastAsia" w:hint="eastAsia"/>
                <w:sz w:val="20"/>
                <w:szCs w:val="20"/>
              </w:rPr>
              <w:t>512890</w:t>
            </w:r>
          </w:p>
        </w:tc>
        <w:tc>
          <w:tcPr>
            <w:tcW w:w="5670" w:type="dxa"/>
          </w:tcPr>
          <w:p w:rsidR="00B5740D" w:rsidRPr="00B5740D" w:rsidRDefault="00B5740D" w:rsidP="003103EB">
            <w:pPr>
              <w:rPr>
                <w:rFonts w:asciiTheme="minorEastAsia" w:hAnsiTheme="minorEastAsia"/>
                <w:color w:val="000000"/>
                <w:sz w:val="20"/>
                <w:szCs w:val="20"/>
              </w:rPr>
            </w:pPr>
            <w:r w:rsidRPr="00B5740D">
              <w:rPr>
                <w:rFonts w:asciiTheme="minorEastAsia" w:hAnsiTheme="minorEastAsia" w:hint="eastAsia"/>
                <w:color w:val="000000"/>
                <w:sz w:val="20"/>
                <w:szCs w:val="20"/>
              </w:rPr>
              <w:t>华泰柏瑞中证红利低波动交易型开放式指数证券投资基金</w:t>
            </w:r>
          </w:p>
        </w:tc>
        <w:tc>
          <w:tcPr>
            <w:tcW w:w="1276" w:type="dxa"/>
            <w:vAlign w:val="center"/>
          </w:tcPr>
          <w:p w:rsidR="00B5740D" w:rsidRPr="00B5740D" w:rsidRDefault="00B5740D" w:rsidP="00767822">
            <w:pPr>
              <w:rPr>
                <w:rFonts w:asciiTheme="minorEastAsia" w:hAnsiTheme="minorEastAsia"/>
                <w:sz w:val="20"/>
                <w:szCs w:val="20"/>
              </w:rPr>
            </w:pPr>
            <w:r w:rsidRPr="00B5740D">
              <w:rPr>
                <w:rFonts w:asciiTheme="minorEastAsia" w:hAnsiTheme="minorEastAsia" w:hint="eastAsia"/>
                <w:sz w:val="20"/>
                <w:szCs w:val="20"/>
              </w:rPr>
              <w:t>红利LV</w:t>
            </w:r>
          </w:p>
        </w:tc>
        <w:tc>
          <w:tcPr>
            <w:tcW w:w="2126" w:type="dxa"/>
            <w:vAlign w:val="center"/>
          </w:tcPr>
          <w:p w:rsidR="00B5740D" w:rsidRPr="00B5740D" w:rsidRDefault="00B5740D" w:rsidP="00767822">
            <w:pPr>
              <w:rPr>
                <w:rFonts w:asciiTheme="minorEastAsia" w:hAnsiTheme="minorEastAsia"/>
                <w:sz w:val="20"/>
                <w:szCs w:val="20"/>
              </w:rPr>
            </w:pPr>
            <w:r w:rsidRPr="00B5740D">
              <w:rPr>
                <w:rFonts w:asciiTheme="minorEastAsia" w:hAnsiTheme="minorEastAsia" w:hint="eastAsia"/>
                <w:sz w:val="20"/>
                <w:szCs w:val="20"/>
              </w:rPr>
              <w:t>红利低波动ETF</w:t>
            </w:r>
          </w:p>
        </w:tc>
      </w:tr>
      <w:tr w:rsidR="00B5740D" w:rsidRPr="003103EB" w:rsidTr="00B5740D">
        <w:tc>
          <w:tcPr>
            <w:tcW w:w="709" w:type="dxa"/>
            <w:vAlign w:val="center"/>
          </w:tcPr>
          <w:p w:rsidR="00B5740D" w:rsidRPr="00B5740D" w:rsidRDefault="00B5740D" w:rsidP="003103EB">
            <w:pPr>
              <w:jc w:val="center"/>
              <w:rPr>
                <w:rFonts w:asciiTheme="minorEastAsia" w:hAnsiTheme="minorEastAsia"/>
                <w:sz w:val="20"/>
                <w:szCs w:val="20"/>
              </w:rPr>
            </w:pPr>
            <w:r w:rsidRPr="00B5740D">
              <w:rPr>
                <w:rFonts w:asciiTheme="minorEastAsia" w:hAnsiTheme="minorEastAsia" w:hint="eastAsia"/>
                <w:sz w:val="20"/>
                <w:szCs w:val="20"/>
              </w:rPr>
              <w:t>8</w:t>
            </w:r>
          </w:p>
        </w:tc>
        <w:tc>
          <w:tcPr>
            <w:tcW w:w="1134" w:type="dxa"/>
            <w:vAlign w:val="center"/>
          </w:tcPr>
          <w:p w:rsidR="00B5740D" w:rsidRPr="00B5740D" w:rsidRDefault="00B5740D" w:rsidP="00767822">
            <w:pPr>
              <w:jc w:val="center"/>
              <w:rPr>
                <w:rFonts w:asciiTheme="minorEastAsia" w:hAnsiTheme="minorEastAsia"/>
                <w:sz w:val="20"/>
                <w:szCs w:val="20"/>
              </w:rPr>
            </w:pPr>
            <w:r w:rsidRPr="00B5740D">
              <w:rPr>
                <w:rFonts w:asciiTheme="minorEastAsia" w:hAnsiTheme="minorEastAsia" w:hint="eastAsia"/>
                <w:sz w:val="20"/>
                <w:szCs w:val="20"/>
              </w:rPr>
              <w:t>515580</w:t>
            </w:r>
          </w:p>
        </w:tc>
        <w:tc>
          <w:tcPr>
            <w:tcW w:w="5670" w:type="dxa"/>
          </w:tcPr>
          <w:p w:rsidR="00B5740D" w:rsidRPr="00B5740D" w:rsidRDefault="00B5740D" w:rsidP="003103EB">
            <w:pPr>
              <w:rPr>
                <w:rFonts w:asciiTheme="minorEastAsia" w:hAnsiTheme="minorEastAsia"/>
                <w:color w:val="000000"/>
                <w:sz w:val="20"/>
                <w:szCs w:val="20"/>
              </w:rPr>
            </w:pPr>
            <w:r w:rsidRPr="00B5740D">
              <w:rPr>
                <w:rFonts w:asciiTheme="minorEastAsia" w:hAnsiTheme="minorEastAsia" w:hint="eastAsia"/>
                <w:color w:val="000000"/>
                <w:sz w:val="20"/>
                <w:szCs w:val="20"/>
              </w:rPr>
              <w:t>华泰柏瑞中证科技100交易型开放式指数证券投资基金</w:t>
            </w:r>
          </w:p>
        </w:tc>
        <w:tc>
          <w:tcPr>
            <w:tcW w:w="1276" w:type="dxa"/>
            <w:vAlign w:val="center"/>
          </w:tcPr>
          <w:p w:rsidR="00B5740D" w:rsidRPr="00B5740D" w:rsidRDefault="00B5740D" w:rsidP="00767822">
            <w:pPr>
              <w:rPr>
                <w:rFonts w:asciiTheme="minorEastAsia" w:hAnsiTheme="minorEastAsia"/>
                <w:sz w:val="20"/>
                <w:szCs w:val="20"/>
              </w:rPr>
            </w:pPr>
            <w:r w:rsidRPr="00B5740D">
              <w:rPr>
                <w:rFonts w:asciiTheme="minorEastAsia" w:hAnsiTheme="minorEastAsia" w:hint="eastAsia"/>
                <w:sz w:val="20"/>
                <w:szCs w:val="20"/>
              </w:rPr>
              <w:t>中证科技</w:t>
            </w:r>
          </w:p>
        </w:tc>
        <w:tc>
          <w:tcPr>
            <w:tcW w:w="2126" w:type="dxa"/>
            <w:vAlign w:val="center"/>
          </w:tcPr>
          <w:p w:rsidR="00B5740D" w:rsidRPr="003103EB" w:rsidRDefault="00B5740D" w:rsidP="00767822">
            <w:pPr>
              <w:rPr>
                <w:rFonts w:asciiTheme="minorEastAsia" w:hAnsiTheme="minorEastAsia"/>
                <w:sz w:val="20"/>
                <w:szCs w:val="20"/>
              </w:rPr>
            </w:pPr>
            <w:r w:rsidRPr="00B5740D">
              <w:rPr>
                <w:rFonts w:asciiTheme="minorEastAsia" w:hAnsiTheme="minorEastAsia" w:hint="eastAsia"/>
                <w:sz w:val="20"/>
                <w:szCs w:val="20"/>
              </w:rPr>
              <w:t>科技100ETF</w:t>
            </w:r>
          </w:p>
        </w:tc>
      </w:tr>
    </w:tbl>
    <w:p w:rsidR="00D30B17" w:rsidRDefault="00D30B17" w:rsidP="0018749F">
      <w:pPr>
        <w:spacing w:line="560" w:lineRule="exact"/>
        <w:ind w:firstLineChars="200" w:firstLine="480"/>
        <w:rPr>
          <w:rFonts w:ascii="宋体" w:eastAsia="宋体" w:hAnsi="宋体"/>
          <w:color w:val="000000"/>
          <w:sz w:val="24"/>
        </w:rPr>
      </w:pPr>
    </w:p>
    <w:p w:rsidR="00B5740D" w:rsidRPr="0018749F" w:rsidRDefault="00B5740D" w:rsidP="0018749F">
      <w:pPr>
        <w:spacing w:line="560" w:lineRule="exact"/>
        <w:ind w:firstLineChars="200" w:firstLine="480"/>
        <w:rPr>
          <w:rFonts w:ascii="宋体" w:eastAsia="宋体" w:hAnsi="宋体"/>
          <w:color w:val="000000"/>
          <w:sz w:val="24"/>
        </w:rPr>
      </w:pPr>
    </w:p>
    <w:p w:rsidR="00D30B17" w:rsidRPr="0018749F" w:rsidRDefault="00D30B17" w:rsidP="00994DFA">
      <w:pPr>
        <w:spacing w:line="560" w:lineRule="exact"/>
        <w:ind w:firstLineChars="200" w:firstLine="482"/>
        <w:outlineLvl w:val="0"/>
        <w:rPr>
          <w:rFonts w:ascii="宋体" w:eastAsia="宋体" w:hAnsi="宋体"/>
          <w:b/>
          <w:color w:val="000000"/>
          <w:sz w:val="24"/>
        </w:rPr>
      </w:pPr>
      <w:r w:rsidRPr="0018749F">
        <w:rPr>
          <w:rFonts w:ascii="宋体" w:eastAsia="宋体" w:hAnsi="宋体" w:hint="eastAsia"/>
          <w:b/>
          <w:color w:val="000000"/>
          <w:sz w:val="24"/>
        </w:rPr>
        <w:t>二、</w:t>
      </w:r>
      <w:r w:rsidR="00B747BF">
        <w:rPr>
          <w:rFonts w:ascii="宋体" w:eastAsia="宋体" w:hAnsi="宋体" w:hint="eastAsia"/>
          <w:b/>
          <w:color w:val="000000"/>
          <w:sz w:val="24"/>
        </w:rPr>
        <w:t>重要提示</w:t>
      </w:r>
    </w:p>
    <w:p w:rsidR="00D30B17" w:rsidRPr="0018749F" w:rsidRDefault="00D30B17" w:rsidP="0018749F">
      <w:pPr>
        <w:spacing w:line="560" w:lineRule="exact"/>
        <w:ind w:firstLineChars="200" w:firstLine="480"/>
        <w:rPr>
          <w:rFonts w:ascii="宋体" w:eastAsia="宋体" w:hAnsi="宋体"/>
          <w:color w:val="000000"/>
          <w:sz w:val="24"/>
        </w:rPr>
      </w:pPr>
      <w:r w:rsidRPr="0018749F">
        <w:rPr>
          <w:rFonts w:ascii="宋体" w:eastAsia="宋体" w:hAnsi="宋体" w:hint="eastAsia"/>
          <w:color w:val="000000"/>
          <w:sz w:val="24"/>
        </w:rPr>
        <w:t>上述</w:t>
      </w:r>
      <w:r w:rsidR="00E23E5A">
        <w:rPr>
          <w:rFonts w:ascii="宋体" w:eastAsia="宋体" w:hAnsi="宋体" w:hint="eastAsia"/>
          <w:color w:val="000000"/>
          <w:sz w:val="24"/>
        </w:rPr>
        <w:t>基金</w:t>
      </w:r>
      <w:r w:rsidRPr="0018749F">
        <w:rPr>
          <w:rFonts w:ascii="宋体" w:eastAsia="宋体" w:hAnsi="宋体" w:hint="eastAsia"/>
          <w:color w:val="000000"/>
          <w:sz w:val="24"/>
        </w:rPr>
        <w:t>扩位证券简称将于2020年3月16日正式生效，适用于竞价交</w:t>
      </w:r>
      <w:bookmarkStart w:id="4" w:name="_GoBack"/>
      <w:bookmarkEnd w:id="4"/>
      <w:r w:rsidRPr="0018749F">
        <w:rPr>
          <w:rFonts w:ascii="宋体" w:eastAsia="宋体" w:hAnsi="宋体" w:hint="eastAsia"/>
          <w:color w:val="000000"/>
          <w:sz w:val="24"/>
        </w:rPr>
        <w:t>易和行情展示，并将在上海证券交易所行情信息的产品信息文件及上海证券交易所网站相关内容中展示</w:t>
      </w:r>
      <w:r w:rsidR="00824FCB">
        <w:rPr>
          <w:rFonts w:ascii="宋体" w:eastAsia="宋体" w:hAnsi="宋体" w:hint="eastAsia"/>
          <w:color w:val="000000"/>
          <w:sz w:val="24"/>
        </w:rPr>
        <w:t>，基金代码、原证券简称保持不变。</w:t>
      </w:r>
    </w:p>
    <w:p w:rsidR="00D30B17" w:rsidRPr="0018749F" w:rsidRDefault="00DA2668" w:rsidP="00DA2668">
      <w:pPr>
        <w:spacing w:line="560" w:lineRule="exact"/>
        <w:ind w:firstLineChars="200" w:firstLine="480"/>
        <w:rPr>
          <w:rFonts w:ascii="宋体" w:eastAsia="宋体" w:hAnsi="宋体"/>
          <w:color w:val="000000"/>
          <w:sz w:val="24"/>
        </w:rPr>
      </w:pPr>
      <w:r w:rsidRPr="00DA2668">
        <w:rPr>
          <w:rFonts w:ascii="宋体" w:eastAsia="宋体" w:hAnsi="宋体" w:hint="eastAsia"/>
          <w:color w:val="000000"/>
          <w:sz w:val="24"/>
        </w:rPr>
        <w:t>根据基金合同的约定，本次基金</w:t>
      </w:r>
      <w:r>
        <w:rPr>
          <w:rFonts w:ascii="宋体" w:eastAsia="宋体" w:hAnsi="宋体" w:hint="eastAsia"/>
          <w:color w:val="000000"/>
          <w:sz w:val="24"/>
        </w:rPr>
        <w:t>新增</w:t>
      </w:r>
      <w:r w:rsidR="001546DC">
        <w:rPr>
          <w:rFonts w:ascii="宋体" w:eastAsia="宋体" w:hAnsi="宋体" w:hint="eastAsia"/>
          <w:color w:val="000000"/>
          <w:sz w:val="24"/>
        </w:rPr>
        <w:t>扩位证券</w:t>
      </w:r>
      <w:r w:rsidRPr="00DA2668">
        <w:rPr>
          <w:rFonts w:ascii="宋体" w:eastAsia="宋体" w:hAnsi="宋体" w:hint="eastAsia"/>
          <w:color w:val="000000"/>
          <w:sz w:val="24"/>
        </w:rPr>
        <w:t>简称对基金持有人利益无实质性不利影响，且</w:t>
      </w:r>
      <w:r>
        <w:rPr>
          <w:rFonts w:ascii="宋体" w:eastAsia="宋体" w:hAnsi="宋体" w:hint="eastAsia"/>
          <w:color w:val="000000"/>
          <w:sz w:val="24"/>
        </w:rPr>
        <w:t>不涉及基金合同当事人权利义务关系发生变化，不需要召开持有人大会</w:t>
      </w:r>
      <w:r w:rsidR="00D30B17" w:rsidRPr="0018749F">
        <w:rPr>
          <w:rFonts w:ascii="宋体" w:eastAsia="宋体" w:hAnsi="宋体" w:hint="eastAsia"/>
          <w:color w:val="000000"/>
          <w:sz w:val="24"/>
        </w:rPr>
        <w:t>，并已履行了规定的程序，符合相关法律法规及基金合同的规定。</w:t>
      </w:r>
    </w:p>
    <w:p w:rsidR="0018749F" w:rsidRDefault="00D30B17" w:rsidP="0018749F">
      <w:pPr>
        <w:spacing w:line="560" w:lineRule="exact"/>
        <w:ind w:firstLineChars="200" w:firstLine="480"/>
        <w:rPr>
          <w:rFonts w:ascii="宋体" w:eastAsia="宋体" w:hAnsi="宋体"/>
          <w:color w:val="000000"/>
          <w:sz w:val="24"/>
        </w:rPr>
      </w:pPr>
      <w:r w:rsidRPr="0018749F">
        <w:rPr>
          <w:rFonts w:ascii="宋体" w:eastAsia="宋体" w:hAnsi="宋体" w:hint="eastAsia"/>
          <w:color w:val="000000"/>
          <w:sz w:val="24"/>
        </w:rPr>
        <w:t>本公告的解释权归本公司。投资者欲了解详细情况，请登录本公司网站（</w:t>
      </w:r>
      <w:r w:rsidR="0018749F" w:rsidRPr="0018749F">
        <w:rPr>
          <w:rFonts w:ascii="宋体" w:eastAsia="宋体" w:hAnsi="宋体" w:hint="eastAsia"/>
          <w:color w:val="000000"/>
          <w:sz w:val="24"/>
        </w:rPr>
        <w:t>www.huatai-pb.com</w:t>
      </w:r>
      <w:r w:rsidRPr="0018749F">
        <w:rPr>
          <w:rFonts w:ascii="宋体" w:eastAsia="宋体" w:hAnsi="宋体" w:hint="eastAsia"/>
          <w:color w:val="000000"/>
          <w:sz w:val="24"/>
        </w:rPr>
        <w:t>）查阅基金最新</w:t>
      </w:r>
      <w:r w:rsidR="0018749F" w:rsidRPr="0018749F">
        <w:rPr>
          <w:rFonts w:ascii="宋体" w:eastAsia="宋体" w:hAnsi="宋体" w:hint="eastAsia"/>
          <w:color w:val="000000"/>
          <w:sz w:val="24"/>
        </w:rPr>
        <w:t>信息或拨打本公司客户服务热线：</w:t>
      </w:r>
      <w:r w:rsidR="0018749F" w:rsidRPr="0018749F">
        <w:rPr>
          <w:rFonts w:ascii="宋体" w:eastAsia="宋体" w:hAnsi="宋体"/>
          <w:color w:val="000000"/>
          <w:sz w:val="24"/>
        </w:rPr>
        <w:t>400-888-0001[免长途费用]或021-38784638</w:t>
      </w:r>
      <w:r w:rsidR="0018749F" w:rsidRPr="0018749F">
        <w:rPr>
          <w:rFonts w:ascii="宋体" w:eastAsia="宋体" w:hAnsi="宋体" w:hint="eastAsia"/>
          <w:color w:val="000000"/>
          <w:sz w:val="24"/>
        </w:rPr>
        <w:t>。</w:t>
      </w:r>
    </w:p>
    <w:p w:rsidR="00B747BF" w:rsidRPr="0018749F" w:rsidRDefault="00B747BF" w:rsidP="0018749F">
      <w:pPr>
        <w:spacing w:line="560" w:lineRule="exact"/>
        <w:ind w:firstLineChars="200" w:firstLine="480"/>
        <w:rPr>
          <w:rFonts w:ascii="宋体" w:eastAsia="宋体" w:hAnsi="宋体"/>
          <w:color w:val="000000"/>
          <w:sz w:val="24"/>
        </w:rPr>
      </w:pPr>
    </w:p>
    <w:p w:rsidR="0018749F" w:rsidRDefault="0018749F" w:rsidP="0018749F">
      <w:pPr>
        <w:spacing w:line="560" w:lineRule="exact"/>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风险提示：基金管理人承诺以诚实信用、勤勉尽责的原则管理和运用基金资产，但不保证基金一定盈利，也不保证最低收益。销售机构</w:t>
      </w:r>
      <w:r w:rsidRPr="002F2766">
        <w:rPr>
          <w:rFonts w:ascii="宋体" w:eastAsia="宋体" w:hAnsi="宋体"/>
          <w:color w:val="000000"/>
          <w:sz w:val="24"/>
        </w:rPr>
        <w:t>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18749F" w:rsidRDefault="0018749F" w:rsidP="0018749F">
      <w:pPr>
        <w:spacing w:line="560" w:lineRule="exact"/>
        <w:ind w:firstLineChars="200" w:firstLine="480"/>
        <w:rPr>
          <w:rFonts w:ascii="宋体" w:eastAsia="宋体" w:hAnsi="宋体"/>
          <w:color w:val="000000"/>
          <w:sz w:val="24"/>
        </w:rPr>
      </w:pPr>
      <w:r>
        <w:rPr>
          <w:rFonts w:ascii="宋体" w:eastAsia="宋体" w:hAnsi="宋体" w:hint="eastAsia"/>
          <w:color w:val="000000"/>
          <w:sz w:val="24"/>
        </w:rPr>
        <w:t>特此公告。</w:t>
      </w:r>
    </w:p>
    <w:p w:rsidR="0018749F" w:rsidRDefault="0018749F" w:rsidP="0018749F">
      <w:pPr>
        <w:spacing w:line="560" w:lineRule="exact"/>
        <w:ind w:firstLineChars="200" w:firstLine="480"/>
        <w:rPr>
          <w:rFonts w:ascii="宋体" w:eastAsia="宋体" w:hAnsi="宋体"/>
          <w:color w:val="000000"/>
          <w:sz w:val="24"/>
        </w:rPr>
      </w:pPr>
    </w:p>
    <w:p w:rsidR="0018749F" w:rsidRDefault="0018749F" w:rsidP="0018749F">
      <w:pPr>
        <w:spacing w:line="560" w:lineRule="exact"/>
        <w:ind w:firstLineChars="200" w:firstLine="480"/>
        <w:rPr>
          <w:rFonts w:ascii="宋体" w:eastAsia="宋体" w:hAnsi="宋体"/>
          <w:color w:val="000000"/>
          <w:sz w:val="24"/>
        </w:rPr>
      </w:pPr>
    </w:p>
    <w:p w:rsidR="0018749F" w:rsidRDefault="0018749F" w:rsidP="0018749F">
      <w:pPr>
        <w:spacing w:line="560" w:lineRule="exact"/>
        <w:ind w:firstLineChars="200" w:firstLine="480"/>
        <w:jc w:val="right"/>
        <w:rPr>
          <w:rFonts w:ascii="宋体" w:eastAsia="宋体" w:hAnsi="宋体"/>
          <w:color w:val="000000"/>
          <w:sz w:val="24"/>
        </w:rPr>
      </w:pPr>
      <w:r>
        <w:rPr>
          <w:rFonts w:ascii="宋体" w:eastAsia="宋体" w:hAnsi="宋体" w:hint="eastAsia"/>
          <w:color w:val="000000"/>
          <w:sz w:val="24"/>
        </w:rPr>
        <w:t>华泰柏瑞基金管理有限公司</w:t>
      </w:r>
    </w:p>
    <w:p w:rsidR="0018749F" w:rsidRPr="00E24D39" w:rsidRDefault="00B5740D" w:rsidP="0018749F">
      <w:pPr>
        <w:spacing w:line="560" w:lineRule="exact"/>
        <w:ind w:firstLineChars="200" w:firstLine="480"/>
        <w:jc w:val="right"/>
        <w:rPr>
          <w:rFonts w:ascii="宋体" w:eastAsia="宋体" w:hAnsi="宋体"/>
          <w:color w:val="000000"/>
          <w:sz w:val="24"/>
        </w:rPr>
      </w:pPr>
      <w:r>
        <w:rPr>
          <w:rFonts w:ascii="宋体" w:eastAsia="宋体" w:hAnsi="宋体" w:hint="eastAsia"/>
          <w:color w:val="000000"/>
          <w:sz w:val="24"/>
        </w:rPr>
        <w:t>2020</w:t>
      </w:r>
      <w:r w:rsidR="0018749F">
        <w:rPr>
          <w:rFonts w:ascii="宋体" w:eastAsia="宋体" w:hAnsi="宋体" w:hint="eastAsia"/>
          <w:color w:val="000000"/>
          <w:sz w:val="24"/>
        </w:rPr>
        <w:t>年</w:t>
      </w:r>
      <w:r>
        <w:rPr>
          <w:rFonts w:ascii="宋体" w:eastAsia="宋体" w:hAnsi="宋体" w:hint="eastAsia"/>
          <w:color w:val="000000"/>
          <w:sz w:val="24"/>
        </w:rPr>
        <w:t>03</w:t>
      </w:r>
      <w:r w:rsidR="0018749F">
        <w:rPr>
          <w:rFonts w:ascii="宋体" w:eastAsia="宋体" w:hAnsi="宋体" w:hint="eastAsia"/>
          <w:color w:val="000000"/>
          <w:sz w:val="24"/>
        </w:rPr>
        <w:t>月</w:t>
      </w:r>
      <w:r>
        <w:rPr>
          <w:rFonts w:ascii="宋体" w:eastAsia="宋体" w:hAnsi="宋体" w:hint="eastAsia"/>
          <w:color w:val="000000"/>
          <w:sz w:val="24"/>
        </w:rPr>
        <w:t>13</w:t>
      </w:r>
      <w:r w:rsidR="0018749F">
        <w:rPr>
          <w:rFonts w:ascii="宋体" w:eastAsia="宋体" w:hAnsi="宋体" w:hint="eastAsia"/>
          <w:color w:val="000000"/>
          <w:sz w:val="24"/>
        </w:rPr>
        <w:t>日</w:t>
      </w:r>
    </w:p>
    <w:p w:rsidR="0018749F" w:rsidRPr="0018749F" w:rsidRDefault="0018749F" w:rsidP="0018749F">
      <w:pPr>
        <w:rPr>
          <w:rFonts w:ascii="宋体" w:hAnsi="宋体"/>
          <w:sz w:val="24"/>
        </w:rPr>
      </w:pPr>
    </w:p>
    <w:sectPr w:rsidR="0018749F" w:rsidRPr="0018749F" w:rsidSect="001038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71C" w:rsidRDefault="004E671C" w:rsidP="003103EB">
      <w:r>
        <w:separator/>
      </w:r>
    </w:p>
  </w:endnote>
  <w:endnote w:type="continuationSeparator" w:id="1">
    <w:p w:rsidR="004E671C" w:rsidRDefault="004E671C" w:rsidP="00310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71C" w:rsidRDefault="004E671C" w:rsidP="003103EB">
      <w:r>
        <w:separator/>
      </w:r>
    </w:p>
  </w:footnote>
  <w:footnote w:type="continuationSeparator" w:id="1">
    <w:p w:rsidR="004E671C" w:rsidRDefault="004E671C" w:rsidP="00310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0B17"/>
    <w:rsid w:val="0002722F"/>
    <w:rsid w:val="0007027C"/>
    <w:rsid w:val="00090BF3"/>
    <w:rsid w:val="000B6605"/>
    <w:rsid w:val="000D4357"/>
    <w:rsid w:val="001038B5"/>
    <w:rsid w:val="001546DC"/>
    <w:rsid w:val="00183837"/>
    <w:rsid w:val="0018749F"/>
    <w:rsid w:val="003103EB"/>
    <w:rsid w:val="003570A1"/>
    <w:rsid w:val="0039138C"/>
    <w:rsid w:val="003E422F"/>
    <w:rsid w:val="0040338A"/>
    <w:rsid w:val="004B1E99"/>
    <w:rsid w:val="004E671C"/>
    <w:rsid w:val="005B1A0D"/>
    <w:rsid w:val="0074384A"/>
    <w:rsid w:val="00765759"/>
    <w:rsid w:val="007A6D18"/>
    <w:rsid w:val="00824FCB"/>
    <w:rsid w:val="008347DB"/>
    <w:rsid w:val="00926AEC"/>
    <w:rsid w:val="00974A04"/>
    <w:rsid w:val="00994DFA"/>
    <w:rsid w:val="009A5F39"/>
    <w:rsid w:val="009B140D"/>
    <w:rsid w:val="00A26A8D"/>
    <w:rsid w:val="00A9087F"/>
    <w:rsid w:val="00AB11D0"/>
    <w:rsid w:val="00AF1F42"/>
    <w:rsid w:val="00B51493"/>
    <w:rsid w:val="00B5740D"/>
    <w:rsid w:val="00B667C6"/>
    <w:rsid w:val="00B747BF"/>
    <w:rsid w:val="00BB70FB"/>
    <w:rsid w:val="00CB7A8A"/>
    <w:rsid w:val="00CF5ABC"/>
    <w:rsid w:val="00D30B17"/>
    <w:rsid w:val="00DA2668"/>
    <w:rsid w:val="00E23E5A"/>
    <w:rsid w:val="00F21281"/>
    <w:rsid w:val="00F917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B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10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03EB"/>
    <w:rPr>
      <w:sz w:val="18"/>
      <w:szCs w:val="18"/>
    </w:rPr>
  </w:style>
  <w:style w:type="paragraph" w:styleId="a5">
    <w:name w:val="footer"/>
    <w:basedOn w:val="a"/>
    <w:link w:val="Char0"/>
    <w:uiPriority w:val="99"/>
    <w:unhideWhenUsed/>
    <w:rsid w:val="003103EB"/>
    <w:pPr>
      <w:tabs>
        <w:tab w:val="center" w:pos="4153"/>
        <w:tab w:val="right" w:pos="8306"/>
      </w:tabs>
      <w:snapToGrid w:val="0"/>
      <w:jc w:val="left"/>
    </w:pPr>
    <w:rPr>
      <w:sz w:val="18"/>
      <w:szCs w:val="18"/>
    </w:rPr>
  </w:style>
  <w:style w:type="character" w:customStyle="1" w:styleId="Char0">
    <w:name w:val="页脚 Char"/>
    <w:basedOn w:val="a0"/>
    <w:link w:val="a5"/>
    <w:uiPriority w:val="99"/>
    <w:rsid w:val="003103EB"/>
    <w:rPr>
      <w:sz w:val="18"/>
      <w:szCs w:val="18"/>
    </w:rPr>
  </w:style>
  <w:style w:type="paragraph" w:styleId="a6">
    <w:name w:val="Balloon Text"/>
    <w:basedOn w:val="a"/>
    <w:link w:val="Char1"/>
    <w:uiPriority w:val="99"/>
    <w:semiHidden/>
    <w:unhideWhenUsed/>
    <w:rsid w:val="00994DFA"/>
    <w:rPr>
      <w:sz w:val="18"/>
      <w:szCs w:val="18"/>
    </w:rPr>
  </w:style>
  <w:style w:type="character" w:customStyle="1" w:styleId="Char1">
    <w:name w:val="批注框文本 Char"/>
    <w:basedOn w:val="a0"/>
    <w:link w:val="a6"/>
    <w:uiPriority w:val="99"/>
    <w:semiHidden/>
    <w:rsid w:val="00994DFA"/>
    <w:rPr>
      <w:sz w:val="18"/>
      <w:szCs w:val="18"/>
    </w:rPr>
  </w:style>
  <w:style w:type="character" w:styleId="a7">
    <w:name w:val="annotation reference"/>
    <w:basedOn w:val="a0"/>
    <w:uiPriority w:val="99"/>
    <w:semiHidden/>
    <w:unhideWhenUsed/>
    <w:rsid w:val="008347DB"/>
    <w:rPr>
      <w:sz w:val="21"/>
      <w:szCs w:val="21"/>
    </w:rPr>
  </w:style>
  <w:style w:type="paragraph" w:styleId="a8">
    <w:name w:val="annotation text"/>
    <w:basedOn w:val="a"/>
    <w:link w:val="Char2"/>
    <w:uiPriority w:val="99"/>
    <w:semiHidden/>
    <w:unhideWhenUsed/>
    <w:rsid w:val="008347DB"/>
    <w:pPr>
      <w:jc w:val="left"/>
    </w:pPr>
  </w:style>
  <w:style w:type="character" w:customStyle="1" w:styleId="Char2">
    <w:name w:val="批注文字 Char"/>
    <w:basedOn w:val="a0"/>
    <w:link w:val="a8"/>
    <w:uiPriority w:val="99"/>
    <w:semiHidden/>
    <w:rsid w:val="008347DB"/>
  </w:style>
  <w:style w:type="paragraph" w:styleId="a9">
    <w:name w:val="annotation subject"/>
    <w:basedOn w:val="a8"/>
    <w:next w:val="a8"/>
    <w:link w:val="Char3"/>
    <w:uiPriority w:val="99"/>
    <w:semiHidden/>
    <w:unhideWhenUsed/>
    <w:rsid w:val="008347DB"/>
    <w:rPr>
      <w:b/>
      <w:bCs/>
    </w:rPr>
  </w:style>
  <w:style w:type="character" w:customStyle="1" w:styleId="Char3">
    <w:name w:val="批注主题 Char"/>
    <w:basedOn w:val="Char2"/>
    <w:link w:val="a9"/>
    <w:uiPriority w:val="99"/>
    <w:semiHidden/>
    <w:rsid w:val="008347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B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10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103EB"/>
    <w:rPr>
      <w:sz w:val="18"/>
      <w:szCs w:val="18"/>
    </w:rPr>
  </w:style>
  <w:style w:type="paragraph" w:styleId="a5">
    <w:name w:val="footer"/>
    <w:basedOn w:val="a"/>
    <w:link w:val="Char0"/>
    <w:uiPriority w:val="99"/>
    <w:unhideWhenUsed/>
    <w:rsid w:val="003103EB"/>
    <w:pPr>
      <w:tabs>
        <w:tab w:val="center" w:pos="4153"/>
        <w:tab w:val="right" w:pos="8306"/>
      </w:tabs>
      <w:snapToGrid w:val="0"/>
      <w:jc w:val="left"/>
    </w:pPr>
    <w:rPr>
      <w:sz w:val="18"/>
      <w:szCs w:val="18"/>
    </w:rPr>
  </w:style>
  <w:style w:type="character" w:customStyle="1" w:styleId="Char0">
    <w:name w:val="页脚 Char"/>
    <w:basedOn w:val="a0"/>
    <w:link w:val="a5"/>
    <w:uiPriority w:val="99"/>
    <w:rsid w:val="003103EB"/>
    <w:rPr>
      <w:sz w:val="18"/>
      <w:szCs w:val="18"/>
    </w:rPr>
  </w:style>
</w:styles>
</file>

<file path=word/webSettings.xml><?xml version="1.0" encoding="utf-8"?>
<w:webSettings xmlns:r="http://schemas.openxmlformats.org/officeDocument/2006/relationships" xmlns:w="http://schemas.openxmlformats.org/wordprocessingml/2006/main">
  <w:divs>
    <w:div w:id="41758926">
      <w:bodyDiv w:val="1"/>
      <w:marLeft w:val="0"/>
      <w:marRight w:val="0"/>
      <w:marTop w:val="0"/>
      <w:marBottom w:val="0"/>
      <w:divBdr>
        <w:top w:val="none" w:sz="0" w:space="0" w:color="auto"/>
        <w:left w:val="none" w:sz="0" w:space="0" w:color="auto"/>
        <w:bottom w:val="none" w:sz="0" w:space="0" w:color="auto"/>
        <w:right w:val="none" w:sz="0" w:space="0" w:color="auto"/>
      </w:divBdr>
    </w:div>
    <w:div w:id="67503905">
      <w:bodyDiv w:val="1"/>
      <w:marLeft w:val="0"/>
      <w:marRight w:val="0"/>
      <w:marTop w:val="0"/>
      <w:marBottom w:val="0"/>
      <w:divBdr>
        <w:top w:val="none" w:sz="0" w:space="0" w:color="auto"/>
        <w:left w:val="none" w:sz="0" w:space="0" w:color="auto"/>
        <w:bottom w:val="none" w:sz="0" w:space="0" w:color="auto"/>
        <w:right w:val="none" w:sz="0" w:space="0" w:color="auto"/>
      </w:divBdr>
    </w:div>
    <w:div w:id="269973955">
      <w:bodyDiv w:val="1"/>
      <w:marLeft w:val="0"/>
      <w:marRight w:val="0"/>
      <w:marTop w:val="0"/>
      <w:marBottom w:val="0"/>
      <w:divBdr>
        <w:top w:val="none" w:sz="0" w:space="0" w:color="auto"/>
        <w:left w:val="none" w:sz="0" w:space="0" w:color="auto"/>
        <w:bottom w:val="none" w:sz="0" w:space="0" w:color="auto"/>
        <w:right w:val="none" w:sz="0" w:space="0" w:color="auto"/>
      </w:divBdr>
    </w:div>
    <w:div w:id="381948994">
      <w:bodyDiv w:val="1"/>
      <w:marLeft w:val="0"/>
      <w:marRight w:val="0"/>
      <w:marTop w:val="0"/>
      <w:marBottom w:val="0"/>
      <w:divBdr>
        <w:top w:val="none" w:sz="0" w:space="0" w:color="auto"/>
        <w:left w:val="none" w:sz="0" w:space="0" w:color="auto"/>
        <w:bottom w:val="none" w:sz="0" w:space="0" w:color="auto"/>
        <w:right w:val="none" w:sz="0" w:space="0" w:color="auto"/>
      </w:divBdr>
    </w:div>
    <w:div w:id="384915227">
      <w:bodyDiv w:val="1"/>
      <w:marLeft w:val="0"/>
      <w:marRight w:val="0"/>
      <w:marTop w:val="0"/>
      <w:marBottom w:val="0"/>
      <w:divBdr>
        <w:top w:val="none" w:sz="0" w:space="0" w:color="auto"/>
        <w:left w:val="none" w:sz="0" w:space="0" w:color="auto"/>
        <w:bottom w:val="none" w:sz="0" w:space="0" w:color="auto"/>
        <w:right w:val="none" w:sz="0" w:space="0" w:color="auto"/>
      </w:divBdr>
    </w:div>
    <w:div w:id="464004500">
      <w:bodyDiv w:val="1"/>
      <w:marLeft w:val="0"/>
      <w:marRight w:val="0"/>
      <w:marTop w:val="0"/>
      <w:marBottom w:val="0"/>
      <w:divBdr>
        <w:top w:val="none" w:sz="0" w:space="0" w:color="auto"/>
        <w:left w:val="none" w:sz="0" w:space="0" w:color="auto"/>
        <w:bottom w:val="none" w:sz="0" w:space="0" w:color="auto"/>
        <w:right w:val="none" w:sz="0" w:space="0" w:color="auto"/>
      </w:divBdr>
    </w:div>
    <w:div w:id="822042553">
      <w:bodyDiv w:val="1"/>
      <w:marLeft w:val="0"/>
      <w:marRight w:val="0"/>
      <w:marTop w:val="0"/>
      <w:marBottom w:val="0"/>
      <w:divBdr>
        <w:top w:val="none" w:sz="0" w:space="0" w:color="auto"/>
        <w:left w:val="none" w:sz="0" w:space="0" w:color="auto"/>
        <w:bottom w:val="none" w:sz="0" w:space="0" w:color="auto"/>
        <w:right w:val="none" w:sz="0" w:space="0" w:color="auto"/>
      </w:divBdr>
    </w:div>
    <w:div w:id="17767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2033-6C5F-462F-858C-434F6474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1221</Characters>
  <Application>Microsoft Office Word</Application>
  <DocSecurity>4</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maow0303</dc:creator>
  <cp:lastModifiedBy>JonMMx 2000</cp:lastModifiedBy>
  <cp:revision>2</cp:revision>
  <dcterms:created xsi:type="dcterms:W3CDTF">2020-03-12T16:00:00Z</dcterms:created>
  <dcterms:modified xsi:type="dcterms:W3CDTF">2020-03-12T16:00:00Z</dcterms:modified>
</cp:coreProperties>
</file>