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D54E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D54E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旗下20只</w:t>
      </w:r>
      <w:r w:rsidR="0006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354A8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及其摘要更新</w:t>
      </w:r>
      <w:r w:rsidR="00410027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32B5A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方正富邦</w:t>
      </w:r>
      <w:r w:rsidR="00FD6872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创新动力</w:t>
      </w:r>
      <w:r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</w:t>
      </w:r>
      <w:r w:rsidR="006E7335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D6872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方正富邦红利精选混合型证券投资基金、方正富邦信泓灵活配置混合型证券投资基金、方正富邦天睿灵活配置混合型证券投资基金、方正富邦天鑫灵活配置混合型证券投资基金、方正富邦</w:t>
      </w:r>
      <w:r w:rsidR="00DC6A88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天恒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灵活配置混合型证券投资基金、方正富邦</w:t>
      </w:r>
      <w:r w:rsidR="00DC6A88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丰利债券型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</w:t>
      </w:r>
      <w:r w:rsidR="000200B4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方正富邦添利纯债债券型证券投资基金、方正富邦富利纯债债券型</w:t>
      </w:r>
      <w:r w:rsidR="00A926B1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="000200B4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证券投资基金、方正富邦睿利纯债债券型证券投资基金、方正富邦惠利纯债债券型证券投资基金、方正富邦货币市场基金、方正富邦金小宝货币市场证券投资基金、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方正富邦</w:t>
      </w:r>
      <w:r w:rsidR="00DC6A88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恒生沪深港通大湾区综合指数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541E6B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541E6B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541E6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、方正富邦</w:t>
      </w:r>
      <w:r w:rsidR="004F2C7D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中证保险主题指数分级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证券投资基金、方正富邦</w:t>
      </w:r>
      <w:r w:rsidR="004F2C7D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深证100交易型开放式指数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</w:t>
      </w:r>
      <w:r w:rsidR="00CA35B8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方正富邦深证100交易型开放式指数证券投资基金联接基金、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方正富邦</w:t>
      </w:r>
      <w:r w:rsidR="004F2C7D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中证500</w:t>
      </w:r>
      <w:r w:rsidR="0031305D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</w:t>
      </w:r>
      <w:r w:rsidR="00CA3E7C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</w:t>
      </w:r>
      <w:r w:rsidR="0031305D" w:rsidRPr="0031305D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  <w:r w:rsidR="000670A5">
        <w:rPr>
          <w:rFonts w:ascii="仿宋" w:eastAsia="仿宋" w:hAnsi="仿宋" w:hint="eastAsia"/>
          <w:color w:val="000000" w:themeColor="text1"/>
          <w:sz w:val="32"/>
          <w:szCs w:val="32"/>
        </w:rPr>
        <w:t>、方正富邦沪深3</w:t>
      </w:r>
      <w:r w:rsidR="000670A5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0670A5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共20只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及其摘要更新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A629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A629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41677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425C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1A7C9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41677E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58" w:rsidRDefault="00390A58" w:rsidP="009A149B">
      <w:r>
        <w:separator/>
      </w:r>
    </w:p>
  </w:endnote>
  <w:endnote w:type="continuationSeparator" w:id="1">
    <w:p w:rsidR="00390A58" w:rsidRDefault="00390A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062344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D54ECF" w:rsidRPr="00D54ECF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062344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D54ECF" w:rsidRPr="00D54ECF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58" w:rsidRDefault="00390A58" w:rsidP="009A149B">
      <w:r>
        <w:separator/>
      </w:r>
    </w:p>
  </w:footnote>
  <w:footnote w:type="continuationSeparator" w:id="1">
    <w:p w:rsidR="00390A58" w:rsidRDefault="00390A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2344"/>
    <w:rsid w:val="000670A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30A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67B5"/>
    <w:rsid w:val="00355B7C"/>
    <w:rsid w:val="00361065"/>
    <w:rsid w:val="0036248F"/>
    <w:rsid w:val="00371E18"/>
    <w:rsid w:val="00382BCB"/>
    <w:rsid w:val="00390A58"/>
    <w:rsid w:val="00391944"/>
    <w:rsid w:val="00393949"/>
    <w:rsid w:val="003948AF"/>
    <w:rsid w:val="00394BBC"/>
    <w:rsid w:val="003A1D5C"/>
    <w:rsid w:val="003A4AC6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08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7CE3"/>
    <w:rsid w:val="00A144A6"/>
    <w:rsid w:val="00A21627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B1BE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4ECF"/>
    <w:rsid w:val="00D56E0D"/>
    <w:rsid w:val="00D62A71"/>
    <w:rsid w:val="00D70A3B"/>
    <w:rsid w:val="00D72110"/>
    <w:rsid w:val="00D919AF"/>
    <w:rsid w:val="00D937BD"/>
    <w:rsid w:val="00DA2D7C"/>
    <w:rsid w:val="00DB6F0A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EC30-F09B-41E0-BF81-1478B0C9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2020-03-12T16:01:00Z</dcterms:created>
  <dcterms:modified xsi:type="dcterms:W3CDTF">2020-03-12T16:01:00Z</dcterms:modified>
</cp:coreProperties>
</file>