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F" w:rsidRPr="007F3B31" w:rsidRDefault="007F3B31" w:rsidP="007F3B31">
      <w:pPr>
        <w:spacing w:line="480" w:lineRule="auto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 w:rsidRPr="007F3B31">
        <w:rPr>
          <w:rFonts w:ascii="Times New Roman" w:eastAsia="楷体_GB2312" w:hAnsi="Times New Roman" w:cs="Times New Roman" w:hint="eastAsia"/>
          <w:b/>
          <w:sz w:val="28"/>
          <w:szCs w:val="28"/>
        </w:rPr>
        <w:t>方正</w:t>
      </w:r>
      <w:r w:rsidRPr="007F3B31">
        <w:rPr>
          <w:rFonts w:ascii="Times New Roman" w:eastAsia="楷体_GB2312" w:hAnsi="Times New Roman" w:cs="Times New Roman"/>
          <w:b/>
          <w:sz w:val="28"/>
          <w:szCs w:val="28"/>
        </w:rPr>
        <w:t>富邦基金管理有限公司</w:t>
      </w:r>
    </w:p>
    <w:p w:rsidR="007F3B31" w:rsidRDefault="007F3B31" w:rsidP="007F3B31">
      <w:pPr>
        <w:spacing w:line="480" w:lineRule="auto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 w:rsidRPr="007F3B31">
        <w:rPr>
          <w:rFonts w:ascii="Times New Roman" w:eastAsia="楷体_GB2312" w:hAnsi="Times New Roman" w:cs="Times New Roman" w:hint="eastAsia"/>
          <w:b/>
          <w:sz w:val="28"/>
          <w:szCs w:val="28"/>
        </w:rPr>
        <w:t>关于旗下上海</w:t>
      </w:r>
      <w:r w:rsidRPr="007F3B31">
        <w:rPr>
          <w:rFonts w:ascii="Times New Roman" w:eastAsia="楷体_GB2312" w:hAnsi="Times New Roman" w:cs="Times New Roman"/>
          <w:b/>
          <w:sz w:val="28"/>
          <w:szCs w:val="28"/>
        </w:rPr>
        <w:t>证券交易所上市基金增加扩位证券简称</w:t>
      </w:r>
      <w:r w:rsidRPr="007F3B31">
        <w:rPr>
          <w:rFonts w:ascii="Times New Roman" w:eastAsia="楷体_GB2312" w:hAnsi="Times New Roman" w:cs="Times New Roman" w:hint="eastAsia"/>
          <w:b/>
          <w:sz w:val="28"/>
          <w:szCs w:val="28"/>
        </w:rPr>
        <w:t>的</w:t>
      </w:r>
      <w:r w:rsidRPr="007F3B31">
        <w:rPr>
          <w:rFonts w:ascii="Times New Roman" w:eastAsia="楷体_GB2312" w:hAnsi="Times New Roman" w:cs="Times New Roman"/>
          <w:b/>
          <w:sz w:val="28"/>
          <w:szCs w:val="28"/>
        </w:rPr>
        <w:t>公告</w:t>
      </w:r>
    </w:p>
    <w:p w:rsidR="008C42C4" w:rsidRDefault="008C42C4" w:rsidP="008C42C4">
      <w:pPr>
        <w:spacing w:line="480" w:lineRule="auto"/>
        <w:jc w:val="left"/>
        <w:rPr>
          <w:rFonts w:ascii="Times New Roman" w:eastAsia="楷体_GB2312" w:hAnsi="Times New Roman" w:cs="Times New Roman"/>
          <w:sz w:val="28"/>
          <w:szCs w:val="28"/>
        </w:rPr>
      </w:pPr>
    </w:p>
    <w:p w:rsidR="00212A7A" w:rsidRDefault="00D3246A" w:rsidP="00501820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根据上海证券</w:t>
      </w:r>
      <w:r w:rsidRPr="00501820">
        <w:rPr>
          <w:rFonts w:ascii="Times New Roman" w:eastAsia="楷体_GB2312" w:hAnsi="Times New Roman" w:cs="Times New Roman"/>
          <w:sz w:val="24"/>
          <w:szCs w:val="24"/>
        </w:rPr>
        <w:t>交易所（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以下</w:t>
      </w:r>
      <w:r w:rsidRPr="00501820">
        <w:rPr>
          <w:rFonts w:ascii="Times New Roman" w:eastAsia="楷体_GB2312" w:hAnsi="Times New Roman" w:cs="Times New Roman"/>
          <w:sz w:val="24"/>
          <w:szCs w:val="24"/>
        </w:rPr>
        <w:t>简称</w:t>
      </w:r>
      <w:r w:rsidRPr="00501820">
        <w:rPr>
          <w:rFonts w:ascii="Times New Roman" w:eastAsia="楷体_GB2312" w:hAnsi="Times New Roman" w:cs="Times New Roman"/>
          <w:sz w:val="24"/>
          <w:szCs w:val="24"/>
        </w:rPr>
        <w:t>“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上交所</w:t>
      </w:r>
      <w:r w:rsidRPr="00501820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501820">
        <w:rPr>
          <w:rFonts w:ascii="Times New Roman" w:eastAsia="楷体_GB2312" w:hAnsi="Times New Roman" w:cs="Times New Roman"/>
          <w:sz w:val="24"/>
          <w:szCs w:val="24"/>
        </w:rPr>
        <w:t>）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于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2020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19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日发布的《关于上海证券交易所上市基金增加扩位证券简称相关事项的通知》（上证函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[2020]268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号）</w:t>
      </w:r>
      <w:r w:rsidR="00C160D3">
        <w:rPr>
          <w:rFonts w:ascii="Times New Roman" w:eastAsia="楷体_GB2312" w:hAnsi="Times New Roman" w:cs="Times New Roman" w:hint="eastAsia"/>
          <w:sz w:val="24"/>
          <w:szCs w:val="24"/>
        </w:rPr>
        <w:t>的</w:t>
      </w:r>
      <w:r w:rsidRPr="00501820">
        <w:rPr>
          <w:rFonts w:ascii="Times New Roman" w:eastAsia="楷体_GB2312" w:hAnsi="Times New Roman" w:cs="Times New Roman" w:hint="eastAsia"/>
          <w:sz w:val="24"/>
          <w:szCs w:val="24"/>
        </w:rPr>
        <w:t>相关要求及规范，方正</w:t>
      </w:r>
      <w:r w:rsidRPr="00501820">
        <w:rPr>
          <w:rFonts w:ascii="Times New Roman" w:eastAsia="楷体_GB2312" w:hAnsi="Times New Roman" w:cs="Times New Roman"/>
          <w:sz w:val="24"/>
          <w:szCs w:val="24"/>
        </w:rPr>
        <w:t>富邦基金管理有限公司</w:t>
      </w:r>
      <w:r w:rsidR="00501820" w:rsidRPr="00501820">
        <w:rPr>
          <w:rFonts w:ascii="Times New Roman" w:eastAsia="楷体_GB2312" w:hAnsi="Times New Roman" w:cs="Times New Roman" w:hint="eastAsia"/>
          <w:sz w:val="24"/>
          <w:szCs w:val="24"/>
        </w:rPr>
        <w:t>对</w:t>
      </w:r>
      <w:r w:rsidR="00501820" w:rsidRPr="00501820">
        <w:rPr>
          <w:rFonts w:ascii="Times New Roman" w:eastAsia="楷体_GB2312" w:hAnsi="Times New Roman" w:cs="Times New Roman"/>
          <w:sz w:val="24"/>
          <w:szCs w:val="24"/>
        </w:rPr>
        <w:t>旗下管理的</w:t>
      </w:r>
      <w:r w:rsidR="00501820" w:rsidRPr="00501820">
        <w:rPr>
          <w:rFonts w:ascii="Times New Roman" w:eastAsia="楷体_GB2312" w:hAnsi="Times New Roman" w:cs="Times New Roman" w:hint="eastAsia"/>
          <w:sz w:val="24"/>
          <w:szCs w:val="24"/>
        </w:rPr>
        <w:t>方正富邦中证</w:t>
      </w:r>
      <w:r w:rsidR="00501820" w:rsidRPr="00501820">
        <w:rPr>
          <w:rFonts w:ascii="Times New Roman" w:eastAsia="楷体_GB2312" w:hAnsi="Times New Roman" w:cs="Times New Roman" w:hint="eastAsia"/>
          <w:sz w:val="24"/>
          <w:szCs w:val="24"/>
        </w:rPr>
        <w:t>500</w:t>
      </w:r>
      <w:r w:rsidR="00501820" w:rsidRPr="00501820">
        <w:rPr>
          <w:rFonts w:ascii="Times New Roman" w:eastAsia="楷体_GB2312" w:hAnsi="Times New Roman" w:cs="Times New Roman" w:hint="eastAsia"/>
          <w:sz w:val="24"/>
          <w:szCs w:val="24"/>
        </w:rPr>
        <w:t>交易型开放式指数证券投资基金、方正富邦沪深</w:t>
      </w:r>
      <w:r w:rsidR="00501820" w:rsidRPr="00501820">
        <w:rPr>
          <w:rFonts w:ascii="Times New Roman" w:eastAsia="楷体_GB2312" w:hAnsi="Times New Roman" w:cs="Times New Roman" w:hint="eastAsia"/>
          <w:sz w:val="24"/>
          <w:szCs w:val="24"/>
        </w:rPr>
        <w:t>300</w:t>
      </w:r>
      <w:r w:rsidR="00501820" w:rsidRPr="00501820">
        <w:rPr>
          <w:rFonts w:ascii="Times New Roman" w:eastAsia="楷体_GB2312" w:hAnsi="Times New Roman" w:cs="Times New Roman" w:hint="eastAsia"/>
          <w:sz w:val="24"/>
          <w:szCs w:val="24"/>
        </w:rPr>
        <w:t>交易型开放式指数证券投资基金、方正富邦中证主要消费红利指数增强型证券投资基金（</w:t>
      </w:r>
      <w:r w:rsidR="00501820" w:rsidRPr="00501820">
        <w:rPr>
          <w:rFonts w:ascii="Times New Roman" w:eastAsia="楷体_GB2312" w:hAnsi="Times New Roman" w:cs="Times New Roman" w:hint="eastAsia"/>
          <w:sz w:val="24"/>
          <w:szCs w:val="24"/>
        </w:rPr>
        <w:t>LOF</w:t>
      </w:r>
      <w:r w:rsidR="00501820" w:rsidRPr="00501820">
        <w:rPr>
          <w:rFonts w:ascii="Times New Roman" w:eastAsia="楷体_GB2312" w:hAnsi="Times New Roman" w:cs="Times New Roman" w:hint="eastAsia"/>
          <w:sz w:val="24"/>
          <w:szCs w:val="24"/>
        </w:rPr>
        <w:t>）</w:t>
      </w:r>
      <w:r w:rsidR="005F6441">
        <w:rPr>
          <w:rFonts w:ascii="Times New Roman" w:eastAsia="楷体_GB2312" w:hAnsi="Times New Roman" w:cs="Times New Roman"/>
          <w:sz w:val="24"/>
          <w:szCs w:val="24"/>
        </w:rPr>
        <w:t>在</w:t>
      </w:r>
      <w:r w:rsidR="00C160D3">
        <w:rPr>
          <w:rFonts w:ascii="Times New Roman" w:eastAsia="楷体_GB2312" w:hAnsi="Times New Roman" w:cs="Times New Roman"/>
          <w:sz w:val="24"/>
          <w:szCs w:val="24"/>
        </w:rPr>
        <w:t>原</w:t>
      </w:r>
      <w:r w:rsidR="00C160D3">
        <w:rPr>
          <w:rFonts w:ascii="Times New Roman" w:eastAsia="楷体_GB2312" w:hAnsi="Times New Roman" w:cs="Times New Roman" w:hint="eastAsia"/>
          <w:sz w:val="24"/>
          <w:szCs w:val="24"/>
        </w:rPr>
        <w:t>有</w:t>
      </w:r>
      <w:r w:rsidR="005F6441">
        <w:rPr>
          <w:rFonts w:ascii="Times New Roman" w:eastAsia="楷体_GB2312" w:hAnsi="Times New Roman" w:cs="Times New Roman"/>
          <w:sz w:val="24"/>
          <w:szCs w:val="24"/>
        </w:rPr>
        <w:t>证券简称的基础上</w:t>
      </w:r>
      <w:r w:rsidR="0074160E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="0074160E">
        <w:rPr>
          <w:rFonts w:ascii="Times New Roman" w:eastAsia="楷体_GB2312" w:hAnsi="Times New Roman" w:cs="Times New Roman"/>
          <w:sz w:val="24"/>
          <w:szCs w:val="24"/>
        </w:rPr>
        <w:t>向上交所申请</w:t>
      </w:r>
      <w:r w:rsidR="001C51CE">
        <w:rPr>
          <w:rFonts w:ascii="Times New Roman" w:eastAsia="楷体_GB2312" w:hAnsi="Times New Roman" w:cs="Times New Roman" w:hint="eastAsia"/>
          <w:sz w:val="24"/>
          <w:szCs w:val="24"/>
        </w:rPr>
        <w:t>增加</w:t>
      </w:r>
      <w:r w:rsidR="001C51CE">
        <w:rPr>
          <w:rFonts w:ascii="Times New Roman" w:eastAsia="楷体_GB2312" w:hAnsi="Times New Roman" w:cs="Times New Roman"/>
          <w:sz w:val="24"/>
          <w:szCs w:val="24"/>
        </w:rPr>
        <w:t>扩位</w:t>
      </w:r>
      <w:r w:rsidR="00526E35">
        <w:rPr>
          <w:rFonts w:ascii="Times New Roman" w:eastAsia="楷体_GB2312" w:hAnsi="Times New Roman" w:cs="Times New Roman" w:hint="eastAsia"/>
          <w:sz w:val="24"/>
          <w:szCs w:val="24"/>
        </w:rPr>
        <w:t>证券</w:t>
      </w:r>
      <w:r w:rsidR="00526E35">
        <w:rPr>
          <w:rFonts w:ascii="Times New Roman" w:eastAsia="楷体_GB2312" w:hAnsi="Times New Roman" w:cs="Times New Roman"/>
          <w:sz w:val="24"/>
          <w:szCs w:val="24"/>
        </w:rPr>
        <w:t>简称</w:t>
      </w:r>
      <w:r w:rsidR="0043080D">
        <w:rPr>
          <w:rFonts w:ascii="Times New Roman" w:eastAsia="楷体_GB2312" w:hAnsi="Times New Roman" w:cs="Times New Roman" w:hint="eastAsia"/>
          <w:sz w:val="24"/>
          <w:szCs w:val="24"/>
        </w:rPr>
        <w:t>。新增的</w:t>
      </w:r>
      <w:r w:rsidR="0043080D">
        <w:rPr>
          <w:rFonts w:ascii="Times New Roman" w:eastAsia="楷体_GB2312" w:hAnsi="Times New Roman" w:cs="Times New Roman"/>
          <w:sz w:val="24"/>
          <w:szCs w:val="24"/>
        </w:rPr>
        <w:t>扩位证券简称</w:t>
      </w:r>
      <w:r w:rsidR="0043080D">
        <w:rPr>
          <w:rFonts w:ascii="Times New Roman" w:eastAsia="楷体_GB2312" w:hAnsi="Times New Roman" w:cs="Times New Roman" w:hint="eastAsia"/>
          <w:sz w:val="24"/>
          <w:szCs w:val="24"/>
        </w:rPr>
        <w:t>将</w:t>
      </w:r>
      <w:r w:rsidR="00526E35">
        <w:rPr>
          <w:rFonts w:ascii="Times New Roman" w:eastAsia="楷体_GB2312" w:hAnsi="Times New Roman" w:cs="Times New Roman"/>
          <w:sz w:val="24"/>
          <w:szCs w:val="24"/>
        </w:rPr>
        <w:t>自</w:t>
      </w:r>
      <w:r w:rsidR="00526E35">
        <w:rPr>
          <w:rFonts w:ascii="Times New Roman" w:eastAsia="楷体_GB2312" w:hAnsi="Times New Roman" w:cs="Times New Roman" w:hint="eastAsia"/>
          <w:sz w:val="24"/>
          <w:szCs w:val="24"/>
        </w:rPr>
        <w:t>2020</w:t>
      </w:r>
      <w:r w:rsidR="00526E35"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 w:rsidR="00526E35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="00526E35"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526E35">
        <w:rPr>
          <w:rFonts w:ascii="Times New Roman" w:eastAsia="楷体_GB2312" w:hAnsi="Times New Roman" w:cs="Times New Roman" w:hint="eastAsia"/>
          <w:sz w:val="24"/>
          <w:szCs w:val="24"/>
        </w:rPr>
        <w:t>16</w:t>
      </w:r>
      <w:r w:rsidR="00526E35">
        <w:rPr>
          <w:rFonts w:ascii="Times New Roman" w:eastAsia="楷体_GB2312" w:hAnsi="Times New Roman" w:cs="Times New Roman" w:hint="eastAsia"/>
          <w:sz w:val="24"/>
          <w:szCs w:val="24"/>
        </w:rPr>
        <w:t>日起</w:t>
      </w:r>
      <w:r w:rsidR="0043080D">
        <w:rPr>
          <w:rFonts w:ascii="Times New Roman" w:eastAsia="楷体_GB2312" w:hAnsi="Times New Roman" w:cs="Times New Roman" w:hint="eastAsia"/>
          <w:sz w:val="24"/>
          <w:szCs w:val="24"/>
        </w:rPr>
        <w:t>生效</w:t>
      </w:r>
      <w:r w:rsidR="00245203">
        <w:rPr>
          <w:rFonts w:ascii="Times New Roman" w:eastAsia="楷体_GB2312" w:hAnsi="Times New Roman" w:cs="Times New Roman" w:hint="eastAsia"/>
          <w:sz w:val="24"/>
          <w:szCs w:val="24"/>
        </w:rPr>
        <w:t>启用</w:t>
      </w:r>
      <w:r w:rsidR="00D255B3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="00137258">
        <w:rPr>
          <w:rFonts w:ascii="Times New Roman" w:eastAsia="楷体_GB2312" w:hAnsi="Times New Roman" w:cs="Times New Roman" w:hint="eastAsia"/>
          <w:sz w:val="24"/>
          <w:szCs w:val="24"/>
        </w:rPr>
        <w:t>适用</w:t>
      </w:r>
      <w:r w:rsidR="00137258">
        <w:rPr>
          <w:rFonts w:ascii="Times New Roman" w:eastAsia="楷体_GB2312" w:hAnsi="Times New Roman" w:cs="Times New Roman"/>
          <w:sz w:val="24"/>
          <w:szCs w:val="24"/>
        </w:rPr>
        <w:t>于竞价交易</w:t>
      </w:r>
      <w:r w:rsidR="00812D3A">
        <w:rPr>
          <w:rFonts w:ascii="Times New Roman" w:eastAsia="楷体_GB2312" w:hAnsi="Times New Roman" w:cs="Times New Roman" w:hint="eastAsia"/>
          <w:sz w:val="24"/>
          <w:szCs w:val="24"/>
        </w:rPr>
        <w:t>和</w:t>
      </w:r>
      <w:r w:rsidR="00137258">
        <w:rPr>
          <w:rFonts w:ascii="Times New Roman" w:eastAsia="楷体_GB2312" w:hAnsi="Times New Roman" w:cs="Times New Roman"/>
          <w:sz w:val="24"/>
          <w:szCs w:val="24"/>
        </w:rPr>
        <w:t>行情</w:t>
      </w:r>
      <w:r w:rsidR="002126B5">
        <w:rPr>
          <w:rFonts w:ascii="Times New Roman" w:eastAsia="楷体_GB2312" w:hAnsi="Times New Roman" w:cs="Times New Roman" w:hint="eastAsia"/>
          <w:sz w:val="24"/>
          <w:szCs w:val="24"/>
        </w:rPr>
        <w:t>展示</w:t>
      </w:r>
      <w:r w:rsidR="002126B5">
        <w:rPr>
          <w:rFonts w:ascii="Times New Roman" w:eastAsia="楷体_GB2312" w:hAnsi="Times New Roman" w:cs="Times New Roman"/>
          <w:sz w:val="24"/>
          <w:szCs w:val="24"/>
        </w:rPr>
        <w:t>，</w:t>
      </w:r>
      <w:r w:rsidR="00212A7A">
        <w:rPr>
          <w:rFonts w:ascii="Times New Roman" w:eastAsia="楷体_GB2312" w:hAnsi="Times New Roman" w:cs="Times New Roman" w:hint="eastAsia"/>
          <w:sz w:val="24"/>
          <w:szCs w:val="24"/>
        </w:rPr>
        <w:t>并</w:t>
      </w:r>
      <w:r w:rsidR="00212A7A">
        <w:rPr>
          <w:rFonts w:ascii="Times New Roman" w:eastAsia="楷体_GB2312" w:hAnsi="Times New Roman" w:cs="Times New Roman"/>
          <w:sz w:val="24"/>
          <w:szCs w:val="24"/>
        </w:rPr>
        <w:t>将</w:t>
      </w:r>
      <w:r w:rsidR="002126B5">
        <w:rPr>
          <w:rFonts w:ascii="Times New Roman" w:eastAsia="楷体_GB2312" w:hAnsi="Times New Roman" w:cs="Times New Roman"/>
          <w:sz w:val="24"/>
          <w:szCs w:val="24"/>
        </w:rPr>
        <w:t>在上交所行情信息的产品信息文件及</w:t>
      </w:r>
      <w:r w:rsidR="0093740E">
        <w:rPr>
          <w:rFonts w:ascii="Times New Roman" w:eastAsia="楷体_GB2312" w:hAnsi="Times New Roman" w:cs="Times New Roman" w:hint="eastAsia"/>
          <w:sz w:val="24"/>
          <w:szCs w:val="24"/>
        </w:rPr>
        <w:t>上交所</w:t>
      </w:r>
      <w:r w:rsidR="002126B5">
        <w:rPr>
          <w:rFonts w:ascii="Times New Roman" w:eastAsia="楷体_GB2312" w:hAnsi="Times New Roman" w:cs="Times New Roman"/>
          <w:sz w:val="24"/>
          <w:szCs w:val="24"/>
        </w:rPr>
        <w:t>网站相关内容中展示，</w:t>
      </w:r>
      <w:r w:rsidR="002126B5">
        <w:rPr>
          <w:rFonts w:ascii="Times New Roman" w:eastAsia="楷体_GB2312" w:hAnsi="Times New Roman" w:cs="Times New Roman" w:hint="eastAsia"/>
          <w:sz w:val="24"/>
          <w:szCs w:val="24"/>
        </w:rPr>
        <w:t>上述</w:t>
      </w:r>
      <w:r w:rsidR="002126B5">
        <w:rPr>
          <w:rFonts w:ascii="Times New Roman" w:eastAsia="楷体_GB2312" w:hAnsi="Times New Roman" w:cs="Times New Roman"/>
          <w:sz w:val="24"/>
          <w:szCs w:val="24"/>
        </w:rPr>
        <w:t>产品的</w:t>
      </w:r>
      <w:r w:rsidR="00D255B3">
        <w:rPr>
          <w:rFonts w:ascii="Times New Roman" w:eastAsia="楷体_GB2312" w:hAnsi="Times New Roman" w:cs="Times New Roman"/>
          <w:sz w:val="24"/>
          <w:szCs w:val="24"/>
        </w:rPr>
        <w:t>基金代码保持不变</w:t>
      </w:r>
      <w:r w:rsidR="00DC66BC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0D35DA" w:rsidRDefault="000D35DA" w:rsidP="00501820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0D35DA">
        <w:rPr>
          <w:rFonts w:ascii="Times New Roman" w:eastAsia="楷体_GB2312" w:hAnsi="Times New Roman" w:cs="Times New Roman" w:hint="eastAsia"/>
          <w:sz w:val="24"/>
          <w:szCs w:val="24"/>
        </w:rPr>
        <w:t>本次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新增上述</w:t>
      </w:r>
      <w:r>
        <w:rPr>
          <w:rFonts w:ascii="Times New Roman" w:eastAsia="楷体_GB2312" w:hAnsi="Times New Roman" w:cs="Times New Roman"/>
          <w:sz w:val="24"/>
          <w:szCs w:val="24"/>
        </w:rPr>
        <w:t>基金扩位证券简称</w:t>
      </w:r>
      <w:r w:rsidRPr="000D35DA">
        <w:rPr>
          <w:rFonts w:ascii="Times New Roman" w:eastAsia="楷体_GB2312" w:hAnsi="Times New Roman" w:cs="Times New Roman" w:hint="eastAsia"/>
          <w:sz w:val="24"/>
          <w:szCs w:val="24"/>
        </w:rPr>
        <w:t>的事项不涉及对基金合同、托管协议和招募说明书的修订，基金合同当事人权利义务关系不会发生变化，对基金份额持有人利益无实质性不利影响，并已履行了规定的程序，符合相关法律法规及基金合同的规定。</w:t>
      </w:r>
    </w:p>
    <w:p w:rsidR="009071BA" w:rsidRDefault="00C37C8D" w:rsidP="00501820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上述</w:t>
      </w:r>
      <w:r>
        <w:rPr>
          <w:rFonts w:ascii="Times New Roman" w:eastAsia="楷体_GB2312" w:hAnsi="Times New Roman" w:cs="Times New Roman"/>
          <w:sz w:val="24"/>
          <w:szCs w:val="24"/>
        </w:rPr>
        <w:t>产品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的新增</w:t>
      </w:r>
      <w:r>
        <w:rPr>
          <w:rFonts w:ascii="Times New Roman" w:eastAsia="楷体_GB2312" w:hAnsi="Times New Roman" w:cs="Times New Roman"/>
          <w:sz w:val="24"/>
          <w:szCs w:val="24"/>
        </w:rPr>
        <w:t>扩位证券简称具体如下</w:t>
      </w:r>
      <w:r w:rsidR="009071BA">
        <w:rPr>
          <w:rFonts w:ascii="Times New Roman" w:eastAsia="楷体_GB2312" w:hAnsi="Times New Roman" w:cs="Times New Roman"/>
          <w:sz w:val="24"/>
          <w:szCs w:val="24"/>
        </w:rPr>
        <w:t>：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276"/>
        <w:gridCol w:w="1701"/>
        <w:gridCol w:w="2275"/>
      </w:tblGrid>
      <w:tr w:rsidR="005B77B8" w:rsidRPr="00257C4D" w:rsidTr="005B77B8">
        <w:trPr>
          <w:jc w:val="center"/>
        </w:trPr>
        <w:tc>
          <w:tcPr>
            <w:tcW w:w="3114" w:type="dxa"/>
            <w:vAlign w:val="center"/>
          </w:tcPr>
          <w:p w:rsidR="005B77B8" w:rsidRPr="00257C4D" w:rsidRDefault="005B77B8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基金全称</w:t>
            </w:r>
          </w:p>
        </w:tc>
        <w:tc>
          <w:tcPr>
            <w:tcW w:w="1276" w:type="dxa"/>
            <w:vAlign w:val="center"/>
          </w:tcPr>
          <w:p w:rsidR="005B77B8" w:rsidRPr="00257C4D" w:rsidRDefault="005B77B8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证券代码</w:t>
            </w:r>
          </w:p>
        </w:tc>
        <w:tc>
          <w:tcPr>
            <w:tcW w:w="1701" w:type="dxa"/>
            <w:vAlign w:val="center"/>
          </w:tcPr>
          <w:p w:rsidR="005B77B8" w:rsidRPr="00257C4D" w:rsidRDefault="005B77B8" w:rsidP="005B77B8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原证券简称</w:t>
            </w:r>
          </w:p>
        </w:tc>
        <w:tc>
          <w:tcPr>
            <w:tcW w:w="2275" w:type="dxa"/>
            <w:vAlign w:val="center"/>
          </w:tcPr>
          <w:p w:rsidR="005B77B8" w:rsidRPr="00257C4D" w:rsidRDefault="00FD0CD7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新增</w:t>
            </w:r>
            <w:r w:rsidR="005B77B8"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扩位证券简称</w:t>
            </w:r>
          </w:p>
        </w:tc>
      </w:tr>
      <w:tr w:rsidR="005B77B8" w:rsidRPr="00257C4D" w:rsidTr="005B77B8">
        <w:trPr>
          <w:jc w:val="center"/>
        </w:trPr>
        <w:tc>
          <w:tcPr>
            <w:tcW w:w="3114" w:type="dxa"/>
            <w:vAlign w:val="center"/>
          </w:tcPr>
          <w:p w:rsidR="005B77B8" w:rsidRPr="00257C4D" w:rsidRDefault="005B77B8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44F21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方正富邦中证</w:t>
            </w:r>
            <w:r w:rsidRPr="00E44F21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500</w:t>
            </w:r>
            <w:r w:rsidRPr="00E44F21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交易型开放式指数证券投资基金</w:t>
            </w:r>
          </w:p>
        </w:tc>
        <w:tc>
          <w:tcPr>
            <w:tcW w:w="1276" w:type="dxa"/>
            <w:vAlign w:val="center"/>
          </w:tcPr>
          <w:p w:rsidR="005B77B8" w:rsidRPr="00257C4D" w:rsidRDefault="005B77B8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510550</w:t>
            </w:r>
          </w:p>
        </w:tc>
        <w:tc>
          <w:tcPr>
            <w:tcW w:w="1701" w:type="dxa"/>
            <w:vAlign w:val="center"/>
          </w:tcPr>
          <w:p w:rsidR="005B77B8" w:rsidRPr="00257C4D" w:rsidRDefault="005B77B8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方正</w:t>
            </w: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500</w:t>
            </w:r>
          </w:p>
        </w:tc>
        <w:tc>
          <w:tcPr>
            <w:tcW w:w="2275" w:type="dxa"/>
            <w:vAlign w:val="center"/>
          </w:tcPr>
          <w:p w:rsidR="005B77B8" w:rsidRPr="00257C4D" w:rsidRDefault="005B77B8" w:rsidP="00257C4D">
            <w:pPr>
              <w:spacing w:line="480" w:lineRule="auto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方正</w:t>
            </w:r>
            <w:r w:rsidRPr="00257C4D">
              <w:rPr>
                <w:rFonts w:ascii="Times New Roman" w:eastAsia="楷体_GB2312" w:hAnsi="Times New Roman" w:cs="Times New Roman"/>
                <w:sz w:val="24"/>
                <w:szCs w:val="24"/>
              </w:rPr>
              <w:t>中证</w:t>
            </w: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500ETF</w:t>
            </w:r>
          </w:p>
        </w:tc>
      </w:tr>
      <w:tr w:rsidR="005B77B8" w:rsidRPr="00257C4D" w:rsidTr="005B77B8">
        <w:trPr>
          <w:jc w:val="center"/>
        </w:trPr>
        <w:tc>
          <w:tcPr>
            <w:tcW w:w="3114" w:type="dxa"/>
            <w:vAlign w:val="center"/>
          </w:tcPr>
          <w:p w:rsidR="005B77B8" w:rsidRPr="00257C4D" w:rsidRDefault="005B77B8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44F21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方正富邦沪深</w:t>
            </w:r>
            <w:r w:rsidRPr="00E44F21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300</w:t>
            </w:r>
            <w:r w:rsidRPr="00E44F21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交易型开放式指数证券投资基金</w:t>
            </w:r>
          </w:p>
        </w:tc>
        <w:tc>
          <w:tcPr>
            <w:tcW w:w="1276" w:type="dxa"/>
            <w:vAlign w:val="center"/>
          </w:tcPr>
          <w:p w:rsidR="005B77B8" w:rsidRPr="00257C4D" w:rsidRDefault="005B77B8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515360</w:t>
            </w:r>
          </w:p>
        </w:tc>
        <w:tc>
          <w:tcPr>
            <w:tcW w:w="1701" w:type="dxa"/>
            <w:vAlign w:val="center"/>
          </w:tcPr>
          <w:p w:rsidR="005B77B8" w:rsidRPr="00257C4D" w:rsidRDefault="005B77B8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方正</w:t>
            </w: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300</w:t>
            </w:r>
          </w:p>
        </w:tc>
        <w:tc>
          <w:tcPr>
            <w:tcW w:w="2275" w:type="dxa"/>
            <w:vAlign w:val="center"/>
          </w:tcPr>
          <w:p w:rsidR="005B77B8" w:rsidRPr="00257C4D" w:rsidRDefault="005B77B8" w:rsidP="00257C4D">
            <w:pPr>
              <w:spacing w:line="480" w:lineRule="auto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方正</w:t>
            </w:r>
            <w:r w:rsidRPr="00257C4D">
              <w:rPr>
                <w:rFonts w:ascii="Times New Roman" w:eastAsia="楷体_GB2312" w:hAnsi="Times New Roman" w:cs="Times New Roman"/>
                <w:sz w:val="24"/>
                <w:szCs w:val="24"/>
              </w:rPr>
              <w:t>沪深</w:t>
            </w: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300ETF</w:t>
            </w:r>
          </w:p>
        </w:tc>
      </w:tr>
      <w:tr w:rsidR="005B77B8" w:rsidRPr="00257C4D" w:rsidTr="005B77B8">
        <w:trPr>
          <w:jc w:val="center"/>
        </w:trPr>
        <w:tc>
          <w:tcPr>
            <w:tcW w:w="3114" w:type="dxa"/>
            <w:vAlign w:val="center"/>
          </w:tcPr>
          <w:p w:rsidR="005B77B8" w:rsidRPr="00257C4D" w:rsidRDefault="005B77B8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44F21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方正富邦中证主要消费红利指数增强型证券投资基金（</w:t>
            </w:r>
            <w:r w:rsidRPr="00E44F21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LOF</w:t>
            </w:r>
            <w:r w:rsidRPr="00E44F21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5B77B8" w:rsidRPr="00257C4D" w:rsidRDefault="005B77B8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5</w:t>
            </w:r>
            <w:r w:rsidRPr="00257C4D">
              <w:rPr>
                <w:rFonts w:ascii="Times New Roman" w:eastAsia="楷体_GB2312" w:hAnsi="Times New Roman" w:cs="Times New Roman"/>
                <w:sz w:val="24"/>
                <w:szCs w:val="24"/>
              </w:rPr>
              <w:t>01089</w:t>
            </w:r>
          </w:p>
        </w:tc>
        <w:tc>
          <w:tcPr>
            <w:tcW w:w="1701" w:type="dxa"/>
            <w:vAlign w:val="center"/>
          </w:tcPr>
          <w:p w:rsidR="005B77B8" w:rsidRPr="00257C4D" w:rsidRDefault="005B77B8" w:rsidP="00257C4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消费</w:t>
            </w:r>
            <w:r w:rsidRPr="00257C4D">
              <w:rPr>
                <w:rFonts w:ascii="Times New Roman" w:eastAsia="楷体_GB2312" w:hAnsi="Times New Roman" w:cs="Times New Roman"/>
                <w:sz w:val="24"/>
                <w:szCs w:val="24"/>
              </w:rPr>
              <w:t>增强</w:t>
            </w:r>
          </w:p>
        </w:tc>
        <w:tc>
          <w:tcPr>
            <w:tcW w:w="2275" w:type="dxa"/>
            <w:vAlign w:val="center"/>
          </w:tcPr>
          <w:p w:rsidR="005B77B8" w:rsidRPr="00257C4D" w:rsidRDefault="005B77B8" w:rsidP="00257C4D">
            <w:pPr>
              <w:spacing w:line="480" w:lineRule="auto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消费</w:t>
            </w:r>
            <w:r w:rsidRPr="00257C4D">
              <w:rPr>
                <w:rFonts w:ascii="Times New Roman" w:eastAsia="楷体_GB2312" w:hAnsi="Times New Roman" w:cs="Times New Roman"/>
                <w:sz w:val="24"/>
                <w:szCs w:val="24"/>
              </w:rPr>
              <w:t>红利增强</w:t>
            </w:r>
            <w:r w:rsidRPr="00257C4D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L</w:t>
            </w:r>
            <w:r w:rsidRPr="00257C4D">
              <w:rPr>
                <w:rFonts w:ascii="Times New Roman" w:eastAsia="楷体_GB2312" w:hAnsi="Times New Roman" w:cs="Times New Roman"/>
                <w:sz w:val="24"/>
                <w:szCs w:val="24"/>
              </w:rPr>
              <w:t>OF</w:t>
            </w:r>
          </w:p>
        </w:tc>
      </w:tr>
    </w:tbl>
    <w:p w:rsidR="00FD0CD7" w:rsidRDefault="00FD0CD7" w:rsidP="00BA4057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bookmarkStart w:id="0" w:name="_GoBack"/>
      <w:bookmarkEnd w:id="0"/>
    </w:p>
    <w:p w:rsidR="00E42FCB" w:rsidRPr="00E42FCB" w:rsidRDefault="00B421B5" w:rsidP="00BA4057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B421B5">
        <w:rPr>
          <w:rFonts w:ascii="Times New Roman" w:eastAsia="楷体_GB2312" w:hAnsi="Times New Roman" w:cs="Times New Roman" w:hint="eastAsia"/>
          <w:sz w:val="24"/>
          <w:szCs w:val="24"/>
        </w:rPr>
        <w:t>风险提示：</w:t>
      </w:r>
      <w:r w:rsidR="00BA4057" w:rsidRPr="00BA4057">
        <w:rPr>
          <w:rFonts w:ascii="Times New Roman" w:eastAsia="楷体_GB2312" w:hAnsi="Times New Roman" w:cs="Times New Roman" w:hint="eastAsia"/>
          <w:sz w:val="24"/>
          <w:szCs w:val="24"/>
        </w:rPr>
        <w:t>本公司承诺以诚实信用、勤勉尽责的原则管理和运用基金财产</w:t>
      </w:r>
      <w:r w:rsidR="00BA4057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="00BA4057" w:rsidRPr="00BA4057">
        <w:rPr>
          <w:rFonts w:ascii="Times New Roman" w:eastAsia="楷体_GB2312" w:hAnsi="Times New Roman" w:cs="Times New Roman" w:hint="eastAsia"/>
          <w:sz w:val="24"/>
          <w:szCs w:val="24"/>
        </w:rPr>
        <w:t>但不保证基金一定盈利</w:t>
      </w:r>
      <w:r w:rsidR="005225A1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="00BA4057" w:rsidRPr="00BA4057">
        <w:rPr>
          <w:rFonts w:ascii="Times New Roman" w:eastAsia="楷体_GB2312" w:hAnsi="Times New Roman" w:cs="Times New Roman" w:hint="eastAsia"/>
          <w:sz w:val="24"/>
          <w:szCs w:val="24"/>
        </w:rPr>
        <w:t>也不保证最低收益。投资者投资于本公司上述基金时应认真阅读相关基金基金合同、招募说明书（更新）等文件，并根据自身风险承受能力选择适合自己的基金产品。敬请投资者注意投资风险。</w:t>
      </w:r>
    </w:p>
    <w:p w:rsidR="005225A1" w:rsidRDefault="005225A1" w:rsidP="00E42FCB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9071BA" w:rsidRDefault="00E42FCB" w:rsidP="00E42FCB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E42FCB">
        <w:rPr>
          <w:rFonts w:ascii="Times New Roman" w:eastAsia="楷体_GB2312" w:hAnsi="Times New Roman" w:cs="Times New Roman" w:hint="eastAsia"/>
          <w:sz w:val="24"/>
          <w:szCs w:val="24"/>
        </w:rPr>
        <w:t>特此公告。</w:t>
      </w:r>
    </w:p>
    <w:p w:rsidR="003F49B2" w:rsidRDefault="003F49B2" w:rsidP="00E42FCB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9071BA" w:rsidRDefault="00E42FCB" w:rsidP="00E42FCB">
      <w:pPr>
        <w:spacing w:line="480" w:lineRule="auto"/>
        <w:ind w:firstLineChars="200" w:firstLine="480"/>
        <w:jc w:val="righ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方正</w:t>
      </w:r>
      <w:r>
        <w:rPr>
          <w:rFonts w:ascii="Times New Roman" w:eastAsia="楷体_GB2312" w:hAnsi="Times New Roman" w:cs="Times New Roman"/>
          <w:sz w:val="24"/>
          <w:szCs w:val="24"/>
        </w:rPr>
        <w:t>富邦基金管理有限公司</w:t>
      </w:r>
    </w:p>
    <w:p w:rsidR="00E42FCB" w:rsidRPr="00E42FCB" w:rsidRDefault="00E42FCB" w:rsidP="00E42FCB">
      <w:pPr>
        <w:spacing w:line="480" w:lineRule="auto"/>
        <w:ind w:right="360" w:firstLineChars="200" w:firstLine="480"/>
        <w:jc w:val="righ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2020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FD0CD7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="00FD0CD7">
        <w:rPr>
          <w:rFonts w:ascii="Times New Roman" w:eastAsia="楷体_GB2312" w:hAnsi="Times New Roman" w:cs="Times New Roman"/>
          <w:sz w:val="24"/>
          <w:szCs w:val="24"/>
        </w:rPr>
        <w:t>3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日</w:t>
      </w:r>
    </w:p>
    <w:sectPr w:rsidR="00E42FCB" w:rsidRPr="00E42FCB" w:rsidSect="00BE0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B8" w:rsidRDefault="004841B8" w:rsidP="007F3B31">
      <w:r>
        <w:separator/>
      </w:r>
    </w:p>
  </w:endnote>
  <w:endnote w:type="continuationSeparator" w:id="1">
    <w:p w:rsidR="004841B8" w:rsidRDefault="004841B8" w:rsidP="007F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B8" w:rsidRDefault="004841B8" w:rsidP="007F3B31">
      <w:r>
        <w:separator/>
      </w:r>
    </w:p>
  </w:footnote>
  <w:footnote w:type="continuationSeparator" w:id="1">
    <w:p w:rsidR="004841B8" w:rsidRDefault="004841B8" w:rsidP="007F3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798"/>
    <w:rsid w:val="00095798"/>
    <w:rsid w:val="000D35DA"/>
    <w:rsid w:val="00137258"/>
    <w:rsid w:val="001C51CE"/>
    <w:rsid w:val="002126B5"/>
    <w:rsid w:val="00212A7A"/>
    <w:rsid w:val="0023706D"/>
    <w:rsid w:val="00245203"/>
    <w:rsid w:val="00257C4D"/>
    <w:rsid w:val="00366D39"/>
    <w:rsid w:val="00385B49"/>
    <w:rsid w:val="003F49B2"/>
    <w:rsid w:val="004156D2"/>
    <w:rsid w:val="0043080D"/>
    <w:rsid w:val="004841B8"/>
    <w:rsid w:val="00501820"/>
    <w:rsid w:val="005225A1"/>
    <w:rsid w:val="00526E35"/>
    <w:rsid w:val="0052722B"/>
    <w:rsid w:val="00553E6E"/>
    <w:rsid w:val="005A2912"/>
    <w:rsid w:val="005B77B8"/>
    <w:rsid w:val="005F6441"/>
    <w:rsid w:val="006A1EAD"/>
    <w:rsid w:val="0074160E"/>
    <w:rsid w:val="007F3B31"/>
    <w:rsid w:val="00812D3A"/>
    <w:rsid w:val="008C42C4"/>
    <w:rsid w:val="009071BA"/>
    <w:rsid w:val="00922C39"/>
    <w:rsid w:val="0093740E"/>
    <w:rsid w:val="009E5D3C"/>
    <w:rsid w:val="00AD2660"/>
    <w:rsid w:val="00B421B5"/>
    <w:rsid w:val="00BA4057"/>
    <w:rsid w:val="00BA572F"/>
    <w:rsid w:val="00BD5E59"/>
    <w:rsid w:val="00BE0CCA"/>
    <w:rsid w:val="00C160D3"/>
    <w:rsid w:val="00C37C8D"/>
    <w:rsid w:val="00C70E74"/>
    <w:rsid w:val="00D255B3"/>
    <w:rsid w:val="00D3246A"/>
    <w:rsid w:val="00DA670F"/>
    <w:rsid w:val="00DC66BC"/>
    <w:rsid w:val="00E42FCB"/>
    <w:rsid w:val="00E44F21"/>
    <w:rsid w:val="00F25C0A"/>
    <w:rsid w:val="00FD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B31"/>
    <w:rPr>
      <w:sz w:val="18"/>
      <w:szCs w:val="18"/>
    </w:rPr>
  </w:style>
  <w:style w:type="table" w:styleId="a5">
    <w:name w:val="Table Grid"/>
    <w:basedOn w:val="a1"/>
    <w:uiPriority w:val="39"/>
    <w:rsid w:val="0090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60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60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4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姚榕</dc:creator>
  <cp:keywords/>
  <dc:description/>
  <cp:lastModifiedBy>JonMMx 2000</cp:lastModifiedBy>
  <cp:revision>2</cp:revision>
  <cp:lastPrinted>2020-03-12T06:59:00Z</cp:lastPrinted>
  <dcterms:created xsi:type="dcterms:W3CDTF">2020-03-12T16:01:00Z</dcterms:created>
  <dcterms:modified xsi:type="dcterms:W3CDTF">2020-03-12T16:01:00Z</dcterms:modified>
</cp:coreProperties>
</file>