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5F2" w:rsidRDefault="002B05F2" w:rsidP="0019365D">
      <w:pPr>
        <w:spacing w:line="360" w:lineRule="auto"/>
        <w:rPr>
          <w:sz w:val="32"/>
          <w:szCs w:val="32"/>
        </w:rPr>
      </w:pPr>
    </w:p>
    <w:p w:rsidR="002B05F2" w:rsidRDefault="002B05F2" w:rsidP="0019365D">
      <w:pPr>
        <w:spacing w:line="360" w:lineRule="auto"/>
        <w:rPr>
          <w:sz w:val="32"/>
          <w:szCs w:val="32"/>
        </w:rPr>
      </w:pPr>
    </w:p>
    <w:p w:rsidR="002B05F2" w:rsidRDefault="002B05F2" w:rsidP="0019365D">
      <w:pPr>
        <w:spacing w:line="360" w:lineRule="auto"/>
        <w:rPr>
          <w:sz w:val="32"/>
          <w:szCs w:val="32"/>
        </w:rPr>
      </w:pPr>
    </w:p>
    <w:p w:rsidR="002B05F2" w:rsidRDefault="002B05F2" w:rsidP="0019365D">
      <w:pPr>
        <w:spacing w:line="360" w:lineRule="auto"/>
        <w:rPr>
          <w:sz w:val="32"/>
          <w:szCs w:val="32"/>
        </w:rPr>
      </w:pPr>
    </w:p>
    <w:p w:rsidR="002B05F2" w:rsidRDefault="002B05F2" w:rsidP="0019365D">
      <w:pPr>
        <w:spacing w:line="360" w:lineRule="auto"/>
        <w:rPr>
          <w:rFonts w:ascii="黑体" w:eastAsia="黑体" w:hAnsi="宋体"/>
          <w:b/>
          <w:sz w:val="44"/>
          <w:szCs w:val="44"/>
        </w:rPr>
      </w:pPr>
    </w:p>
    <w:p w:rsidR="002B05F2" w:rsidRPr="00B734FC" w:rsidRDefault="007D2CE0" w:rsidP="0019365D">
      <w:pPr>
        <w:spacing w:line="360" w:lineRule="auto"/>
        <w:jc w:val="center"/>
        <w:rPr>
          <w:rFonts w:asciiTheme="minorEastAsia" w:eastAsiaTheme="minorEastAsia" w:hAnsiTheme="minorEastAsia"/>
          <w:b/>
          <w:sz w:val="44"/>
          <w:szCs w:val="44"/>
        </w:rPr>
      </w:pPr>
      <w:r w:rsidRPr="00B734FC">
        <w:rPr>
          <w:rFonts w:asciiTheme="minorEastAsia" w:eastAsiaTheme="minorEastAsia" w:hAnsiTheme="minorEastAsia" w:hint="eastAsia"/>
          <w:b/>
          <w:sz w:val="44"/>
          <w:szCs w:val="44"/>
        </w:rPr>
        <w:t>方正富邦</w:t>
      </w:r>
      <w:r w:rsidR="001A65EA">
        <w:rPr>
          <w:rFonts w:asciiTheme="minorEastAsia" w:eastAsiaTheme="minorEastAsia" w:hAnsiTheme="minorEastAsia" w:hint="eastAsia"/>
          <w:b/>
          <w:sz w:val="44"/>
          <w:szCs w:val="44"/>
        </w:rPr>
        <w:t>天</w:t>
      </w:r>
      <w:r w:rsidR="00DE0822">
        <w:rPr>
          <w:rFonts w:asciiTheme="minorEastAsia" w:eastAsiaTheme="minorEastAsia" w:hAnsiTheme="minorEastAsia" w:hint="eastAsia"/>
          <w:b/>
          <w:sz w:val="44"/>
          <w:szCs w:val="44"/>
        </w:rPr>
        <w:t>鑫</w:t>
      </w:r>
      <w:r w:rsidR="0057345C">
        <w:rPr>
          <w:rFonts w:asciiTheme="minorEastAsia" w:eastAsiaTheme="minorEastAsia" w:hAnsiTheme="minorEastAsia" w:hint="eastAsia"/>
          <w:b/>
          <w:sz w:val="44"/>
          <w:szCs w:val="44"/>
        </w:rPr>
        <w:t>灵活配置混合型</w:t>
      </w:r>
      <w:r w:rsidR="002B05F2" w:rsidRPr="00B734FC">
        <w:rPr>
          <w:rFonts w:asciiTheme="minorEastAsia" w:eastAsiaTheme="minorEastAsia" w:hAnsiTheme="minorEastAsia" w:hint="eastAsia"/>
          <w:b/>
          <w:sz w:val="44"/>
          <w:szCs w:val="44"/>
        </w:rPr>
        <w:t>证券投资基金</w:t>
      </w:r>
    </w:p>
    <w:p w:rsidR="002B05F2" w:rsidRPr="00B734FC" w:rsidRDefault="002B05F2" w:rsidP="0019365D">
      <w:pPr>
        <w:spacing w:line="360" w:lineRule="auto"/>
        <w:jc w:val="center"/>
        <w:rPr>
          <w:rFonts w:asciiTheme="minorEastAsia" w:eastAsiaTheme="minorEastAsia" w:hAnsiTheme="minorEastAsia"/>
          <w:b/>
          <w:sz w:val="44"/>
          <w:szCs w:val="44"/>
        </w:rPr>
      </w:pPr>
      <w:r w:rsidRPr="00B734FC">
        <w:rPr>
          <w:rFonts w:asciiTheme="minorEastAsia" w:eastAsiaTheme="minorEastAsia" w:hAnsiTheme="minorEastAsia" w:hint="eastAsia"/>
          <w:b/>
          <w:sz w:val="44"/>
          <w:szCs w:val="44"/>
        </w:rPr>
        <w:t>招募说明书</w:t>
      </w:r>
      <w:r w:rsidR="0060075D" w:rsidRPr="00B734FC">
        <w:rPr>
          <w:rFonts w:asciiTheme="minorEastAsia" w:eastAsiaTheme="minorEastAsia" w:hAnsiTheme="minorEastAsia" w:hint="eastAsia"/>
          <w:b/>
          <w:sz w:val="44"/>
          <w:szCs w:val="44"/>
        </w:rPr>
        <w:t>（更新）</w:t>
      </w:r>
      <w:r w:rsidR="00AB3E5F" w:rsidRPr="00B734FC">
        <w:rPr>
          <w:rFonts w:asciiTheme="minorEastAsia" w:eastAsiaTheme="minorEastAsia" w:hAnsiTheme="minorEastAsia" w:hint="eastAsia"/>
          <w:b/>
          <w:sz w:val="44"/>
          <w:szCs w:val="44"/>
        </w:rPr>
        <w:t>摘要</w:t>
      </w:r>
    </w:p>
    <w:p w:rsidR="0060075D" w:rsidRPr="00B734FC" w:rsidRDefault="0060075D" w:rsidP="0019365D">
      <w:pPr>
        <w:spacing w:line="360" w:lineRule="auto"/>
        <w:jc w:val="center"/>
        <w:rPr>
          <w:rFonts w:asciiTheme="minorEastAsia" w:eastAsiaTheme="minorEastAsia" w:hAnsiTheme="minorEastAsia"/>
          <w:b/>
          <w:sz w:val="44"/>
          <w:szCs w:val="44"/>
        </w:rPr>
      </w:pPr>
    </w:p>
    <w:p w:rsidR="0060075D" w:rsidRPr="00B734FC" w:rsidRDefault="0060075D" w:rsidP="0019365D">
      <w:pPr>
        <w:spacing w:line="360" w:lineRule="auto"/>
        <w:jc w:val="center"/>
        <w:rPr>
          <w:rFonts w:asciiTheme="minorEastAsia" w:eastAsiaTheme="minorEastAsia" w:hAnsiTheme="minorEastAsia"/>
          <w:b/>
          <w:sz w:val="44"/>
          <w:szCs w:val="44"/>
        </w:rPr>
      </w:pPr>
    </w:p>
    <w:p w:rsidR="002B05F2" w:rsidRPr="00B734FC" w:rsidRDefault="002B05F2" w:rsidP="0019365D">
      <w:pPr>
        <w:spacing w:line="360" w:lineRule="auto"/>
        <w:jc w:val="center"/>
        <w:rPr>
          <w:rFonts w:asciiTheme="minorEastAsia" w:eastAsiaTheme="minorEastAsia" w:hAnsiTheme="minorEastAsia"/>
          <w:b/>
          <w:sz w:val="44"/>
          <w:szCs w:val="44"/>
        </w:rPr>
      </w:pPr>
    </w:p>
    <w:p w:rsidR="002B05F2" w:rsidRPr="00B734FC" w:rsidRDefault="002B05F2" w:rsidP="0019365D">
      <w:pPr>
        <w:spacing w:line="360" w:lineRule="auto"/>
        <w:jc w:val="center"/>
        <w:rPr>
          <w:rFonts w:asciiTheme="minorEastAsia" w:eastAsiaTheme="minorEastAsia" w:hAnsiTheme="minorEastAsia"/>
          <w:b/>
          <w:bCs/>
          <w:sz w:val="36"/>
          <w:szCs w:val="36"/>
        </w:rPr>
      </w:pPr>
    </w:p>
    <w:p w:rsidR="002B05F2" w:rsidRPr="00B734FC" w:rsidRDefault="002B05F2" w:rsidP="0019365D">
      <w:pPr>
        <w:spacing w:line="360" w:lineRule="auto"/>
        <w:rPr>
          <w:rFonts w:asciiTheme="minorEastAsia" w:eastAsiaTheme="minorEastAsia" w:hAnsiTheme="minorEastAsia"/>
          <w:sz w:val="44"/>
          <w:szCs w:val="44"/>
        </w:rPr>
      </w:pPr>
    </w:p>
    <w:p w:rsidR="002B05F2" w:rsidRPr="00B734FC" w:rsidRDefault="002B05F2" w:rsidP="0019365D">
      <w:pPr>
        <w:spacing w:line="360" w:lineRule="auto"/>
        <w:rPr>
          <w:rFonts w:asciiTheme="minorEastAsia" w:eastAsiaTheme="minorEastAsia" w:hAnsiTheme="minorEastAsia"/>
          <w:sz w:val="44"/>
          <w:szCs w:val="44"/>
        </w:rPr>
      </w:pPr>
    </w:p>
    <w:p w:rsidR="002B05F2" w:rsidRPr="00B734FC" w:rsidRDefault="002B05F2" w:rsidP="0019365D">
      <w:pPr>
        <w:spacing w:line="360" w:lineRule="auto"/>
        <w:rPr>
          <w:rFonts w:asciiTheme="minorEastAsia" w:eastAsiaTheme="minorEastAsia" w:hAnsiTheme="minorEastAsia"/>
          <w:sz w:val="44"/>
          <w:szCs w:val="44"/>
        </w:rPr>
      </w:pPr>
    </w:p>
    <w:p w:rsidR="002B05F2" w:rsidRPr="00B734FC" w:rsidRDefault="002B05F2" w:rsidP="0019365D">
      <w:pPr>
        <w:spacing w:line="360" w:lineRule="auto"/>
        <w:rPr>
          <w:rFonts w:asciiTheme="minorEastAsia" w:eastAsiaTheme="minorEastAsia" w:hAnsiTheme="minorEastAsia"/>
          <w:sz w:val="44"/>
          <w:szCs w:val="44"/>
        </w:rPr>
      </w:pPr>
    </w:p>
    <w:p w:rsidR="00713E5A" w:rsidRPr="00B734FC" w:rsidRDefault="00713E5A" w:rsidP="0019365D">
      <w:pPr>
        <w:spacing w:line="360" w:lineRule="auto"/>
        <w:rPr>
          <w:rFonts w:asciiTheme="minorEastAsia" w:eastAsiaTheme="minorEastAsia" w:hAnsiTheme="minorEastAsia"/>
          <w:sz w:val="44"/>
          <w:szCs w:val="44"/>
        </w:rPr>
      </w:pPr>
    </w:p>
    <w:p w:rsidR="00713E5A" w:rsidRPr="00B734FC" w:rsidRDefault="00713E5A" w:rsidP="0019365D">
      <w:pPr>
        <w:spacing w:line="360" w:lineRule="auto"/>
        <w:rPr>
          <w:rFonts w:asciiTheme="minorEastAsia" w:eastAsiaTheme="minorEastAsia" w:hAnsiTheme="minorEastAsia"/>
          <w:sz w:val="44"/>
          <w:szCs w:val="44"/>
        </w:rPr>
      </w:pPr>
    </w:p>
    <w:p w:rsidR="0060075D" w:rsidRPr="00B734FC" w:rsidRDefault="0060075D" w:rsidP="0019365D">
      <w:pPr>
        <w:spacing w:line="360" w:lineRule="auto"/>
        <w:rPr>
          <w:rFonts w:asciiTheme="minorEastAsia" w:eastAsiaTheme="minorEastAsia" w:hAnsiTheme="minorEastAsia"/>
          <w:sz w:val="44"/>
          <w:szCs w:val="44"/>
        </w:rPr>
      </w:pPr>
    </w:p>
    <w:p w:rsidR="002B05F2" w:rsidRPr="00B734FC" w:rsidRDefault="002B05F2" w:rsidP="0019365D">
      <w:pPr>
        <w:spacing w:line="360" w:lineRule="auto"/>
        <w:jc w:val="center"/>
        <w:rPr>
          <w:rFonts w:asciiTheme="minorEastAsia" w:eastAsiaTheme="minorEastAsia" w:hAnsiTheme="minorEastAsia"/>
          <w:b/>
          <w:sz w:val="28"/>
          <w:szCs w:val="28"/>
        </w:rPr>
      </w:pPr>
      <w:r w:rsidRPr="00B734FC">
        <w:rPr>
          <w:rFonts w:asciiTheme="minorEastAsia" w:eastAsiaTheme="minorEastAsia" w:hAnsiTheme="minorEastAsia" w:hint="eastAsia"/>
          <w:b/>
          <w:sz w:val="28"/>
          <w:szCs w:val="28"/>
        </w:rPr>
        <w:t>基金管理人：</w:t>
      </w:r>
      <w:r w:rsidR="007A52FB" w:rsidRPr="00B734FC">
        <w:rPr>
          <w:rFonts w:asciiTheme="minorEastAsia" w:eastAsiaTheme="minorEastAsia" w:hAnsiTheme="minorEastAsia" w:hint="eastAsia"/>
          <w:b/>
          <w:sz w:val="28"/>
          <w:szCs w:val="28"/>
        </w:rPr>
        <w:t>方正富邦</w:t>
      </w:r>
      <w:r w:rsidRPr="00B734FC">
        <w:rPr>
          <w:rFonts w:asciiTheme="minorEastAsia" w:eastAsiaTheme="minorEastAsia" w:hAnsiTheme="minorEastAsia" w:hint="eastAsia"/>
          <w:b/>
          <w:sz w:val="28"/>
          <w:szCs w:val="28"/>
        </w:rPr>
        <w:t>基金管理有限公司</w:t>
      </w:r>
    </w:p>
    <w:p w:rsidR="002B05F2" w:rsidRPr="00B734FC" w:rsidRDefault="002B05F2" w:rsidP="0019365D">
      <w:pPr>
        <w:spacing w:line="360" w:lineRule="auto"/>
        <w:jc w:val="center"/>
        <w:rPr>
          <w:rFonts w:asciiTheme="minorEastAsia" w:eastAsiaTheme="minorEastAsia" w:hAnsiTheme="minorEastAsia"/>
          <w:b/>
          <w:sz w:val="28"/>
          <w:szCs w:val="28"/>
        </w:rPr>
      </w:pPr>
      <w:r w:rsidRPr="00B734FC">
        <w:rPr>
          <w:rFonts w:asciiTheme="minorEastAsia" w:eastAsiaTheme="minorEastAsia" w:hAnsiTheme="minorEastAsia" w:hint="eastAsia"/>
          <w:b/>
          <w:sz w:val="28"/>
          <w:szCs w:val="28"/>
        </w:rPr>
        <w:t>基金托管人：中国</w:t>
      </w:r>
      <w:r w:rsidR="001A65EA">
        <w:rPr>
          <w:rFonts w:asciiTheme="minorEastAsia" w:eastAsiaTheme="minorEastAsia" w:hAnsiTheme="minorEastAsia" w:hint="eastAsia"/>
          <w:b/>
          <w:sz w:val="28"/>
          <w:szCs w:val="28"/>
        </w:rPr>
        <w:t>工商</w:t>
      </w:r>
      <w:r w:rsidRPr="00B734FC">
        <w:rPr>
          <w:rFonts w:asciiTheme="minorEastAsia" w:eastAsiaTheme="minorEastAsia" w:hAnsiTheme="minorEastAsia" w:hint="eastAsia"/>
          <w:b/>
          <w:sz w:val="28"/>
          <w:szCs w:val="28"/>
        </w:rPr>
        <w:t>银行</w:t>
      </w:r>
      <w:r w:rsidR="00AD6FC9" w:rsidRPr="00B734FC">
        <w:rPr>
          <w:rFonts w:asciiTheme="minorEastAsia" w:eastAsiaTheme="minorEastAsia" w:hAnsiTheme="minorEastAsia" w:hint="eastAsia"/>
          <w:b/>
          <w:sz w:val="28"/>
          <w:szCs w:val="28"/>
        </w:rPr>
        <w:t>股份有限公司</w:t>
      </w:r>
    </w:p>
    <w:p w:rsidR="002B05F2" w:rsidRPr="0083702C" w:rsidRDefault="002B05F2" w:rsidP="0019365D">
      <w:pPr>
        <w:widowControl/>
        <w:spacing w:line="360" w:lineRule="auto"/>
        <w:ind w:firstLineChars="200" w:firstLine="420"/>
        <w:rPr>
          <w:rFonts w:asciiTheme="minorEastAsia" w:eastAsiaTheme="minorEastAsia" w:hAnsiTheme="minorEastAsia" w:cs="宋体"/>
          <w:kern w:val="0"/>
        </w:rPr>
      </w:pPr>
    </w:p>
    <w:p w:rsidR="0060075D" w:rsidRPr="00B734FC" w:rsidRDefault="00DF7BF8" w:rsidP="0019365D">
      <w:pPr>
        <w:spacing w:line="360" w:lineRule="auto"/>
        <w:ind w:firstLine="643"/>
        <w:jc w:val="center"/>
        <w:rPr>
          <w:rFonts w:asciiTheme="minorEastAsia" w:eastAsiaTheme="minorEastAsia" w:hAnsiTheme="minorEastAsia"/>
          <w:b/>
          <w:sz w:val="28"/>
          <w:szCs w:val="28"/>
        </w:rPr>
      </w:pPr>
      <w:r w:rsidRPr="00B734FC">
        <w:rPr>
          <w:rFonts w:asciiTheme="minorEastAsia" w:eastAsiaTheme="minorEastAsia" w:hAnsiTheme="minorEastAsia" w:hint="eastAsia"/>
          <w:b/>
          <w:sz w:val="28"/>
          <w:szCs w:val="28"/>
        </w:rPr>
        <w:t>二〇</w:t>
      </w:r>
      <w:r w:rsidR="0083702C" w:rsidRPr="0083702C">
        <w:rPr>
          <w:rFonts w:asciiTheme="minorEastAsia" w:eastAsiaTheme="minorEastAsia" w:hAnsiTheme="minorEastAsia" w:hint="eastAsia"/>
          <w:b/>
          <w:sz w:val="28"/>
          <w:szCs w:val="28"/>
        </w:rPr>
        <w:t>二〇</w:t>
      </w:r>
      <w:r w:rsidRPr="00B734FC">
        <w:rPr>
          <w:rFonts w:asciiTheme="minorEastAsia" w:eastAsiaTheme="minorEastAsia" w:hAnsiTheme="minorEastAsia" w:hint="eastAsia"/>
          <w:b/>
          <w:sz w:val="28"/>
          <w:szCs w:val="28"/>
        </w:rPr>
        <w:t>年</w:t>
      </w:r>
      <w:r w:rsidR="00016E25">
        <w:rPr>
          <w:rFonts w:asciiTheme="minorEastAsia" w:eastAsiaTheme="minorEastAsia" w:hAnsiTheme="minorEastAsia" w:hint="eastAsia"/>
          <w:b/>
          <w:sz w:val="28"/>
          <w:szCs w:val="28"/>
        </w:rPr>
        <w:t>三</w:t>
      </w:r>
      <w:r w:rsidRPr="00B734FC">
        <w:rPr>
          <w:rFonts w:asciiTheme="minorEastAsia" w:eastAsiaTheme="minorEastAsia" w:hAnsiTheme="minorEastAsia" w:hint="eastAsia"/>
          <w:b/>
          <w:sz w:val="28"/>
          <w:szCs w:val="28"/>
        </w:rPr>
        <w:t>月</w:t>
      </w:r>
    </w:p>
    <w:p w:rsidR="00111EDF" w:rsidRPr="00CF2097" w:rsidRDefault="009D470E" w:rsidP="00CF2097">
      <w:pPr>
        <w:pStyle w:val="ac"/>
        <w:ind w:left="0" w:firstLine="0"/>
        <w:rPr>
          <w:kern w:val="0"/>
          <w:sz w:val="32"/>
          <w:szCs w:val="32"/>
        </w:rPr>
      </w:pPr>
      <w:bookmarkStart w:id="0" w:name="_Toc309809594"/>
      <w:bookmarkStart w:id="1" w:name="_Toc317974901"/>
      <w:bookmarkStart w:id="2" w:name="_Toc358281646"/>
      <w:r w:rsidRPr="009A68E3">
        <w:rPr>
          <w:rFonts w:hint="eastAsia"/>
          <w:kern w:val="0"/>
          <w:sz w:val="32"/>
          <w:szCs w:val="32"/>
        </w:rPr>
        <w:lastRenderedPageBreak/>
        <w:t>重要提示</w:t>
      </w:r>
      <w:bookmarkEnd w:id="0"/>
      <w:bookmarkEnd w:id="1"/>
      <w:bookmarkEnd w:id="2"/>
    </w:p>
    <w:p w:rsidR="00B70735" w:rsidRPr="00DF5828" w:rsidRDefault="00B70735" w:rsidP="00B70735">
      <w:pPr>
        <w:spacing w:line="360" w:lineRule="auto"/>
        <w:ind w:firstLineChars="200" w:firstLine="480"/>
        <w:rPr>
          <w:bCs/>
          <w:color w:val="000000"/>
          <w:sz w:val="24"/>
          <w:szCs w:val="20"/>
        </w:rPr>
      </w:pPr>
      <w:r w:rsidRPr="00C209A3">
        <w:rPr>
          <w:rFonts w:hint="eastAsia"/>
          <w:bCs/>
          <w:color w:val="000000"/>
          <w:sz w:val="24"/>
          <w:szCs w:val="20"/>
        </w:rPr>
        <w:t>方正富邦</w:t>
      </w:r>
      <w:r>
        <w:rPr>
          <w:rFonts w:hint="eastAsia"/>
          <w:bCs/>
          <w:color w:val="000000"/>
          <w:sz w:val="24"/>
          <w:szCs w:val="20"/>
        </w:rPr>
        <w:t>天鑫灵活配置混合型</w:t>
      </w:r>
      <w:r w:rsidRPr="00C209A3">
        <w:rPr>
          <w:rFonts w:hint="eastAsia"/>
          <w:bCs/>
          <w:color w:val="000000"/>
          <w:sz w:val="24"/>
          <w:szCs w:val="20"/>
        </w:rPr>
        <w:t>证券投资基金</w:t>
      </w:r>
      <w:r>
        <w:rPr>
          <w:rFonts w:hint="eastAsia"/>
          <w:bCs/>
          <w:color w:val="000000"/>
          <w:sz w:val="24"/>
          <w:szCs w:val="20"/>
        </w:rPr>
        <w:t>（以下简称“本基金”）</w:t>
      </w:r>
      <w:r w:rsidRPr="00FF4CF5">
        <w:rPr>
          <w:rFonts w:hint="eastAsia"/>
          <w:bCs/>
          <w:color w:val="000000"/>
          <w:sz w:val="24"/>
          <w:szCs w:val="20"/>
        </w:rPr>
        <w:t>经中国证券监督管理委员会</w:t>
      </w:r>
      <w:r>
        <w:rPr>
          <w:rFonts w:hint="eastAsia"/>
          <w:bCs/>
          <w:color w:val="000000"/>
          <w:sz w:val="24"/>
          <w:szCs w:val="20"/>
        </w:rPr>
        <w:t>（以下简称“中国证监会”）</w:t>
      </w:r>
      <w:r w:rsidRPr="00FF4CF5">
        <w:rPr>
          <w:rFonts w:hint="eastAsia"/>
          <w:bCs/>
          <w:color w:val="000000"/>
          <w:sz w:val="24"/>
          <w:szCs w:val="20"/>
        </w:rPr>
        <w:t>201</w:t>
      </w:r>
      <w:r>
        <w:rPr>
          <w:rFonts w:hint="eastAsia"/>
          <w:bCs/>
          <w:color w:val="000000"/>
          <w:sz w:val="24"/>
          <w:szCs w:val="20"/>
        </w:rPr>
        <w:t>9</w:t>
      </w:r>
      <w:r w:rsidRPr="00FF4CF5">
        <w:rPr>
          <w:rFonts w:hint="eastAsia"/>
          <w:bCs/>
          <w:color w:val="000000"/>
          <w:sz w:val="24"/>
          <w:szCs w:val="20"/>
        </w:rPr>
        <w:t>年</w:t>
      </w:r>
      <w:r>
        <w:rPr>
          <w:rFonts w:hint="eastAsia"/>
          <w:bCs/>
          <w:color w:val="000000"/>
          <w:sz w:val="24"/>
          <w:szCs w:val="20"/>
        </w:rPr>
        <w:t>8</w:t>
      </w:r>
      <w:r w:rsidRPr="00FF4CF5">
        <w:rPr>
          <w:rFonts w:hint="eastAsia"/>
          <w:bCs/>
          <w:color w:val="000000"/>
          <w:sz w:val="24"/>
          <w:szCs w:val="20"/>
        </w:rPr>
        <w:t>月</w:t>
      </w:r>
      <w:r>
        <w:rPr>
          <w:rFonts w:hint="eastAsia"/>
          <w:bCs/>
          <w:color w:val="000000"/>
          <w:sz w:val="24"/>
          <w:szCs w:val="20"/>
        </w:rPr>
        <w:t>20</w:t>
      </w:r>
      <w:r w:rsidRPr="00FF4CF5">
        <w:rPr>
          <w:rFonts w:hint="eastAsia"/>
          <w:bCs/>
          <w:color w:val="000000"/>
          <w:sz w:val="24"/>
          <w:szCs w:val="20"/>
        </w:rPr>
        <w:t>日证监许可</w:t>
      </w:r>
      <w:r w:rsidRPr="00FF4CF5">
        <w:rPr>
          <w:rFonts w:hint="eastAsia"/>
          <w:bCs/>
          <w:color w:val="000000"/>
          <w:sz w:val="24"/>
          <w:szCs w:val="20"/>
        </w:rPr>
        <w:t>[201</w:t>
      </w:r>
      <w:r>
        <w:rPr>
          <w:rFonts w:hint="eastAsia"/>
          <w:bCs/>
          <w:color w:val="000000"/>
          <w:sz w:val="24"/>
          <w:szCs w:val="20"/>
        </w:rPr>
        <w:t>9</w:t>
      </w:r>
      <w:r w:rsidRPr="00FF4CF5">
        <w:rPr>
          <w:rFonts w:hint="eastAsia"/>
          <w:bCs/>
          <w:color w:val="000000"/>
          <w:sz w:val="24"/>
          <w:szCs w:val="20"/>
        </w:rPr>
        <w:t>]</w:t>
      </w:r>
      <w:r>
        <w:rPr>
          <w:rFonts w:hint="eastAsia"/>
          <w:bCs/>
          <w:color w:val="000000"/>
          <w:sz w:val="24"/>
          <w:szCs w:val="20"/>
        </w:rPr>
        <w:t>1526</w:t>
      </w:r>
      <w:r w:rsidRPr="00FF4CF5">
        <w:rPr>
          <w:rFonts w:hint="eastAsia"/>
          <w:bCs/>
          <w:color w:val="000000"/>
          <w:sz w:val="24"/>
          <w:szCs w:val="20"/>
        </w:rPr>
        <w:t>号文</w:t>
      </w:r>
      <w:r>
        <w:rPr>
          <w:rFonts w:hint="eastAsia"/>
          <w:bCs/>
          <w:color w:val="000000"/>
          <w:sz w:val="24"/>
          <w:szCs w:val="20"/>
        </w:rPr>
        <w:t>准予</w:t>
      </w:r>
      <w:r w:rsidRPr="00FF4CF5">
        <w:rPr>
          <w:rFonts w:hint="eastAsia"/>
          <w:bCs/>
          <w:color w:val="000000"/>
          <w:sz w:val="24"/>
          <w:szCs w:val="20"/>
        </w:rPr>
        <w:t>注册募集。</w:t>
      </w:r>
      <w:r w:rsidR="00447DFB" w:rsidRPr="00447DFB">
        <w:rPr>
          <w:rFonts w:hint="eastAsia"/>
          <w:bCs/>
          <w:color w:val="000000"/>
          <w:sz w:val="24"/>
          <w:szCs w:val="20"/>
        </w:rPr>
        <w:t>本基金基金合同于</w:t>
      </w:r>
      <w:r w:rsidR="00447DFB" w:rsidRPr="00447DFB">
        <w:rPr>
          <w:rFonts w:hint="eastAsia"/>
          <w:bCs/>
          <w:color w:val="000000"/>
          <w:sz w:val="24"/>
          <w:szCs w:val="20"/>
        </w:rPr>
        <w:t>2019</w:t>
      </w:r>
      <w:r w:rsidR="00447DFB" w:rsidRPr="00447DFB">
        <w:rPr>
          <w:rFonts w:hint="eastAsia"/>
          <w:bCs/>
          <w:color w:val="000000"/>
          <w:sz w:val="24"/>
          <w:szCs w:val="20"/>
        </w:rPr>
        <w:t>年</w:t>
      </w:r>
      <w:r w:rsidR="00447DFB" w:rsidRPr="00447DFB">
        <w:rPr>
          <w:rFonts w:hint="eastAsia"/>
          <w:bCs/>
          <w:color w:val="000000"/>
          <w:sz w:val="24"/>
          <w:szCs w:val="20"/>
        </w:rPr>
        <w:t>9</w:t>
      </w:r>
      <w:r w:rsidR="00447DFB" w:rsidRPr="00447DFB">
        <w:rPr>
          <w:rFonts w:hint="eastAsia"/>
          <w:bCs/>
          <w:color w:val="000000"/>
          <w:sz w:val="24"/>
          <w:szCs w:val="20"/>
        </w:rPr>
        <w:t>月</w:t>
      </w:r>
      <w:r w:rsidR="00447DFB" w:rsidRPr="00447DFB">
        <w:rPr>
          <w:rFonts w:hint="eastAsia"/>
          <w:bCs/>
          <w:color w:val="000000"/>
          <w:sz w:val="24"/>
          <w:szCs w:val="20"/>
        </w:rPr>
        <w:t>10</w:t>
      </w:r>
      <w:r w:rsidR="00447DFB" w:rsidRPr="00447DFB">
        <w:rPr>
          <w:rFonts w:hint="eastAsia"/>
          <w:bCs/>
          <w:color w:val="000000"/>
          <w:sz w:val="24"/>
          <w:szCs w:val="20"/>
        </w:rPr>
        <w:t>日正式生效。</w:t>
      </w:r>
    </w:p>
    <w:p w:rsidR="00B70735" w:rsidRPr="00DF5828" w:rsidRDefault="00B70735" w:rsidP="00B70735">
      <w:pPr>
        <w:spacing w:line="360" w:lineRule="auto"/>
        <w:ind w:firstLineChars="200" w:firstLine="480"/>
        <w:rPr>
          <w:bCs/>
          <w:color w:val="000000"/>
          <w:sz w:val="24"/>
          <w:szCs w:val="20"/>
        </w:rPr>
      </w:pPr>
      <w:r>
        <w:rPr>
          <w:rFonts w:hint="eastAsia"/>
          <w:bCs/>
          <w:color w:val="000000"/>
          <w:sz w:val="24"/>
          <w:szCs w:val="20"/>
        </w:rPr>
        <w:t>方正富邦基金管理有限公司（以下称“基金管理人”或“管理人”）</w:t>
      </w:r>
      <w:r w:rsidRPr="00DF5828">
        <w:rPr>
          <w:rFonts w:hint="eastAsia"/>
          <w:bCs/>
          <w:color w:val="000000"/>
          <w:sz w:val="24"/>
          <w:szCs w:val="20"/>
        </w:rPr>
        <w:t>保证《</w:t>
      </w:r>
      <w:r>
        <w:rPr>
          <w:rFonts w:hint="eastAsia"/>
          <w:bCs/>
          <w:color w:val="000000"/>
          <w:sz w:val="24"/>
          <w:szCs w:val="20"/>
        </w:rPr>
        <w:t>方正富邦天鑫灵活配置混合型证券投资基金</w:t>
      </w:r>
      <w:r w:rsidRPr="00DF5828">
        <w:rPr>
          <w:rFonts w:hint="eastAsia"/>
          <w:bCs/>
          <w:color w:val="000000"/>
          <w:sz w:val="24"/>
          <w:szCs w:val="20"/>
        </w:rPr>
        <w:t>招募说明书》（以下简称</w:t>
      </w:r>
      <w:r>
        <w:rPr>
          <w:rFonts w:hint="eastAsia"/>
          <w:bCs/>
          <w:color w:val="000000"/>
          <w:sz w:val="24"/>
          <w:szCs w:val="20"/>
        </w:rPr>
        <w:t>“</w:t>
      </w:r>
      <w:r w:rsidRPr="00DF5828">
        <w:rPr>
          <w:rFonts w:hint="eastAsia"/>
          <w:bCs/>
          <w:color w:val="000000"/>
          <w:sz w:val="24"/>
          <w:szCs w:val="20"/>
        </w:rPr>
        <w:t>招募说明书</w:t>
      </w:r>
      <w:r>
        <w:rPr>
          <w:rFonts w:hint="eastAsia"/>
          <w:bCs/>
          <w:color w:val="000000"/>
          <w:sz w:val="24"/>
          <w:szCs w:val="20"/>
        </w:rPr>
        <w:t>”</w:t>
      </w:r>
      <w:r w:rsidRPr="00DF5828">
        <w:rPr>
          <w:rFonts w:hint="eastAsia"/>
          <w:bCs/>
          <w:color w:val="000000"/>
          <w:sz w:val="24"/>
          <w:szCs w:val="20"/>
        </w:rPr>
        <w:t>或</w:t>
      </w:r>
      <w:r>
        <w:rPr>
          <w:rFonts w:hint="eastAsia"/>
          <w:bCs/>
          <w:color w:val="000000"/>
          <w:sz w:val="24"/>
          <w:szCs w:val="20"/>
        </w:rPr>
        <w:t>“</w:t>
      </w:r>
      <w:r w:rsidRPr="00DF5828">
        <w:rPr>
          <w:rFonts w:hint="eastAsia"/>
          <w:bCs/>
          <w:color w:val="000000"/>
          <w:sz w:val="24"/>
          <w:szCs w:val="20"/>
        </w:rPr>
        <w:t>本招募说明书</w:t>
      </w:r>
      <w:r>
        <w:rPr>
          <w:rFonts w:hint="eastAsia"/>
          <w:bCs/>
          <w:color w:val="000000"/>
          <w:sz w:val="24"/>
          <w:szCs w:val="20"/>
        </w:rPr>
        <w:t>”</w:t>
      </w:r>
      <w:r w:rsidRPr="00DF5828">
        <w:rPr>
          <w:rFonts w:hint="eastAsia"/>
          <w:bCs/>
          <w:color w:val="000000"/>
          <w:sz w:val="24"/>
          <w:szCs w:val="20"/>
        </w:rPr>
        <w:t>）的内容真实、准确、完整。本招募说明书经中国证监会注册，但中国证监会对本基金募集的注册，并不表明其对本基金的</w:t>
      </w:r>
      <w:r>
        <w:rPr>
          <w:rFonts w:hint="eastAsia"/>
          <w:bCs/>
          <w:color w:val="000000"/>
          <w:sz w:val="24"/>
          <w:szCs w:val="20"/>
        </w:rPr>
        <w:t>投资</w:t>
      </w:r>
      <w:r w:rsidRPr="00DF5828">
        <w:rPr>
          <w:rFonts w:hint="eastAsia"/>
          <w:bCs/>
          <w:color w:val="000000"/>
          <w:sz w:val="24"/>
          <w:szCs w:val="20"/>
        </w:rPr>
        <w:t>价值和</w:t>
      </w:r>
      <w:r>
        <w:rPr>
          <w:rFonts w:hint="eastAsia"/>
          <w:bCs/>
          <w:color w:val="000000"/>
          <w:sz w:val="24"/>
          <w:szCs w:val="20"/>
        </w:rPr>
        <w:t>市场前景做出</w:t>
      </w:r>
      <w:r w:rsidRPr="00DF5828">
        <w:rPr>
          <w:rFonts w:hint="eastAsia"/>
          <w:bCs/>
          <w:color w:val="000000"/>
          <w:sz w:val="24"/>
          <w:szCs w:val="20"/>
        </w:rPr>
        <w:t>实质性判断或保证，也不表明投资于本基金没有风险。中国证监会不对基金的投资价值及市场前景等作出实质性判断或者保证。</w:t>
      </w:r>
    </w:p>
    <w:p w:rsidR="00B70735" w:rsidRDefault="00B70735" w:rsidP="00B70735">
      <w:pPr>
        <w:spacing w:line="360" w:lineRule="auto"/>
        <w:ind w:firstLineChars="200" w:firstLine="480"/>
        <w:rPr>
          <w:bCs/>
          <w:color w:val="000000"/>
          <w:sz w:val="24"/>
          <w:szCs w:val="20"/>
        </w:rPr>
      </w:pPr>
      <w:r w:rsidRPr="00FE6F46">
        <w:rPr>
          <w:rFonts w:hint="eastAsia"/>
          <w:bCs/>
          <w:color w:val="000000"/>
          <w:sz w:val="24"/>
          <w:szCs w:val="20"/>
        </w:rPr>
        <w:t>本基金投资于证券</w:t>
      </w:r>
      <w:r>
        <w:rPr>
          <w:rFonts w:hint="eastAsia"/>
          <w:bCs/>
          <w:color w:val="000000"/>
          <w:sz w:val="24"/>
          <w:szCs w:val="20"/>
        </w:rPr>
        <w:t>、期货</w:t>
      </w:r>
      <w:r w:rsidRPr="00FE6F46">
        <w:rPr>
          <w:rFonts w:hint="eastAsia"/>
          <w:bCs/>
          <w:color w:val="000000"/>
          <w:sz w:val="24"/>
          <w:szCs w:val="20"/>
        </w:rPr>
        <w:t>市场，基金净值会因证券</w:t>
      </w:r>
      <w:r>
        <w:rPr>
          <w:rFonts w:hint="eastAsia"/>
          <w:bCs/>
          <w:color w:val="000000"/>
          <w:sz w:val="24"/>
          <w:szCs w:val="20"/>
        </w:rPr>
        <w:t>、期货</w:t>
      </w:r>
      <w:r w:rsidRPr="00FE6F46">
        <w:rPr>
          <w:rFonts w:hint="eastAsia"/>
          <w:bCs/>
          <w:color w:val="000000"/>
          <w:sz w:val="24"/>
          <w:szCs w:val="20"/>
        </w:rPr>
        <w:t>市场波动等因素产生波动，投资者</w:t>
      </w:r>
      <w:r>
        <w:rPr>
          <w:rFonts w:hint="eastAsia"/>
          <w:bCs/>
          <w:color w:val="000000"/>
          <w:sz w:val="24"/>
          <w:szCs w:val="20"/>
        </w:rPr>
        <w:t>在投资本基金前</w:t>
      </w:r>
      <w:r w:rsidRPr="00FE6F46">
        <w:rPr>
          <w:rFonts w:hint="eastAsia"/>
          <w:bCs/>
          <w:color w:val="000000"/>
          <w:sz w:val="24"/>
          <w:szCs w:val="20"/>
        </w:rPr>
        <w:t>，</w:t>
      </w:r>
      <w:r>
        <w:rPr>
          <w:rFonts w:hint="eastAsia"/>
          <w:bCs/>
          <w:color w:val="000000"/>
          <w:sz w:val="24"/>
          <w:szCs w:val="20"/>
        </w:rPr>
        <w:t>应</w:t>
      </w:r>
      <w:r w:rsidRPr="00FE6F46">
        <w:rPr>
          <w:rFonts w:hint="eastAsia"/>
          <w:bCs/>
          <w:color w:val="000000"/>
          <w:sz w:val="24"/>
          <w:szCs w:val="20"/>
        </w:rPr>
        <w:t>全面认识本基金的风险收益特征，并承担基金投资中出现的各类风险，包括但不限于：</w:t>
      </w:r>
      <w:r w:rsidRPr="00686AA0">
        <w:rPr>
          <w:rFonts w:hint="eastAsia"/>
          <w:bCs/>
          <w:color w:val="000000"/>
          <w:sz w:val="24"/>
          <w:szCs w:val="20"/>
        </w:rPr>
        <w:t>因政治、经济、社会等环境因素对证券价格产生影响而形成的系统性风险，个别证券特有的非系统性风险，由于基金投资者连续大量赎回基金产生的流动性风险，基金管理人在基金管理实施过程中产生的基金管理风险，本基金的特有风险</w:t>
      </w:r>
      <w:r>
        <w:rPr>
          <w:rFonts w:hint="eastAsia"/>
          <w:bCs/>
          <w:color w:val="000000"/>
          <w:sz w:val="24"/>
          <w:szCs w:val="20"/>
        </w:rPr>
        <w:t>，其他风险</w:t>
      </w:r>
      <w:r w:rsidRPr="00FE6F46">
        <w:rPr>
          <w:rFonts w:hint="eastAsia"/>
          <w:bCs/>
          <w:color w:val="000000"/>
          <w:sz w:val="24"/>
          <w:szCs w:val="20"/>
        </w:rPr>
        <w:t>等。</w:t>
      </w:r>
    </w:p>
    <w:p w:rsidR="00B70735" w:rsidRDefault="00B70735" w:rsidP="00B70735">
      <w:pPr>
        <w:spacing w:line="360" w:lineRule="auto"/>
        <w:ind w:firstLineChars="200" w:firstLine="480"/>
        <w:rPr>
          <w:bCs/>
          <w:color w:val="000000"/>
          <w:sz w:val="24"/>
          <w:szCs w:val="20"/>
        </w:rPr>
      </w:pPr>
      <w:r w:rsidRPr="00D34A08">
        <w:rPr>
          <w:rFonts w:hint="eastAsia"/>
          <w:bCs/>
          <w:color w:val="000000"/>
          <w:sz w:val="24"/>
          <w:szCs w:val="20"/>
        </w:rPr>
        <w:t>本基金通过内地与香港股票市场交易互联互通机制买卖规定范围内的香港联合交易所上市的股票（以下简称“港股通标的股票”），会面临港股通机制下因投资环境、投资标的、市场制度以及交易规则等差异带来的特有风险，包括港股市场股价波动较大的风险（港股市场实行</w:t>
      </w:r>
      <w:r w:rsidRPr="00D34A08">
        <w:rPr>
          <w:rFonts w:hint="eastAsia"/>
          <w:bCs/>
          <w:color w:val="000000"/>
          <w:sz w:val="24"/>
          <w:szCs w:val="20"/>
        </w:rPr>
        <w:t>T+0</w:t>
      </w:r>
      <w:r w:rsidRPr="00D34A08">
        <w:rPr>
          <w:rFonts w:hint="eastAsia"/>
          <w:bCs/>
          <w:color w:val="000000"/>
          <w:sz w:val="24"/>
          <w:szCs w:val="20"/>
        </w:rPr>
        <w:t>回转交易，且对个股不设涨跌幅限制，港股股价可能表现出比</w:t>
      </w:r>
      <w:r w:rsidRPr="00D34A08">
        <w:rPr>
          <w:rFonts w:hint="eastAsia"/>
          <w:bCs/>
          <w:color w:val="000000"/>
          <w:sz w:val="24"/>
          <w:szCs w:val="20"/>
        </w:rPr>
        <w:t>A</w:t>
      </w:r>
      <w:r w:rsidRPr="00D34A08">
        <w:rPr>
          <w:rFonts w:hint="eastAsia"/>
          <w:bCs/>
          <w:color w:val="000000"/>
          <w:sz w:val="24"/>
          <w:szCs w:val="20"/>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具体风险请查阅本基金招募说明书的“风险揭示”章节的具体内容。本基金可根据投资策略需要或不同配置地市场环境的变化，选择将部分基金资产投资于港股或选择不将基金资产投资于港股，基金资产并非必然投资港股。</w:t>
      </w:r>
    </w:p>
    <w:p w:rsidR="00B70735" w:rsidRDefault="00B70735" w:rsidP="00B70735">
      <w:pPr>
        <w:spacing w:line="360" w:lineRule="auto"/>
        <w:ind w:firstLineChars="200" w:firstLine="480"/>
        <w:rPr>
          <w:bCs/>
          <w:sz w:val="24"/>
        </w:rPr>
      </w:pPr>
      <w:r w:rsidRPr="00AB3320">
        <w:rPr>
          <w:rFonts w:hint="eastAsia"/>
          <w:bCs/>
          <w:sz w:val="24"/>
        </w:rPr>
        <w:t>本基金为混合型基金，预期风险和预期收益高于债券型基金和货币市场基金</w:t>
      </w:r>
      <w:r>
        <w:rPr>
          <w:rFonts w:hint="eastAsia"/>
          <w:bCs/>
          <w:color w:val="000000"/>
          <w:sz w:val="24"/>
          <w:szCs w:val="20"/>
        </w:rPr>
        <w:t>，</w:t>
      </w:r>
      <w:r w:rsidRPr="00AB3320">
        <w:rPr>
          <w:rFonts w:hint="eastAsia"/>
          <w:bCs/>
          <w:sz w:val="24"/>
        </w:rPr>
        <w:lastRenderedPageBreak/>
        <w:t>但低于股票型基金。</w:t>
      </w:r>
    </w:p>
    <w:p w:rsidR="00B70735" w:rsidRDefault="00B70735" w:rsidP="00B70735">
      <w:pPr>
        <w:spacing w:line="360" w:lineRule="auto"/>
        <w:ind w:firstLineChars="200" w:firstLine="480"/>
        <w:rPr>
          <w:bCs/>
          <w:sz w:val="24"/>
          <w:szCs w:val="20"/>
        </w:rPr>
      </w:pPr>
      <w:r w:rsidRPr="00404CB4">
        <w:rPr>
          <w:bCs/>
          <w:sz w:val="24"/>
          <w:szCs w:val="20"/>
        </w:rPr>
        <w:t>本基金可投资股指期货，股指期货采用保证金交易制度，由于保证金交易具有杠杆性，当出现不利行情时，股价指数微小的变动就可能会使投资人权益遭受较大损失。股指期货采用每日无负债结算制度，如果没有在规定的时间内补足保证金，按规定将被强制平仓，可能给投资带来重大损失。</w:t>
      </w:r>
    </w:p>
    <w:p w:rsidR="00B70735" w:rsidRPr="00DF2ED9" w:rsidRDefault="00B70735" w:rsidP="00B70735">
      <w:pPr>
        <w:spacing w:line="360" w:lineRule="auto"/>
        <w:ind w:firstLineChars="200" w:firstLine="480"/>
        <w:rPr>
          <w:bCs/>
          <w:sz w:val="24"/>
        </w:rPr>
      </w:pPr>
      <w:r>
        <w:rPr>
          <w:rFonts w:hint="eastAsia"/>
          <w:bCs/>
          <w:sz w:val="24"/>
          <w:szCs w:val="20"/>
        </w:rPr>
        <w:t>本基金可投资国债期货，</w:t>
      </w:r>
      <w:r w:rsidRPr="00267306">
        <w:rPr>
          <w:rFonts w:hint="eastAsia"/>
          <w:bCs/>
          <w:sz w:val="24"/>
          <w:szCs w:val="20"/>
        </w:rPr>
        <w:t>可能给本基金带来额外风险，包括杠杆风险、期货价格与基金投资品种价格的相关度降低带来的风险等，由此可能增加本基金净值的波动性。</w:t>
      </w:r>
    </w:p>
    <w:p w:rsidR="00B70735" w:rsidRDefault="00B70735" w:rsidP="00B70735">
      <w:pPr>
        <w:spacing w:line="360" w:lineRule="auto"/>
        <w:ind w:firstLineChars="200" w:firstLine="480"/>
        <w:rPr>
          <w:bCs/>
          <w:color w:val="000000"/>
          <w:sz w:val="24"/>
          <w:szCs w:val="20"/>
        </w:rPr>
      </w:pPr>
      <w:r w:rsidRPr="00DF5828">
        <w:rPr>
          <w:rFonts w:hint="eastAsia"/>
          <w:bCs/>
          <w:color w:val="000000"/>
          <w:sz w:val="24"/>
          <w:szCs w:val="20"/>
        </w:rPr>
        <w:t>投资有风险，投资者在进行投资决策前，请仔细阅读本基金的《招募说明书》及《基金合同》</w:t>
      </w:r>
      <w:r>
        <w:rPr>
          <w:rFonts w:hint="eastAsia"/>
          <w:bCs/>
          <w:color w:val="000000"/>
          <w:sz w:val="24"/>
          <w:szCs w:val="20"/>
        </w:rPr>
        <w:t>、《基金产品资料概要》</w:t>
      </w:r>
      <w:r w:rsidRPr="00DF5828">
        <w:rPr>
          <w:rFonts w:hint="eastAsia"/>
          <w:bCs/>
          <w:color w:val="000000"/>
          <w:sz w:val="24"/>
          <w:szCs w:val="20"/>
        </w:rPr>
        <w:t>等信息披露文件，并根据自身的投资目的、投资期限、投资经验、资产状况等判断基金是否和投资者的风险承受能力相适应，自主判断基金的投资价值，自主做出投资决策，自行承担投资风险。</w:t>
      </w:r>
    </w:p>
    <w:p w:rsidR="00B70735" w:rsidRPr="00DF5828" w:rsidRDefault="00B70735" w:rsidP="00B70735">
      <w:pPr>
        <w:spacing w:line="360" w:lineRule="auto"/>
        <w:ind w:firstLineChars="200" w:firstLine="480"/>
        <w:rPr>
          <w:bCs/>
          <w:color w:val="000000"/>
          <w:sz w:val="24"/>
          <w:szCs w:val="20"/>
        </w:rPr>
      </w:pPr>
      <w:r w:rsidRPr="00DC3576">
        <w:rPr>
          <w:rFonts w:hint="eastAsia"/>
          <w:bCs/>
          <w:color w:val="000000"/>
          <w:sz w:val="24"/>
          <w:szCs w:val="20"/>
        </w:rPr>
        <w:t>投资者应当通过本基金管理人或其他销售机构</w:t>
      </w:r>
      <w:r>
        <w:rPr>
          <w:rFonts w:hint="eastAsia"/>
          <w:bCs/>
          <w:color w:val="000000"/>
          <w:sz w:val="24"/>
          <w:szCs w:val="20"/>
        </w:rPr>
        <w:t>认</w:t>
      </w:r>
      <w:r>
        <w:rPr>
          <w:rFonts w:hint="eastAsia"/>
          <w:bCs/>
          <w:color w:val="000000"/>
          <w:sz w:val="24"/>
          <w:szCs w:val="20"/>
        </w:rPr>
        <w:t>/</w:t>
      </w:r>
      <w:r>
        <w:rPr>
          <w:rFonts w:hint="eastAsia"/>
          <w:bCs/>
          <w:color w:val="000000"/>
          <w:sz w:val="24"/>
          <w:szCs w:val="20"/>
        </w:rPr>
        <w:t>申购</w:t>
      </w:r>
      <w:r w:rsidRPr="00DC3576">
        <w:rPr>
          <w:rFonts w:hint="eastAsia"/>
          <w:bCs/>
          <w:color w:val="000000"/>
          <w:sz w:val="24"/>
          <w:szCs w:val="20"/>
        </w:rPr>
        <w:t>和赎回基金。本基金在募集期内按</w:t>
      </w:r>
      <w:r w:rsidRPr="00DC3576">
        <w:rPr>
          <w:bCs/>
          <w:color w:val="000000"/>
          <w:sz w:val="24"/>
          <w:szCs w:val="20"/>
        </w:rPr>
        <w:t>1.00</w:t>
      </w:r>
      <w:r w:rsidRPr="00DC3576">
        <w:rPr>
          <w:rFonts w:hint="eastAsia"/>
          <w:bCs/>
          <w:color w:val="000000"/>
          <w:sz w:val="24"/>
          <w:szCs w:val="20"/>
        </w:rPr>
        <w:t>元面值发售并不改变基金的风险收益特征。投资者按</w:t>
      </w:r>
      <w:r w:rsidRPr="00DC3576">
        <w:rPr>
          <w:bCs/>
          <w:color w:val="000000"/>
          <w:sz w:val="24"/>
          <w:szCs w:val="20"/>
        </w:rPr>
        <w:t>1.00</w:t>
      </w:r>
      <w:r w:rsidRPr="00DC3576">
        <w:rPr>
          <w:rFonts w:hint="eastAsia"/>
          <w:bCs/>
          <w:color w:val="000000"/>
          <w:sz w:val="24"/>
          <w:szCs w:val="20"/>
        </w:rPr>
        <w:t>元面值购买基金份额以后，有可能面临基金份额净值跌破</w:t>
      </w:r>
      <w:r w:rsidRPr="00DC3576">
        <w:rPr>
          <w:bCs/>
          <w:color w:val="000000"/>
          <w:sz w:val="24"/>
          <w:szCs w:val="20"/>
        </w:rPr>
        <w:t>1.00</w:t>
      </w:r>
      <w:r w:rsidRPr="00DC3576">
        <w:rPr>
          <w:rFonts w:hint="eastAsia"/>
          <w:bCs/>
          <w:color w:val="000000"/>
          <w:sz w:val="24"/>
          <w:szCs w:val="20"/>
        </w:rPr>
        <w:t>元从而遭受损失的风险。</w:t>
      </w:r>
    </w:p>
    <w:p w:rsidR="00B70735" w:rsidRPr="00DF5828" w:rsidRDefault="00B70735" w:rsidP="00B70735">
      <w:pPr>
        <w:spacing w:line="360" w:lineRule="auto"/>
        <w:ind w:firstLineChars="200" w:firstLine="480"/>
        <w:rPr>
          <w:bCs/>
          <w:color w:val="000000"/>
          <w:sz w:val="24"/>
          <w:szCs w:val="20"/>
        </w:rPr>
      </w:pPr>
      <w:r w:rsidRPr="00DF5828">
        <w:rPr>
          <w:rFonts w:hint="eastAsia"/>
          <w:bCs/>
          <w:color w:val="000000"/>
          <w:sz w:val="24"/>
          <w:szCs w:val="20"/>
        </w:rPr>
        <w:t>基金的过往业绩并不预示其未来表现，基金管理人管理的其他基金的业绩也不构成对本基金业绩表现的保证。</w:t>
      </w:r>
    </w:p>
    <w:p w:rsidR="00B70735" w:rsidRPr="00DF5828" w:rsidRDefault="00B70735" w:rsidP="00B70735">
      <w:pPr>
        <w:spacing w:line="360" w:lineRule="auto"/>
        <w:ind w:firstLineChars="200" w:firstLine="480"/>
        <w:rPr>
          <w:bCs/>
          <w:color w:val="000000"/>
          <w:sz w:val="24"/>
          <w:szCs w:val="20"/>
        </w:rPr>
      </w:pPr>
      <w:r w:rsidRPr="00DF5828">
        <w:rPr>
          <w:rFonts w:hint="eastAsia"/>
          <w:bCs/>
          <w:color w:val="000000"/>
          <w:sz w:val="24"/>
          <w:szCs w:val="20"/>
        </w:rPr>
        <w:t>基金管理人依照恪尽职守、诚实信用、谨慎勤勉的原则管理和运用基金财产，但不保证投资于本基金一定盈利，也不保证最低收益。</w:t>
      </w:r>
    </w:p>
    <w:p w:rsidR="00B70735" w:rsidRDefault="00B70735" w:rsidP="00B70735">
      <w:pPr>
        <w:spacing w:line="360" w:lineRule="auto"/>
        <w:ind w:firstLineChars="200" w:firstLine="480"/>
        <w:rPr>
          <w:bCs/>
          <w:color w:val="000000"/>
          <w:sz w:val="24"/>
          <w:szCs w:val="20"/>
        </w:rPr>
      </w:pPr>
      <w:r w:rsidRPr="00DF5828">
        <w:rPr>
          <w:rFonts w:hint="eastAsia"/>
          <w:bCs/>
          <w:color w:val="000000"/>
          <w:sz w:val="24"/>
          <w:szCs w:val="20"/>
        </w:rPr>
        <w:t>基金管理人提醒投资者基金投资的</w:t>
      </w:r>
      <w:r>
        <w:rPr>
          <w:rFonts w:hint="eastAsia"/>
          <w:bCs/>
          <w:color w:val="000000"/>
          <w:sz w:val="24"/>
          <w:szCs w:val="20"/>
        </w:rPr>
        <w:t>“</w:t>
      </w:r>
      <w:r w:rsidRPr="00DF5828">
        <w:rPr>
          <w:rFonts w:hint="eastAsia"/>
          <w:bCs/>
          <w:color w:val="000000"/>
          <w:sz w:val="24"/>
          <w:szCs w:val="20"/>
        </w:rPr>
        <w:t>买者自负</w:t>
      </w:r>
      <w:r>
        <w:rPr>
          <w:rFonts w:hint="eastAsia"/>
          <w:bCs/>
          <w:color w:val="000000"/>
          <w:sz w:val="24"/>
          <w:szCs w:val="20"/>
        </w:rPr>
        <w:t>”</w:t>
      </w:r>
      <w:r w:rsidRPr="00DF5828">
        <w:rPr>
          <w:rFonts w:hint="eastAsia"/>
          <w:bCs/>
          <w:color w:val="000000"/>
          <w:sz w:val="24"/>
          <w:szCs w:val="20"/>
        </w:rPr>
        <w:t>原则，在投资者作出投资决策后，基金运营状况与基金净值变化导致的投资风险，由投资者自行负担。</w:t>
      </w:r>
    </w:p>
    <w:p w:rsidR="00B70735" w:rsidRDefault="00B70735" w:rsidP="00B70735">
      <w:pPr>
        <w:spacing w:line="360" w:lineRule="auto"/>
        <w:ind w:firstLineChars="200" w:firstLine="480"/>
        <w:rPr>
          <w:bCs/>
          <w:color w:val="000000"/>
          <w:sz w:val="24"/>
          <w:szCs w:val="20"/>
        </w:rPr>
      </w:pPr>
      <w:r w:rsidRPr="009A36D1">
        <w:rPr>
          <w:rFonts w:hint="eastAsia"/>
          <w:bCs/>
          <w:color w:val="000000"/>
          <w:sz w:val="24"/>
          <w:szCs w:val="20"/>
        </w:rPr>
        <w:t>本基金单一投资者持有基金份额数不得达到或超过基金份额总数的</w:t>
      </w:r>
      <w:r w:rsidRPr="009A36D1">
        <w:rPr>
          <w:rFonts w:hint="eastAsia"/>
          <w:bCs/>
          <w:color w:val="000000"/>
          <w:sz w:val="24"/>
          <w:szCs w:val="20"/>
        </w:rPr>
        <w:t>50%</w:t>
      </w:r>
      <w:r w:rsidRPr="009A36D1">
        <w:rPr>
          <w:rFonts w:hint="eastAsia"/>
          <w:bCs/>
          <w:color w:val="000000"/>
          <w:sz w:val="24"/>
          <w:szCs w:val="20"/>
        </w:rPr>
        <w:t>，但在基金运作过程中因基金份额赎回、基金管理人委托的登记机构技术条件不允许等基金管理人无法予以控制的情形导致被动达到或超过</w:t>
      </w:r>
      <w:r w:rsidRPr="009A36D1">
        <w:rPr>
          <w:rFonts w:hint="eastAsia"/>
          <w:bCs/>
          <w:color w:val="000000"/>
          <w:sz w:val="24"/>
          <w:szCs w:val="20"/>
        </w:rPr>
        <w:t>50%</w:t>
      </w:r>
      <w:r w:rsidRPr="009A36D1">
        <w:rPr>
          <w:rFonts w:hint="eastAsia"/>
          <w:bCs/>
          <w:color w:val="000000"/>
          <w:sz w:val="24"/>
          <w:szCs w:val="20"/>
        </w:rPr>
        <w:t>的除外。</w:t>
      </w:r>
    </w:p>
    <w:p w:rsidR="00B70735" w:rsidRDefault="00B70735" w:rsidP="00B70735">
      <w:pPr>
        <w:spacing w:line="360" w:lineRule="auto"/>
        <w:ind w:firstLineChars="200" w:firstLine="480"/>
        <w:rPr>
          <w:bCs/>
          <w:color w:val="000000"/>
          <w:sz w:val="24"/>
          <w:szCs w:val="20"/>
        </w:rPr>
      </w:pPr>
      <w:r w:rsidRPr="00920A40">
        <w:rPr>
          <w:rFonts w:hint="eastAsia"/>
          <w:bCs/>
          <w:color w:val="000000"/>
          <w:sz w:val="24"/>
          <w:szCs w:val="20"/>
        </w:rPr>
        <w:t>基金合同关于基金产品资料概要的编制、披露及更新等内容，将不晚于</w:t>
      </w:r>
      <w:r w:rsidRPr="00920A40">
        <w:rPr>
          <w:rFonts w:hint="eastAsia"/>
          <w:bCs/>
          <w:color w:val="000000"/>
          <w:sz w:val="24"/>
          <w:szCs w:val="20"/>
        </w:rPr>
        <w:t>2020</w:t>
      </w:r>
      <w:r w:rsidRPr="00920A40">
        <w:rPr>
          <w:rFonts w:hint="eastAsia"/>
          <w:bCs/>
          <w:color w:val="000000"/>
          <w:sz w:val="24"/>
          <w:szCs w:val="20"/>
        </w:rPr>
        <w:t>年</w:t>
      </w:r>
      <w:r w:rsidRPr="00920A40">
        <w:rPr>
          <w:rFonts w:hint="eastAsia"/>
          <w:bCs/>
          <w:color w:val="000000"/>
          <w:sz w:val="24"/>
          <w:szCs w:val="20"/>
        </w:rPr>
        <w:t>9</w:t>
      </w:r>
      <w:r w:rsidRPr="00920A40">
        <w:rPr>
          <w:rFonts w:hint="eastAsia"/>
          <w:bCs/>
          <w:color w:val="000000"/>
          <w:sz w:val="24"/>
          <w:szCs w:val="20"/>
        </w:rPr>
        <w:t>月</w:t>
      </w:r>
      <w:r w:rsidRPr="00920A40">
        <w:rPr>
          <w:rFonts w:hint="eastAsia"/>
          <w:bCs/>
          <w:color w:val="000000"/>
          <w:sz w:val="24"/>
          <w:szCs w:val="20"/>
        </w:rPr>
        <w:t>1</w:t>
      </w:r>
      <w:r w:rsidRPr="00920A40">
        <w:rPr>
          <w:rFonts w:hint="eastAsia"/>
          <w:bCs/>
          <w:color w:val="000000"/>
          <w:sz w:val="24"/>
          <w:szCs w:val="20"/>
        </w:rPr>
        <w:t>日起执行。</w:t>
      </w:r>
    </w:p>
    <w:p w:rsidR="00B70735" w:rsidRPr="00B70735" w:rsidRDefault="00066B34" w:rsidP="00066B34">
      <w:pPr>
        <w:spacing w:line="360" w:lineRule="auto"/>
        <w:ind w:firstLineChars="200" w:firstLine="480"/>
        <w:rPr>
          <w:rFonts w:ascii="宋体" w:hAnsi="宋体" w:cs="宋体"/>
          <w:kern w:val="0"/>
          <w:sz w:val="24"/>
        </w:rPr>
        <w:sectPr w:rsidR="00B70735" w:rsidRPr="00B70735" w:rsidSect="00556ACB">
          <w:headerReference w:type="default" r:id="rId8"/>
          <w:footerReference w:type="default" r:id="rId9"/>
          <w:pgSz w:w="11906" w:h="16838"/>
          <w:pgMar w:top="1384" w:right="1826" w:bottom="1440" w:left="1620" w:header="851" w:footer="992" w:gutter="0"/>
          <w:pgNumType w:start="1"/>
          <w:cols w:space="425"/>
          <w:docGrid w:type="lines" w:linePitch="312"/>
        </w:sectPr>
      </w:pPr>
      <w:r w:rsidRPr="00066B34">
        <w:rPr>
          <w:rFonts w:hint="eastAsia"/>
          <w:bCs/>
          <w:color w:val="000000"/>
          <w:sz w:val="24"/>
          <w:szCs w:val="20"/>
        </w:rPr>
        <w:t>本招募说明书中涉及与基金托管人相关的基金信息已经与基金托管人复核。除特别说明外，本招募说明书所载内容截止日为</w:t>
      </w:r>
      <w:r w:rsidRPr="00066B34">
        <w:rPr>
          <w:rFonts w:hint="eastAsia"/>
          <w:bCs/>
          <w:color w:val="000000"/>
          <w:sz w:val="24"/>
          <w:szCs w:val="20"/>
        </w:rPr>
        <w:t>2020</w:t>
      </w:r>
      <w:r w:rsidRPr="00066B34">
        <w:rPr>
          <w:rFonts w:hint="eastAsia"/>
          <w:bCs/>
          <w:color w:val="000000"/>
          <w:sz w:val="24"/>
          <w:szCs w:val="20"/>
        </w:rPr>
        <w:t>年</w:t>
      </w:r>
      <w:r w:rsidR="00016E25">
        <w:rPr>
          <w:rFonts w:hint="eastAsia"/>
          <w:bCs/>
          <w:color w:val="000000"/>
          <w:sz w:val="24"/>
          <w:szCs w:val="20"/>
        </w:rPr>
        <w:t>3</w:t>
      </w:r>
      <w:r w:rsidRPr="00066B34">
        <w:rPr>
          <w:rFonts w:hint="eastAsia"/>
          <w:bCs/>
          <w:color w:val="000000"/>
          <w:sz w:val="24"/>
          <w:szCs w:val="20"/>
        </w:rPr>
        <w:t>月</w:t>
      </w:r>
      <w:r w:rsidR="00016E25">
        <w:rPr>
          <w:rFonts w:hint="eastAsia"/>
          <w:bCs/>
          <w:color w:val="000000"/>
          <w:sz w:val="24"/>
          <w:szCs w:val="20"/>
        </w:rPr>
        <w:t>10</w:t>
      </w:r>
      <w:r w:rsidRPr="00066B34">
        <w:rPr>
          <w:rFonts w:hint="eastAsia"/>
          <w:bCs/>
          <w:color w:val="000000"/>
          <w:sz w:val="24"/>
          <w:szCs w:val="20"/>
        </w:rPr>
        <w:t>日，有关财务数据和净值表现截止日为</w:t>
      </w:r>
      <w:r w:rsidRPr="00066B34">
        <w:rPr>
          <w:rFonts w:hint="eastAsia"/>
          <w:bCs/>
          <w:color w:val="000000"/>
          <w:sz w:val="24"/>
          <w:szCs w:val="20"/>
        </w:rPr>
        <w:t>2019</w:t>
      </w:r>
      <w:r w:rsidRPr="00066B34">
        <w:rPr>
          <w:rFonts w:hint="eastAsia"/>
          <w:bCs/>
          <w:color w:val="000000"/>
          <w:sz w:val="24"/>
          <w:szCs w:val="20"/>
        </w:rPr>
        <w:t>年</w:t>
      </w:r>
      <w:r w:rsidRPr="00066B34">
        <w:rPr>
          <w:rFonts w:hint="eastAsia"/>
          <w:bCs/>
          <w:color w:val="000000"/>
          <w:sz w:val="24"/>
          <w:szCs w:val="20"/>
        </w:rPr>
        <w:t>12</w:t>
      </w:r>
      <w:r w:rsidRPr="00066B34">
        <w:rPr>
          <w:rFonts w:hint="eastAsia"/>
          <w:bCs/>
          <w:color w:val="000000"/>
          <w:sz w:val="24"/>
          <w:szCs w:val="20"/>
        </w:rPr>
        <w:t>月</w:t>
      </w:r>
      <w:r w:rsidRPr="00066B34">
        <w:rPr>
          <w:rFonts w:hint="eastAsia"/>
          <w:bCs/>
          <w:color w:val="000000"/>
          <w:sz w:val="24"/>
          <w:szCs w:val="20"/>
        </w:rPr>
        <w:t>31</w:t>
      </w:r>
      <w:r w:rsidRPr="00066B34">
        <w:rPr>
          <w:rFonts w:hint="eastAsia"/>
          <w:bCs/>
          <w:color w:val="000000"/>
          <w:sz w:val="24"/>
          <w:szCs w:val="20"/>
        </w:rPr>
        <w:t>日（未经审计）。</w:t>
      </w:r>
    </w:p>
    <w:p w:rsidR="00A14504" w:rsidRPr="00A14504" w:rsidRDefault="00D41CB9" w:rsidP="00A14504">
      <w:pPr>
        <w:pStyle w:val="ac"/>
        <w:rPr>
          <w:rFonts w:eastAsia="黑体"/>
          <w:kern w:val="0"/>
          <w:sz w:val="30"/>
        </w:rPr>
      </w:pPr>
      <w:bookmarkStart w:id="3" w:name="_Toc109537381"/>
      <w:bookmarkStart w:id="4" w:name="_Toc329159283"/>
      <w:r w:rsidRPr="00FD432E">
        <w:rPr>
          <w:rFonts w:eastAsia="黑体" w:hint="eastAsia"/>
          <w:kern w:val="0"/>
          <w:sz w:val="30"/>
        </w:rPr>
        <w:t>一</w:t>
      </w:r>
      <w:r w:rsidR="002B05F2" w:rsidRPr="00FD432E">
        <w:rPr>
          <w:rFonts w:eastAsia="黑体" w:hint="eastAsia"/>
          <w:kern w:val="0"/>
          <w:sz w:val="30"/>
        </w:rPr>
        <w:t>、基金管理人</w:t>
      </w:r>
      <w:bookmarkEnd w:id="3"/>
      <w:bookmarkEnd w:id="4"/>
    </w:p>
    <w:p w:rsidR="00B70735" w:rsidRPr="00FF4CF5" w:rsidRDefault="00B70735" w:rsidP="00B70735">
      <w:pPr>
        <w:spacing w:line="360" w:lineRule="auto"/>
        <w:ind w:firstLine="540"/>
        <w:rPr>
          <w:bCs/>
          <w:sz w:val="24"/>
          <w:szCs w:val="20"/>
        </w:rPr>
      </w:pPr>
      <w:bookmarkStart w:id="5" w:name="_Toc109537382"/>
      <w:bookmarkStart w:id="6" w:name="_Toc329159284"/>
      <w:r w:rsidRPr="00FF4CF5">
        <w:rPr>
          <w:rFonts w:hint="eastAsia"/>
          <w:bCs/>
          <w:sz w:val="24"/>
          <w:szCs w:val="20"/>
        </w:rPr>
        <w:t>一、基金管理人概况</w:t>
      </w:r>
    </w:p>
    <w:p w:rsidR="00B70735" w:rsidRPr="00FF4CF5" w:rsidRDefault="00B70735" w:rsidP="00B70735">
      <w:pPr>
        <w:spacing w:line="360" w:lineRule="auto"/>
        <w:ind w:firstLine="540"/>
        <w:rPr>
          <w:bCs/>
          <w:sz w:val="24"/>
          <w:szCs w:val="20"/>
        </w:rPr>
      </w:pPr>
      <w:r w:rsidRPr="00FF4CF5">
        <w:rPr>
          <w:rFonts w:hint="eastAsia"/>
          <w:bCs/>
          <w:sz w:val="24"/>
          <w:szCs w:val="20"/>
        </w:rPr>
        <w:t>名称：</w:t>
      </w:r>
      <w:r w:rsidRPr="009B0A3C">
        <w:rPr>
          <w:rFonts w:hint="eastAsia"/>
          <w:bCs/>
          <w:sz w:val="24"/>
          <w:szCs w:val="20"/>
        </w:rPr>
        <w:t>方正富邦基金管理有限公司</w:t>
      </w:r>
    </w:p>
    <w:p w:rsidR="00B70735" w:rsidRPr="00FF4CF5" w:rsidRDefault="00B70735" w:rsidP="00B70735">
      <w:pPr>
        <w:spacing w:line="360" w:lineRule="auto"/>
        <w:ind w:firstLine="540"/>
        <w:rPr>
          <w:bCs/>
          <w:sz w:val="24"/>
          <w:szCs w:val="20"/>
        </w:rPr>
      </w:pPr>
      <w:r w:rsidRPr="00FF4CF5">
        <w:rPr>
          <w:rFonts w:hint="eastAsia"/>
          <w:bCs/>
          <w:sz w:val="24"/>
          <w:szCs w:val="20"/>
        </w:rPr>
        <w:t>住所：</w:t>
      </w:r>
      <w:r w:rsidRPr="009B0A3C">
        <w:rPr>
          <w:rFonts w:hint="eastAsia"/>
          <w:bCs/>
          <w:sz w:val="24"/>
          <w:szCs w:val="20"/>
        </w:rPr>
        <w:t>北京市西城区车公庄大街</w:t>
      </w:r>
      <w:r w:rsidRPr="009B0A3C">
        <w:rPr>
          <w:rFonts w:hint="eastAsia"/>
          <w:bCs/>
          <w:sz w:val="24"/>
          <w:szCs w:val="20"/>
        </w:rPr>
        <w:t>12</w:t>
      </w:r>
      <w:r w:rsidRPr="009B0A3C">
        <w:rPr>
          <w:rFonts w:hint="eastAsia"/>
          <w:bCs/>
          <w:sz w:val="24"/>
          <w:szCs w:val="20"/>
        </w:rPr>
        <w:t>号东侧</w:t>
      </w:r>
      <w:r w:rsidRPr="009B0A3C">
        <w:rPr>
          <w:rFonts w:hint="eastAsia"/>
          <w:bCs/>
          <w:sz w:val="24"/>
          <w:szCs w:val="20"/>
        </w:rPr>
        <w:t>8</w:t>
      </w:r>
      <w:r w:rsidRPr="009B0A3C">
        <w:rPr>
          <w:rFonts w:hint="eastAsia"/>
          <w:bCs/>
          <w:sz w:val="24"/>
          <w:szCs w:val="20"/>
        </w:rPr>
        <w:t>层</w:t>
      </w:r>
    </w:p>
    <w:p w:rsidR="00B70735" w:rsidRPr="00FF4CF5" w:rsidRDefault="00B70735" w:rsidP="00B70735">
      <w:pPr>
        <w:spacing w:line="360" w:lineRule="auto"/>
        <w:ind w:firstLine="540"/>
        <w:rPr>
          <w:bCs/>
          <w:sz w:val="24"/>
          <w:szCs w:val="20"/>
        </w:rPr>
      </w:pPr>
      <w:r w:rsidRPr="00FF4CF5">
        <w:rPr>
          <w:rFonts w:hint="eastAsia"/>
          <w:bCs/>
          <w:sz w:val="24"/>
          <w:szCs w:val="20"/>
        </w:rPr>
        <w:t>办公地址：</w:t>
      </w:r>
      <w:r w:rsidRPr="009B0A3C">
        <w:rPr>
          <w:rFonts w:hint="eastAsia"/>
          <w:bCs/>
          <w:sz w:val="24"/>
          <w:szCs w:val="20"/>
        </w:rPr>
        <w:t>北京市西城区车公庄大街</w:t>
      </w:r>
      <w:r w:rsidRPr="009B0A3C">
        <w:rPr>
          <w:rFonts w:hint="eastAsia"/>
          <w:bCs/>
          <w:sz w:val="24"/>
          <w:szCs w:val="20"/>
        </w:rPr>
        <w:t>12</w:t>
      </w:r>
      <w:r w:rsidRPr="009B0A3C">
        <w:rPr>
          <w:rFonts w:hint="eastAsia"/>
          <w:bCs/>
          <w:sz w:val="24"/>
          <w:szCs w:val="20"/>
        </w:rPr>
        <w:t>号东侧</w:t>
      </w:r>
      <w:r w:rsidRPr="009B0A3C">
        <w:rPr>
          <w:rFonts w:hint="eastAsia"/>
          <w:bCs/>
          <w:sz w:val="24"/>
          <w:szCs w:val="20"/>
        </w:rPr>
        <w:t>8</w:t>
      </w:r>
      <w:r w:rsidRPr="009B0A3C">
        <w:rPr>
          <w:rFonts w:hint="eastAsia"/>
          <w:bCs/>
          <w:sz w:val="24"/>
          <w:szCs w:val="20"/>
        </w:rPr>
        <w:t>层</w:t>
      </w:r>
    </w:p>
    <w:p w:rsidR="00B70735" w:rsidRPr="00FF4CF5" w:rsidRDefault="00B70735" w:rsidP="00B70735">
      <w:pPr>
        <w:spacing w:line="360" w:lineRule="auto"/>
        <w:ind w:firstLine="540"/>
        <w:rPr>
          <w:bCs/>
          <w:sz w:val="24"/>
          <w:szCs w:val="20"/>
        </w:rPr>
      </w:pPr>
      <w:r w:rsidRPr="00FF4CF5">
        <w:rPr>
          <w:rFonts w:hint="eastAsia"/>
          <w:bCs/>
          <w:sz w:val="24"/>
          <w:szCs w:val="20"/>
        </w:rPr>
        <w:t>设立日期：</w:t>
      </w:r>
      <w:r w:rsidRPr="009B0A3C">
        <w:rPr>
          <w:rFonts w:hint="eastAsia"/>
          <w:bCs/>
          <w:sz w:val="24"/>
          <w:szCs w:val="20"/>
        </w:rPr>
        <w:t>2011</w:t>
      </w:r>
      <w:r w:rsidRPr="009B0A3C">
        <w:rPr>
          <w:rFonts w:hint="eastAsia"/>
          <w:bCs/>
          <w:sz w:val="24"/>
          <w:szCs w:val="20"/>
        </w:rPr>
        <w:t>年</w:t>
      </w:r>
      <w:r w:rsidRPr="009B0A3C">
        <w:rPr>
          <w:rFonts w:hint="eastAsia"/>
          <w:bCs/>
          <w:sz w:val="24"/>
          <w:szCs w:val="20"/>
        </w:rPr>
        <w:t>7</w:t>
      </w:r>
      <w:r w:rsidRPr="009B0A3C">
        <w:rPr>
          <w:rFonts w:hint="eastAsia"/>
          <w:bCs/>
          <w:sz w:val="24"/>
          <w:szCs w:val="20"/>
        </w:rPr>
        <w:t>月</w:t>
      </w:r>
      <w:r w:rsidRPr="009B0A3C">
        <w:rPr>
          <w:rFonts w:hint="eastAsia"/>
          <w:bCs/>
          <w:sz w:val="24"/>
          <w:szCs w:val="20"/>
        </w:rPr>
        <w:t>8</w:t>
      </w:r>
      <w:r w:rsidRPr="009B0A3C">
        <w:rPr>
          <w:rFonts w:hint="eastAsia"/>
          <w:bCs/>
          <w:sz w:val="24"/>
          <w:szCs w:val="20"/>
        </w:rPr>
        <w:t>日</w:t>
      </w:r>
    </w:p>
    <w:p w:rsidR="00B70735" w:rsidRPr="00FF4CF5" w:rsidRDefault="00B70735" w:rsidP="00B70735">
      <w:pPr>
        <w:spacing w:line="360" w:lineRule="auto"/>
        <w:ind w:firstLine="540"/>
        <w:rPr>
          <w:bCs/>
          <w:sz w:val="24"/>
          <w:szCs w:val="20"/>
        </w:rPr>
      </w:pPr>
      <w:r w:rsidRPr="00FF4CF5">
        <w:rPr>
          <w:rFonts w:hint="eastAsia"/>
          <w:bCs/>
          <w:sz w:val="24"/>
          <w:szCs w:val="20"/>
        </w:rPr>
        <w:t>法定代表人：</w:t>
      </w:r>
      <w:r w:rsidRPr="009B0A3C">
        <w:rPr>
          <w:rFonts w:hint="eastAsia"/>
          <w:bCs/>
          <w:sz w:val="24"/>
          <w:szCs w:val="20"/>
        </w:rPr>
        <w:t>何亚刚</w:t>
      </w:r>
    </w:p>
    <w:p w:rsidR="00B70735" w:rsidRPr="00FF4CF5" w:rsidRDefault="00B70735" w:rsidP="00B70735">
      <w:pPr>
        <w:spacing w:line="360" w:lineRule="auto"/>
        <w:ind w:firstLine="540"/>
        <w:rPr>
          <w:bCs/>
          <w:sz w:val="24"/>
          <w:szCs w:val="20"/>
        </w:rPr>
      </w:pPr>
      <w:r w:rsidRPr="00FF4CF5">
        <w:rPr>
          <w:rFonts w:hint="eastAsia"/>
          <w:bCs/>
          <w:sz w:val="24"/>
          <w:szCs w:val="20"/>
        </w:rPr>
        <w:t>联系人：</w:t>
      </w:r>
      <w:r w:rsidR="00BB7C09" w:rsidRPr="00BB7C09">
        <w:rPr>
          <w:rFonts w:hint="eastAsia"/>
          <w:bCs/>
          <w:sz w:val="24"/>
          <w:szCs w:val="20"/>
        </w:rPr>
        <w:t>蒋金强</w:t>
      </w:r>
    </w:p>
    <w:p w:rsidR="00B70735" w:rsidRPr="00FF4CF5" w:rsidRDefault="00B70735" w:rsidP="00B70735">
      <w:pPr>
        <w:spacing w:line="360" w:lineRule="auto"/>
        <w:ind w:firstLine="540"/>
        <w:rPr>
          <w:bCs/>
          <w:sz w:val="24"/>
          <w:szCs w:val="20"/>
        </w:rPr>
      </w:pPr>
      <w:r w:rsidRPr="00FF4CF5">
        <w:rPr>
          <w:rFonts w:hint="eastAsia"/>
          <w:bCs/>
          <w:sz w:val="24"/>
          <w:szCs w:val="20"/>
        </w:rPr>
        <w:t>电话：</w:t>
      </w:r>
      <w:r w:rsidRPr="009B0A3C">
        <w:rPr>
          <w:rFonts w:hint="eastAsia"/>
          <w:bCs/>
          <w:sz w:val="24"/>
          <w:szCs w:val="20"/>
        </w:rPr>
        <w:t>010-</w:t>
      </w:r>
      <w:r w:rsidRPr="009B0A3C">
        <w:rPr>
          <w:bCs/>
          <w:sz w:val="24"/>
          <w:szCs w:val="20"/>
        </w:rPr>
        <w:t>57303</w:t>
      </w:r>
      <w:r>
        <w:rPr>
          <w:rFonts w:hint="eastAsia"/>
          <w:bCs/>
          <w:sz w:val="24"/>
          <w:szCs w:val="20"/>
        </w:rPr>
        <w:t>969</w:t>
      </w:r>
    </w:p>
    <w:p w:rsidR="00B70735" w:rsidRPr="00FF4CF5" w:rsidRDefault="00B70735" w:rsidP="00B70735">
      <w:pPr>
        <w:spacing w:line="360" w:lineRule="auto"/>
        <w:ind w:firstLine="540"/>
        <w:rPr>
          <w:bCs/>
          <w:sz w:val="24"/>
          <w:szCs w:val="20"/>
        </w:rPr>
      </w:pPr>
      <w:r w:rsidRPr="00FF4CF5">
        <w:rPr>
          <w:rFonts w:hint="eastAsia"/>
          <w:bCs/>
          <w:sz w:val="24"/>
          <w:szCs w:val="20"/>
        </w:rPr>
        <w:t>注册资本：</w:t>
      </w:r>
      <w:r>
        <w:rPr>
          <w:rFonts w:hint="eastAsia"/>
          <w:bCs/>
          <w:sz w:val="24"/>
          <w:szCs w:val="20"/>
        </w:rPr>
        <w:t>6.6</w:t>
      </w:r>
      <w:r w:rsidRPr="009B0A3C">
        <w:rPr>
          <w:rFonts w:hint="eastAsia"/>
          <w:bCs/>
          <w:sz w:val="24"/>
          <w:szCs w:val="20"/>
        </w:rPr>
        <w:t>亿元</w:t>
      </w:r>
      <w:r>
        <w:rPr>
          <w:rFonts w:hint="eastAsia"/>
          <w:bCs/>
          <w:sz w:val="24"/>
          <w:szCs w:val="20"/>
        </w:rPr>
        <w:t>人民币</w:t>
      </w:r>
    </w:p>
    <w:p w:rsidR="00B70735" w:rsidRDefault="00B70735" w:rsidP="00B70735">
      <w:pPr>
        <w:spacing w:line="360" w:lineRule="auto"/>
        <w:ind w:firstLine="540"/>
        <w:rPr>
          <w:bCs/>
          <w:sz w:val="24"/>
          <w:szCs w:val="20"/>
        </w:rPr>
      </w:pPr>
      <w:r w:rsidRPr="009B0A3C">
        <w:rPr>
          <w:bCs/>
          <w:sz w:val="24"/>
          <w:szCs w:val="20"/>
        </w:rPr>
        <w:t>方正富邦基金管理有限公司</w:t>
      </w:r>
      <w:r w:rsidRPr="009B0A3C">
        <w:rPr>
          <w:rFonts w:hint="eastAsia"/>
          <w:bCs/>
          <w:sz w:val="24"/>
          <w:szCs w:val="20"/>
        </w:rPr>
        <w:t>（以下简称“公司”）</w:t>
      </w:r>
      <w:r w:rsidRPr="009B0A3C">
        <w:rPr>
          <w:bCs/>
          <w:sz w:val="24"/>
          <w:szCs w:val="20"/>
        </w:rPr>
        <w:t>经中国证监会证监</w:t>
      </w:r>
      <w:r w:rsidRPr="009B0A3C">
        <w:rPr>
          <w:rFonts w:hint="eastAsia"/>
          <w:bCs/>
          <w:sz w:val="24"/>
          <w:szCs w:val="20"/>
        </w:rPr>
        <w:t>许可〔</w:t>
      </w:r>
      <w:r w:rsidRPr="009B0A3C">
        <w:rPr>
          <w:rFonts w:hint="eastAsia"/>
          <w:bCs/>
          <w:sz w:val="24"/>
          <w:szCs w:val="20"/>
        </w:rPr>
        <w:t>2011</w:t>
      </w:r>
      <w:r w:rsidRPr="009B0A3C">
        <w:rPr>
          <w:rFonts w:hint="eastAsia"/>
          <w:bCs/>
          <w:sz w:val="24"/>
          <w:szCs w:val="20"/>
        </w:rPr>
        <w:t>〕</w:t>
      </w:r>
      <w:r w:rsidRPr="009B0A3C">
        <w:rPr>
          <w:rFonts w:hint="eastAsia"/>
          <w:bCs/>
          <w:sz w:val="24"/>
          <w:szCs w:val="20"/>
        </w:rPr>
        <w:t>1038</w:t>
      </w:r>
      <w:r w:rsidRPr="009B0A3C">
        <w:rPr>
          <w:bCs/>
          <w:sz w:val="24"/>
          <w:szCs w:val="20"/>
        </w:rPr>
        <w:t>号文批准设立。</w:t>
      </w:r>
      <w:r w:rsidRPr="009B0A3C">
        <w:rPr>
          <w:rFonts w:hint="eastAsia"/>
          <w:bCs/>
          <w:sz w:val="24"/>
          <w:szCs w:val="20"/>
        </w:rPr>
        <w:t>公司股权结构如下：</w:t>
      </w:r>
    </w:p>
    <w:tbl>
      <w:tblPr>
        <w:tblStyle w:val="af9"/>
        <w:tblW w:w="0" w:type="auto"/>
        <w:tblLook w:val="04A0"/>
      </w:tblPr>
      <w:tblGrid>
        <w:gridCol w:w="4261"/>
        <w:gridCol w:w="4261"/>
      </w:tblGrid>
      <w:tr w:rsidR="00B70735" w:rsidTr="001B78F2">
        <w:tc>
          <w:tcPr>
            <w:tcW w:w="4261" w:type="dxa"/>
          </w:tcPr>
          <w:p w:rsidR="00B70735" w:rsidRDefault="00B70735" w:rsidP="001B78F2">
            <w:pPr>
              <w:spacing w:line="360" w:lineRule="auto"/>
              <w:jc w:val="center"/>
              <w:rPr>
                <w:bCs/>
                <w:sz w:val="24"/>
              </w:rPr>
            </w:pPr>
            <w:r w:rsidRPr="00BA0B5E">
              <w:rPr>
                <w:rFonts w:ascii="宋体" w:hAnsi="宋体" w:cs="宋体" w:hint="eastAsia"/>
                <w:sz w:val="24"/>
              </w:rPr>
              <w:t>股东名称</w:t>
            </w:r>
          </w:p>
        </w:tc>
        <w:tc>
          <w:tcPr>
            <w:tcW w:w="4261" w:type="dxa"/>
          </w:tcPr>
          <w:p w:rsidR="00B70735" w:rsidRDefault="00B70735" w:rsidP="001B78F2">
            <w:pPr>
              <w:spacing w:line="360" w:lineRule="auto"/>
              <w:jc w:val="center"/>
              <w:rPr>
                <w:bCs/>
                <w:sz w:val="24"/>
              </w:rPr>
            </w:pPr>
            <w:r w:rsidRPr="00BA0B5E">
              <w:rPr>
                <w:rFonts w:ascii="宋体" w:hAnsi="宋体" w:cs="宋体" w:hint="eastAsia"/>
                <w:sz w:val="24"/>
              </w:rPr>
              <w:t>股权比例</w:t>
            </w:r>
          </w:p>
        </w:tc>
      </w:tr>
      <w:tr w:rsidR="00B70735" w:rsidTr="001B78F2">
        <w:tc>
          <w:tcPr>
            <w:tcW w:w="4261" w:type="dxa"/>
          </w:tcPr>
          <w:p w:rsidR="00B70735" w:rsidRDefault="00B70735" w:rsidP="001B78F2">
            <w:pPr>
              <w:spacing w:line="360" w:lineRule="auto"/>
              <w:jc w:val="center"/>
              <w:rPr>
                <w:bCs/>
                <w:sz w:val="24"/>
              </w:rPr>
            </w:pPr>
            <w:r w:rsidRPr="00BA0B5E">
              <w:rPr>
                <w:rFonts w:ascii="宋体" w:hAnsi="宋体" w:cs="宋体" w:hint="eastAsia"/>
                <w:sz w:val="24"/>
              </w:rPr>
              <w:t>方正证券股份有限公司</w:t>
            </w:r>
          </w:p>
        </w:tc>
        <w:tc>
          <w:tcPr>
            <w:tcW w:w="4261" w:type="dxa"/>
            <w:vAlign w:val="center"/>
          </w:tcPr>
          <w:p w:rsidR="00B70735" w:rsidRDefault="00B70735" w:rsidP="001B78F2">
            <w:pPr>
              <w:spacing w:line="360" w:lineRule="auto"/>
              <w:jc w:val="center"/>
              <w:rPr>
                <w:bCs/>
                <w:sz w:val="24"/>
              </w:rPr>
            </w:pPr>
            <w:r w:rsidRPr="00BA0B5E">
              <w:rPr>
                <w:rFonts w:ascii="宋体" w:hAnsi="宋体" w:cs="宋体" w:hint="eastAsia"/>
                <w:sz w:val="24"/>
              </w:rPr>
              <w:t>66.7%</w:t>
            </w:r>
          </w:p>
        </w:tc>
      </w:tr>
      <w:tr w:rsidR="00B70735" w:rsidTr="001B78F2">
        <w:tc>
          <w:tcPr>
            <w:tcW w:w="4261" w:type="dxa"/>
          </w:tcPr>
          <w:p w:rsidR="00B70735" w:rsidRDefault="00B70735" w:rsidP="001B78F2">
            <w:pPr>
              <w:spacing w:line="360" w:lineRule="auto"/>
              <w:jc w:val="center"/>
              <w:rPr>
                <w:bCs/>
                <w:sz w:val="24"/>
              </w:rPr>
            </w:pPr>
            <w:r w:rsidRPr="00BA0B5E">
              <w:rPr>
                <w:rFonts w:ascii="宋体" w:hAnsi="宋体" w:cs="宋体" w:hint="eastAsia"/>
                <w:sz w:val="24"/>
              </w:rPr>
              <w:t>富邦证券投资信托股份有限公司</w:t>
            </w:r>
          </w:p>
        </w:tc>
        <w:tc>
          <w:tcPr>
            <w:tcW w:w="4261" w:type="dxa"/>
            <w:vAlign w:val="center"/>
          </w:tcPr>
          <w:p w:rsidR="00B70735" w:rsidRDefault="00B70735" w:rsidP="001B78F2">
            <w:pPr>
              <w:spacing w:line="360" w:lineRule="auto"/>
              <w:jc w:val="center"/>
              <w:rPr>
                <w:bCs/>
                <w:sz w:val="24"/>
              </w:rPr>
            </w:pPr>
            <w:r w:rsidRPr="00BA0B5E">
              <w:rPr>
                <w:rFonts w:ascii="宋体" w:hAnsi="宋体" w:cs="宋体" w:hint="eastAsia"/>
                <w:sz w:val="24"/>
              </w:rPr>
              <w:t>33.3%</w:t>
            </w:r>
          </w:p>
        </w:tc>
      </w:tr>
    </w:tbl>
    <w:p w:rsidR="00B70735" w:rsidRPr="00FF4CF5" w:rsidRDefault="00B70735" w:rsidP="00B70735">
      <w:pPr>
        <w:spacing w:line="360" w:lineRule="auto"/>
        <w:ind w:firstLine="540"/>
        <w:rPr>
          <w:bCs/>
          <w:sz w:val="24"/>
          <w:szCs w:val="20"/>
        </w:rPr>
      </w:pPr>
      <w:r w:rsidRPr="00FF4CF5">
        <w:rPr>
          <w:rFonts w:hint="eastAsia"/>
          <w:bCs/>
          <w:sz w:val="24"/>
          <w:szCs w:val="20"/>
        </w:rPr>
        <w:t>二、主要人员情况</w:t>
      </w:r>
    </w:p>
    <w:p w:rsidR="00B70735" w:rsidRPr="009B0A3C" w:rsidRDefault="00B70735" w:rsidP="00B70735">
      <w:pPr>
        <w:spacing w:line="360" w:lineRule="auto"/>
        <w:ind w:firstLineChars="200" w:firstLine="480"/>
        <w:rPr>
          <w:bCs/>
          <w:sz w:val="24"/>
          <w:szCs w:val="20"/>
        </w:rPr>
      </w:pPr>
      <w:r w:rsidRPr="009B0A3C">
        <w:rPr>
          <w:rFonts w:hint="eastAsia"/>
          <w:bCs/>
          <w:sz w:val="24"/>
          <w:szCs w:val="20"/>
        </w:rPr>
        <w:t>1</w:t>
      </w:r>
      <w:r w:rsidRPr="009B0A3C">
        <w:rPr>
          <w:rFonts w:hint="eastAsia"/>
          <w:bCs/>
          <w:sz w:val="24"/>
          <w:szCs w:val="20"/>
        </w:rPr>
        <w:t>、基金管理人董事会成员</w:t>
      </w:r>
    </w:p>
    <w:p w:rsidR="004500CB" w:rsidRPr="004500CB" w:rsidRDefault="004500CB" w:rsidP="004500CB">
      <w:pPr>
        <w:spacing w:line="360" w:lineRule="auto"/>
        <w:ind w:firstLineChars="200" w:firstLine="480"/>
        <w:rPr>
          <w:rFonts w:ascii="宋体" w:hAnsi="宋体" w:cs="宋体"/>
          <w:kern w:val="0"/>
          <w:sz w:val="24"/>
        </w:rPr>
      </w:pPr>
      <w:r w:rsidRPr="004500CB">
        <w:rPr>
          <w:rFonts w:ascii="宋体" w:hAnsi="宋体" w:cs="宋体" w:hint="eastAsia"/>
          <w:kern w:val="0"/>
          <w:sz w:val="24"/>
        </w:rPr>
        <w:t>何亚刚先生，董事长，硕士。曾任泰阳证券有限责任公司部门总经理，民生证券有限责任公司总裁助理，方正证券有限责任公司助理总裁，泰阳证券有限责任公司总裁，方正期货有限公司董事长，方正证券有限责任公司副总裁，方正富邦基金管理有限公司监事、董事，方正证券股份有限公司代行董事会秘书。现任方正证券股份有限公司董事、执行委员会副主任、总裁、首席运营官（COO）、党委委员、董事会秘书，方正和生投资有限责任公司董事长、法定代表人，方正中期期货有限公司董事，北京方正富邦创融资产管理有限公司董事，方正证券（香港）金融控股有限公司董事，湖南省证券业协会会长，瑞信方正证券有限责任公司董事。</w:t>
      </w:r>
    </w:p>
    <w:p w:rsidR="004500CB" w:rsidRPr="004500CB" w:rsidRDefault="004500CB" w:rsidP="004500CB">
      <w:pPr>
        <w:spacing w:line="360" w:lineRule="auto"/>
        <w:ind w:firstLineChars="200" w:firstLine="480"/>
        <w:rPr>
          <w:rFonts w:ascii="宋体" w:hAnsi="宋体" w:cs="宋体"/>
          <w:kern w:val="0"/>
          <w:sz w:val="24"/>
        </w:rPr>
      </w:pPr>
      <w:r w:rsidRPr="004500CB">
        <w:rPr>
          <w:rFonts w:ascii="宋体" w:hAnsi="宋体" w:cs="宋体" w:hint="eastAsia"/>
          <w:kern w:val="0"/>
          <w:sz w:val="24"/>
        </w:rPr>
        <w:t>史纲先生，副董事长，博士。曾任Bridgewater Group(USA)副总经理、台湾中央大学教授，台湾国际证券股份有限公司副总经理，富邦综合证券股份有限公司副总经理、顾问、代理董事长、副董事长，富邦期货股份有限公司董事长，富邦商业银行股份有限公司董事，富邦康宏资产管理（香港）有限公司董事长，富邦综合证券股份有限公司董事长，富邦证股权投资有限公司董事长，富邦证创业投资股份有限公司董事长，富邦闽投创业投资股份有限公司董事长，富邦证券英属维京群岛有限公司董事，富邦证券（香港）有限公司董事长。现任富邦证券投资信托股份有限公司董事长，富邦期货股份有限公司董事，台湾证券交易所股份有限公司董事，北京方正富邦创融资产管理有限公司董事，富邦资产管理股份有限公司董事，富邦基金管理(香港)有限公司董事长，社团法人亚太公私合伙建设(PPP)发展协会理事，富邦麦格理基础设施资产管理股份有限公司董事长，基富通证券股份有限公司监察人。</w:t>
      </w:r>
    </w:p>
    <w:p w:rsidR="004500CB" w:rsidRPr="004500CB" w:rsidRDefault="004500CB" w:rsidP="004500CB">
      <w:pPr>
        <w:spacing w:line="360" w:lineRule="auto"/>
        <w:ind w:firstLineChars="200" w:firstLine="480"/>
        <w:rPr>
          <w:rFonts w:ascii="宋体" w:hAnsi="宋体" w:cs="宋体"/>
          <w:kern w:val="0"/>
          <w:sz w:val="24"/>
        </w:rPr>
      </w:pPr>
      <w:r w:rsidRPr="004500CB">
        <w:rPr>
          <w:rFonts w:ascii="宋体" w:hAnsi="宋体" w:cs="宋体" w:hint="eastAsia"/>
          <w:kern w:val="0"/>
          <w:sz w:val="24"/>
        </w:rPr>
        <w:t>李明州先生，董事，硕士。曾任资诚会计师事务所查账员，中租实业股份有限公司稽核主任专员，中实企管顾问股份有限公司襄理，富邦综合证券股份有限公司副总经理，富邦期货股份有限公司总经理，富邦综合证券股份有限公司副总经理，富邦金融控股股份有限公司副总经理，台北富邦商业银行股份有限公司资深副总经理，基富通证券股份有限公司监察人。现任富邦证券投资信托股份有限公司总经理，富邦康宏资产管理(香港)有限公司董事长，北京方正富邦创融资产管理有限公司董事。</w:t>
      </w:r>
    </w:p>
    <w:p w:rsidR="004500CB" w:rsidRPr="004500CB" w:rsidRDefault="004500CB" w:rsidP="004500CB">
      <w:pPr>
        <w:spacing w:line="360" w:lineRule="auto"/>
        <w:ind w:firstLineChars="200" w:firstLine="480"/>
        <w:rPr>
          <w:rFonts w:ascii="宋体" w:hAnsi="宋体" w:cs="宋体"/>
          <w:kern w:val="0"/>
          <w:sz w:val="24"/>
        </w:rPr>
      </w:pPr>
      <w:r w:rsidRPr="004500CB">
        <w:rPr>
          <w:rFonts w:ascii="宋体" w:hAnsi="宋体" w:cs="宋体" w:hint="eastAsia"/>
          <w:kern w:val="0"/>
          <w:sz w:val="24"/>
        </w:rPr>
        <w:t>李长桥先生，董事，美国麻省理工学院硕士。曾任IBM公司商业咨询顾问主管，国信证券广州分公司投资顾问部总经理，方正证券股份有限公司零售业务部副总经理（主持工作）、零售业务部总经理、零售与互联网金融部总经理（兼）、公司助理总裁，分管财富管理、投资顾问、零售业务、金融科技等业务线。现任方正富邦基金管理有限公司总裁，北京方正富邦创融资产管理有限公司董事长。</w:t>
      </w:r>
    </w:p>
    <w:p w:rsidR="004500CB" w:rsidRPr="004500CB" w:rsidRDefault="004500CB" w:rsidP="004500CB">
      <w:pPr>
        <w:spacing w:line="360" w:lineRule="auto"/>
        <w:ind w:firstLineChars="200" w:firstLine="480"/>
        <w:rPr>
          <w:rFonts w:ascii="宋体" w:hAnsi="宋体" w:cs="宋体"/>
          <w:kern w:val="0"/>
          <w:sz w:val="24"/>
        </w:rPr>
      </w:pPr>
      <w:r w:rsidRPr="004500CB">
        <w:rPr>
          <w:rFonts w:ascii="宋体" w:hAnsi="宋体" w:cs="宋体" w:hint="eastAsia"/>
          <w:kern w:val="0"/>
          <w:sz w:val="24"/>
        </w:rPr>
        <w:t>邱慈观女士，独立董事，博士。曾任美国加州州立大学圣荷西分校助理教授，美国CSI公司研究分析师，台湾中央大学财务金融学系教授。现任上海交通大学上海高级金融学院教授，台湾华通电脑股份有限公司独立董事、审计委员会委员、薪资报酬委员会委员。</w:t>
      </w:r>
    </w:p>
    <w:p w:rsidR="004500CB" w:rsidRPr="004500CB" w:rsidRDefault="004500CB" w:rsidP="004500CB">
      <w:pPr>
        <w:spacing w:line="360" w:lineRule="auto"/>
        <w:ind w:firstLineChars="200" w:firstLine="480"/>
        <w:rPr>
          <w:rFonts w:ascii="宋体" w:hAnsi="宋体" w:cs="宋体"/>
          <w:kern w:val="0"/>
          <w:sz w:val="24"/>
        </w:rPr>
      </w:pPr>
      <w:r w:rsidRPr="004500CB">
        <w:rPr>
          <w:rFonts w:ascii="宋体" w:hAnsi="宋体" w:cs="宋体" w:hint="eastAsia"/>
          <w:kern w:val="0"/>
          <w:sz w:val="24"/>
        </w:rPr>
        <w:t xml:space="preserve">祝继高先生，独立董事，博士。曾任对外经济贸易大学国际商学院讲师、副教授。现任对外经济贸易大学国际商学院教授及博士生导师，北京莱伯泰科仪器股份有限公司、中国医药健康产业股份有限公司、青木数字技术有限公司、北京木瓜移动科技股份有限公司独立董事。 </w:t>
      </w:r>
    </w:p>
    <w:p w:rsidR="00B70735" w:rsidRDefault="004500CB" w:rsidP="00B70735">
      <w:pPr>
        <w:spacing w:line="360" w:lineRule="auto"/>
        <w:ind w:firstLineChars="200" w:firstLine="480"/>
        <w:rPr>
          <w:bCs/>
          <w:sz w:val="24"/>
          <w:szCs w:val="20"/>
        </w:rPr>
      </w:pPr>
      <w:r w:rsidRPr="004500CB">
        <w:rPr>
          <w:rFonts w:ascii="宋体" w:hAnsi="宋体" w:cs="宋体" w:hint="eastAsia"/>
          <w:kern w:val="0"/>
          <w:sz w:val="24"/>
        </w:rPr>
        <w:t>李庆民先生，独立董事，博士。曾任吉林建设开发集团公司职员，北京市广盛律师事务所律师，北京市众一律师事务所合伙人及律师，万方城镇投资发展股份有限公司董事及总裁，北京安贞东方医院（筹备）投资总监。现任东方安贞（北京）医院管理有限公司董事。</w:t>
      </w:r>
    </w:p>
    <w:p w:rsidR="00B70735" w:rsidRPr="009B0A3C" w:rsidRDefault="00B70735" w:rsidP="00B70735">
      <w:pPr>
        <w:spacing w:line="360" w:lineRule="auto"/>
        <w:ind w:firstLineChars="200" w:firstLine="480"/>
        <w:rPr>
          <w:bCs/>
          <w:sz w:val="24"/>
          <w:szCs w:val="20"/>
        </w:rPr>
      </w:pPr>
      <w:r w:rsidRPr="009B0A3C">
        <w:rPr>
          <w:rFonts w:hint="eastAsia"/>
          <w:bCs/>
          <w:sz w:val="24"/>
          <w:szCs w:val="20"/>
        </w:rPr>
        <w:t>2</w:t>
      </w:r>
      <w:r w:rsidRPr="009B0A3C">
        <w:rPr>
          <w:rFonts w:hint="eastAsia"/>
          <w:bCs/>
          <w:sz w:val="24"/>
          <w:szCs w:val="20"/>
        </w:rPr>
        <w:t>、基金管理人监事会成员</w:t>
      </w:r>
    </w:p>
    <w:p w:rsidR="004500CB" w:rsidRPr="004500CB" w:rsidRDefault="004500CB" w:rsidP="004500CB">
      <w:pPr>
        <w:spacing w:line="360" w:lineRule="auto"/>
        <w:ind w:firstLineChars="200" w:firstLine="480"/>
        <w:rPr>
          <w:rFonts w:ascii="宋体" w:hAnsi="宋体" w:cs="宋体"/>
          <w:kern w:val="0"/>
          <w:sz w:val="24"/>
        </w:rPr>
      </w:pPr>
      <w:r w:rsidRPr="004500CB">
        <w:rPr>
          <w:rFonts w:ascii="宋体" w:hAnsi="宋体" w:cs="宋体" w:hint="eastAsia"/>
          <w:kern w:val="0"/>
          <w:sz w:val="24"/>
        </w:rPr>
        <w:t>程明乾先生，监事会主席，硕士。曾任富邦综合证券股份有限公司业务区部部长、资深副总经理、执行副总经理，台湾集中保管结算所股份有限公司董事，富邦证创业投资股份有限公司董事，富邦闽投创业投资股份有限公司董事。现任富邦综合证券股份有限公司总经理、董事，富邦期货股份有限公司董事，富邦证券(香港)有限公司董事，富邦证券英属维京群岛有限公司董事，富邦证创业投资股份有限公司董事长，富邦闽投创业投资股份有限公司董事长，富邦基金管理(香港)有限公司董事，台湾证券商业同业公会常务监事，台湾上市柜公司协会理事，财团法人证券柜台买卖中心公益董事，富邦麦格理基础设施资产管理股份有限公司监察人，富邦证股权投资有限公司董事长。</w:t>
      </w:r>
    </w:p>
    <w:p w:rsidR="004500CB" w:rsidRPr="004500CB" w:rsidRDefault="004500CB" w:rsidP="004500CB">
      <w:pPr>
        <w:spacing w:line="360" w:lineRule="auto"/>
        <w:ind w:firstLineChars="200" w:firstLine="480"/>
        <w:rPr>
          <w:rFonts w:ascii="宋体" w:hAnsi="宋体" w:cs="宋体"/>
          <w:kern w:val="0"/>
          <w:sz w:val="24"/>
        </w:rPr>
      </w:pPr>
      <w:r w:rsidRPr="004500CB">
        <w:rPr>
          <w:rFonts w:ascii="宋体" w:hAnsi="宋体" w:cs="宋体" w:hint="eastAsia"/>
          <w:kern w:val="0"/>
          <w:sz w:val="24"/>
        </w:rPr>
        <w:t>雍苹女士，监事，硕士。曾任浙江理工大学经济管理系讲师，方正证券有限责任公司财务管理部总经理，方正证券股份有限公司稽核审计部总经理，方正证券股份有限公司监事会办公室总经理（兼）、行政负责人。现任方正证券股份有限公司监事会主席，方正证券投资有限公司监事，中国民族证券有限责任公司监事会主席，瑞信方正证券有限责任公司监事会主席，湖南方正证券汇爱公益基金会理事长。</w:t>
      </w:r>
    </w:p>
    <w:p w:rsidR="004500CB" w:rsidRPr="004500CB" w:rsidRDefault="004500CB" w:rsidP="004500CB">
      <w:pPr>
        <w:spacing w:line="360" w:lineRule="auto"/>
        <w:ind w:firstLineChars="200" w:firstLine="480"/>
        <w:rPr>
          <w:rFonts w:ascii="宋体" w:hAnsi="宋体" w:cs="宋体"/>
          <w:kern w:val="0"/>
          <w:sz w:val="24"/>
        </w:rPr>
      </w:pPr>
      <w:r w:rsidRPr="004500CB">
        <w:rPr>
          <w:rFonts w:ascii="宋体" w:hAnsi="宋体" w:cs="宋体" w:hint="eastAsia"/>
          <w:kern w:val="0"/>
          <w:sz w:val="24"/>
        </w:rPr>
        <w:t>毕薇女士，职工监事，硕士。曾任国金证券四川营销中心销售总监、人力资源部经理，方正证券人力资源部高级副总裁。2017年8月加入方正富邦基金管理有限公司，曾任人力资源部总监，现任方正富邦基金管理有限公司人力资源部总经理兼综合管理部总经理、执行董事。</w:t>
      </w:r>
    </w:p>
    <w:p w:rsidR="00B70735" w:rsidRDefault="004500CB" w:rsidP="00B70735">
      <w:pPr>
        <w:spacing w:line="360" w:lineRule="auto"/>
        <w:ind w:firstLineChars="200" w:firstLine="480"/>
        <w:rPr>
          <w:bCs/>
          <w:sz w:val="24"/>
          <w:szCs w:val="20"/>
        </w:rPr>
      </w:pPr>
      <w:r w:rsidRPr="004500CB">
        <w:rPr>
          <w:rFonts w:ascii="宋体" w:hAnsi="宋体" w:cs="宋体" w:hint="eastAsia"/>
          <w:kern w:val="0"/>
          <w:sz w:val="24"/>
        </w:rPr>
        <w:t>钱鹏女士，职工监事，硕士。2014年7月加入方正富邦基金管理有限公司，曾任人力资源部人事助理、专员、薪酬主管、薪酬经理；现任人力资源部薪酬福利高级经理。</w:t>
      </w:r>
    </w:p>
    <w:p w:rsidR="00B70735" w:rsidRPr="009B0A3C" w:rsidRDefault="00B70735" w:rsidP="00B70735">
      <w:pPr>
        <w:spacing w:line="360" w:lineRule="auto"/>
        <w:ind w:firstLineChars="200" w:firstLine="480"/>
        <w:rPr>
          <w:bCs/>
          <w:sz w:val="24"/>
          <w:szCs w:val="20"/>
        </w:rPr>
      </w:pPr>
      <w:r w:rsidRPr="009B0A3C">
        <w:rPr>
          <w:rFonts w:hint="eastAsia"/>
          <w:bCs/>
          <w:sz w:val="24"/>
          <w:szCs w:val="20"/>
        </w:rPr>
        <w:t>3</w:t>
      </w:r>
      <w:r w:rsidRPr="009B0A3C">
        <w:rPr>
          <w:rFonts w:hint="eastAsia"/>
          <w:bCs/>
          <w:sz w:val="24"/>
          <w:szCs w:val="20"/>
        </w:rPr>
        <w:t>、公司高管人员</w:t>
      </w:r>
    </w:p>
    <w:p w:rsidR="002A3E13" w:rsidRPr="002A3E13" w:rsidRDefault="002A3E13" w:rsidP="002A3E13">
      <w:pPr>
        <w:spacing w:line="360" w:lineRule="auto"/>
        <w:ind w:firstLineChars="200" w:firstLine="480"/>
        <w:rPr>
          <w:bCs/>
          <w:sz w:val="24"/>
          <w:szCs w:val="20"/>
        </w:rPr>
      </w:pPr>
      <w:r w:rsidRPr="002A3E13">
        <w:rPr>
          <w:rFonts w:hint="eastAsia"/>
          <w:bCs/>
          <w:sz w:val="24"/>
          <w:szCs w:val="20"/>
        </w:rPr>
        <w:t>何亚刚先生，董事长，简历同上。</w:t>
      </w:r>
    </w:p>
    <w:p w:rsidR="002A3E13" w:rsidRPr="002A3E13" w:rsidRDefault="002A3E13" w:rsidP="002A3E13">
      <w:pPr>
        <w:spacing w:line="360" w:lineRule="auto"/>
        <w:ind w:firstLineChars="200" w:firstLine="480"/>
        <w:rPr>
          <w:bCs/>
          <w:sz w:val="24"/>
          <w:szCs w:val="20"/>
        </w:rPr>
      </w:pPr>
      <w:r w:rsidRPr="002A3E13">
        <w:rPr>
          <w:rFonts w:hint="eastAsia"/>
          <w:bCs/>
          <w:sz w:val="24"/>
          <w:szCs w:val="20"/>
        </w:rPr>
        <w:t>李长桥先生，总裁，简历同上。</w:t>
      </w:r>
    </w:p>
    <w:p w:rsidR="002A3E13" w:rsidRPr="002A3E13" w:rsidRDefault="002A3E13" w:rsidP="002A3E13">
      <w:pPr>
        <w:spacing w:line="360" w:lineRule="auto"/>
        <w:ind w:firstLineChars="200" w:firstLine="480"/>
        <w:rPr>
          <w:bCs/>
          <w:sz w:val="24"/>
          <w:szCs w:val="20"/>
        </w:rPr>
      </w:pPr>
      <w:r w:rsidRPr="002A3E13">
        <w:rPr>
          <w:rFonts w:hint="eastAsia"/>
          <w:bCs/>
          <w:sz w:val="24"/>
          <w:szCs w:val="20"/>
        </w:rPr>
        <w:t>向祖荣先生，督察长，博士。曾任北京建工集团总公司职员、中国证券监督管理委员会历任主任科员、副处长、处长、中国证券监督管理委员会中国上市公司协会筹备组成员、中国上市公司协会部门主任、中融基金管理有限公司督察长、中南红文化集团股份有限公司董事长、法定代表人。现任方正富邦基金管理有限公司督察长。</w:t>
      </w:r>
    </w:p>
    <w:p w:rsidR="00B70735" w:rsidRDefault="002A3E13" w:rsidP="00B70735">
      <w:pPr>
        <w:spacing w:line="360" w:lineRule="auto"/>
        <w:ind w:firstLineChars="200" w:firstLine="480"/>
        <w:rPr>
          <w:bCs/>
          <w:sz w:val="24"/>
          <w:szCs w:val="20"/>
        </w:rPr>
      </w:pPr>
      <w:r w:rsidRPr="002A3E13">
        <w:rPr>
          <w:rFonts w:hint="eastAsia"/>
          <w:bCs/>
          <w:sz w:val="24"/>
          <w:szCs w:val="20"/>
        </w:rPr>
        <w:t>潘英杰先生，首席信息官、信息技术部总经理（兼）</w:t>
      </w:r>
      <w:r w:rsidRPr="002A3E13">
        <w:rPr>
          <w:rFonts w:hint="eastAsia"/>
          <w:bCs/>
          <w:sz w:val="24"/>
          <w:szCs w:val="20"/>
        </w:rPr>
        <w:t>,</w:t>
      </w:r>
      <w:r w:rsidRPr="002A3E13">
        <w:rPr>
          <w:rFonts w:hint="eastAsia"/>
          <w:bCs/>
          <w:sz w:val="24"/>
          <w:szCs w:val="20"/>
        </w:rPr>
        <w:t>学士。曾任浙江申浙汽车职员、杭州弘一计算机有限公司软件工程师、恒生电子股份有限公司产品技术经理、泰达宏利基金管理有限公司</w:t>
      </w:r>
      <w:r w:rsidRPr="002A3E13">
        <w:rPr>
          <w:rFonts w:hint="eastAsia"/>
          <w:bCs/>
          <w:sz w:val="24"/>
          <w:szCs w:val="20"/>
        </w:rPr>
        <w:t>IT</w:t>
      </w:r>
      <w:r w:rsidRPr="002A3E13">
        <w:rPr>
          <w:rFonts w:hint="eastAsia"/>
          <w:bCs/>
          <w:sz w:val="24"/>
          <w:szCs w:val="20"/>
        </w:rPr>
        <w:t>主管、方正富邦基金管理有限公司信息技术部高级经理、副总监、总监、方正富邦基金管理有限公司运营总监、方正富邦基金管理有限公司职工监事、方正富邦基金管理有限公司信息技术部总经理、方正富邦基金管理有限公司全资子公司北京方正富邦创融资产管理有限公司监事。现任方正富邦基金管理有限公司首席信息官、信息技术部总经理（兼）。</w:t>
      </w:r>
    </w:p>
    <w:p w:rsidR="00B70735" w:rsidRDefault="00B70735" w:rsidP="00B70735">
      <w:pPr>
        <w:spacing w:line="360" w:lineRule="auto"/>
        <w:ind w:firstLineChars="200" w:firstLine="480"/>
        <w:rPr>
          <w:bCs/>
          <w:sz w:val="24"/>
          <w:szCs w:val="20"/>
        </w:rPr>
      </w:pPr>
      <w:r w:rsidRPr="009B0A3C">
        <w:rPr>
          <w:bCs/>
          <w:sz w:val="24"/>
          <w:szCs w:val="20"/>
        </w:rPr>
        <w:t>4</w:t>
      </w:r>
      <w:r w:rsidRPr="009B0A3C">
        <w:rPr>
          <w:bCs/>
          <w:sz w:val="24"/>
          <w:szCs w:val="20"/>
        </w:rPr>
        <w:t>、本基金基金经理</w:t>
      </w:r>
    </w:p>
    <w:p w:rsidR="00B70735" w:rsidRPr="00100838" w:rsidRDefault="002A3E13" w:rsidP="002A3E13">
      <w:pPr>
        <w:spacing w:line="360" w:lineRule="auto"/>
        <w:ind w:firstLineChars="200" w:firstLine="480"/>
        <w:rPr>
          <w:bCs/>
          <w:kern w:val="0"/>
          <w:sz w:val="24"/>
        </w:rPr>
      </w:pPr>
      <w:r w:rsidRPr="002A3E13">
        <w:rPr>
          <w:rFonts w:hint="eastAsia"/>
          <w:bCs/>
          <w:kern w:val="0"/>
          <w:sz w:val="24"/>
        </w:rPr>
        <w:t>吴昊先生，本科毕业于北京邮电大学，研究生毕业于北京邮电大学，</w:t>
      </w:r>
      <w:r w:rsidRPr="002A3E13">
        <w:rPr>
          <w:rFonts w:hint="eastAsia"/>
          <w:bCs/>
          <w:kern w:val="0"/>
          <w:sz w:val="24"/>
        </w:rPr>
        <w:t>2014</w:t>
      </w:r>
      <w:r w:rsidRPr="002A3E13">
        <w:rPr>
          <w:rFonts w:hint="eastAsia"/>
          <w:bCs/>
          <w:kern w:val="0"/>
          <w:sz w:val="24"/>
        </w:rPr>
        <w:t>年</w:t>
      </w:r>
      <w:r w:rsidRPr="002A3E13">
        <w:rPr>
          <w:rFonts w:hint="eastAsia"/>
          <w:bCs/>
          <w:kern w:val="0"/>
          <w:sz w:val="24"/>
        </w:rPr>
        <w:t>9</w:t>
      </w:r>
      <w:r w:rsidRPr="002A3E13">
        <w:rPr>
          <w:rFonts w:hint="eastAsia"/>
          <w:bCs/>
          <w:kern w:val="0"/>
          <w:sz w:val="24"/>
        </w:rPr>
        <w:t>月至</w:t>
      </w:r>
      <w:r w:rsidRPr="002A3E13">
        <w:rPr>
          <w:rFonts w:hint="eastAsia"/>
          <w:bCs/>
          <w:kern w:val="0"/>
          <w:sz w:val="24"/>
        </w:rPr>
        <w:t>2018</w:t>
      </w:r>
      <w:r w:rsidRPr="002A3E13">
        <w:rPr>
          <w:rFonts w:hint="eastAsia"/>
          <w:bCs/>
          <w:kern w:val="0"/>
          <w:sz w:val="24"/>
        </w:rPr>
        <w:t>年</w:t>
      </w:r>
      <w:r w:rsidRPr="002A3E13">
        <w:rPr>
          <w:rFonts w:hint="eastAsia"/>
          <w:bCs/>
          <w:kern w:val="0"/>
          <w:sz w:val="24"/>
        </w:rPr>
        <w:t>4</w:t>
      </w:r>
      <w:r w:rsidRPr="002A3E13">
        <w:rPr>
          <w:rFonts w:hint="eastAsia"/>
          <w:bCs/>
          <w:kern w:val="0"/>
          <w:sz w:val="24"/>
        </w:rPr>
        <w:t>月于华夏基金管理有限公司数量投资部任副总裁；</w:t>
      </w:r>
      <w:r w:rsidRPr="002A3E13">
        <w:rPr>
          <w:rFonts w:hint="eastAsia"/>
          <w:bCs/>
          <w:kern w:val="0"/>
          <w:sz w:val="24"/>
        </w:rPr>
        <w:t>2018</w:t>
      </w:r>
      <w:r w:rsidRPr="002A3E13">
        <w:rPr>
          <w:rFonts w:hint="eastAsia"/>
          <w:bCs/>
          <w:kern w:val="0"/>
          <w:sz w:val="24"/>
        </w:rPr>
        <w:t>年</w:t>
      </w:r>
      <w:r w:rsidRPr="002A3E13">
        <w:rPr>
          <w:rFonts w:hint="eastAsia"/>
          <w:bCs/>
          <w:kern w:val="0"/>
          <w:sz w:val="24"/>
        </w:rPr>
        <w:t>4</w:t>
      </w:r>
      <w:r w:rsidRPr="002A3E13">
        <w:rPr>
          <w:rFonts w:hint="eastAsia"/>
          <w:bCs/>
          <w:kern w:val="0"/>
          <w:sz w:val="24"/>
        </w:rPr>
        <w:t>月至</w:t>
      </w:r>
      <w:r w:rsidRPr="002A3E13">
        <w:rPr>
          <w:rFonts w:hint="eastAsia"/>
          <w:bCs/>
          <w:kern w:val="0"/>
          <w:sz w:val="24"/>
        </w:rPr>
        <w:t>2019</w:t>
      </w:r>
      <w:r w:rsidRPr="002A3E13">
        <w:rPr>
          <w:rFonts w:hint="eastAsia"/>
          <w:bCs/>
          <w:kern w:val="0"/>
          <w:sz w:val="24"/>
        </w:rPr>
        <w:t>年</w:t>
      </w:r>
      <w:r w:rsidRPr="002A3E13">
        <w:rPr>
          <w:rFonts w:hint="eastAsia"/>
          <w:bCs/>
          <w:kern w:val="0"/>
          <w:sz w:val="24"/>
        </w:rPr>
        <w:t>6</w:t>
      </w:r>
      <w:r w:rsidRPr="002A3E13">
        <w:rPr>
          <w:rFonts w:hint="eastAsia"/>
          <w:bCs/>
          <w:kern w:val="0"/>
          <w:sz w:val="24"/>
        </w:rPr>
        <w:t>月于方正富邦基金管理有限公司指数投资部任部门副总经理（主持工作）。</w:t>
      </w:r>
      <w:r w:rsidRPr="002A3E13">
        <w:rPr>
          <w:rFonts w:hint="eastAsia"/>
          <w:bCs/>
          <w:kern w:val="0"/>
          <w:sz w:val="24"/>
        </w:rPr>
        <w:t>2019</w:t>
      </w:r>
      <w:r w:rsidRPr="002A3E13">
        <w:rPr>
          <w:rFonts w:hint="eastAsia"/>
          <w:bCs/>
          <w:kern w:val="0"/>
          <w:sz w:val="24"/>
        </w:rPr>
        <w:t>年</w:t>
      </w:r>
      <w:r w:rsidRPr="002A3E13">
        <w:rPr>
          <w:rFonts w:hint="eastAsia"/>
          <w:bCs/>
          <w:kern w:val="0"/>
          <w:sz w:val="24"/>
        </w:rPr>
        <w:t>6</w:t>
      </w:r>
      <w:r w:rsidRPr="002A3E13">
        <w:rPr>
          <w:rFonts w:hint="eastAsia"/>
          <w:bCs/>
          <w:kern w:val="0"/>
          <w:sz w:val="24"/>
        </w:rPr>
        <w:t>月至今于方正富邦基金管理有限公司指数投资部任部门总经理。</w:t>
      </w:r>
      <w:r w:rsidRPr="002A3E13">
        <w:rPr>
          <w:rFonts w:hint="eastAsia"/>
          <w:bCs/>
          <w:kern w:val="0"/>
          <w:sz w:val="24"/>
        </w:rPr>
        <w:t>2018</w:t>
      </w:r>
      <w:r w:rsidRPr="002A3E13">
        <w:rPr>
          <w:rFonts w:hint="eastAsia"/>
          <w:bCs/>
          <w:kern w:val="0"/>
          <w:sz w:val="24"/>
        </w:rPr>
        <w:t>年</w:t>
      </w:r>
      <w:r w:rsidRPr="002A3E13">
        <w:rPr>
          <w:rFonts w:hint="eastAsia"/>
          <w:bCs/>
          <w:kern w:val="0"/>
          <w:sz w:val="24"/>
        </w:rPr>
        <w:t>6</w:t>
      </w:r>
      <w:r w:rsidRPr="002A3E13">
        <w:rPr>
          <w:rFonts w:hint="eastAsia"/>
          <w:bCs/>
          <w:kern w:val="0"/>
          <w:sz w:val="24"/>
        </w:rPr>
        <w:t>月至今，任方正富邦中证保险主题指数分级证券投资基金的基金经理，</w:t>
      </w:r>
      <w:r w:rsidRPr="002A3E13">
        <w:rPr>
          <w:rFonts w:hint="eastAsia"/>
          <w:bCs/>
          <w:kern w:val="0"/>
          <w:sz w:val="24"/>
        </w:rPr>
        <w:t>2018</w:t>
      </w:r>
      <w:r w:rsidRPr="002A3E13">
        <w:rPr>
          <w:rFonts w:hint="eastAsia"/>
          <w:bCs/>
          <w:kern w:val="0"/>
          <w:sz w:val="24"/>
        </w:rPr>
        <w:t>年</w:t>
      </w:r>
      <w:r w:rsidRPr="002A3E13">
        <w:rPr>
          <w:rFonts w:hint="eastAsia"/>
          <w:bCs/>
          <w:kern w:val="0"/>
          <w:sz w:val="24"/>
        </w:rPr>
        <w:t>11</w:t>
      </w:r>
      <w:r w:rsidRPr="002A3E13">
        <w:rPr>
          <w:rFonts w:hint="eastAsia"/>
          <w:bCs/>
          <w:kern w:val="0"/>
          <w:sz w:val="24"/>
        </w:rPr>
        <w:t>月至今，任方正富邦深证</w:t>
      </w:r>
      <w:r w:rsidRPr="002A3E13">
        <w:rPr>
          <w:rFonts w:hint="eastAsia"/>
          <w:bCs/>
          <w:kern w:val="0"/>
          <w:sz w:val="24"/>
        </w:rPr>
        <w:t>100</w:t>
      </w:r>
      <w:r w:rsidRPr="002A3E13">
        <w:rPr>
          <w:rFonts w:hint="eastAsia"/>
          <w:bCs/>
          <w:kern w:val="0"/>
          <w:sz w:val="24"/>
        </w:rPr>
        <w:t>交易型开放式指数证券投资基金的基金经理，</w:t>
      </w:r>
      <w:r w:rsidRPr="002A3E13">
        <w:rPr>
          <w:rFonts w:hint="eastAsia"/>
          <w:bCs/>
          <w:kern w:val="0"/>
          <w:sz w:val="24"/>
        </w:rPr>
        <w:t>2018</w:t>
      </w:r>
      <w:r w:rsidRPr="002A3E13">
        <w:rPr>
          <w:rFonts w:hint="eastAsia"/>
          <w:bCs/>
          <w:kern w:val="0"/>
          <w:sz w:val="24"/>
        </w:rPr>
        <w:t>年</w:t>
      </w:r>
      <w:r w:rsidRPr="002A3E13">
        <w:rPr>
          <w:rFonts w:hint="eastAsia"/>
          <w:bCs/>
          <w:kern w:val="0"/>
          <w:sz w:val="24"/>
        </w:rPr>
        <w:t>11</w:t>
      </w:r>
      <w:r w:rsidRPr="002A3E13">
        <w:rPr>
          <w:rFonts w:hint="eastAsia"/>
          <w:bCs/>
          <w:kern w:val="0"/>
          <w:sz w:val="24"/>
        </w:rPr>
        <w:t>月至今，任方正富邦中证</w:t>
      </w:r>
      <w:r w:rsidRPr="002A3E13">
        <w:rPr>
          <w:rFonts w:hint="eastAsia"/>
          <w:bCs/>
          <w:kern w:val="0"/>
          <w:sz w:val="24"/>
        </w:rPr>
        <w:t>500</w:t>
      </w:r>
      <w:r w:rsidRPr="002A3E13">
        <w:rPr>
          <w:rFonts w:hint="eastAsia"/>
          <w:bCs/>
          <w:kern w:val="0"/>
          <w:sz w:val="24"/>
        </w:rPr>
        <w:t>交易型开放式指数证券投资基金的基金经理，</w:t>
      </w:r>
      <w:r w:rsidRPr="002A3E13">
        <w:rPr>
          <w:rFonts w:hint="eastAsia"/>
          <w:bCs/>
          <w:kern w:val="0"/>
          <w:sz w:val="24"/>
        </w:rPr>
        <w:t>2019</w:t>
      </w:r>
      <w:r w:rsidRPr="002A3E13">
        <w:rPr>
          <w:rFonts w:hint="eastAsia"/>
          <w:bCs/>
          <w:kern w:val="0"/>
          <w:sz w:val="24"/>
        </w:rPr>
        <w:t>年</w:t>
      </w:r>
      <w:r w:rsidRPr="002A3E13">
        <w:rPr>
          <w:rFonts w:hint="eastAsia"/>
          <w:bCs/>
          <w:kern w:val="0"/>
          <w:sz w:val="24"/>
        </w:rPr>
        <w:t>1</w:t>
      </w:r>
      <w:r w:rsidRPr="002A3E13">
        <w:rPr>
          <w:rFonts w:hint="eastAsia"/>
          <w:bCs/>
          <w:kern w:val="0"/>
          <w:sz w:val="24"/>
        </w:rPr>
        <w:t>月至今，任方正富邦深证</w:t>
      </w:r>
      <w:r w:rsidRPr="002A3E13">
        <w:rPr>
          <w:rFonts w:hint="eastAsia"/>
          <w:bCs/>
          <w:kern w:val="0"/>
          <w:sz w:val="24"/>
        </w:rPr>
        <w:t>100</w:t>
      </w:r>
      <w:r w:rsidRPr="002A3E13">
        <w:rPr>
          <w:rFonts w:hint="eastAsia"/>
          <w:bCs/>
          <w:kern w:val="0"/>
          <w:sz w:val="24"/>
        </w:rPr>
        <w:t>交易型开放式指数证券投资基金联接基金的基金经理，</w:t>
      </w:r>
      <w:r w:rsidRPr="002A3E13">
        <w:rPr>
          <w:rFonts w:hint="eastAsia"/>
          <w:bCs/>
          <w:kern w:val="0"/>
          <w:sz w:val="24"/>
        </w:rPr>
        <w:t>2019</w:t>
      </w:r>
      <w:r w:rsidRPr="002A3E13">
        <w:rPr>
          <w:rFonts w:hint="eastAsia"/>
          <w:bCs/>
          <w:kern w:val="0"/>
          <w:sz w:val="24"/>
        </w:rPr>
        <w:t>年</w:t>
      </w:r>
      <w:r w:rsidRPr="002A3E13">
        <w:rPr>
          <w:rFonts w:hint="eastAsia"/>
          <w:bCs/>
          <w:kern w:val="0"/>
          <w:sz w:val="24"/>
        </w:rPr>
        <w:t>3</w:t>
      </w:r>
      <w:r w:rsidRPr="002A3E13">
        <w:rPr>
          <w:rFonts w:hint="eastAsia"/>
          <w:bCs/>
          <w:kern w:val="0"/>
          <w:sz w:val="24"/>
        </w:rPr>
        <w:t>月至今，任方正富邦中证</w:t>
      </w:r>
      <w:r w:rsidRPr="002A3E13">
        <w:rPr>
          <w:rFonts w:hint="eastAsia"/>
          <w:bCs/>
          <w:kern w:val="0"/>
          <w:sz w:val="24"/>
        </w:rPr>
        <w:t>500</w:t>
      </w:r>
      <w:r w:rsidRPr="002A3E13">
        <w:rPr>
          <w:rFonts w:hint="eastAsia"/>
          <w:bCs/>
          <w:kern w:val="0"/>
          <w:sz w:val="24"/>
        </w:rPr>
        <w:t>交易型开放式指数证券投资基金联接基金的基金经理，</w:t>
      </w:r>
      <w:r w:rsidRPr="002A3E13">
        <w:rPr>
          <w:rFonts w:hint="eastAsia"/>
          <w:bCs/>
          <w:kern w:val="0"/>
          <w:sz w:val="24"/>
        </w:rPr>
        <w:t>2019</w:t>
      </w:r>
      <w:r w:rsidRPr="002A3E13">
        <w:rPr>
          <w:rFonts w:hint="eastAsia"/>
          <w:bCs/>
          <w:kern w:val="0"/>
          <w:sz w:val="24"/>
        </w:rPr>
        <w:t>年</w:t>
      </w:r>
      <w:r w:rsidRPr="002A3E13">
        <w:rPr>
          <w:rFonts w:hint="eastAsia"/>
          <w:bCs/>
          <w:kern w:val="0"/>
          <w:sz w:val="24"/>
        </w:rPr>
        <w:t>5</w:t>
      </w:r>
      <w:r w:rsidRPr="002A3E13">
        <w:rPr>
          <w:rFonts w:hint="eastAsia"/>
          <w:bCs/>
          <w:kern w:val="0"/>
          <w:sz w:val="24"/>
        </w:rPr>
        <w:t>月至今，任方正富邦红利精选混合型证券投资基金的基金经理。</w:t>
      </w:r>
      <w:r w:rsidRPr="002A3E13">
        <w:rPr>
          <w:rFonts w:hint="eastAsia"/>
          <w:bCs/>
          <w:kern w:val="0"/>
          <w:sz w:val="24"/>
        </w:rPr>
        <w:t>2019</w:t>
      </w:r>
      <w:r w:rsidRPr="002A3E13">
        <w:rPr>
          <w:rFonts w:hint="eastAsia"/>
          <w:bCs/>
          <w:kern w:val="0"/>
          <w:sz w:val="24"/>
        </w:rPr>
        <w:t>年</w:t>
      </w:r>
      <w:r w:rsidRPr="002A3E13">
        <w:rPr>
          <w:rFonts w:hint="eastAsia"/>
          <w:bCs/>
          <w:kern w:val="0"/>
          <w:sz w:val="24"/>
        </w:rPr>
        <w:t>9</w:t>
      </w:r>
      <w:r w:rsidRPr="002A3E13">
        <w:rPr>
          <w:rFonts w:hint="eastAsia"/>
          <w:bCs/>
          <w:kern w:val="0"/>
          <w:sz w:val="24"/>
        </w:rPr>
        <w:t>月至今，任方正富邦天鑫灵活配置混合型证券投资基金的基金经理。</w:t>
      </w:r>
      <w:r w:rsidRPr="002A3E13">
        <w:rPr>
          <w:rFonts w:hint="eastAsia"/>
          <w:bCs/>
          <w:kern w:val="0"/>
          <w:sz w:val="24"/>
        </w:rPr>
        <w:t>2019</w:t>
      </w:r>
      <w:r w:rsidRPr="002A3E13">
        <w:rPr>
          <w:rFonts w:hint="eastAsia"/>
          <w:bCs/>
          <w:kern w:val="0"/>
          <w:sz w:val="24"/>
        </w:rPr>
        <w:t>年</w:t>
      </w:r>
      <w:r w:rsidRPr="002A3E13">
        <w:rPr>
          <w:rFonts w:hint="eastAsia"/>
          <w:bCs/>
          <w:kern w:val="0"/>
          <w:sz w:val="24"/>
        </w:rPr>
        <w:t>9</w:t>
      </w:r>
      <w:r w:rsidRPr="002A3E13">
        <w:rPr>
          <w:rFonts w:hint="eastAsia"/>
          <w:bCs/>
          <w:kern w:val="0"/>
          <w:sz w:val="24"/>
        </w:rPr>
        <w:t>月至今，任方正富邦天睿灵活配置混合型证券投资基金的基金经理。</w:t>
      </w:r>
      <w:r w:rsidRPr="002A3E13">
        <w:rPr>
          <w:rFonts w:hint="eastAsia"/>
          <w:bCs/>
          <w:kern w:val="0"/>
          <w:sz w:val="24"/>
        </w:rPr>
        <w:t>2019</w:t>
      </w:r>
      <w:r w:rsidRPr="002A3E13">
        <w:rPr>
          <w:rFonts w:hint="eastAsia"/>
          <w:bCs/>
          <w:kern w:val="0"/>
          <w:sz w:val="24"/>
        </w:rPr>
        <w:t>年</w:t>
      </w:r>
      <w:r w:rsidRPr="002A3E13">
        <w:rPr>
          <w:rFonts w:hint="eastAsia"/>
          <w:bCs/>
          <w:kern w:val="0"/>
          <w:sz w:val="24"/>
        </w:rPr>
        <w:t>9</w:t>
      </w:r>
      <w:r w:rsidRPr="002A3E13">
        <w:rPr>
          <w:rFonts w:hint="eastAsia"/>
          <w:bCs/>
          <w:kern w:val="0"/>
          <w:sz w:val="24"/>
        </w:rPr>
        <w:t>月至今，任方正富邦天恒灵活配置混合型证券投资基金的基金经理。</w:t>
      </w:r>
      <w:r w:rsidRPr="002A3E13">
        <w:rPr>
          <w:rFonts w:hint="eastAsia"/>
          <w:bCs/>
          <w:kern w:val="0"/>
          <w:sz w:val="24"/>
        </w:rPr>
        <w:t>2019</w:t>
      </w:r>
      <w:r w:rsidRPr="002A3E13">
        <w:rPr>
          <w:rFonts w:hint="eastAsia"/>
          <w:bCs/>
          <w:kern w:val="0"/>
          <w:sz w:val="24"/>
        </w:rPr>
        <w:t>年</w:t>
      </w:r>
      <w:r w:rsidRPr="002A3E13">
        <w:rPr>
          <w:rFonts w:hint="eastAsia"/>
          <w:bCs/>
          <w:kern w:val="0"/>
          <w:sz w:val="24"/>
        </w:rPr>
        <w:t>9</w:t>
      </w:r>
      <w:r w:rsidRPr="002A3E13">
        <w:rPr>
          <w:rFonts w:hint="eastAsia"/>
          <w:bCs/>
          <w:kern w:val="0"/>
          <w:sz w:val="24"/>
        </w:rPr>
        <w:t>月至今，任方正富邦沪深</w:t>
      </w:r>
      <w:r w:rsidRPr="002A3E13">
        <w:rPr>
          <w:rFonts w:hint="eastAsia"/>
          <w:bCs/>
          <w:kern w:val="0"/>
          <w:sz w:val="24"/>
        </w:rPr>
        <w:t>300</w:t>
      </w:r>
      <w:r w:rsidRPr="002A3E13">
        <w:rPr>
          <w:rFonts w:hint="eastAsia"/>
          <w:bCs/>
          <w:kern w:val="0"/>
          <w:sz w:val="24"/>
        </w:rPr>
        <w:t>交易型开放式指数证券投资基金的基金经理。</w:t>
      </w:r>
      <w:r w:rsidRPr="002A3E13">
        <w:rPr>
          <w:rFonts w:hint="eastAsia"/>
          <w:bCs/>
          <w:kern w:val="0"/>
          <w:sz w:val="24"/>
        </w:rPr>
        <w:t>2019</w:t>
      </w:r>
      <w:r w:rsidRPr="002A3E13">
        <w:rPr>
          <w:rFonts w:hint="eastAsia"/>
          <w:bCs/>
          <w:kern w:val="0"/>
          <w:sz w:val="24"/>
        </w:rPr>
        <w:t>年</w:t>
      </w:r>
      <w:r w:rsidRPr="002A3E13">
        <w:rPr>
          <w:rFonts w:hint="eastAsia"/>
          <w:bCs/>
          <w:kern w:val="0"/>
          <w:sz w:val="24"/>
        </w:rPr>
        <w:t>9</w:t>
      </w:r>
      <w:r w:rsidRPr="002A3E13">
        <w:rPr>
          <w:rFonts w:hint="eastAsia"/>
          <w:bCs/>
          <w:kern w:val="0"/>
          <w:sz w:val="24"/>
        </w:rPr>
        <w:t>月至今，任方正富邦恒生沪深港通大湾区综合指数证券投资基金（</w:t>
      </w:r>
      <w:r w:rsidRPr="002A3E13">
        <w:rPr>
          <w:rFonts w:hint="eastAsia"/>
          <w:bCs/>
          <w:kern w:val="0"/>
          <w:sz w:val="24"/>
        </w:rPr>
        <w:t>LOF</w:t>
      </w:r>
      <w:r w:rsidRPr="002A3E13">
        <w:rPr>
          <w:rFonts w:hint="eastAsia"/>
          <w:bCs/>
          <w:kern w:val="0"/>
          <w:sz w:val="24"/>
        </w:rPr>
        <w:t>）的基金经理。</w:t>
      </w:r>
      <w:r w:rsidRPr="002A3E13">
        <w:rPr>
          <w:rFonts w:hint="eastAsia"/>
          <w:bCs/>
          <w:kern w:val="0"/>
          <w:sz w:val="24"/>
        </w:rPr>
        <w:t>2019</w:t>
      </w:r>
      <w:r w:rsidRPr="002A3E13">
        <w:rPr>
          <w:rFonts w:hint="eastAsia"/>
          <w:bCs/>
          <w:kern w:val="0"/>
          <w:sz w:val="24"/>
        </w:rPr>
        <w:t>年</w:t>
      </w:r>
      <w:r w:rsidRPr="002A3E13">
        <w:rPr>
          <w:rFonts w:hint="eastAsia"/>
          <w:bCs/>
          <w:kern w:val="0"/>
          <w:sz w:val="24"/>
        </w:rPr>
        <w:t>11</w:t>
      </w:r>
      <w:r w:rsidRPr="002A3E13">
        <w:rPr>
          <w:rFonts w:hint="eastAsia"/>
          <w:bCs/>
          <w:kern w:val="0"/>
          <w:sz w:val="24"/>
        </w:rPr>
        <w:t>月至今，任方正富邦中证主要消费红利指数增强型证券投资基金（</w:t>
      </w:r>
      <w:r w:rsidRPr="002A3E13">
        <w:rPr>
          <w:rFonts w:hint="eastAsia"/>
          <w:bCs/>
          <w:kern w:val="0"/>
          <w:sz w:val="24"/>
        </w:rPr>
        <w:t>LOF</w:t>
      </w:r>
      <w:r w:rsidRPr="002A3E13">
        <w:rPr>
          <w:rFonts w:hint="eastAsia"/>
          <w:bCs/>
          <w:kern w:val="0"/>
          <w:sz w:val="24"/>
        </w:rPr>
        <w:t>）的基金经理。</w:t>
      </w:r>
      <w:r w:rsidRPr="002A3E13">
        <w:rPr>
          <w:rFonts w:hint="eastAsia"/>
          <w:bCs/>
          <w:kern w:val="0"/>
          <w:sz w:val="24"/>
        </w:rPr>
        <w:t>2020</w:t>
      </w:r>
      <w:r w:rsidRPr="002A3E13">
        <w:rPr>
          <w:rFonts w:hint="eastAsia"/>
          <w:bCs/>
          <w:kern w:val="0"/>
          <w:sz w:val="24"/>
        </w:rPr>
        <w:t>年</w:t>
      </w:r>
      <w:r w:rsidRPr="002A3E13">
        <w:rPr>
          <w:rFonts w:hint="eastAsia"/>
          <w:bCs/>
          <w:kern w:val="0"/>
          <w:sz w:val="24"/>
        </w:rPr>
        <w:t>1</w:t>
      </w:r>
      <w:r w:rsidRPr="002A3E13">
        <w:rPr>
          <w:rFonts w:hint="eastAsia"/>
          <w:bCs/>
          <w:kern w:val="0"/>
          <w:sz w:val="24"/>
        </w:rPr>
        <w:t>月至今，任方正富邦天璇灵活配置混合型证券投资基金的基金经理。</w:t>
      </w:r>
    </w:p>
    <w:p w:rsidR="00B70735" w:rsidRPr="009B0A3C" w:rsidRDefault="00B70735" w:rsidP="00B70735">
      <w:pPr>
        <w:spacing w:line="360" w:lineRule="auto"/>
        <w:ind w:firstLineChars="200" w:firstLine="480"/>
        <w:rPr>
          <w:bCs/>
          <w:sz w:val="24"/>
          <w:szCs w:val="20"/>
        </w:rPr>
      </w:pPr>
      <w:r w:rsidRPr="009B0A3C">
        <w:rPr>
          <w:bCs/>
          <w:sz w:val="24"/>
          <w:szCs w:val="20"/>
        </w:rPr>
        <w:t>5</w:t>
      </w:r>
      <w:r w:rsidRPr="009B0A3C">
        <w:rPr>
          <w:bCs/>
          <w:sz w:val="24"/>
          <w:szCs w:val="20"/>
        </w:rPr>
        <w:t>、</w:t>
      </w:r>
      <w:r>
        <w:rPr>
          <w:rFonts w:hint="eastAsia"/>
          <w:bCs/>
          <w:sz w:val="24"/>
          <w:szCs w:val="20"/>
        </w:rPr>
        <w:t>基金</w:t>
      </w:r>
      <w:r w:rsidRPr="009B0A3C">
        <w:rPr>
          <w:bCs/>
          <w:sz w:val="24"/>
          <w:szCs w:val="20"/>
        </w:rPr>
        <w:t>投资决策委员会成员</w:t>
      </w:r>
    </w:p>
    <w:p w:rsidR="002A3E13" w:rsidRPr="002A3E13" w:rsidRDefault="002A3E13" w:rsidP="002A3E13">
      <w:pPr>
        <w:spacing w:line="360" w:lineRule="auto"/>
        <w:ind w:firstLineChars="200" w:firstLine="480"/>
        <w:rPr>
          <w:bCs/>
          <w:kern w:val="0"/>
          <w:sz w:val="24"/>
        </w:rPr>
      </w:pPr>
      <w:r w:rsidRPr="002A3E13">
        <w:rPr>
          <w:rFonts w:hint="eastAsia"/>
          <w:bCs/>
          <w:kern w:val="0"/>
          <w:sz w:val="24"/>
        </w:rPr>
        <w:t>主任：李长桥先生，总裁。</w:t>
      </w:r>
    </w:p>
    <w:p w:rsidR="002A3E13" w:rsidRPr="002A3E13" w:rsidRDefault="002A3E13" w:rsidP="002A3E13">
      <w:pPr>
        <w:spacing w:line="360" w:lineRule="auto"/>
        <w:ind w:firstLineChars="200" w:firstLine="480"/>
        <w:rPr>
          <w:bCs/>
          <w:kern w:val="0"/>
          <w:sz w:val="24"/>
        </w:rPr>
      </w:pPr>
      <w:r w:rsidRPr="002A3E13">
        <w:rPr>
          <w:rFonts w:hint="eastAsia"/>
          <w:bCs/>
          <w:kern w:val="0"/>
          <w:sz w:val="24"/>
        </w:rPr>
        <w:t>委员：</w:t>
      </w:r>
    </w:p>
    <w:p w:rsidR="002A3E13" w:rsidRPr="002A3E13" w:rsidRDefault="002A3E13" w:rsidP="002A3E13">
      <w:pPr>
        <w:spacing w:line="360" w:lineRule="auto"/>
        <w:ind w:firstLineChars="200" w:firstLine="480"/>
        <w:rPr>
          <w:bCs/>
          <w:kern w:val="0"/>
          <w:sz w:val="24"/>
        </w:rPr>
      </w:pPr>
      <w:r w:rsidRPr="002A3E13">
        <w:rPr>
          <w:rFonts w:hint="eastAsia"/>
          <w:bCs/>
          <w:kern w:val="0"/>
          <w:sz w:val="24"/>
        </w:rPr>
        <w:t>王瑞海先生，助理总裁；</w:t>
      </w:r>
    </w:p>
    <w:p w:rsidR="002A3E13" w:rsidRPr="002A3E13" w:rsidRDefault="002A3E13" w:rsidP="002A3E13">
      <w:pPr>
        <w:spacing w:line="360" w:lineRule="auto"/>
        <w:ind w:firstLineChars="200" w:firstLine="480"/>
        <w:rPr>
          <w:bCs/>
          <w:kern w:val="0"/>
          <w:sz w:val="24"/>
        </w:rPr>
      </w:pPr>
      <w:r w:rsidRPr="002A3E13">
        <w:rPr>
          <w:rFonts w:hint="eastAsia"/>
          <w:bCs/>
          <w:kern w:val="0"/>
          <w:sz w:val="24"/>
        </w:rPr>
        <w:t>王靖先生，固定收益基金投资部总经理兼基金经理；</w:t>
      </w:r>
    </w:p>
    <w:p w:rsidR="002A3E13" w:rsidRPr="002A3E13" w:rsidRDefault="002A3E13" w:rsidP="002A3E13">
      <w:pPr>
        <w:spacing w:line="360" w:lineRule="auto"/>
        <w:ind w:firstLineChars="200" w:firstLine="480"/>
        <w:rPr>
          <w:bCs/>
          <w:kern w:val="0"/>
          <w:sz w:val="24"/>
        </w:rPr>
      </w:pPr>
      <w:r w:rsidRPr="002A3E13">
        <w:rPr>
          <w:rFonts w:hint="eastAsia"/>
          <w:bCs/>
          <w:kern w:val="0"/>
          <w:sz w:val="24"/>
        </w:rPr>
        <w:t>吴昊先生，指数投资部总经理兼基金经理；</w:t>
      </w:r>
    </w:p>
    <w:p w:rsidR="002A3E13" w:rsidRPr="002A3E13" w:rsidRDefault="002A3E13" w:rsidP="002A3E13">
      <w:pPr>
        <w:spacing w:line="360" w:lineRule="auto"/>
        <w:ind w:firstLineChars="200" w:firstLine="480"/>
        <w:rPr>
          <w:bCs/>
          <w:kern w:val="0"/>
          <w:sz w:val="24"/>
        </w:rPr>
      </w:pPr>
      <w:r w:rsidRPr="002A3E13">
        <w:rPr>
          <w:rFonts w:hint="eastAsia"/>
          <w:bCs/>
          <w:kern w:val="0"/>
          <w:sz w:val="24"/>
        </w:rPr>
        <w:t>符健先生，研究部副总经理（主持工作）兼基金经理；</w:t>
      </w:r>
    </w:p>
    <w:p w:rsidR="002A3E13" w:rsidRPr="002A3E13" w:rsidRDefault="002A3E13" w:rsidP="002A3E13">
      <w:pPr>
        <w:spacing w:line="360" w:lineRule="auto"/>
        <w:ind w:firstLineChars="200" w:firstLine="480"/>
        <w:rPr>
          <w:bCs/>
          <w:kern w:val="0"/>
          <w:sz w:val="24"/>
        </w:rPr>
      </w:pPr>
      <w:r w:rsidRPr="002A3E13">
        <w:rPr>
          <w:rFonts w:hint="eastAsia"/>
          <w:bCs/>
          <w:kern w:val="0"/>
          <w:sz w:val="24"/>
        </w:rPr>
        <w:t>张璞先生，交易部总经理；</w:t>
      </w:r>
    </w:p>
    <w:p w:rsidR="002A3E13" w:rsidRPr="002A3E13" w:rsidRDefault="002A3E13" w:rsidP="002A3E13">
      <w:pPr>
        <w:spacing w:line="360" w:lineRule="auto"/>
        <w:ind w:firstLineChars="200" w:firstLine="480"/>
        <w:rPr>
          <w:bCs/>
          <w:kern w:val="0"/>
          <w:sz w:val="24"/>
        </w:rPr>
      </w:pPr>
      <w:r w:rsidRPr="002A3E13">
        <w:rPr>
          <w:rFonts w:hint="eastAsia"/>
          <w:bCs/>
          <w:kern w:val="0"/>
          <w:sz w:val="24"/>
        </w:rPr>
        <w:t>郑猛先生，固定收益基金投资部基金经理；</w:t>
      </w:r>
    </w:p>
    <w:p w:rsidR="00B70735" w:rsidRPr="005555A5" w:rsidRDefault="002A3E13" w:rsidP="00B70735">
      <w:pPr>
        <w:spacing w:line="360" w:lineRule="auto"/>
        <w:ind w:firstLineChars="200" w:firstLine="480"/>
        <w:rPr>
          <w:bCs/>
          <w:kern w:val="0"/>
          <w:sz w:val="24"/>
        </w:rPr>
      </w:pPr>
      <w:r w:rsidRPr="002A3E13">
        <w:rPr>
          <w:rFonts w:hint="eastAsia"/>
          <w:bCs/>
          <w:kern w:val="0"/>
          <w:sz w:val="24"/>
        </w:rPr>
        <w:t>程同朦先生，固定收益基金投资部基金经理。</w:t>
      </w:r>
    </w:p>
    <w:p w:rsidR="00A14504" w:rsidRDefault="00B70735" w:rsidP="0089612D">
      <w:pPr>
        <w:spacing w:line="360" w:lineRule="auto"/>
        <w:ind w:firstLineChars="200" w:firstLine="480"/>
        <w:rPr>
          <w:bCs/>
          <w:sz w:val="24"/>
          <w:szCs w:val="20"/>
        </w:rPr>
      </w:pPr>
      <w:r w:rsidRPr="009B0A3C">
        <w:rPr>
          <w:rFonts w:hint="eastAsia"/>
          <w:bCs/>
          <w:sz w:val="24"/>
          <w:szCs w:val="20"/>
        </w:rPr>
        <w:t>6</w:t>
      </w:r>
      <w:r w:rsidRPr="009B0A3C">
        <w:rPr>
          <w:rFonts w:hint="eastAsia"/>
          <w:bCs/>
          <w:sz w:val="24"/>
          <w:szCs w:val="20"/>
        </w:rPr>
        <w:t>、上述人员之间无近亲属关系。</w:t>
      </w:r>
    </w:p>
    <w:p w:rsidR="009B01A5" w:rsidRPr="00FF4CF5" w:rsidRDefault="009B01A5" w:rsidP="0089612D">
      <w:pPr>
        <w:spacing w:line="360" w:lineRule="auto"/>
        <w:ind w:firstLineChars="200" w:firstLine="480"/>
        <w:rPr>
          <w:bCs/>
          <w:sz w:val="24"/>
          <w:szCs w:val="20"/>
        </w:rPr>
      </w:pPr>
    </w:p>
    <w:p w:rsidR="002B05F2" w:rsidRPr="00FD432E" w:rsidRDefault="00D41CB9" w:rsidP="0019365D">
      <w:pPr>
        <w:pStyle w:val="ac"/>
        <w:rPr>
          <w:rFonts w:eastAsia="黑体"/>
          <w:kern w:val="0"/>
          <w:sz w:val="30"/>
        </w:rPr>
      </w:pPr>
      <w:r w:rsidRPr="00FD432E">
        <w:rPr>
          <w:rFonts w:eastAsia="黑体" w:hint="eastAsia"/>
          <w:kern w:val="0"/>
          <w:sz w:val="30"/>
        </w:rPr>
        <w:t>二</w:t>
      </w:r>
      <w:r w:rsidR="002B05F2" w:rsidRPr="00FD432E">
        <w:rPr>
          <w:rFonts w:eastAsia="黑体" w:hint="eastAsia"/>
          <w:kern w:val="0"/>
          <w:sz w:val="30"/>
        </w:rPr>
        <w:t>、基金托管人</w:t>
      </w:r>
      <w:bookmarkEnd w:id="5"/>
      <w:bookmarkEnd w:id="6"/>
    </w:p>
    <w:p w:rsidR="00C244BA" w:rsidRDefault="00C244BA" w:rsidP="00C244BA">
      <w:pPr>
        <w:spacing w:line="360" w:lineRule="auto"/>
        <w:ind w:firstLineChars="200" w:firstLine="480"/>
        <w:rPr>
          <w:bCs/>
          <w:sz w:val="24"/>
          <w:szCs w:val="20"/>
        </w:rPr>
      </w:pPr>
      <w:bookmarkStart w:id="7" w:name="_Toc109537383"/>
      <w:bookmarkStart w:id="8" w:name="_Toc329159285"/>
      <w:r>
        <w:rPr>
          <w:rFonts w:hint="eastAsia"/>
          <w:bCs/>
          <w:sz w:val="24"/>
          <w:szCs w:val="20"/>
        </w:rPr>
        <w:t>一、基金托管人情况</w:t>
      </w:r>
    </w:p>
    <w:p w:rsidR="00C244BA" w:rsidRDefault="00C244BA" w:rsidP="00C244BA">
      <w:pPr>
        <w:spacing w:line="360" w:lineRule="auto"/>
        <w:ind w:firstLineChars="200" w:firstLine="480"/>
        <w:rPr>
          <w:bCs/>
          <w:sz w:val="24"/>
          <w:szCs w:val="20"/>
        </w:rPr>
      </w:pPr>
      <w:r>
        <w:rPr>
          <w:bCs/>
          <w:sz w:val="24"/>
          <w:szCs w:val="20"/>
        </w:rPr>
        <w:t>1</w:t>
      </w:r>
      <w:r>
        <w:rPr>
          <w:rFonts w:hint="eastAsia"/>
          <w:bCs/>
          <w:sz w:val="24"/>
          <w:szCs w:val="20"/>
        </w:rPr>
        <w:t>、基本情况</w:t>
      </w:r>
    </w:p>
    <w:p w:rsidR="00C244BA" w:rsidRDefault="00C244BA" w:rsidP="00C244BA">
      <w:pPr>
        <w:spacing w:line="360" w:lineRule="auto"/>
        <w:ind w:firstLineChars="200" w:firstLine="480"/>
        <w:rPr>
          <w:bCs/>
          <w:sz w:val="24"/>
          <w:szCs w:val="20"/>
        </w:rPr>
      </w:pPr>
      <w:r>
        <w:rPr>
          <w:rFonts w:hint="eastAsia"/>
          <w:bCs/>
          <w:sz w:val="24"/>
          <w:szCs w:val="20"/>
        </w:rPr>
        <w:t>名称：中国工商银行股份有限公司</w:t>
      </w:r>
    </w:p>
    <w:p w:rsidR="00C244BA" w:rsidRDefault="00C244BA" w:rsidP="00C244BA">
      <w:pPr>
        <w:spacing w:line="360" w:lineRule="auto"/>
        <w:ind w:firstLineChars="200" w:firstLine="480"/>
        <w:rPr>
          <w:bCs/>
          <w:sz w:val="24"/>
          <w:szCs w:val="20"/>
        </w:rPr>
      </w:pPr>
      <w:r>
        <w:rPr>
          <w:rFonts w:hint="eastAsia"/>
          <w:bCs/>
          <w:sz w:val="24"/>
          <w:szCs w:val="20"/>
        </w:rPr>
        <w:t>注册地址：北京市西城区复兴门内大街</w:t>
      </w:r>
      <w:r>
        <w:rPr>
          <w:bCs/>
          <w:sz w:val="24"/>
          <w:szCs w:val="20"/>
        </w:rPr>
        <w:t>55</w:t>
      </w:r>
      <w:r>
        <w:rPr>
          <w:rFonts w:hint="eastAsia"/>
          <w:bCs/>
          <w:sz w:val="24"/>
          <w:szCs w:val="20"/>
        </w:rPr>
        <w:t>号（</w:t>
      </w:r>
      <w:r>
        <w:rPr>
          <w:bCs/>
          <w:sz w:val="24"/>
          <w:szCs w:val="20"/>
        </w:rPr>
        <w:t>100032</w:t>
      </w:r>
      <w:r>
        <w:rPr>
          <w:rFonts w:hint="eastAsia"/>
          <w:bCs/>
          <w:sz w:val="24"/>
          <w:szCs w:val="20"/>
        </w:rPr>
        <w:t>）</w:t>
      </w:r>
    </w:p>
    <w:p w:rsidR="00C244BA" w:rsidRDefault="00C244BA" w:rsidP="00C244BA">
      <w:pPr>
        <w:spacing w:line="360" w:lineRule="auto"/>
        <w:ind w:firstLineChars="200" w:firstLine="480"/>
        <w:rPr>
          <w:bCs/>
          <w:sz w:val="24"/>
          <w:szCs w:val="20"/>
        </w:rPr>
      </w:pPr>
      <w:r>
        <w:rPr>
          <w:rFonts w:hint="eastAsia"/>
          <w:bCs/>
          <w:sz w:val="24"/>
          <w:szCs w:val="20"/>
        </w:rPr>
        <w:t>法定代表人：陈四清</w:t>
      </w:r>
    </w:p>
    <w:p w:rsidR="00C244BA" w:rsidRDefault="00C244BA" w:rsidP="00C244BA">
      <w:pPr>
        <w:spacing w:line="360" w:lineRule="auto"/>
        <w:ind w:firstLineChars="200" w:firstLine="480"/>
        <w:rPr>
          <w:bCs/>
          <w:sz w:val="24"/>
          <w:szCs w:val="20"/>
        </w:rPr>
      </w:pPr>
      <w:r>
        <w:rPr>
          <w:rFonts w:hint="eastAsia"/>
          <w:bCs/>
          <w:sz w:val="24"/>
          <w:szCs w:val="20"/>
        </w:rPr>
        <w:t>成立时间：</w:t>
      </w:r>
      <w:r>
        <w:rPr>
          <w:bCs/>
          <w:sz w:val="24"/>
          <w:szCs w:val="20"/>
        </w:rPr>
        <w:t>1984</w:t>
      </w:r>
      <w:r>
        <w:rPr>
          <w:rFonts w:hint="eastAsia"/>
          <w:bCs/>
          <w:sz w:val="24"/>
          <w:szCs w:val="20"/>
        </w:rPr>
        <w:t>年</w:t>
      </w:r>
      <w:r>
        <w:rPr>
          <w:bCs/>
          <w:sz w:val="24"/>
          <w:szCs w:val="20"/>
        </w:rPr>
        <w:t>1</w:t>
      </w:r>
      <w:r>
        <w:rPr>
          <w:rFonts w:hint="eastAsia"/>
          <w:bCs/>
          <w:sz w:val="24"/>
          <w:szCs w:val="20"/>
        </w:rPr>
        <w:t>月</w:t>
      </w:r>
      <w:r>
        <w:rPr>
          <w:bCs/>
          <w:sz w:val="24"/>
          <w:szCs w:val="20"/>
        </w:rPr>
        <w:t>1</w:t>
      </w:r>
      <w:r>
        <w:rPr>
          <w:rFonts w:hint="eastAsia"/>
          <w:bCs/>
          <w:sz w:val="24"/>
          <w:szCs w:val="20"/>
        </w:rPr>
        <w:t>日</w:t>
      </w:r>
    </w:p>
    <w:p w:rsidR="00C244BA" w:rsidRDefault="00C244BA" w:rsidP="00C244BA">
      <w:pPr>
        <w:spacing w:line="360" w:lineRule="auto"/>
        <w:ind w:firstLineChars="200" w:firstLine="480"/>
        <w:rPr>
          <w:bCs/>
          <w:sz w:val="24"/>
          <w:szCs w:val="20"/>
        </w:rPr>
      </w:pPr>
      <w:r>
        <w:rPr>
          <w:rFonts w:hint="eastAsia"/>
          <w:bCs/>
          <w:sz w:val="24"/>
          <w:szCs w:val="20"/>
        </w:rPr>
        <w:t>组织形式：股份有限公司</w:t>
      </w:r>
    </w:p>
    <w:p w:rsidR="00C244BA" w:rsidRDefault="00C244BA" w:rsidP="00C244BA">
      <w:pPr>
        <w:spacing w:line="360" w:lineRule="auto"/>
        <w:ind w:firstLineChars="200" w:firstLine="480"/>
        <w:rPr>
          <w:bCs/>
          <w:sz w:val="24"/>
          <w:szCs w:val="20"/>
        </w:rPr>
      </w:pPr>
      <w:r>
        <w:rPr>
          <w:rFonts w:hint="eastAsia"/>
          <w:bCs/>
          <w:sz w:val="24"/>
          <w:szCs w:val="20"/>
        </w:rPr>
        <w:t>注册资本：人民币</w:t>
      </w:r>
      <w:r>
        <w:rPr>
          <w:bCs/>
          <w:sz w:val="24"/>
          <w:szCs w:val="20"/>
        </w:rPr>
        <w:t xml:space="preserve"> 35,640,625.71 </w:t>
      </w:r>
      <w:r>
        <w:rPr>
          <w:rFonts w:hint="eastAsia"/>
          <w:bCs/>
          <w:sz w:val="24"/>
          <w:szCs w:val="20"/>
        </w:rPr>
        <w:t>万元</w:t>
      </w:r>
    </w:p>
    <w:p w:rsidR="00C244BA" w:rsidRDefault="00C244BA" w:rsidP="00C244BA">
      <w:pPr>
        <w:spacing w:line="360" w:lineRule="auto"/>
        <w:ind w:firstLineChars="200" w:firstLine="480"/>
        <w:rPr>
          <w:bCs/>
          <w:sz w:val="24"/>
          <w:szCs w:val="20"/>
        </w:rPr>
      </w:pPr>
      <w:r>
        <w:rPr>
          <w:rFonts w:hint="eastAsia"/>
          <w:bCs/>
          <w:sz w:val="24"/>
          <w:szCs w:val="20"/>
        </w:rPr>
        <w:t>存续期间：持续经营</w:t>
      </w:r>
    </w:p>
    <w:p w:rsidR="00C244BA" w:rsidRDefault="00C244BA" w:rsidP="00C244BA">
      <w:pPr>
        <w:spacing w:line="360" w:lineRule="auto"/>
        <w:ind w:firstLineChars="200" w:firstLine="480"/>
        <w:rPr>
          <w:bCs/>
          <w:sz w:val="24"/>
          <w:szCs w:val="20"/>
        </w:rPr>
      </w:pPr>
      <w:r>
        <w:rPr>
          <w:rFonts w:hint="eastAsia"/>
          <w:bCs/>
          <w:sz w:val="24"/>
          <w:szCs w:val="20"/>
        </w:rPr>
        <w:t>基金托管资格批文及文号：中国证监会和中国人民银行证监基字</w:t>
      </w:r>
      <w:r>
        <w:rPr>
          <w:bCs/>
          <w:sz w:val="24"/>
          <w:szCs w:val="20"/>
        </w:rPr>
        <w:t>[1998]3</w:t>
      </w:r>
      <w:r>
        <w:rPr>
          <w:rFonts w:hint="eastAsia"/>
          <w:bCs/>
          <w:sz w:val="24"/>
          <w:szCs w:val="20"/>
        </w:rPr>
        <w:t>号</w:t>
      </w:r>
    </w:p>
    <w:p w:rsidR="00C244BA" w:rsidRDefault="00C244BA" w:rsidP="00C244BA">
      <w:pPr>
        <w:spacing w:line="360" w:lineRule="auto"/>
        <w:ind w:firstLineChars="200" w:firstLine="480"/>
        <w:rPr>
          <w:bCs/>
          <w:sz w:val="24"/>
          <w:szCs w:val="20"/>
        </w:rPr>
      </w:pPr>
      <w:r>
        <w:rPr>
          <w:rFonts w:hint="eastAsia"/>
          <w:bCs/>
          <w:sz w:val="24"/>
          <w:szCs w:val="20"/>
        </w:rPr>
        <w:t>联系人：郭明</w:t>
      </w:r>
    </w:p>
    <w:p w:rsidR="00C244BA" w:rsidRDefault="00C244BA" w:rsidP="00C244BA">
      <w:pPr>
        <w:spacing w:line="360" w:lineRule="auto"/>
        <w:ind w:firstLineChars="200" w:firstLine="480"/>
        <w:rPr>
          <w:bCs/>
          <w:sz w:val="24"/>
          <w:szCs w:val="20"/>
        </w:rPr>
      </w:pPr>
      <w:r>
        <w:rPr>
          <w:rFonts w:hint="eastAsia"/>
          <w:bCs/>
          <w:sz w:val="24"/>
          <w:szCs w:val="20"/>
        </w:rPr>
        <w:t>联系电话：</w:t>
      </w:r>
      <w:r>
        <w:rPr>
          <w:bCs/>
          <w:sz w:val="24"/>
          <w:szCs w:val="20"/>
        </w:rPr>
        <w:t>010-66105799</w:t>
      </w:r>
    </w:p>
    <w:p w:rsidR="00C244BA" w:rsidRDefault="00C244BA" w:rsidP="00C244BA">
      <w:pPr>
        <w:spacing w:line="360" w:lineRule="auto"/>
        <w:ind w:firstLineChars="200" w:firstLine="480"/>
        <w:rPr>
          <w:bCs/>
          <w:sz w:val="24"/>
          <w:szCs w:val="20"/>
        </w:rPr>
      </w:pPr>
      <w:r>
        <w:rPr>
          <w:bCs/>
          <w:sz w:val="24"/>
          <w:szCs w:val="20"/>
        </w:rPr>
        <w:t>2.</w:t>
      </w:r>
      <w:r>
        <w:rPr>
          <w:rFonts w:hint="eastAsia"/>
          <w:bCs/>
          <w:sz w:val="24"/>
          <w:szCs w:val="20"/>
        </w:rPr>
        <w:t>主要人员情况</w:t>
      </w:r>
    </w:p>
    <w:p w:rsidR="00C244BA" w:rsidRDefault="00C244BA" w:rsidP="00C244BA">
      <w:pPr>
        <w:spacing w:line="360" w:lineRule="auto"/>
        <w:ind w:firstLineChars="200" w:firstLine="480"/>
        <w:rPr>
          <w:bCs/>
          <w:sz w:val="24"/>
          <w:szCs w:val="20"/>
        </w:rPr>
      </w:pPr>
      <w:r>
        <w:rPr>
          <w:rFonts w:hint="eastAsia"/>
          <w:bCs/>
          <w:sz w:val="24"/>
          <w:szCs w:val="20"/>
        </w:rPr>
        <w:t>截至</w:t>
      </w:r>
      <w:r>
        <w:rPr>
          <w:bCs/>
          <w:sz w:val="24"/>
          <w:szCs w:val="20"/>
        </w:rPr>
        <w:t>2019</w:t>
      </w:r>
      <w:r>
        <w:rPr>
          <w:rFonts w:hint="eastAsia"/>
          <w:bCs/>
          <w:sz w:val="24"/>
          <w:szCs w:val="20"/>
        </w:rPr>
        <w:t>年</w:t>
      </w:r>
      <w:r>
        <w:rPr>
          <w:bCs/>
          <w:sz w:val="24"/>
          <w:szCs w:val="20"/>
        </w:rPr>
        <w:t>9</w:t>
      </w:r>
      <w:r>
        <w:rPr>
          <w:rFonts w:hint="eastAsia"/>
          <w:bCs/>
          <w:sz w:val="24"/>
          <w:szCs w:val="20"/>
        </w:rPr>
        <w:t>月，中国工商银行资产托管部共有员工</w:t>
      </w:r>
      <w:r>
        <w:rPr>
          <w:bCs/>
          <w:sz w:val="24"/>
          <w:szCs w:val="20"/>
        </w:rPr>
        <w:t>208</w:t>
      </w:r>
      <w:r>
        <w:rPr>
          <w:rFonts w:hint="eastAsia"/>
          <w:bCs/>
          <w:sz w:val="24"/>
          <w:szCs w:val="20"/>
        </w:rPr>
        <w:t>人，平均年龄</w:t>
      </w:r>
      <w:r>
        <w:rPr>
          <w:bCs/>
          <w:sz w:val="24"/>
          <w:szCs w:val="20"/>
        </w:rPr>
        <w:t>33</w:t>
      </w:r>
      <w:r>
        <w:rPr>
          <w:rFonts w:hint="eastAsia"/>
          <w:bCs/>
          <w:sz w:val="24"/>
          <w:szCs w:val="20"/>
        </w:rPr>
        <w:t>岁，</w:t>
      </w:r>
      <w:r>
        <w:rPr>
          <w:bCs/>
          <w:sz w:val="24"/>
          <w:szCs w:val="20"/>
        </w:rPr>
        <w:t>95%</w:t>
      </w:r>
      <w:r>
        <w:rPr>
          <w:rFonts w:hint="eastAsia"/>
          <w:bCs/>
          <w:sz w:val="24"/>
          <w:szCs w:val="20"/>
        </w:rPr>
        <w:t>以上员工拥有大学本科以上学历，高管人员均拥有研究生以上学历或高级技术职称。</w:t>
      </w:r>
    </w:p>
    <w:p w:rsidR="00C244BA" w:rsidRDefault="00C244BA" w:rsidP="00C244BA">
      <w:pPr>
        <w:spacing w:line="360" w:lineRule="auto"/>
        <w:ind w:firstLineChars="200" w:firstLine="480"/>
        <w:rPr>
          <w:bCs/>
          <w:sz w:val="24"/>
          <w:szCs w:val="20"/>
        </w:rPr>
      </w:pPr>
      <w:r>
        <w:rPr>
          <w:bCs/>
          <w:sz w:val="24"/>
          <w:szCs w:val="20"/>
        </w:rPr>
        <w:t>3.</w:t>
      </w:r>
      <w:r>
        <w:rPr>
          <w:rFonts w:hint="eastAsia"/>
          <w:bCs/>
          <w:sz w:val="24"/>
          <w:szCs w:val="20"/>
        </w:rPr>
        <w:t>基金托管业务经营情况</w:t>
      </w:r>
    </w:p>
    <w:p w:rsidR="00C244BA" w:rsidRDefault="00C244BA" w:rsidP="00C244BA">
      <w:pPr>
        <w:spacing w:line="360" w:lineRule="auto"/>
        <w:ind w:firstLineChars="200" w:firstLine="480"/>
        <w:rPr>
          <w:bCs/>
          <w:sz w:val="24"/>
          <w:szCs w:val="20"/>
        </w:rPr>
      </w:pPr>
      <w:r>
        <w:rPr>
          <w:rFonts w:hint="eastAsia"/>
          <w:bCs/>
          <w:sz w:val="24"/>
          <w:szCs w:val="20"/>
        </w:rPr>
        <w:t>作为中国大陆托管服务的先行者，中国工商银行自</w:t>
      </w:r>
      <w:r>
        <w:rPr>
          <w:bCs/>
          <w:sz w:val="24"/>
          <w:szCs w:val="20"/>
        </w:rPr>
        <w:t>1998</w:t>
      </w:r>
      <w:r>
        <w:rPr>
          <w:rFonts w:hint="eastAsia"/>
          <w:bCs/>
          <w:sz w:val="24"/>
          <w:szCs w:val="20"/>
        </w:rPr>
        <w:t>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w:t>
      </w:r>
      <w:r>
        <w:rPr>
          <w:bCs/>
          <w:sz w:val="24"/>
          <w:szCs w:val="20"/>
        </w:rPr>
        <w:t>QFII</w:t>
      </w:r>
      <w:r>
        <w:rPr>
          <w:rFonts w:hint="eastAsia"/>
          <w:bCs/>
          <w:sz w:val="24"/>
          <w:szCs w:val="20"/>
        </w:rPr>
        <w:t>资产、</w:t>
      </w:r>
      <w:r>
        <w:rPr>
          <w:bCs/>
          <w:sz w:val="24"/>
          <w:szCs w:val="20"/>
        </w:rPr>
        <w:t>QDII</w:t>
      </w:r>
      <w:r>
        <w:rPr>
          <w:rFonts w:hint="eastAsia"/>
          <w:bCs/>
          <w:sz w:val="24"/>
          <w:szCs w:val="20"/>
        </w:rPr>
        <w:t>资产、股权投资基金、证券公司集合资产管理计划、证券公司定向资产管理计划、商业银行信贷资产证券化、基金公司特定客户资产管理、</w:t>
      </w:r>
      <w:r>
        <w:rPr>
          <w:bCs/>
          <w:sz w:val="24"/>
          <w:szCs w:val="20"/>
        </w:rPr>
        <w:t>QDII</w:t>
      </w:r>
      <w:r>
        <w:rPr>
          <w:rFonts w:hint="eastAsia"/>
          <w:bCs/>
          <w:sz w:val="24"/>
          <w:szCs w:val="20"/>
        </w:rPr>
        <w:t>专户资产、</w:t>
      </w:r>
      <w:r>
        <w:rPr>
          <w:bCs/>
          <w:sz w:val="24"/>
          <w:szCs w:val="20"/>
        </w:rPr>
        <w:t>ESCROW</w:t>
      </w:r>
      <w:r>
        <w:rPr>
          <w:rFonts w:hint="eastAsia"/>
          <w:bCs/>
          <w:sz w:val="24"/>
          <w:szCs w:val="20"/>
        </w:rPr>
        <w:t>等门类齐全的托管产品体系，同时在国内率先开展绩效评估、风险管理等增值服务，可以为各类客户提供个性化的托管服务。截至</w:t>
      </w:r>
      <w:r>
        <w:rPr>
          <w:bCs/>
          <w:sz w:val="24"/>
          <w:szCs w:val="20"/>
        </w:rPr>
        <w:t>2019</w:t>
      </w:r>
      <w:r>
        <w:rPr>
          <w:rFonts w:hint="eastAsia"/>
          <w:bCs/>
          <w:sz w:val="24"/>
          <w:szCs w:val="20"/>
        </w:rPr>
        <w:t>年</w:t>
      </w:r>
      <w:r>
        <w:rPr>
          <w:bCs/>
          <w:sz w:val="24"/>
          <w:szCs w:val="20"/>
        </w:rPr>
        <w:t>9</w:t>
      </w:r>
      <w:r>
        <w:rPr>
          <w:rFonts w:hint="eastAsia"/>
          <w:bCs/>
          <w:sz w:val="24"/>
          <w:szCs w:val="20"/>
        </w:rPr>
        <w:t>月，中国工商银行共托管证券投资基金</w:t>
      </w:r>
      <w:r>
        <w:rPr>
          <w:bCs/>
          <w:sz w:val="24"/>
          <w:szCs w:val="20"/>
        </w:rPr>
        <w:t>1006</w:t>
      </w:r>
      <w:r>
        <w:rPr>
          <w:rFonts w:hint="eastAsia"/>
          <w:bCs/>
          <w:sz w:val="24"/>
          <w:szCs w:val="20"/>
        </w:rPr>
        <w:t>只。自</w:t>
      </w:r>
      <w:r>
        <w:rPr>
          <w:bCs/>
          <w:sz w:val="24"/>
          <w:szCs w:val="20"/>
        </w:rPr>
        <w:t>2003</w:t>
      </w:r>
      <w:r>
        <w:rPr>
          <w:rFonts w:hint="eastAsia"/>
          <w:bCs/>
          <w:sz w:val="24"/>
          <w:szCs w:val="20"/>
        </w:rPr>
        <w:t>年以来，本行连续十六年获得香港《亚洲货币》、英国《全球托管人》、香港《财资》、美国《环球金融》、内地《证券时报》、《上海证券报》等境内外权威财经媒体评选的</w:t>
      </w:r>
      <w:r>
        <w:rPr>
          <w:bCs/>
          <w:sz w:val="24"/>
          <w:szCs w:val="20"/>
        </w:rPr>
        <w:t>68</w:t>
      </w:r>
      <w:r>
        <w:rPr>
          <w:rFonts w:hint="eastAsia"/>
          <w:bCs/>
          <w:sz w:val="24"/>
          <w:szCs w:val="20"/>
        </w:rPr>
        <w:t>项最佳托管银行大奖；是获得奖项最多的国内托管银行，优良的服务品质获得国内外金融领域的持续认可和广泛好评。</w:t>
      </w:r>
    </w:p>
    <w:p w:rsidR="00C244BA" w:rsidRDefault="00C244BA" w:rsidP="00C244BA">
      <w:pPr>
        <w:spacing w:line="360" w:lineRule="auto"/>
        <w:ind w:firstLineChars="200" w:firstLine="480"/>
        <w:rPr>
          <w:bCs/>
          <w:sz w:val="24"/>
          <w:szCs w:val="20"/>
        </w:rPr>
      </w:pPr>
      <w:r>
        <w:rPr>
          <w:rFonts w:hint="eastAsia"/>
          <w:bCs/>
          <w:sz w:val="24"/>
          <w:szCs w:val="20"/>
        </w:rPr>
        <w:t>二、基金托管人的内部控制制度</w:t>
      </w:r>
    </w:p>
    <w:p w:rsidR="00C244BA" w:rsidRDefault="00C244BA" w:rsidP="00C244BA">
      <w:pPr>
        <w:spacing w:line="360" w:lineRule="auto"/>
        <w:ind w:firstLineChars="200" w:firstLine="480"/>
        <w:rPr>
          <w:bCs/>
          <w:sz w:val="24"/>
          <w:szCs w:val="20"/>
        </w:rPr>
      </w:pPr>
      <w:r>
        <w:rPr>
          <w:rFonts w:hint="eastAsia"/>
          <w:bCs/>
          <w:sz w:val="24"/>
          <w:szCs w:val="20"/>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w:t>
      </w:r>
      <w:r>
        <w:rPr>
          <w:bCs/>
          <w:sz w:val="24"/>
          <w:szCs w:val="20"/>
        </w:rPr>
        <w:t>2005</w:t>
      </w:r>
      <w:r>
        <w:rPr>
          <w:rFonts w:hint="eastAsia"/>
          <w:bCs/>
          <w:sz w:val="24"/>
          <w:szCs w:val="20"/>
        </w:rPr>
        <w:t>年至今共十二次顺利通过评估组织内部控制和安全措施最权威的</w:t>
      </w:r>
      <w:r>
        <w:rPr>
          <w:bCs/>
          <w:sz w:val="24"/>
          <w:szCs w:val="20"/>
        </w:rPr>
        <w:t>ISAE3402</w:t>
      </w:r>
      <w:r>
        <w:rPr>
          <w:rFonts w:hint="eastAsia"/>
          <w:bCs/>
          <w:sz w:val="24"/>
          <w:szCs w:val="20"/>
        </w:rPr>
        <w:t>审阅，全部获得无保留意见的控制及有效性报告。充分表明独立第三方对我行托管服务在风险管理、内部控制方面的健全性和有效性的全面认可</w:t>
      </w:r>
      <w:r>
        <w:rPr>
          <w:bCs/>
          <w:sz w:val="24"/>
          <w:szCs w:val="20"/>
        </w:rPr>
        <w:t>,</w:t>
      </w:r>
      <w:r>
        <w:rPr>
          <w:rFonts w:hint="eastAsia"/>
          <w:bCs/>
          <w:sz w:val="24"/>
          <w:szCs w:val="20"/>
        </w:rPr>
        <w:t>也证明中国工商银行托管服务的风险控制能力已经与国际大型托管银行接轨，达到国际先进水平。目前，</w:t>
      </w:r>
      <w:r>
        <w:rPr>
          <w:bCs/>
          <w:sz w:val="24"/>
          <w:szCs w:val="20"/>
        </w:rPr>
        <w:t>ISAE3402</w:t>
      </w:r>
      <w:r>
        <w:rPr>
          <w:rFonts w:hint="eastAsia"/>
          <w:bCs/>
          <w:sz w:val="24"/>
          <w:szCs w:val="20"/>
        </w:rPr>
        <w:t>审阅已经成为年度化、常规化的内控工作手段。”</w:t>
      </w:r>
    </w:p>
    <w:p w:rsidR="00C244BA" w:rsidRDefault="00C244BA" w:rsidP="00C244BA">
      <w:pPr>
        <w:spacing w:line="360" w:lineRule="auto"/>
        <w:ind w:firstLineChars="200" w:firstLine="480"/>
        <w:rPr>
          <w:bCs/>
          <w:sz w:val="24"/>
          <w:szCs w:val="20"/>
        </w:rPr>
      </w:pPr>
      <w:r>
        <w:rPr>
          <w:bCs/>
          <w:sz w:val="24"/>
          <w:szCs w:val="20"/>
        </w:rPr>
        <w:t>1</w:t>
      </w:r>
      <w:r>
        <w:rPr>
          <w:rFonts w:hint="eastAsia"/>
          <w:bCs/>
          <w:sz w:val="24"/>
          <w:szCs w:val="20"/>
        </w:rPr>
        <w:t>、内部风险控制目标</w:t>
      </w:r>
    </w:p>
    <w:p w:rsidR="00C244BA" w:rsidRDefault="00C244BA" w:rsidP="00C244BA">
      <w:pPr>
        <w:spacing w:line="360" w:lineRule="auto"/>
        <w:ind w:firstLineChars="200" w:firstLine="480"/>
        <w:rPr>
          <w:bCs/>
          <w:sz w:val="24"/>
          <w:szCs w:val="20"/>
        </w:rPr>
      </w:pPr>
      <w:r>
        <w:rPr>
          <w:rFonts w:hint="eastAsia"/>
          <w:bCs/>
          <w:sz w:val="24"/>
          <w:szCs w:val="20"/>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C244BA" w:rsidRDefault="00C244BA" w:rsidP="00C244BA">
      <w:pPr>
        <w:spacing w:line="360" w:lineRule="auto"/>
        <w:ind w:firstLineChars="200" w:firstLine="480"/>
        <w:rPr>
          <w:bCs/>
          <w:sz w:val="24"/>
          <w:szCs w:val="20"/>
        </w:rPr>
      </w:pPr>
      <w:r>
        <w:rPr>
          <w:bCs/>
          <w:sz w:val="24"/>
          <w:szCs w:val="20"/>
        </w:rPr>
        <w:t>2</w:t>
      </w:r>
      <w:r>
        <w:rPr>
          <w:rFonts w:hint="eastAsia"/>
          <w:bCs/>
          <w:sz w:val="24"/>
          <w:szCs w:val="20"/>
        </w:rPr>
        <w:t>、内部风险控制组织结构</w:t>
      </w:r>
    </w:p>
    <w:p w:rsidR="00C244BA" w:rsidRDefault="00C244BA" w:rsidP="00C244BA">
      <w:pPr>
        <w:spacing w:line="360" w:lineRule="auto"/>
        <w:ind w:firstLineChars="200" w:firstLine="480"/>
        <w:rPr>
          <w:bCs/>
          <w:sz w:val="24"/>
          <w:szCs w:val="20"/>
        </w:rPr>
      </w:pPr>
      <w:r>
        <w:rPr>
          <w:rFonts w:hint="eastAsia"/>
          <w:bCs/>
          <w:sz w:val="24"/>
          <w:szCs w:val="20"/>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C244BA" w:rsidRDefault="00C244BA" w:rsidP="00C244BA">
      <w:pPr>
        <w:spacing w:line="360" w:lineRule="auto"/>
        <w:ind w:firstLineChars="200" w:firstLine="480"/>
        <w:rPr>
          <w:bCs/>
          <w:sz w:val="24"/>
          <w:szCs w:val="20"/>
        </w:rPr>
      </w:pPr>
      <w:r>
        <w:rPr>
          <w:bCs/>
          <w:sz w:val="24"/>
          <w:szCs w:val="20"/>
        </w:rPr>
        <w:t>3</w:t>
      </w:r>
      <w:r>
        <w:rPr>
          <w:rFonts w:hint="eastAsia"/>
          <w:bCs/>
          <w:sz w:val="24"/>
          <w:szCs w:val="20"/>
        </w:rPr>
        <w:t>、内部风险控制原则</w:t>
      </w:r>
    </w:p>
    <w:p w:rsidR="00C244BA" w:rsidRDefault="00C244BA" w:rsidP="00C244BA">
      <w:pPr>
        <w:spacing w:line="360" w:lineRule="auto"/>
        <w:ind w:firstLineChars="200" w:firstLine="480"/>
        <w:rPr>
          <w:bCs/>
          <w:sz w:val="24"/>
          <w:szCs w:val="20"/>
        </w:rPr>
      </w:pPr>
      <w:r>
        <w:rPr>
          <w:rFonts w:hint="eastAsia"/>
          <w:bCs/>
          <w:sz w:val="24"/>
          <w:szCs w:val="20"/>
        </w:rPr>
        <w:t>（</w:t>
      </w:r>
      <w:r>
        <w:rPr>
          <w:bCs/>
          <w:sz w:val="24"/>
          <w:szCs w:val="20"/>
        </w:rPr>
        <w:t>1</w:t>
      </w:r>
      <w:r>
        <w:rPr>
          <w:rFonts w:hint="eastAsia"/>
          <w:bCs/>
          <w:sz w:val="24"/>
          <w:szCs w:val="20"/>
        </w:rPr>
        <w:t>）合法性原则。内控制度应当符合国家法律法规及监管机构的监管要求，并贯穿于托管业务经营管理活动的始终。</w:t>
      </w:r>
    </w:p>
    <w:p w:rsidR="00C244BA" w:rsidRDefault="00C244BA" w:rsidP="00C244BA">
      <w:pPr>
        <w:spacing w:line="360" w:lineRule="auto"/>
        <w:ind w:firstLineChars="200" w:firstLine="480"/>
        <w:rPr>
          <w:bCs/>
          <w:sz w:val="24"/>
          <w:szCs w:val="20"/>
        </w:rPr>
      </w:pPr>
      <w:r>
        <w:rPr>
          <w:rFonts w:hint="eastAsia"/>
          <w:bCs/>
          <w:sz w:val="24"/>
          <w:szCs w:val="20"/>
        </w:rPr>
        <w:t>（</w:t>
      </w:r>
      <w:r>
        <w:rPr>
          <w:bCs/>
          <w:sz w:val="24"/>
          <w:szCs w:val="20"/>
        </w:rPr>
        <w:t>2</w:t>
      </w:r>
      <w:r>
        <w:rPr>
          <w:rFonts w:hint="eastAsia"/>
          <w:bCs/>
          <w:sz w:val="24"/>
          <w:szCs w:val="20"/>
        </w:rPr>
        <w:t>）完整性原则。托管业务的各项经营管理活动都必须有相应的规范程序和监督制约；监督制约应渗透到托管业务的全过程和各个操作环节，覆盖所有的部门、岗位和人员。</w:t>
      </w:r>
    </w:p>
    <w:p w:rsidR="00C244BA" w:rsidRDefault="00C244BA" w:rsidP="00C244BA">
      <w:pPr>
        <w:spacing w:line="360" w:lineRule="auto"/>
        <w:ind w:firstLineChars="200" w:firstLine="480"/>
        <w:rPr>
          <w:bCs/>
          <w:sz w:val="24"/>
          <w:szCs w:val="20"/>
        </w:rPr>
      </w:pPr>
      <w:r>
        <w:rPr>
          <w:rFonts w:hint="eastAsia"/>
          <w:bCs/>
          <w:sz w:val="24"/>
          <w:szCs w:val="20"/>
        </w:rPr>
        <w:t>（</w:t>
      </w:r>
      <w:r>
        <w:rPr>
          <w:bCs/>
          <w:sz w:val="24"/>
          <w:szCs w:val="20"/>
        </w:rPr>
        <w:t>3</w:t>
      </w:r>
      <w:r>
        <w:rPr>
          <w:rFonts w:hint="eastAsia"/>
          <w:bCs/>
          <w:sz w:val="24"/>
          <w:szCs w:val="20"/>
        </w:rPr>
        <w:t>）及时性原则。托管业务经营活动必须在发生时能准确及时地记录；按照“内控优先”的原则，新设机构或新增业务品种时，必须做到已建立相关的规章制度。</w:t>
      </w:r>
    </w:p>
    <w:p w:rsidR="00C244BA" w:rsidRDefault="00C244BA" w:rsidP="00C244BA">
      <w:pPr>
        <w:spacing w:line="360" w:lineRule="auto"/>
        <w:ind w:firstLineChars="200" w:firstLine="480"/>
        <w:rPr>
          <w:bCs/>
          <w:sz w:val="24"/>
          <w:szCs w:val="20"/>
        </w:rPr>
      </w:pPr>
      <w:r>
        <w:rPr>
          <w:rFonts w:hint="eastAsia"/>
          <w:bCs/>
          <w:sz w:val="24"/>
          <w:szCs w:val="20"/>
        </w:rPr>
        <w:t>（</w:t>
      </w:r>
      <w:r>
        <w:rPr>
          <w:bCs/>
          <w:sz w:val="24"/>
          <w:szCs w:val="20"/>
        </w:rPr>
        <w:t>4</w:t>
      </w:r>
      <w:r>
        <w:rPr>
          <w:rFonts w:hint="eastAsia"/>
          <w:bCs/>
          <w:sz w:val="24"/>
          <w:szCs w:val="20"/>
        </w:rPr>
        <w:t>）审慎性原则。各项业务经营活动必须防范风险，审慎经营，保证基金资产和其他委托资产的安全与完整。</w:t>
      </w:r>
    </w:p>
    <w:p w:rsidR="00C244BA" w:rsidRDefault="00C244BA" w:rsidP="00C244BA">
      <w:pPr>
        <w:spacing w:line="360" w:lineRule="auto"/>
        <w:ind w:firstLineChars="200" w:firstLine="480"/>
        <w:rPr>
          <w:bCs/>
          <w:sz w:val="24"/>
          <w:szCs w:val="20"/>
        </w:rPr>
      </w:pPr>
      <w:r>
        <w:rPr>
          <w:rFonts w:hint="eastAsia"/>
          <w:bCs/>
          <w:sz w:val="24"/>
          <w:szCs w:val="20"/>
        </w:rPr>
        <w:t>（</w:t>
      </w:r>
      <w:r>
        <w:rPr>
          <w:bCs/>
          <w:sz w:val="24"/>
          <w:szCs w:val="20"/>
        </w:rPr>
        <w:t>5</w:t>
      </w:r>
      <w:r>
        <w:rPr>
          <w:rFonts w:hint="eastAsia"/>
          <w:bCs/>
          <w:sz w:val="24"/>
          <w:szCs w:val="20"/>
        </w:rPr>
        <w:t>）有效性原则。内控制度应根据国家政策、法律及经营管理的需要适时修改完善，并保证得到全面落实执行，不得有任何空间、时限及人员的例外。</w:t>
      </w:r>
    </w:p>
    <w:p w:rsidR="00C244BA" w:rsidRDefault="00C244BA" w:rsidP="00C244BA">
      <w:pPr>
        <w:spacing w:line="360" w:lineRule="auto"/>
        <w:ind w:firstLineChars="200" w:firstLine="480"/>
        <w:rPr>
          <w:bCs/>
          <w:sz w:val="24"/>
          <w:szCs w:val="20"/>
        </w:rPr>
      </w:pPr>
      <w:r>
        <w:rPr>
          <w:rFonts w:hint="eastAsia"/>
          <w:bCs/>
          <w:sz w:val="24"/>
          <w:szCs w:val="20"/>
        </w:rPr>
        <w:t>（</w:t>
      </w:r>
      <w:r>
        <w:rPr>
          <w:bCs/>
          <w:sz w:val="24"/>
          <w:szCs w:val="20"/>
        </w:rPr>
        <w:t>6</w:t>
      </w:r>
      <w:r>
        <w:rPr>
          <w:rFonts w:hint="eastAsia"/>
          <w:bCs/>
          <w:sz w:val="24"/>
          <w:szCs w:val="20"/>
        </w:rPr>
        <w:t>）独立性原则。设立专门履行托管人职责的管理部门；直接操作人员和控制人员必须相对独立，适当分离；内控制度的检查、评价部门必须独立于内控制度的制定和执行部门。</w:t>
      </w:r>
    </w:p>
    <w:p w:rsidR="00C244BA" w:rsidRDefault="00C244BA" w:rsidP="00C244BA">
      <w:pPr>
        <w:spacing w:line="360" w:lineRule="auto"/>
        <w:ind w:firstLineChars="200" w:firstLine="480"/>
        <w:rPr>
          <w:bCs/>
          <w:sz w:val="24"/>
          <w:szCs w:val="20"/>
        </w:rPr>
      </w:pPr>
      <w:r>
        <w:rPr>
          <w:bCs/>
          <w:sz w:val="24"/>
          <w:szCs w:val="20"/>
        </w:rPr>
        <w:t>4</w:t>
      </w:r>
      <w:r>
        <w:rPr>
          <w:rFonts w:hint="eastAsia"/>
          <w:bCs/>
          <w:sz w:val="24"/>
          <w:szCs w:val="20"/>
        </w:rPr>
        <w:t>、内部风险控制措施实施</w:t>
      </w:r>
    </w:p>
    <w:p w:rsidR="00C244BA" w:rsidRDefault="00C244BA" w:rsidP="00C244BA">
      <w:pPr>
        <w:spacing w:line="360" w:lineRule="auto"/>
        <w:ind w:firstLineChars="200" w:firstLine="480"/>
        <w:rPr>
          <w:bCs/>
          <w:sz w:val="24"/>
          <w:szCs w:val="20"/>
        </w:rPr>
      </w:pPr>
      <w:r>
        <w:rPr>
          <w:rFonts w:hint="eastAsia"/>
          <w:bCs/>
          <w:sz w:val="24"/>
          <w:szCs w:val="20"/>
        </w:rPr>
        <w:t>（</w:t>
      </w:r>
      <w:r>
        <w:rPr>
          <w:bCs/>
          <w:sz w:val="24"/>
          <w:szCs w:val="20"/>
        </w:rPr>
        <w:t>1</w:t>
      </w:r>
      <w:r>
        <w:rPr>
          <w:rFonts w:hint="eastAsia"/>
          <w:bCs/>
          <w:sz w:val="24"/>
          <w:szCs w:val="20"/>
        </w:rPr>
        <w:t>）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C244BA" w:rsidRDefault="00C244BA" w:rsidP="00C244BA">
      <w:pPr>
        <w:spacing w:line="360" w:lineRule="auto"/>
        <w:ind w:firstLineChars="200" w:firstLine="480"/>
        <w:rPr>
          <w:bCs/>
          <w:sz w:val="24"/>
          <w:szCs w:val="20"/>
        </w:rPr>
      </w:pPr>
      <w:r>
        <w:rPr>
          <w:rFonts w:hint="eastAsia"/>
          <w:bCs/>
          <w:sz w:val="24"/>
          <w:szCs w:val="20"/>
        </w:rPr>
        <w:t>（</w:t>
      </w:r>
      <w:r>
        <w:rPr>
          <w:bCs/>
          <w:sz w:val="24"/>
          <w:szCs w:val="20"/>
        </w:rPr>
        <w:t>2</w:t>
      </w:r>
      <w:r>
        <w:rPr>
          <w:rFonts w:hint="eastAsia"/>
          <w:bCs/>
          <w:sz w:val="24"/>
          <w:szCs w:val="20"/>
        </w:rPr>
        <w:t>）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C244BA" w:rsidRDefault="00C244BA" w:rsidP="00C244BA">
      <w:pPr>
        <w:spacing w:line="360" w:lineRule="auto"/>
        <w:ind w:firstLineChars="200" w:firstLine="480"/>
        <w:rPr>
          <w:bCs/>
          <w:sz w:val="24"/>
          <w:szCs w:val="20"/>
        </w:rPr>
      </w:pPr>
      <w:r>
        <w:rPr>
          <w:rFonts w:hint="eastAsia"/>
          <w:bCs/>
          <w:sz w:val="24"/>
          <w:szCs w:val="20"/>
        </w:rPr>
        <w:t>（</w:t>
      </w:r>
      <w:r>
        <w:rPr>
          <w:bCs/>
          <w:sz w:val="24"/>
          <w:szCs w:val="20"/>
        </w:rPr>
        <w:t>3</w:t>
      </w:r>
      <w:r>
        <w:rPr>
          <w:rFonts w:hint="eastAsia"/>
          <w:bCs/>
          <w:sz w:val="24"/>
          <w:szCs w:val="20"/>
        </w:rPr>
        <w:t>）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C244BA" w:rsidRDefault="00C244BA" w:rsidP="00C244BA">
      <w:pPr>
        <w:spacing w:line="360" w:lineRule="auto"/>
        <w:ind w:firstLineChars="200" w:firstLine="480"/>
        <w:rPr>
          <w:bCs/>
          <w:sz w:val="24"/>
          <w:szCs w:val="20"/>
        </w:rPr>
      </w:pPr>
      <w:r>
        <w:rPr>
          <w:rFonts w:hint="eastAsia"/>
          <w:bCs/>
          <w:sz w:val="24"/>
          <w:szCs w:val="20"/>
        </w:rPr>
        <w:t>（</w:t>
      </w:r>
      <w:r>
        <w:rPr>
          <w:bCs/>
          <w:sz w:val="24"/>
          <w:szCs w:val="20"/>
        </w:rPr>
        <w:t>4</w:t>
      </w:r>
      <w:r>
        <w:rPr>
          <w:rFonts w:hint="eastAsia"/>
          <w:bCs/>
          <w:sz w:val="24"/>
          <w:szCs w:val="20"/>
        </w:rPr>
        <w:t>）经营控制。资产托管部通过制定计划、编制预算等方法开展各种业务营销活动、处理各项事务，从而有效地控制和配置组织资源，达到资源利用和效益最大化目的。</w:t>
      </w:r>
    </w:p>
    <w:p w:rsidR="00C244BA" w:rsidRDefault="00C244BA" w:rsidP="00C244BA">
      <w:pPr>
        <w:spacing w:line="360" w:lineRule="auto"/>
        <w:ind w:firstLineChars="200" w:firstLine="480"/>
        <w:rPr>
          <w:bCs/>
          <w:sz w:val="24"/>
          <w:szCs w:val="20"/>
        </w:rPr>
      </w:pPr>
      <w:r>
        <w:rPr>
          <w:rFonts w:hint="eastAsia"/>
          <w:bCs/>
          <w:sz w:val="24"/>
          <w:szCs w:val="20"/>
        </w:rPr>
        <w:t>（</w:t>
      </w:r>
      <w:r>
        <w:rPr>
          <w:bCs/>
          <w:sz w:val="24"/>
          <w:szCs w:val="20"/>
        </w:rPr>
        <w:t>5</w:t>
      </w:r>
      <w:r>
        <w:rPr>
          <w:rFonts w:hint="eastAsia"/>
          <w:bCs/>
          <w:sz w:val="24"/>
          <w:szCs w:val="20"/>
        </w:rPr>
        <w:t>）内部风险管理。资产托管部通过稽核监察、风险评估等方式加强内部风险管理，定期或不定期地对业务运作状况进行检查、监控，指导业务部门进行风险识别、评估，制定并实施风险控制措施，排查风险隐患。</w:t>
      </w:r>
    </w:p>
    <w:p w:rsidR="00C244BA" w:rsidRDefault="00C244BA" w:rsidP="00C244BA">
      <w:pPr>
        <w:spacing w:line="360" w:lineRule="auto"/>
        <w:ind w:firstLineChars="200" w:firstLine="480"/>
        <w:rPr>
          <w:bCs/>
          <w:sz w:val="24"/>
          <w:szCs w:val="20"/>
        </w:rPr>
      </w:pPr>
      <w:r>
        <w:rPr>
          <w:rFonts w:hint="eastAsia"/>
          <w:bCs/>
          <w:sz w:val="24"/>
          <w:szCs w:val="20"/>
        </w:rPr>
        <w:t>（</w:t>
      </w:r>
      <w:r>
        <w:rPr>
          <w:bCs/>
          <w:sz w:val="24"/>
          <w:szCs w:val="20"/>
        </w:rPr>
        <w:t>6</w:t>
      </w:r>
      <w:r>
        <w:rPr>
          <w:rFonts w:hint="eastAsia"/>
          <w:bCs/>
          <w:sz w:val="24"/>
          <w:szCs w:val="20"/>
        </w:rPr>
        <w:t>）数据安全控制。我们通过业务操作区相对独立、数据和传真加密、数据传输线路的冗余备份、监控设施的运用和保障等措施来保障数据安全。</w:t>
      </w:r>
    </w:p>
    <w:p w:rsidR="00C244BA" w:rsidRDefault="00C244BA" w:rsidP="00C244BA">
      <w:pPr>
        <w:spacing w:line="360" w:lineRule="auto"/>
        <w:ind w:firstLineChars="200" w:firstLine="480"/>
        <w:rPr>
          <w:bCs/>
          <w:sz w:val="24"/>
          <w:szCs w:val="20"/>
        </w:rPr>
      </w:pPr>
      <w:r>
        <w:rPr>
          <w:rFonts w:hint="eastAsia"/>
          <w:bCs/>
          <w:sz w:val="24"/>
          <w:szCs w:val="20"/>
        </w:rPr>
        <w:t>（</w:t>
      </w:r>
      <w:r>
        <w:rPr>
          <w:bCs/>
          <w:sz w:val="24"/>
          <w:szCs w:val="20"/>
        </w:rPr>
        <w:t>7</w:t>
      </w:r>
      <w:r>
        <w:rPr>
          <w:rFonts w:hint="eastAsia"/>
          <w:bCs/>
          <w:sz w:val="24"/>
          <w:szCs w:val="20"/>
        </w:rPr>
        <w:t>）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C244BA" w:rsidRDefault="00C244BA" w:rsidP="00C244BA">
      <w:pPr>
        <w:spacing w:line="360" w:lineRule="auto"/>
        <w:ind w:firstLineChars="200" w:firstLine="480"/>
        <w:rPr>
          <w:bCs/>
          <w:sz w:val="24"/>
          <w:szCs w:val="20"/>
        </w:rPr>
      </w:pPr>
      <w:r>
        <w:rPr>
          <w:bCs/>
          <w:sz w:val="24"/>
          <w:szCs w:val="20"/>
        </w:rPr>
        <w:t>5</w:t>
      </w:r>
      <w:r>
        <w:rPr>
          <w:rFonts w:hint="eastAsia"/>
          <w:bCs/>
          <w:sz w:val="24"/>
          <w:szCs w:val="20"/>
        </w:rPr>
        <w:t>、资产托管部内部风险控制情况</w:t>
      </w:r>
    </w:p>
    <w:p w:rsidR="00C244BA" w:rsidRDefault="00C244BA" w:rsidP="00C244BA">
      <w:pPr>
        <w:spacing w:line="360" w:lineRule="auto"/>
        <w:ind w:firstLineChars="200" w:firstLine="480"/>
        <w:rPr>
          <w:bCs/>
          <w:sz w:val="24"/>
          <w:szCs w:val="20"/>
        </w:rPr>
      </w:pPr>
      <w:r>
        <w:rPr>
          <w:rFonts w:hint="eastAsia"/>
          <w:bCs/>
          <w:sz w:val="24"/>
          <w:szCs w:val="20"/>
        </w:rPr>
        <w:t>（</w:t>
      </w:r>
      <w:r>
        <w:rPr>
          <w:bCs/>
          <w:sz w:val="24"/>
          <w:szCs w:val="20"/>
        </w:rPr>
        <w:t>1</w:t>
      </w:r>
      <w:r>
        <w:rPr>
          <w:rFonts w:hint="eastAsia"/>
          <w:bCs/>
          <w:sz w:val="24"/>
          <w:szCs w:val="20"/>
        </w:rPr>
        <w:t>）资产托管部内部设置专职稽核监察部门，配备专职稽核监察人员，在总经理的直接领导下，依照有关法律规章，全面贯彻落实全程监控思想，确保资产托管业务健康、稳定地发展。</w:t>
      </w:r>
    </w:p>
    <w:p w:rsidR="00C244BA" w:rsidRDefault="00C244BA" w:rsidP="00C244BA">
      <w:pPr>
        <w:spacing w:line="360" w:lineRule="auto"/>
        <w:ind w:firstLineChars="200" w:firstLine="480"/>
        <w:rPr>
          <w:bCs/>
          <w:sz w:val="24"/>
          <w:szCs w:val="20"/>
        </w:rPr>
      </w:pPr>
      <w:r>
        <w:rPr>
          <w:rFonts w:hint="eastAsia"/>
          <w:bCs/>
          <w:sz w:val="24"/>
          <w:szCs w:val="20"/>
        </w:rPr>
        <w:t>（</w:t>
      </w:r>
      <w:r>
        <w:rPr>
          <w:bCs/>
          <w:sz w:val="24"/>
          <w:szCs w:val="20"/>
        </w:rPr>
        <w:t>2</w:t>
      </w:r>
      <w:r>
        <w:rPr>
          <w:rFonts w:hint="eastAsia"/>
          <w:bCs/>
          <w:sz w:val="24"/>
          <w:szCs w:val="20"/>
        </w:rPr>
        <w:t>）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C244BA" w:rsidRDefault="00C244BA" w:rsidP="00C244BA">
      <w:pPr>
        <w:spacing w:line="360" w:lineRule="auto"/>
        <w:ind w:firstLineChars="200" w:firstLine="480"/>
        <w:rPr>
          <w:bCs/>
          <w:sz w:val="24"/>
          <w:szCs w:val="20"/>
        </w:rPr>
      </w:pPr>
      <w:r>
        <w:rPr>
          <w:rFonts w:hint="eastAsia"/>
          <w:bCs/>
          <w:sz w:val="24"/>
          <w:szCs w:val="20"/>
        </w:rPr>
        <w:t>（</w:t>
      </w:r>
      <w:r>
        <w:rPr>
          <w:bCs/>
          <w:sz w:val="24"/>
          <w:szCs w:val="20"/>
        </w:rPr>
        <w:t>3</w:t>
      </w:r>
      <w:r>
        <w:rPr>
          <w:rFonts w:hint="eastAsia"/>
          <w:bCs/>
          <w:sz w:val="24"/>
          <w:szCs w:val="20"/>
        </w:rPr>
        <w:t>）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1A65EA" w:rsidRDefault="00C244BA" w:rsidP="0089612D">
      <w:pPr>
        <w:spacing w:line="360" w:lineRule="auto"/>
        <w:ind w:firstLineChars="200" w:firstLine="480"/>
        <w:rPr>
          <w:bCs/>
          <w:sz w:val="24"/>
          <w:szCs w:val="20"/>
        </w:rPr>
      </w:pPr>
      <w:r>
        <w:rPr>
          <w:rFonts w:hint="eastAsia"/>
          <w:bCs/>
          <w:kern w:val="0"/>
          <w:sz w:val="24"/>
          <w:szCs w:val="20"/>
        </w:rPr>
        <w:t>（</w:t>
      </w:r>
      <w:r>
        <w:rPr>
          <w:bCs/>
          <w:kern w:val="0"/>
          <w:sz w:val="24"/>
          <w:szCs w:val="20"/>
        </w:rPr>
        <w:t>4</w:t>
      </w:r>
      <w:r>
        <w:rPr>
          <w:rFonts w:hint="eastAsia"/>
          <w:bCs/>
          <w:kern w:val="0"/>
          <w:sz w:val="24"/>
          <w:szCs w:val="20"/>
        </w:rPr>
        <w:t>）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A14504" w:rsidRPr="008D221A" w:rsidRDefault="00A14504" w:rsidP="001A65EA">
      <w:pPr>
        <w:spacing w:line="360" w:lineRule="auto"/>
        <w:ind w:firstLineChars="200" w:firstLine="480"/>
        <w:rPr>
          <w:bCs/>
          <w:sz w:val="24"/>
          <w:szCs w:val="20"/>
        </w:rPr>
      </w:pPr>
    </w:p>
    <w:p w:rsidR="00A14504" w:rsidRPr="00A14504" w:rsidRDefault="00D41CB9" w:rsidP="00A14504">
      <w:pPr>
        <w:pStyle w:val="ac"/>
        <w:rPr>
          <w:rFonts w:eastAsia="黑体"/>
          <w:kern w:val="0"/>
          <w:sz w:val="30"/>
        </w:rPr>
      </w:pPr>
      <w:r w:rsidRPr="00FD432E">
        <w:rPr>
          <w:rFonts w:eastAsia="黑体" w:hint="eastAsia"/>
          <w:kern w:val="0"/>
          <w:sz w:val="30"/>
        </w:rPr>
        <w:t>三</w:t>
      </w:r>
      <w:r w:rsidR="002B05F2" w:rsidRPr="00FD432E">
        <w:rPr>
          <w:rFonts w:eastAsia="黑体" w:hint="eastAsia"/>
          <w:kern w:val="0"/>
          <w:sz w:val="30"/>
        </w:rPr>
        <w:t>、相关服务机构</w:t>
      </w:r>
      <w:bookmarkEnd w:id="7"/>
      <w:bookmarkEnd w:id="8"/>
    </w:p>
    <w:p w:rsidR="0089612D" w:rsidRPr="002F66E8" w:rsidRDefault="0089612D" w:rsidP="0089612D">
      <w:pPr>
        <w:spacing w:line="360" w:lineRule="auto"/>
        <w:ind w:firstLineChars="200" w:firstLine="480"/>
        <w:rPr>
          <w:bCs/>
          <w:sz w:val="24"/>
          <w:szCs w:val="20"/>
        </w:rPr>
      </w:pPr>
      <w:bookmarkStart w:id="9" w:name="_Toc329159286"/>
      <w:r w:rsidRPr="002F66E8">
        <w:rPr>
          <w:rFonts w:hint="eastAsia"/>
          <w:bCs/>
          <w:sz w:val="24"/>
          <w:szCs w:val="20"/>
        </w:rPr>
        <w:t>一、销售机构及联系人</w:t>
      </w:r>
    </w:p>
    <w:p w:rsidR="00A532A5" w:rsidRPr="00A532A5" w:rsidRDefault="00A532A5" w:rsidP="00A532A5">
      <w:pPr>
        <w:spacing w:line="360" w:lineRule="auto"/>
        <w:ind w:firstLineChars="200" w:firstLine="480"/>
        <w:rPr>
          <w:bCs/>
          <w:sz w:val="24"/>
          <w:szCs w:val="20"/>
        </w:rPr>
      </w:pPr>
      <w:r w:rsidRPr="00A532A5">
        <w:rPr>
          <w:rFonts w:hint="eastAsia"/>
          <w:bCs/>
          <w:sz w:val="24"/>
          <w:szCs w:val="20"/>
        </w:rPr>
        <w:t>1</w:t>
      </w:r>
      <w:r w:rsidRPr="00A532A5">
        <w:rPr>
          <w:rFonts w:hint="eastAsia"/>
          <w:bCs/>
          <w:sz w:val="24"/>
          <w:szCs w:val="20"/>
        </w:rPr>
        <w:t>、直销机构</w:t>
      </w:r>
    </w:p>
    <w:p w:rsidR="00A532A5" w:rsidRPr="00A532A5" w:rsidRDefault="00A532A5" w:rsidP="00A532A5">
      <w:pPr>
        <w:spacing w:line="360" w:lineRule="auto"/>
        <w:ind w:firstLineChars="200" w:firstLine="480"/>
        <w:rPr>
          <w:bCs/>
          <w:sz w:val="24"/>
          <w:szCs w:val="20"/>
        </w:rPr>
      </w:pPr>
      <w:r w:rsidRPr="00A532A5">
        <w:rPr>
          <w:rFonts w:hint="eastAsia"/>
          <w:bCs/>
          <w:sz w:val="24"/>
          <w:szCs w:val="20"/>
        </w:rPr>
        <w:t>本基金直销机构为基金管理人的直销柜台。</w:t>
      </w:r>
    </w:p>
    <w:p w:rsidR="00A532A5" w:rsidRPr="00A532A5" w:rsidRDefault="00A532A5" w:rsidP="00A532A5">
      <w:pPr>
        <w:spacing w:line="360" w:lineRule="auto"/>
        <w:ind w:firstLineChars="200" w:firstLine="480"/>
        <w:rPr>
          <w:bCs/>
          <w:sz w:val="24"/>
          <w:szCs w:val="20"/>
        </w:rPr>
      </w:pPr>
      <w:r w:rsidRPr="00A532A5">
        <w:rPr>
          <w:rFonts w:hint="eastAsia"/>
          <w:bCs/>
          <w:sz w:val="24"/>
          <w:szCs w:val="20"/>
        </w:rPr>
        <w:t>地址：北京市西城区车公庄大街</w:t>
      </w:r>
      <w:r w:rsidRPr="00A532A5">
        <w:rPr>
          <w:rFonts w:hint="eastAsia"/>
          <w:bCs/>
          <w:sz w:val="24"/>
          <w:szCs w:val="20"/>
        </w:rPr>
        <w:t>12</w:t>
      </w:r>
      <w:r w:rsidRPr="00A532A5">
        <w:rPr>
          <w:rFonts w:hint="eastAsia"/>
          <w:bCs/>
          <w:sz w:val="24"/>
          <w:szCs w:val="20"/>
        </w:rPr>
        <w:t>号东侧</w:t>
      </w:r>
      <w:r w:rsidRPr="00A532A5">
        <w:rPr>
          <w:rFonts w:hint="eastAsia"/>
          <w:bCs/>
          <w:sz w:val="24"/>
          <w:szCs w:val="20"/>
        </w:rPr>
        <w:t>8</w:t>
      </w:r>
      <w:r w:rsidRPr="00A532A5">
        <w:rPr>
          <w:rFonts w:hint="eastAsia"/>
          <w:bCs/>
          <w:sz w:val="24"/>
          <w:szCs w:val="20"/>
        </w:rPr>
        <w:t>层</w:t>
      </w:r>
    </w:p>
    <w:p w:rsidR="00A532A5" w:rsidRPr="00A532A5" w:rsidRDefault="00A532A5" w:rsidP="00A532A5">
      <w:pPr>
        <w:spacing w:line="360" w:lineRule="auto"/>
        <w:ind w:firstLineChars="200" w:firstLine="480"/>
        <w:rPr>
          <w:bCs/>
          <w:sz w:val="24"/>
          <w:szCs w:val="20"/>
        </w:rPr>
      </w:pPr>
      <w:r w:rsidRPr="00A532A5">
        <w:rPr>
          <w:rFonts w:hint="eastAsia"/>
          <w:bCs/>
          <w:sz w:val="24"/>
          <w:szCs w:val="20"/>
        </w:rPr>
        <w:t>邮编：</w:t>
      </w:r>
      <w:r w:rsidRPr="00A532A5">
        <w:rPr>
          <w:rFonts w:hint="eastAsia"/>
          <w:bCs/>
          <w:sz w:val="24"/>
          <w:szCs w:val="20"/>
        </w:rPr>
        <w:t>100037</w:t>
      </w:r>
    </w:p>
    <w:p w:rsidR="00A532A5" w:rsidRPr="00A532A5" w:rsidRDefault="00A532A5" w:rsidP="00A532A5">
      <w:pPr>
        <w:spacing w:line="360" w:lineRule="auto"/>
        <w:ind w:firstLineChars="200" w:firstLine="480"/>
        <w:rPr>
          <w:bCs/>
          <w:sz w:val="24"/>
          <w:szCs w:val="20"/>
        </w:rPr>
      </w:pPr>
      <w:r w:rsidRPr="00A532A5">
        <w:rPr>
          <w:rFonts w:hint="eastAsia"/>
          <w:bCs/>
          <w:sz w:val="24"/>
          <w:szCs w:val="20"/>
        </w:rPr>
        <w:t>电话：</w:t>
      </w:r>
      <w:r w:rsidRPr="00A532A5">
        <w:rPr>
          <w:rFonts w:hint="eastAsia"/>
          <w:bCs/>
          <w:sz w:val="24"/>
          <w:szCs w:val="20"/>
        </w:rPr>
        <w:t>010-57303850</w:t>
      </w:r>
      <w:r w:rsidRPr="00A532A5">
        <w:rPr>
          <w:rFonts w:hint="eastAsia"/>
          <w:bCs/>
          <w:sz w:val="24"/>
          <w:szCs w:val="20"/>
        </w:rPr>
        <w:t>、</w:t>
      </w:r>
      <w:r w:rsidRPr="00A532A5">
        <w:rPr>
          <w:rFonts w:hint="eastAsia"/>
          <w:bCs/>
          <w:sz w:val="24"/>
          <w:szCs w:val="20"/>
        </w:rPr>
        <w:t>010-57303803</w:t>
      </w:r>
    </w:p>
    <w:p w:rsidR="00A532A5" w:rsidRPr="00A532A5" w:rsidRDefault="00A532A5" w:rsidP="00A532A5">
      <w:pPr>
        <w:spacing w:line="360" w:lineRule="auto"/>
        <w:ind w:firstLineChars="200" w:firstLine="480"/>
        <w:rPr>
          <w:bCs/>
          <w:sz w:val="24"/>
          <w:szCs w:val="20"/>
        </w:rPr>
      </w:pPr>
      <w:r w:rsidRPr="00A532A5">
        <w:rPr>
          <w:rFonts w:hint="eastAsia"/>
          <w:bCs/>
          <w:sz w:val="24"/>
          <w:szCs w:val="20"/>
        </w:rPr>
        <w:t>传真：</w:t>
      </w:r>
      <w:r w:rsidRPr="00A532A5">
        <w:rPr>
          <w:rFonts w:hint="eastAsia"/>
          <w:bCs/>
          <w:sz w:val="24"/>
          <w:szCs w:val="20"/>
        </w:rPr>
        <w:t>010-57303716</w:t>
      </w:r>
    </w:p>
    <w:p w:rsidR="00A532A5" w:rsidRPr="00A532A5" w:rsidRDefault="00A532A5" w:rsidP="00A532A5">
      <w:pPr>
        <w:spacing w:line="360" w:lineRule="auto"/>
        <w:ind w:firstLineChars="200" w:firstLine="480"/>
        <w:rPr>
          <w:bCs/>
          <w:sz w:val="24"/>
          <w:szCs w:val="20"/>
        </w:rPr>
      </w:pPr>
      <w:r w:rsidRPr="00A532A5">
        <w:rPr>
          <w:rFonts w:hint="eastAsia"/>
          <w:bCs/>
          <w:sz w:val="24"/>
          <w:szCs w:val="20"/>
        </w:rPr>
        <w:t>联系人：赵静</w:t>
      </w:r>
    </w:p>
    <w:p w:rsidR="00A532A5" w:rsidRPr="00A532A5" w:rsidRDefault="00A532A5" w:rsidP="00A532A5">
      <w:pPr>
        <w:spacing w:line="360" w:lineRule="auto"/>
        <w:ind w:firstLineChars="200" w:firstLine="480"/>
        <w:rPr>
          <w:bCs/>
          <w:sz w:val="24"/>
          <w:szCs w:val="20"/>
        </w:rPr>
      </w:pPr>
      <w:r w:rsidRPr="00A532A5">
        <w:rPr>
          <w:rFonts w:hint="eastAsia"/>
          <w:bCs/>
          <w:sz w:val="24"/>
          <w:szCs w:val="20"/>
        </w:rPr>
        <w:t>客户服务电话：</w:t>
      </w:r>
      <w:r w:rsidRPr="00A532A5">
        <w:rPr>
          <w:rFonts w:hint="eastAsia"/>
          <w:bCs/>
          <w:sz w:val="24"/>
          <w:szCs w:val="20"/>
        </w:rPr>
        <w:t>4008180990</w:t>
      </w:r>
      <w:r w:rsidRPr="00A532A5">
        <w:rPr>
          <w:rFonts w:hint="eastAsia"/>
          <w:bCs/>
          <w:sz w:val="24"/>
          <w:szCs w:val="20"/>
        </w:rPr>
        <w:t>（免长途话费）</w:t>
      </w:r>
    </w:p>
    <w:p w:rsidR="0089612D" w:rsidRPr="00933AC3" w:rsidRDefault="00A532A5" w:rsidP="0089612D">
      <w:pPr>
        <w:spacing w:line="360" w:lineRule="auto"/>
        <w:ind w:firstLineChars="200" w:firstLine="480"/>
        <w:rPr>
          <w:bCs/>
          <w:sz w:val="24"/>
          <w:szCs w:val="20"/>
        </w:rPr>
      </w:pPr>
      <w:r w:rsidRPr="00A532A5">
        <w:rPr>
          <w:rFonts w:hint="eastAsia"/>
          <w:bCs/>
          <w:sz w:val="24"/>
          <w:szCs w:val="20"/>
        </w:rPr>
        <w:t>网址：</w:t>
      </w:r>
      <w:r w:rsidRPr="00A532A5">
        <w:rPr>
          <w:rFonts w:hint="eastAsia"/>
          <w:bCs/>
          <w:sz w:val="24"/>
          <w:szCs w:val="20"/>
        </w:rPr>
        <w:t>www.founderff.com</w:t>
      </w:r>
    </w:p>
    <w:p w:rsidR="0089612D" w:rsidRPr="002F66E8" w:rsidRDefault="0089612D" w:rsidP="0089612D">
      <w:pPr>
        <w:spacing w:line="360" w:lineRule="auto"/>
        <w:ind w:firstLineChars="200" w:firstLine="480"/>
        <w:rPr>
          <w:bCs/>
          <w:sz w:val="24"/>
          <w:szCs w:val="20"/>
        </w:rPr>
      </w:pPr>
      <w:r>
        <w:rPr>
          <w:rFonts w:hint="eastAsia"/>
          <w:bCs/>
          <w:sz w:val="24"/>
          <w:szCs w:val="20"/>
        </w:rPr>
        <w:t>2</w:t>
      </w:r>
      <w:r>
        <w:rPr>
          <w:rFonts w:hint="eastAsia"/>
          <w:bCs/>
          <w:sz w:val="24"/>
          <w:szCs w:val="20"/>
        </w:rPr>
        <w:t>、</w:t>
      </w:r>
      <w:r w:rsidRPr="002F66E8">
        <w:rPr>
          <w:rFonts w:hint="eastAsia"/>
          <w:bCs/>
          <w:sz w:val="24"/>
          <w:szCs w:val="20"/>
        </w:rPr>
        <w:t>其他销售机构</w:t>
      </w:r>
    </w:p>
    <w:p w:rsidR="00211B2A" w:rsidRPr="00211B2A" w:rsidRDefault="00211B2A" w:rsidP="00211B2A">
      <w:pPr>
        <w:spacing w:line="360" w:lineRule="auto"/>
        <w:ind w:firstLineChars="200" w:firstLine="480"/>
        <w:rPr>
          <w:bCs/>
          <w:sz w:val="24"/>
          <w:szCs w:val="20"/>
        </w:rPr>
      </w:pPr>
      <w:r w:rsidRPr="00211B2A">
        <w:rPr>
          <w:rFonts w:hint="eastAsia"/>
          <w:bCs/>
          <w:sz w:val="24"/>
          <w:szCs w:val="20"/>
        </w:rPr>
        <w:t>（</w:t>
      </w:r>
      <w:r w:rsidRPr="00211B2A">
        <w:rPr>
          <w:rFonts w:hint="eastAsia"/>
          <w:bCs/>
          <w:sz w:val="24"/>
          <w:szCs w:val="20"/>
        </w:rPr>
        <w:t>1</w:t>
      </w:r>
      <w:r w:rsidRPr="00211B2A">
        <w:rPr>
          <w:rFonts w:hint="eastAsia"/>
          <w:bCs/>
          <w:sz w:val="24"/>
          <w:szCs w:val="20"/>
        </w:rPr>
        <w:t>）上海天天基金销售有限公司</w:t>
      </w:r>
    </w:p>
    <w:p w:rsidR="00211B2A" w:rsidRPr="00211B2A" w:rsidRDefault="00211B2A" w:rsidP="00211B2A">
      <w:pPr>
        <w:spacing w:line="360" w:lineRule="auto"/>
        <w:ind w:firstLineChars="200" w:firstLine="480"/>
        <w:rPr>
          <w:bCs/>
          <w:sz w:val="24"/>
          <w:szCs w:val="20"/>
        </w:rPr>
      </w:pPr>
      <w:r w:rsidRPr="00211B2A">
        <w:rPr>
          <w:rFonts w:hint="eastAsia"/>
          <w:bCs/>
          <w:sz w:val="24"/>
          <w:szCs w:val="20"/>
        </w:rPr>
        <w:t>注册地址：上海市徐汇区龙田路</w:t>
      </w:r>
      <w:r w:rsidRPr="00211B2A">
        <w:rPr>
          <w:rFonts w:hint="eastAsia"/>
          <w:bCs/>
          <w:sz w:val="24"/>
          <w:szCs w:val="20"/>
        </w:rPr>
        <w:t>190</w:t>
      </w:r>
      <w:r w:rsidRPr="00211B2A">
        <w:rPr>
          <w:rFonts w:hint="eastAsia"/>
          <w:bCs/>
          <w:sz w:val="24"/>
          <w:szCs w:val="20"/>
        </w:rPr>
        <w:t>号</w:t>
      </w:r>
      <w:r w:rsidRPr="00211B2A">
        <w:rPr>
          <w:rFonts w:hint="eastAsia"/>
          <w:bCs/>
          <w:sz w:val="24"/>
          <w:szCs w:val="20"/>
        </w:rPr>
        <w:t>2</w:t>
      </w:r>
      <w:r w:rsidRPr="00211B2A">
        <w:rPr>
          <w:rFonts w:hint="eastAsia"/>
          <w:bCs/>
          <w:sz w:val="24"/>
          <w:szCs w:val="20"/>
        </w:rPr>
        <w:t>号楼</w:t>
      </w:r>
      <w:r w:rsidRPr="00211B2A">
        <w:rPr>
          <w:rFonts w:hint="eastAsia"/>
          <w:bCs/>
          <w:sz w:val="24"/>
          <w:szCs w:val="20"/>
        </w:rPr>
        <w:t>2</w:t>
      </w:r>
      <w:r w:rsidRPr="00211B2A">
        <w:rPr>
          <w:rFonts w:hint="eastAsia"/>
          <w:bCs/>
          <w:sz w:val="24"/>
          <w:szCs w:val="20"/>
        </w:rPr>
        <w:t>层</w:t>
      </w:r>
    </w:p>
    <w:p w:rsidR="00211B2A" w:rsidRPr="00211B2A" w:rsidRDefault="00211B2A" w:rsidP="00211B2A">
      <w:pPr>
        <w:spacing w:line="360" w:lineRule="auto"/>
        <w:ind w:firstLineChars="200" w:firstLine="480"/>
        <w:rPr>
          <w:bCs/>
          <w:sz w:val="24"/>
          <w:szCs w:val="20"/>
        </w:rPr>
      </w:pPr>
      <w:r w:rsidRPr="00211B2A">
        <w:rPr>
          <w:rFonts w:hint="eastAsia"/>
          <w:bCs/>
          <w:sz w:val="24"/>
          <w:szCs w:val="20"/>
        </w:rPr>
        <w:t>办公地址：上海市徐汇区宛平南路</w:t>
      </w:r>
      <w:r w:rsidRPr="00211B2A">
        <w:rPr>
          <w:rFonts w:hint="eastAsia"/>
          <w:bCs/>
          <w:sz w:val="24"/>
          <w:szCs w:val="20"/>
        </w:rPr>
        <w:t>88</w:t>
      </w:r>
      <w:r w:rsidRPr="00211B2A">
        <w:rPr>
          <w:rFonts w:hint="eastAsia"/>
          <w:bCs/>
          <w:sz w:val="24"/>
          <w:szCs w:val="20"/>
        </w:rPr>
        <w:t>号东方财富大厦</w:t>
      </w:r>
    </w:p>
    <w:p w:rsidR="00211B2A" w:rsidRPr="00211B2A" w:rsidRDefault="00211B2A" w:rsidP="00211B2A">
      <w:pPr>
        <w:spacing w:line="360" w:lineRule="auto"/>
        <w:ind w:firstLineChars="200" w:firstLine="480"/>
        <w:rPr>
          <w:bCs/>
          <w:sz w:val="24"/>
          <w:szCs w:val="20"/>
        </w:rPr>
      </w:pPr>
      <w:r w:rsidRPr="00211B2A">
        <w:rPr>
          <w:rFonts w:hint="eastAsia"/>
          <w:bCs/>
          <w:sz w:val="24"/>
          <w:szCs w:val="20"/>
        </w:rPr>
        <w:t>法定代表人：其实</w:t>
      </w:r>
    </w:p>
    <w:p w:rsidR="00211B2A" w:rsidRPr="00211B2A" w:rsidRDefault="00211B2A" w:rsidP="00211B2A">
      <w:pPr>
        <w:spacing w:line="360" w:lineRule="auto"/>
        <w:ind w:firstLineChars="200" w:firstLine="480"/>
        <w:rPr>
          <w:bCs/>
          <w:sz w:val="24"/>
          <w:szCs w:val="20"/>
        </w:rPr>
      </w:pPr>
      <w:r w:rsidRPr="00211B2A">
        <w:rPr>
          <w:rFonts w:hint="eastAsia"/>
          <w:bCs/>
          <w:sz w:val="24"/>
          <w:szCs w:val="20"/>
        </w:rPr>
        <w:t>联系人：潘世友</w:t>
      </w:r>
    </w:p>
    <w:p w:rsidR="00211B2A" w:rsidRPr="00211B2A" w:rsidRDefault="00211B2A" w:rsidP="00211B2A">
      <w:pPr>
        <w:spacing w:line="360" w:lineRule="auto"/>
        <w:ind w:firstLineChars="200" w:firstLine="480"/>
        <w:rPr>
          <w:bCs/>
          <w:sz w:val="24"/>
          <w:szCs w:val="20"/>
        </w:rPr>
      </w:pPr>
      <w:r w:rsidRPr="00211B2A">
        <w:rPr>
          <w:rFonts w:hint="eastAsia"/>
          <w:bCs/>
          <w:sz w:val="24"/>
          <w:szCs w:val="20"/>
        </w:rPr>
        <w:t>联系人电话：</w:t>
      </w:r>
      <w:r w:rsidRPr="00211B2A">
        <w:rPr>
          <w:rFonts w:hint="eastAsia"/>
          <w:bCs/>
          <w:sz w:val="24"/>
          <w:szCs w:val="20"/>
        </w:rPr>
        <w:t>021-54509977</w:t>
      </w:r>
    </w:p>
    <w:p w:rsidR="00211B2A" w:rsidRPr="00211B2A" w:rsidRDefault="00211B2A" w:rsidP="00211B2A">
      <w:pPr>
        <w:spacing w:line="360" w:lineRule="auto"/>
        <w:ind w:firstLineChars="200" w:firstLine="480"/>
        <w:rPr>
          <w:bCs/>
          <w:sz w:val="24"/>
          <w:szCs w:val="20"/>
        </w:rPr>
      </w:pPr>
      <w:r w:rsidRPr="00211B2A">
        <w:rPr>
          <w:rFonts w:hint="eastAsia"/>
          <w:bCs/>
          <w:sz w:val="24"/>
          <w:szCs w:val="20"/>
        </w:rPr>
        <w:t>客服电话：</w:t>
      </w:r>
      <w:r w:rsidRPr="00211B2A">
        <w:rPr>
          <w:rFonts w:hint="eastAsia"/>
          <w:bCs/>
          <w:sz w:val="24"/>
          <w:szCs w:val="20"/>
        </w:rPr>
        <w:t>95021 / 4001818188</w:t>
      </w:r>
    </w:p>
    <w:p w:rsidR="00211B2A" w:rsidRPr="00211B2A" w:rsidRDefault="00211B2A" w:rsidP="00211B2A">
      <w:pPr>
        <w:spacing w:line="360" w:lineRule="auto"/>
        <w:ind w:firstLineChars="200" w:firstLine="480"/>
        <w:rPr>
          <w:bCs/>
          <w:sz w:val="24"/>
          <w:szCs w:val="20"/>
        </w:rPr>
      </w:pPr>
      <w:r w:rsidRPr="00211B2A">
        <w:rPr>
          <w:rFonts w:hint="eastAsia"/>
          <w:bCs/>
          <w:sz w:val="24"/>
          <w:szCs w:val="20"/>
        </w:rPr>
        <w:t>公司网址：</w:t>
      </w:r>
      <w:r w:rsidRPr="00211B2A">
        <w:rPr>
          <w:rFonts w:hint="eastAsia"/>
          <w:bCs/>
          <w:sz w:val="24"/>
          <w:szCs w:val="20"/>
        </w:rPr>
        <w:t>www.1234567.com.cn</w:t>
      </w:r>
    </w:p>
    <w:p w:rsidR="00211B2A" w:rsidRPr="00211B2A" w:rsidRDefault="00211B2A" w:rsidP="00211B2A">
      <w:pPr>
        <w:spacing w:line="360" w:lineRule="auto"/>
        <w:ind w:firstLineChars="200" w:firstLine="480"/>
        <w:rPr>
          <w:bCs/>
          <w:sz w:val="24"/>
          <w:szCs w:val="20"/>
        </w:rPr>
      </w:pPr>
      <w:r w:rsidRPr="00211B2A">
        <w:rPr>
          <w:rFonts w:hint="eastAsia"/>
          <w:bCs/>
          <w:sz w:val="24"/>
          <w:szCs w:val="20"/>
        </w:rPr>
        <w:t>（</w:t>
      </w:r>
      <w:r w:rsidRPr="00211B2A">
        <w:rPr>
          <w:rFonts w:hint="eastAsia"/>
          <w:bCs/>
          <w:sz w:val="24"/>
          <w:szCs w:val="20"/>
        </w:rPr>
        <w:t>2</w:t>
      </w:r>
      <w:r w:rsidRPr="00211B2A">
        <w:rPr>
          <w:rFonts w:hint="eastAsia"/>
          <w:bCs/>
          <w:sz w:val="24"/>
          <w:szCs w:val="20"/>
        </w:rPr>
        <w:t>）上海好买基金销售有限公司</w:t>
      </w:r>
    </w:p>
    <w:p w:rsidR="00211B2A" w:rsidRPr="00211B2A" w:rsidRDefault="00211B2A" w:rsidP="00211B2A">
      <w:pPr>
        <w:spacing w:line="360" w:lineRule="auto"/>
        <w:ind w:firstLineChars="200" w:firstLine="480"/>
        <w:rPr>
          <w:bCs/>
          <w:sz w:val="24"/>
          <w:szCs w:val="20"/>
        </w:rPr>
      </w:pPr>
      <w:r w:rsidRPr="00211B2A">
        <w:rPr>
          <w:rFonts w:hint="eastAsia"/>
          <w:bCs/>
          <w:sz w:val="24"/>
          <w:szCs w:val="20"/>
        </w:rPr>
        <w:t>注册地址：上海市虹口区欧阳路</w:t>
      </w:r>
      <w:r w:rsidRPr="00211B2A">
        <w:rPr>
          <w:rFonts w:hint="eastAsia"/>
          <w:bCs/>
          <w:sz w:val="24"/>
          <w:szCs w:val="20"/>
        </w:rPr>
        <w:t>196</w:t>
      </w:r>
      <w:r w:rsidRPr="00211B2A">
        <w:rPr>
          <w:rFonts w:hint="eastAsia"/>
          <w:bCs/>
          <w:sz w:val="24"/>
          <w:szCs w:val="20"/>
        </w:rPr>
        <w:t>号</w:t>
      </w:r>
      <w:r w:rsidRPr="00211B2A">
        <w:rPr>
          <w:rFonts w:hint="eastAsia"/>
          <w:bCs/>
          <w:sz w:val="24"/>
          <w:szCs w:val="20"/>
        </w:rPr>
        <w:t>26</w:t>
      </w:r>
      <w:r w:rsidRPr="00211B2A">
        <w:rPr>
          <w:rFonts w:hint="eastAsia"/>
          <w:bCs/>
          <w:sz w:val="24"/>
          <w:szCs w:val="20"/>
        </w:rPr>
        <w:t>号楼</w:t>
      </w:r>
      <w:r w:rsidRPr="00211B2A">
        <w:rPr>
          <w:rFonts w:hint="eastAsia"/>
          <w:bCs/>
          <w:sz w:val="24"/>
          <w:szCs w:val="20"/>
        </w:rPr>
        <w:t>2</w:t>
      </w:r>
      <w:r w:rsidRPr="00211B2A">
        <w:rPr>
          <w:rFonts w:hint="eastAsia"/>
          <w:bCs/>
          <w:sz w:val="24"/>
          <w:szCs w:val="20"/>
        </w:rPr>
        <w:t>楼</w:t>
      </w:r>
      <w:r w:rsidRPr="00211B2A">
        <w:rPr>
          <w:rFonts w:hint="eastAsia"/>
          <w:bCs/>
          <w:sz w:val="24"/>
          <w:szCs w:val="20"/>
        </w:rPr>
        <w:t>41</w:t>
      </w:r>
      <w:r w:rsidRPr="00211B2A">
        <w:rPr>
          <w:rFonts w:hint="eastAsia"/>
          <w:bCs/>
          <w:sz w:val="24"/>
          <w:szCs w:val="20"/>
        </w:rPr>
        <w:t>号</w:t>
      </w:r>
    </w:p>
    <w:p w:rsidR="00211B2A" w:rsidRPr="00211B2A" w:rsidRDefault="00211B2A" w:rsidP="00211B2A">
      <w:pPr>
        <w:spacing w:line="360" w:lineRule="auto"/>
        <w:ind w:firstLineChars="200" w:firstLine="480"/>
        <w:rPr>
          <w:bCs/>
          <w:sz w:val="24"/>
          <w:szCs w:val="20"/>
        </w:rPr>
      </w:pPr>
      <w:r w:rsidRPr="00211B2A">
        <w:rPr>
          <w:rFonts w:hint="eastAsia"/>
          <w:bCs/>
          <w:sz w:val="24"/>
          <w:szCs w:val="20"/>
        </w:rPr>
        <w:t>办公地址：上海市浦东新区浦东南路</w:t>
      </w:r>
      <w:r w:rsidRPr="00211B2A">
        <w:rPr>
          <w:rFonts w:hint="eastAsia"/>
          <w:bCs/>
          <w:sz w:val="24"/>
          <w:szCs w:val="20"/>
        </w:rPr>
        <w:t>1118</w:t>
      </w:r>
      <w:r w:rsidRPr="00211B2A">
        <w:rPr>
          <w:rFonts w:hint="eastAsia"/>
          <w:bCs/>
          <w:sz w:val="24"/>
          <w:szCs w:val="20"/>
        </w:rPr>
        <w:t>号鄂尔多斯国际大厦</w:t>
      </w:r>
      <w:r w:rsidRPr="00211B2A">
        <w:rPr>
          <w:rFonts w:hint="eastAsia"/>
          <w:bCs/>
          <w:sz w:val="24"/>
          <w:szCs w:val="20"/>
        </w:rPr>
        <w:t>903</w:t>
      </w:r>
      <w:r w:rsidRPr="00211B2A">
        <w:rPr>
          <w:rFonts w:hint="eastAsia"/>
          <w:bCs/>
          <w:sz w:val="24"/>
          <w:szCs w:val="20"/>
        </w:rPr>
        <w:t>～</w:t>
      </w:r>
      <w:r w:rsidRPr="00211B2A">
        <w:rPr>
          <w:rFonts w:hint="eastAsia"/>
          <w:bCs/>
          <w:sz w:val="24"/>
          <w:szCs w:val="20"/>
        </w:rPr>
        <w:t>906</w:t>
      </w:r>
      <w:r w:rsidRPr="00211B2A">
        <w:rPr>
          <w:rFonts w:hint="eastAsia"/>
          <w:bCs/>
          <w:sz w:val="24"/>
          <w:szCs w:val="20"/>
        </w:rPr>
        <w:t>室</w:t>
      </w:r>
    </w:p>
    <w:p w:rsidR="00211B2A" w:rsidRPr="00211B2A" w:rsidRDefault="00211B2A" w:rsidP="00211B2A">
      <w:pPr>
        <w:spacing w:line="360" w:lineRule="auto"/>
        <w:ind w:firstLineChars="200" w:firstLine="480"/>
        <w:rPr>
          <w:bCs/>
          <w:sz w:val="24"/>
          <w:szCs w:val="20"/>
        </w:rPr>
      </w:pPr>
      <w:r w:rsidRPr="00211B2A">
        <w:rPr>
          <w:rFonts w:hint="eastAsia"/>
          <w:bCs/>
          <w:sz w:val="24"/>
          <w:szCs w:val="20"/>
        </w:rPr>
        <w:t>法定代表人：杨文斌</w:t>
      </w:r>
    </w:p>
    <w:p w:rsidR="00211B2A" w:rsidRPr="00211B2A" w:rsidRDefault="00211B2A" w:rsidP="00211B2A">
      <w:pPr>
        <w:spacing w:line="360" w:lineRule="auto"/>
        <w:ind w:firstLineChars="200" w:firstLine="480"/>
        <w:rPr>
          <w:bCs/>
          <w:sz w:val="24"/>
          <w:szCs w:val="20"/>
        </w:rPr>
      </w:pPr>
      <w:r w:rsidRPr="00211B2A">
        <w:rPr>
          <w:rFonts w:hint="eastAsia"/>
          <w:bCs/>
          <w:sz w:val="24"/>
          <w:szCs w:val="20"/>
        </w:rPr>
        <w:t>联系人：张茹</w:t>
      </w:r>
    </w:p>
    <w:p w:rsidR="00211B2A" w:rsidRPr="00211B2A" w:rsidRDefault="00211B2A" w:rsidP="00211B2A">
      <w:pPr>
        <w:spacing w:line="360" w:lineRule="auto"/>
        <w:ind w:firstLineChars="200" w:firstLine="480"/>
        <w:rPr>
          <w:bCs/>
          <w:sz w:val="24"/>
          <w:szCs w:val="20"/>
        </w:rPr>
      </w:pPr>
      <w:r w:rsidRPr="00211B2A">
        <w:rPr>
          <w:rFonts w:hint="eastAsia"/>
          <w:bCs/>
          <w:sz w:val="24"/>
          <w:szCs w:val="20"/>
        </w:rPr>
        <w:t>电话：</w:t>
      </w:r>
      <w:r w:rsidRPr="00211B2A">
        <w:rPr>
          <w:rFonts w:hint="eastAsia"/>
          <w:bCs/>
          <w:sz w:val="24"/>
          <w:szCs w:val="20"/>
        </w:rPr>
        <w:t>021-20613999</w:t>
      </w:r>
    </w:p>
    <w:p w:rsidR="00211B2A" w:rsidRPr="00211B2A" w:rsidRDefault="00211B2A" w:rsidP="00211B2A">
      <w:pPr>
        <w:spacing w:line="360" w:lineRule="auto"/>
        <w:ind w:firstLineChars="200" w:firstLine="480"/>
        <w:rPr>
          <w:bCs/>
          <w:sz w:val="24"/>
          <w:szCs w:val="20"/>
        </w:rPr>
      </w:pPr>
      <w:r w:rsidRPr="00211B2A">
        <w:rPr>
          <w:rFonts w:hint="eastAsia"/>
          <w:bCs/>
          <w:sz w:val="24"/>
          <w:szCs w:val="20"/>
        </w:rPr>
        <w:t>传真：</w:t>
      </w:r>
      <w:r w:rsidRPr="00211B2A">
        <w:rPr>
          <w:rFonts w:hint="eastAsia"/>
          <w:bCs/>
          <w:sz w:val="24"/>
          <w:szCs w:val="20"/>
        </w:rPr>
        <w:t>021-36696200</w:t>
      </w:r>
    </w:p>
    <w:p w:rsidR="00211B2A" w:rsidRPr="00211B2A" w:rsidRDefault="00211B2A" w:rsidP="00211B2A">
      <w:pPr>
        <w:spacing w:line="360" w:lineRule="auto"/>
        <w:ind w:firstLineChars="200" w:firstLine="480"/>
        <w:rPr>
          <w:bCs/>
          <w:sz w:val="24"/>
          <w:szCs w:val="20"/>
        </w:rPr>
      </w:pPr>
      <w:r w:rsidRPr="00211B2A">
        <w:rPr>
          <w:rFonts w:hint="eastAsia"/>
          <w:bCs/>
          <w:sz w:val="24"/>
          <w:szCs w:val="20"/>
        </w:rPr>
        <w:t>客服电话：</w:t>
      </w:r>
      <w:r w:rsidRPr="00211B2A">
        <w:rPr>
          <w:rFonts w:hint="eastAsia"/>
          <w:bCs/>
          <w:sz w:val="24"/>
          <w:szCs w:val="20"/>
        </w:rPr>
        <w:t>400-700-9665</w:t>
      </w:r>
    </w:p>
    <w:p w:rsidR="00211B2A" w:rsidRPr="00211B2A" w:rsidRDefault="00211B2A" w:rsidP="00211B2A">
      <w:pPr>
        <w:spacing w:line="360" w:lineRule="auto"/>
        <w:ind w:firstLineChars="200" w:firstLine="480"/>
        <w:rPr>
          <w:bCs/>
          <w:sz w:val="24"/>
          <w:szCs w:val="20"/>
        </w:rPr>
      </w:pPr>
      <w:r w:rsidRPr="00211B2A">
        <w:rPr>
          <w:rFonts w:hint="eastAsia"/>
          <w:bCs/>
          <w:sz w:val="24"/>
          <w:szCs w:val="20"/>
        </w:rPr>
        <w:t>网址：</w:t>
      </w:r>
      <w:r w:rsidRPr="00211B2A">
        <w:rPr>
          <w:rFonts w:hint="eastAsia"/>
          <w:bCs/>
          <w:sz w:val="24"/>
          <w:szCs w:val="20"/>
        </w:rPr>
        <w:t>www.ehowbuy.com</w:t>
      </w:r>
    </w:p>
    <w:p w:rsidR="00211B2A" w:rsidRPr="00211B2A" w:rsidRDefault="00211B2A" w:rsidP="00211B2A">
      <w:pPr>
        <w:spacing w:line="360" w:lineRule="auto"/>
        <w:ind w:firstLineChars="200" w:firstLine="480"/>
        <w:rPr>
          <w:bCs/>
          <w:sz w:val="24"/>
          <w:szCs w:val="20"/>
        </w:rPr>
      </w:pPr>
      <w:r w:rsidRPr="00211B2A">
        <w:rPr>
          <w:rFonts w:hint="eastAsia"/>
          <w:bCs/>
          <w:sz w:val="24"/>
          <w:szCs w:val="20"/>
        </w:rPr>
        <w:t>（</w:t>
      </w:r>
      <w:r w:rsidRPr="00211B2A">
        <w:rPr>
          <w:rFonts w:hint="eastAsia"/>
          <w:bCs/>
          <w:sz w:val="24"/>
          <w:szCs w:val="20"/>
        </w:rPr>
        <w:t>3</w:t>
      </w:r>
      <w:r w:rsidRPr="00211B2A">
        <w:rPr>
          <w:rFonts w:hint="eastAsia"/>
          <w:bCs/>
          <w:sz w:val="24"/>
          <w:szCs w:val="20"/>
        </w:rPr>
        <w:t>）浙江同花顺基金销售有限公司</w:t>
      </w:r>
    </w:p>
    <w:p w:rsidR="00211B2A" w:rsidRPr="00211B2A" w:rsidRDefault="00211B2A" w:rsidP="00211B2A">
      <w:pPr>
        <w:spacing w:line="360" w:lineRule="auto"/>
        <w:ind w:firstLineChars="200" w:firstLine="480"/>
        <w:rPr>
          <w:bCs/>
          <w:sz w:val="24"/>
          <w:szCs w:val="20"/>
        </w:rPr>
      </w:pPr>
      <w:r w:rsidRPr="00211B2A">
        <w:rPr>
          <w:rFonts w:hint="eastAsia"/>
          <w:bCs/>
          <w:sz w:val="24"/>
          <w:szCs w:val="20"/>
        </w:rPr>
        <w:t>注册地址：浙江省杭州市文二西路一号元茂大厦</w:t>
      </w:r>
      <w:r w:rsidRPr="00211B2A">
        <w:rPr>
          <w:rFonts w:hint="eastAsia"/>
          <w:bCs/>
          <w:sz w:val="24"/>
          <w:szCs w:val="20"/>
        </w:rPr>
        <w:t>903</w:t>
      </w:r>
    </w:p>
    <w:p w:rsidR="00211B2A" w:rsidRPr="00211B2A" w:rsidRDefault="00211B2A" w:rsidP="00211B2A">
      <w:pPr>
        <w:spacing w:line="360" w:lineRule="auto"/>
        <w:ind w:firstLineChars="200" w:firstLine="480"/>
        <w:rPr>
          <w:bCs/>
          <w:sz w:val="24"/>
          <w:szCs w:val="20"/>
        </w:rPr>
      </w:pPr>
      <w:r w:rsidRPr="00211B2A">
        <w:rPr>
          <w:rFonts w:hint="eastAsia"/>
          <w:bCs/>
          <w:sz w:val="24"/>
          <w:szCs w:val="20"/>
        </w:rPr>
        <w:t>办公地址：杭州市余杭区五常街道同顺街</w:t>
      </w:r>
      <w:r w:rsidRPr="00211B2A">
        <w:rPr>
          <w:rFonts w:hint="eastAsia"/>
          <w:bCs/>
          <w:sz w:val="24"/>
          <w:szCs w:val="20"/>
        </w:rPr>
        <w:t>18</w:t>
      </w:r>
      <w:r w:rsidRPr="00211B2A">
        <w:rPr>
          <w:rFonts w:hint="eastAsia"/>
          <w:bCs/>
          <w:sz w:val="24"/>
          <w:szCs w:val="20"/>
        </w:rPr>
        <w:t>号同花顺大楼</w:t>
      </w:r>
      <w:r w:rsidRPr="00211B2A">
        <w:rPr>
          <w:rFonts w:hint="eastAsia"/>
          <w:bCs/>
          <w:sz w:val="24"/>
          <w:szCs w:val="20"/>
        </w:rPr>
        <w:t>4</w:t>
      </w:r>
      <w:r w:rsidRPr="00211B2A">
        <w:rPr>
          <w:rFonts w:hint="eastAsia"/>
          <w:bCs/>
          <w:sz w:val="24"/>
          <w:szCs w:val="20"/>
        </w:rPr>
        <w:t>层</w:t>
      </w:r>
    </w:p>
    <w:p w:rsidR="00211B2A" w:rsidRPr="00211B2A" w:rsidRDefault="00211B2A" w:rsidP="00211B2A">
      <w:pPr>
        <w:spacing w:line="360" w:lineRule="auto"/>
        <w:ind w:firstLineChars="200" w:firstLine="480"/>
        <w:rPr>
          <w:bCs/>
          <w:sz w:val="24"/>
          <w:szCs w:val="20"/>
        </w:rPr>
      </w:pPr>
      <w:r w:rsidRPr="00211B2A">
        <w:rPr>
          <w:rFonts w:hint="eastAsia"/>
          <w:bCs/>
          <w:sz w:val="24"/>
          <w:szCs w:val="20"/>
        </w:rPr>
        <w:t>法定代表人：凌顺平</w:t>
      </w:r>
    </w:p>
    <w:p w:rsidR="00211B2A" w:rsidRPr="00211B2A" w:rsidRDefault="00211B2A" w:rsidP="00211B2A">
      <w:pPr>
        <w:spacing w:line="360" w:lineRule="auto"/>
        <w:ind w:firstLineChars="200" w:firstLine="480"/>
        <w:rPr>
          <w:bCs/>
          <w:sz w:val="24"/>
          <w:szCs w:val="20"/>
        </w:rPr>
      </w:pPr>
      <w:r w:rsidRPr="00211B2A">
        <w:rPr>
          <w:rFonts w:hint="eastAsia"/>
          <w:bCs/>
          <w:sz w:val="24"/>
          <w:szCs w:val="20"/>
        </w:rPr>
        <w:t>客服电话：</w:t>
      </w:r>
      <w:r w:rsidRPr="00211B2A">
        <w:rPr>
          <w:rFonts w:hint="eastAsia"/>
          <w:bCs/>
          <w:sz w:val="24"/>
          <w:szCs w:val="20"/>
        </w:rPr>
        <w:t>4008-773-772</w:t>
      </w:r>
    </w:p>
    <w:p w:rsidR="00211B2A" w:rsidRPr="00211B2A" w:rsidRDefault="00211B2A" w:rsidP="00211B2A">
      <w:pPr>
        <w:spacing w:line="360" w:lineRule="auto"/>
        <w:ind w:firstLineChars="200" w:firstLine="480"/>
        <w:rPr>
          <w:bCs/>
          <w:sz w:val="24"/>
          <w:szCs w:val="20"/>
        </w:rPr>
      </w:pPr>
      <w:r w:rsidRPr="00211B2A">
        <w:rPr>
          <w:rFonts w:hint="eastAsia"/>
          <w:bCs/>
          <w:sz w:val="24"/>
          <w:szCs w:val="20"/>
        </w:rPr>
        <w:t>联系人：吴强</w:t>
      </w:r>
    </w:p>
    <w:p w:rsidR="00211B2A" w:rsidRPr="00211B2A" w:rsidRDefault="00211B2A" w:rsidP="00211B2A">
      <w:pPr>
        <w:spacing w:line="360" w:lineRule="auto"/>
        <w:ind w:firstLineChars="200" w:firstLine="480"/>
        <w:rPr>
          <w:bCs/>
          <w:sz w:val="24"/>
          <w:szCs w:val="20"/>
        </w:rPr>
      </w:pPr>
      <w:r w:rsidRPr="00211B2A">
        <w:rPr>
          <w:rFonts w:hint="eastAsia"/>
          <w:bCs/>
          <w:sz w:val="24"/>
          <w:szCs w:val="20"/>
        </w:rPr>
        <w:t>电话：</w:t>
      </w:r>
      <w:r w:rsidRPr="00211B2A">
        <w:rPr>
          <w:rFonts w:hint="eastAsia"/>
          <w:bCs/>
          <w:sz w:val="24"/>
          <w:szCs w:val="20"/>
        </w:rPr>
        <w:t>0571-88911818</w:t>
      </w:r>
    </w:p>
    <w:p w:rsidR="00211B2A" w:rsidRPr="00211B2A" w:rsidRDefault="00211B2A" w:rsidP="00211B2A">
      <w:pPr>
        <w:spacing w:line="360" w:lineRule="auto"/>
        <w:ind w:firstLineChars="200" w:firstLine="480"/>
        <w:rPr>
          <w:bCs/>
          <w:sz w:val="24"/>
          <w:szCs w:val="20"/>
        </w:rPr>
      </w:pPr>
      <w:r w:rsidRPr="00211B2A">
        <w:rPr>
          <w:rFonts w:hint="eastAsia"/>
          <w:bCs/>
          <w:sz w:val="24"/>
          <w:szCs w:val="20"/>
        </w:rPr>
        <w:t>传真：</w:t>
      </w:r>
      <w:r w:rsidRPr="00211B2A">
        <w:rPr>
          <w:rFonts w:hint="eastAsia"/>
          <w:bCs/>
          <w:sz w:val="24"/>
          <w:szCs w:val="20"/>
        </w:rPr>
        <w:t>0571-86800423</w:t>
      </w:r>
    </w:p>
    <w:p w:rsidR="00211B2A" w:rsidRPr="00211B2A" w:rsidRDefault="00211B2A" w:rsidP="00211B2A">
      <w:pPr>
        <w:spacing w:line="360" w:lineRule="auto"/>
        <w:ind w:firstLineChars="200" w:firstLine="480"/>
        <w:rPr>
          <w:bCs/>
          <w:sz w:val="24"/>
          <w:szCs w:val="20"/>
        </w:rPr>
      </w:pPr>
      <w:r w:rsidRPr="00211B2A">
        <w:rPr>
          <w:rFonts w:hint="eastAsia"/>
          <w:bCs/>
          <w:sz w:val="24"/>
          <w:szCs w:val="20"/>
        </w:rPr>
        <w:t>网址：</w:t>
      </w:r>
      <w:r w:rsidRPr="00211B2A">
        <w:rPr>
          <w:rFonts w:hint="eastAsia"/>
          <w:bCs/>
          <w:sz w:val="24"/>
          <w:szCs w:val="20"/>
        </w:rPr>
        <w:t>www.5ifund.com</w:t>
      </w:r>
    </w:p>
    <w:p w:rsidR="0089612D" w:rsidRPr="00151DC6" w:rsidRDefault="00211B2A" w:rsidP="0089612D">
      <w:pPr>
        <w:spacing w:line="360" w:lineRule="auto"/>
        <w:ind w:firstLineChars="200" w:firstLine="480"/>
        <w:rPr>
          <w:bCs/>
          <w:sz w:val="24"/>
          <w:szCs w:val="20"/>
        </w:rPr>
      </w:pPr>
      <w:r w:rsidRPr="00211B2A">
        <w:rPr>
          <w:rFonts w:hint="eastAsia"/>
          <w:bCs/>
          <w:sz w:val="24"/>
          <w:szCs w:val="20"/>
        </w:rPr>
        <w:t>基金管理人可根据有关法律法规的要求，选择其它符合要求的机构销售本基金或变更上述销售机构，并及时公告。</w:t>
      </w:r>
    </w:p>
    <w:p w:rsidR="0089612D" w:rsidRPr="002F66E8" w:rsidRDefault="0089612D" w:rsidP="0089612D">
      <w:pPr>
        <w:spacing w:line="360" w:lineRule="auto"/>
        <w:ind w:firstLineChars="200" w:firstLine="480"/>
        <w:rPr>
          <w:bCs/>
          <w:sz w:val="24"/>
          <w:szCs w:val="20"/>
        </w:rPr>
      </w:pPr>
      <w:r w:rsidRPr="002F66E8">
        <w:rPr>
          <w:rFonts w:hint="eastAsia"/>
          <w:bCs/>
          <w:sz w:val="24"/>
          <w:szCs w:val="20"/>
        </w:rPr>
        <w:t>二、</w:t>
      </w:r>
      <w:r>
        <w:rPr>
          <w:rFonts w:hint="eastAsia"/>
          <w:bCs/>
          <w:sz w:val="24"/>
          <w:szCs w:val="20"/>
        </w:rPr>
        <w:t>基金</w:t>
      </w:r>
      <w:r w:rsidRPr="002F66E8">
        <w:rPr>
          <w:rFonts w:hint="eastAsia"/>
          <w:bCs/>
          <w:sz w:val="24"/>
          <w:szCs w:val="20"/>
        </w:rPr>
        <w:t>登记机构</w:t>
      </w:r>
    </w:p>
    <w:p w:rsidR="0089612D" w:rsidRDefault="0089612D" w:rsidP="0089612D">
      <w:pPr>
        <w:spacing w:line="360" w:lineRule="auto"/>
        <w:ind w:firstLineChars="200" w:firstLine="480"/>
        <w:rPr>
          <w:bCs/>
          <w:sz w:val="24"/>
          <w:szCs w:val="20"/>
        </w:rPr>
      </w:pPr>
      <w:r w:rsidRPr="000000B8">
        <w:rPr>
          <w:bCs/>
          <w:sz w:val="24"/>
          <w:szCs w:val="20"/>
        </w:rPr>
        <w:t>名称：</w:t>
      </w:r>
      <w:r w:rsidRPr="00894C48">
        <w:rPr>
          <w:rFonts w:hint="eastAsia"/>
          <w:bCs/>
          <w:sz w:val="24"/>
          <w:szCs w:val="20"/>
        </w:rPr>
        <w:t>方正富邦基金管理有限公司</w:t>
      </w:r>
    </w:p>
    <w:p w:rsidR="0089612D" w:rsidRPr="00894C48" w:rsidRDefault="0089612D" w:rsidP="0089612D">
      <w:pPr>
        <w:spacing w:line="360" w:lineRule="auto"/>
        <w:ind w:firstLineChars="200" w:firstLine="480"/>
        <w:rPr>
          <w:bCs/>
          <w:sz w:val="24"/>
          <w:szCs w:val="20"/>
        </w:rPr>
      </w:pPr>
      <w:r w:rsidRPr="000000B8">
        <w:rPr>
          <w:bCs/>
          <w:sz w:val="24"/>
          <w:szCs w:val="20"/>
        </w:rPr>
        <w:t>住所：</w:t>
      </w:r>
      <w:r w:rsidRPr="00894C48">
        <w:rPr>
          <w:rFonts w:hint="eastAsia"/>
          <w:bCs/>
          <w:sz w:val="24"/>
          <w:szCs w:val="20"/>
        </w:rPr>
        <w:t>北京市西城区车公庄大街</w:t>
      </w:r>
      <w:r w:rsidRPr="00894C48">
        <w:rPr>
          <w:bCs/>
          <w:sz w:val="24"/>
          <w:szCs w:val="20"/>
        </w:rPr>
        <w:t>12</w:t>
      </w:r>
      <w:r w:rsidRPr="00894C48">
        <w:rPr>
          <w:rFonts w:hint="eastAsia"/>
          <w:bCs/>
          <w:sz w:val="24"/>
          <w:szCs w:val="20"/>
        </w:rPr>
        <w:t>号核建大厦东侧</w:t>
      </w:r>
      <w:r w:rsidRPr="00894C48">
        <w:rPr>
          <w:bCs/>
          <w:sz w:val="24"/>
          <w:szCs w:val="20"/>
        </w:rPr>
        <w:t>8</w:t>
      </w:r>
      <w:r w:rsidRPr="00894C48">
        <w:rPr>
          <w:rFonts w:hint="eastAsia"/>
          <w:bCs/>
          <w:sz w:val="24"/>
          <w:szCs w:val="20"/>
        </w:rPr>
        <w:t>层</w:t>
      </w:r>
    </w:p>
    <w:p w:rsidR="0089612D" w:rsidRPr="00C804D3" w:rsidRDefault="0089612D" w:rsidP="0089612D">
      <w:pPr>
        <w:spacing w:line="360" w:lineRule="auto"/>
        <w:ind w:firstLineChars="200" w:firstLine="480"/>
        <w:rPr>
          <w:bCs/>
          <w:sz w:val="24"/>
          <w:szCs w:val="20"/>
        </w:rPr>
      </w:pPr>
      <w:r w:rsidRPr="000000B8">
        <w:rPr>
          <w:bCs/>
          <w:sz w:val="24"/>
          <w:szCs w:val="20"/>
        </w:rPr>
        <w:t>办公地址：</w:t>
      </w:r>
      <w:r w:rsidRPr="00894C48">
        <w:rPr>
          <w:rFonts w:hint="eastAsia"/>
          <w:bCs/>
          <w:sz w:val="24"/>
          <w:szCs w:val="20"/>
        </w:rPr>
        <w:t>北京市西城区车公庄大街</w:t>
      </w:r>
      <w:r w:rsidRPr="00894C48">
        <w:rPr>
          <w:bCs/>
          <w:sz w:val="24"/>
          <w:szCs w:val="20"/>
        </w:rPr>
        <w:t>12</w:t>
      </w:r>
      <w:r w:rsidRPr="00894C48">
        <w:rPr>
          <w:rFonts w:hint="eastAsia"/>
          <w:bCs/>
          <w:sz w:val="24"/>
          <w:szCs w:val="20"/>
        </w:rPr>
        <w:t>号核建大厦东侧</w:t>
      </w:r>
      <w:r w:rsidRPr="00894C48">
        <w:rPr>
          <w:bCs/>
          <w:sz w:val="24"/>
          <w:szCs w:val="20"/>
        </w:rPr>
        <w:t>8</w:t>
      </w:r>
      <w:r w:rsidRPr="00894C48">
        <w:rPr>
          <w:rFonts w:hint="eastAsia"/>
          <w:bCs/>
          <w:sz w:val="24"/>
          <w:szCs w:val="20"/>
        </w:rPr>
        <w:t>层</w:t>
      </w:r>
    </w:p>
    <w:p w:rsidR="0089612D" w:rsidRPr="000000B8" w:rsidRDefault="0089612D" w:rsidP="0089612D">
      <w:pPr>
        <w:spacing w:line="360" w:lineRule="auto"/>
        <w:ind w:firstLineChars="200" w:firstLine="480"/>
        <w:rPr>
          <w:bCs/>
          <w:sz w:val="24"/>
          <w:szCs w:val="20"/>
        </w:rPr>
      </w:pPr>
      <w:r w:rsidRPr="000000B8">
        <w:rPr>
          <w:bCs/>
          <w:sz w:val="24"/>
          <w:szCs w:val="20"/>
        </w:rPr>
        <w:t>法定代表人：</w:t>
      </w:r>
      <w:r w:rsidRPr="000000B8">
        <w:rPr>
          <w:rFonts w:hint="eastAsia"/>
          <w:bCs/>
          <w:sz w:val="24"/>
          <w:szCs w:val="20"/>
        </w:rPr>
        <w:t>何亚刚</w:t>
      </w:r>
    </w:p>
    <w:p w:rsidR="0089612D" w:rsidRPr="00CD4043" w:rsidRDefault="0089612D" w:rsidP="0089612D">
      <w:pPr>
        <w:spacing w:line="360" w:lineRule="auto"/>
        <w:ind w:firstLineChars="200" w:firstLine="480"/>
        <w:rPr>
          <w:bCs/>
          <w:sz w:val="24"/>
          <w:szCs w:val="20"/>
        </w:rPr>
      </w:pPr>
      <w:r w:rsidRPr="00961EB9">
        <w:rPr>
          <w:bCs/>
          <w:sz w:val="24"/>
          <w:szCs w:val="20"/>
        </w:rPr>
        <w:t>联系电话：</w:t>
      </w:r>
      <w:r w:rsidRPr="00961EB9">
        <w:rPr>
          <w:bCs/>
          <w:sz w:val="24"/>
          <w:szCs w:val="20"/>
        </w:rPr>
        <w:t>010-</w:t>
      </w:r>
      <w:r w:rsidRPr="00CD4043">
        <w:rPr>
          <w:rFonts w:hint="eastAsia"/>
          <w:bCs/>
          <w:sz w:val="24"/>
          <w:szCs w:val="20"/>
        </w:rPr>
        <w:t>57303985</w:t>
      </w:r>
    </w:p>
    <w:p w:rsidR="0089612D" w:rsidRPr="009F748F" w:rsidRDefault="0089612D" w:rsidP="0089612D">
      <w:pPr>
        <w:spacing w:line="360" w:lineRule="auto"/>
        <w:ind w:firstLineChars="200" w:firstLine="480"/>
        <w:rPr>
          <w:bCs/>
          <w:sz w:val="24"/>
          <w:szCs w:val="20"/>
        </w:rPr>
      </w:pPr>
      <w:r w:rsidRPr="009F748F">
        <w:rPr>
          <w:bCs/>
          <w:sz w:val="24"/>
          <w:szCs w:val="20"/>
        </w:rPr>
        <w:t>传真：</w:t>
      </w:r>
      <w:r w:rsidRPr="009F748F">
        <w:rPr>
          <w:bCs/>
          <w:sz w:val="24"/>
          <w:szCs w:val="20"/>
        </w:rPr>
        <w:t>010-</w:t>
      </w:r>
      <w:r w:rsidRPr="009F748F">
        <w:rPr>
          <w:rFonts w:hint="eastAsia"/>
          <w:bCs/>
          <w:sz w:val="24"/>
          <w:szCs w:val="20"/>
        </w:rPr>
        <w:t>57303716</w:t>
      </w:r>
    </w:p>
    <w:p w:rsidR="0089612D" w:rsidRDefault="0089612D" w:rsidP="0089612D">
      <w:pPr>
        <w:spacing w:line="360" w:lineRule="auto"/>
        <w:ind w:firstLineChars="200" w:firstLine="480"/>
        <w:rPr>
          <w:bCs/>
          <w:sz w:val="24"/>
          <w:szCs w:val="20"/>
        </w:rPr>
      </w:pPr>
      <w:r w:rsidRPr="009F748F">
        <w:rPr>
          <w:bCs/>
          <w:sz w:val="24"/>
          <w:szCs w:val="20"/>
        </w:rPr>
        <w:t>联系人：</w:t>
      </w:r>
      <w:r w:rsidRPr="009F748F">
        <w:rPr>
          <w:rFonts w:hint="eastAsia"/>
          <w:bCs/>
          <w:sz w:val="24"/>
          <w:szCs w:val="20"/>
        </w:rPr>
        <w:t>郭宇前</w:t>
      </w:r>
    </w:p>
    <w:p w:rsidR="0089612D" w:rsidRPr="002F66E8" w:rsidRDefault="0089612D" w:rsidP="0089612D">
      <w:pPr>
        <w:spacing w:line="360" w:lineRule="auto"/>
        <w:ind w:firstLineChars="200" w:firstLine="480"/>
        <w:rPr>
          <w:bCs/>
          <w:sz w:val="24"/>
          <w:szCs w:val="20"/>
        </w:rPr>
      </w:pPr>
      <w:r w:rsidRPr="002F66E8">
        <w:rPr>
          <w:rFonts w:hint="eastAsia"/>
          <w:bCs/>
          <w:sz w:val="24"/>
          <w:szCs w:val="20"/>
        </w:rPr>
        <w:t>三、律师事务所和经办律师</w:t>
      </w:r>
    </w:p>
    <w:p w:rsidR="0089612D" w:rsidRPr="002F66E8" w:rsidRDefault="0089612D" w:rsidP="0089612D">
      <w:pPr>
        <w:spacing w:line="360" w:lineRule="auto"/>
        <w:ind w:firstLineChars="200" w:firstLine="480"/>
        <w:rPr>
          <w:bCs/>
          <w:sz w:val="24"/>
          <w:szCs w:val="20"/>
        </w:rPr>
      </w:pPr>
      <w:r w:rsidRPr="002F66E8">
        <w:rPr>
          <w:rFonts w:hint="eastAsia"/>
          <w:bCs/>
          <w:sz w:val="24"/>
          <w:szCs w:val="20"/>
        </w:rPr>
        <w:t>名称：上海市通力律师事务所</w:t>
      </w:r>
    </w:p>
    <w:p w:rsidR="0089612D" w:rsidRPr="002F66E8" w:rsidRDefault="0089612D" w:rsidP="0089612D">
      <w:pPr>
        <w:spacing w:line="360" w:lineRule="auto"/>
        <w:ind w:firstLineChars="200" w:firstLine="480"/>
        <w:rPr>
          <w:bCs/>
          <w:sz w:val="24"/>
          <w:szCs w:val="20"/>
        </w:rPr>
      </w:pPr>
      <w:r w:rsidRPr="002F66E8">
        <w:rPr>
          <w:rFonts w:hint="eastAsia"/>
          <w:bCs/>
          <w:sz w:val="24"/>
          <w:szCs w:val="20"/>
        </w:rPr>
        <w:t>住所：上海市银城中路</w:t>
      </w:r>
      <w:r w:rsidRPr="002F66E8">
        <w:rPr>
          <w:rFonts w:hint="eastAsia"/>
          <w:bCs/>
          <w:sz w:val="24"/>
          <w:szCs w:val="20"/>
        </w:rPr>
        <w:t>68</w:t>
      </w:r>
      <w:r w:rsidRPr="002F66E8">
        <w:rPr>
          <w:rFonts w:hint="eastAsia"/>
          <w:bCs/>
          <w:sz w:val="24"/>
          <w:szCs w:val="20"/>
        </w:rPr>
        <w:t>号时代金融中心</w:t>
      </w:r>
      <w:r w:rsidRPr="002F66E8">
        <w:rPr>
          <w:rFonts w:hint="eastAsia"/>
          <w:bCs/>
          <w:sz w:val="24"/>
          <w:szCs w:val="20"/>
        </w:rPr>
        <w:t>19</w:t>
      </w:r>
      <w:r w:rsidRPr="002F66E8">
        <w:rPr>
          <w:rFonts w:hint="eastAsia"/>
          <w:bCs/>
          <w:sz w:val="24"/>
          <w:szCs w:val="20"/>
        </w:rPr>
        <w:t>楼</w:t>
      </w:r>
    </w:p>
    <w:p w:rsidR="0089612D" w:rsidRPr="002F66E8" w:rsidRDefault="0089612D" w:rsidP="0089612D">
      <w:pPr>
        <w:spacing w:line="360" w:lineRule="auto"/>
        <w:ind w:firstLineChars="200" w:firstLine="480"/>
        <w:rPr>
          <w:bCs/>
          <w:sz w:val="24"/>
          <w:szCs w:val="20"/>
        </w:rPr>
      </w:pPr>
      <w:r w:rsidRPr="002F66E8">
        <w:rPr>
          <w:rFonts w:hint="eastAsia"/>
          <w:bCs/>
          <w:sz w:val="24"/>
          <w:szCs w:val="20"/>
        </w:rPr>
        <w:t>办公地址：上海市银城中路</w:t>
      </w:r>
      <w:r w:rsidRPr="002F66E8">
        <w:rPr>
          <w:rFonts w:hint="eastAsia"/>
          <w:bCs/>
          <w:sz w:val="24"/>
          <w:szCs w:val="20"/>
        </w:rPr>
        <w:t>68</w:t>
      </w:r>
      <w:r w:rsidRPr="002F66E8">
        <w:rPr>
          <w:rFonts w:hint="eastAsia"/>
          <w:bCs/>
          <w:sz w:val="24"/>
          <w:szCs w:val="20"/>
        </w:rPr>
        <w:t>号时代金融中心</w:t>
      </w:r>
      <w:r w:rsidRPr="002F66E8">
        <w:rPr>
          <w:rFonts w:hint="eastAsia"/>
          <w:bCs/>
          <w:sz w:val="24"/>
          <w:szCs w:val="20"/>
        </w:rPr>
        <w:t>19</w:t>
      </w:r>
      <w:r w:rsidRPr="002F66E8">
        <w:rPr>
          <w:rFonts w:hint="eastAsia"/>
          <w:bCs/>
          <w:sz w:val="24"/>
          <w:szCs w:val="20"/>
        </w:rPr>
        <w:t>楼和</w:t>
      </w:r>
      <w:r w:rsidRPr="002F66E8">
        <w:rPr>
          <w:rFonts w:hint="eastAsia"/>
          <w:bCs/>
          <w:sz w:val="24"/>
          <w:szCs w:val="20"/>
        </w:rPr>
        <w:t>16</w:t>
      </w:r>
      <w:r w:rsidRPr="002F66E8">
        <w:rPr>
          <w:rFonts w:hint="eastAsia"/>
          <w:bCs/>
          <w:sz w:val="24"/>
          <w:szCs w:val="20"/>
        </w:rPr>
        <w:t>楼</w:t>
      </w:r>
    </w:p>
    <w:p w:rsidR="0089612D" w:rsidRPr="002F66E8" w:rsidRDefault="0089612D" w:rsidP="0089612D">
      <w:pPr>
        <w:spacing w:line="360" w:lineRule="auto"/>
        <w:ind w:firstLineChars="200" w:firstLine="480"/>
        <w:rPr>
          <w:bCs/>
          <w:sz w:val="24"/>
          <w:szCs w:val="20"/>
        </w:rPr>
      </w:pPr>
      <w:r w:rsidRPr="002F66E8">
        <w:rPr>
          <w:rFonts w:hint="eastAsia"/>
          <w:bCs/>
          <w:sz w:val="24"/>
          <w:szCs w:val="20"/>
        </w:rPr>
        <w:t>负责人：俞卫锋</w:t>
      </w:r>
    </w:p>
    <w:p w:rsidR="0089612D" w:rsidRPr="002F66E8" w:rsidRDefault="0089612D" w:rsidP="0089612D">
      <w:pPr>
        <w:spacing w:line="360" w:lineRule="auto"/>
        <w:ind w:firstLineChars="200" w:firstLine="480"/>
        <w:rPr>
          <w:bCs/>
          <w:sz w:val="24"/>
          <w:szCs w:val="20"/>
        </w:rPr>
      </w:pPr>
      <w:r w:rsidRPr="002F66E8">
        <w:rPr>
          <w:rFonts w:hint="eastAsia"/>
          <w:bCs/>
          <w:sz w:val="24"/>
          <w:szCs w:val="20"/>
        </w:rPr>
        <w:t>电话：</w:t>
      </w:r>
      <w:r w:rsidRPr="002F66E8">
        <w:rPr>
          <w:rFonts w:hint="eastAsia"/>
          <w:bCs/>
          <w:sz w:val="24"/>
          <w:szCs w:val="20"/>
        </w:rPr>
        <w:t>021-31358666</w:t>
      </w:r>
    </w:p>
    <w:p w:rsidR="0089612D" w:rsidRPr="002F66E8" w:rsidRDefault="0089612D" w:rsidP="0089612D">
      <w:pPr>
        <w:spacing w:line="360" w:lineRule="auto"/>
        <w:ind w:firstLineChars="200" w:firstLine="480"/>
        <w:rPr>
          <w:bCs/>
          <w:sz w:val="24"/>
          <w:szCs w:val="20"/>
        </w:rPr>
      </w:pPr>
      <w:r w:rsidRPr="002F66E8">
        <w:rPr>
          <w:rFonts w:hint="eastAsia"/>
          <w:bCs/>
          <w:sz w:val="24"/>
          <w:szCs w:val="20"/>
        </w:rPr>
        <w:t>传真：</w:t>
      </w:r>
      <w:r w:rsidRPr="002F66E8">
        <w:rPr>
          <w:rFonts w:hint="eastAsia"/>
          <w:bCs/>
          <w:sz w:val="24"/>
          <w:szCs w:val="20"/>
        </w:rPr>
        <w:t>021-31358600</w:t>
      </w:r>
    </w:p>
    <w:p w:rsidR="0089612D" w:rsidRDefault="0089612D" w:rsidP="0089612D">
      <w:pPr>
        <w:spacing w:line="360" w:lineRule="auto"/>
        <w:ind w:firstLineChars="200" w:firstLine="480"/>
        <w:rPr>
          <w:bCs/>
          <w:sz w:val="24"/>
          <w:szCs w:val="20"/>
        </w:rPr>
      </w:pPr>
      <w:r w:rsidRPr="002F66E8">
        <w:rPr>
          <w:rFonts w:hint="eastAsia"/>
          <w:bCs/>
          <w:sz w:val="24"/>
          <w:szCs w:val="20"/>
        </w:rPr>
        <w:t>联系人：丁媛</w:t>
      </w:r>
    </w:p>
    <w:p w:rsidR="0089612D" w:rsidRPr="002F66E8" w:rsidRDefault="0089612D" w:rsidP="0089612D">
      <w:pPr>
        <w:spacing w:line="360" w:lineRule="auto"/>
        <w:ind w:firstLineChars="200" w:firstLine="480"/>
        <w:rPr>
          <w:bCs/>
          <w:sz w:val="24"/>
          <w:szCs w:val="20"/>
        </w:rPr>
      </w:pPr>
      <w:r w:rsidRPr="002F66E8">
        <w:rPr>
          <w:rFonts w:hint="eastAsia"/>
          <w:bCs/>
          <w:sz w:val="24"/>
          <w:szCs w:val="20"/>
        </w:rPr>
        <w:t>经办律师：黎明、丁媛</w:t>
      </w:r>
    </w:p>
    <w:p w:rsidR="0089612D" w:rsidRPr="002F66E8" w:rsidRDefault="0089612D" w:rsidP="0089612D">
      <w:pPr>
        <w:spacing w:line="360" w:lineRule="auto"/>
        <w:ind w:firstLineChars="200" w:firstLine="480"/>
        <w:rPr>
          <w:bCs/>
          <w:sz w:val="24"/>
          <w:szCs w:val="20"/>
        </w:rPr>
      </w:pPr>
      <w:r w:rsidRPr="002F66E8">
        <w:rPr>
          <w:rFonts w:hint="eastAsia"/>
          <w:bCs/>
          <w:sz w:val="24"/>
          <w:szCs w:val="20"/>
        </w:rPr>
        <w:t>四、会计师事务所和经办注册会计师</w:t>
      </w:r>
    </w:p>
    <w:p w:rsidR="0089612D" w:rsidRPr="002F66E8" w:rsidRDefault="0089612D" w:rsidP="0089612D">
      <w:pPr>
        <w:spacing w:line="360" w:lineRule="auto"/>
        <w:ind w:firstLineChars="200" w:firstLine="480"/>
        <w:rPr>
          <w:bCs/>
          <w:sz w:val="24"/>
          <w:szCs w:val="20"/>
        </w:rPr>
      </w:pPr>
      <w:r w:rsidRPr="002F66E8">
        <w:rPr>
          <w:rFonts w:hint="eastAsia"/>
          <w:bCs/>
          <w:sz w:val="24"/>
          <w:szCs w:val="20"/>
        </w:rPr>
        <w:t>名称：德勤华永会计师事务所（特殊普通合伙）</w:t>
      </w:r>
    </w:p>
    <w:p w:rsidR="0089612D" w:rsidRPr="002F66E8" w:rsidRDefault="0089612D" w:rsidP="0089612D">
      <w:pPr>
        <w:spacing w:line="360" w:lineRule="auto"/>
        <w:ind w:firstLineChars="200" w:firstLine="480"/>
        <w:rPr>
          <w:bCs/>
          <w:sz w:val="24"/>
          <w:szCs w:val="20"/>
        </w:rPr>
      </w:pPr>
      <w:r w:rsidRPr="002F66E8">
        <w:rPr>
          <w:rFonts w:hint="eastAsia"/>
          <w:bCs/>
          <w:sz w:val="24"/>
          <w:szCs w:val="20"/>
        </w:rPr>
        <w:t>住所：上海市黄浦区延安东路</w:t>
      </w:r>
      <w:r w:rsidRPr="002F66E8">
        <w:rPr>
          <w:rFonts w:hint="eastAsia"/>
          <w:bCs/>
          <w:sz w:val="24"/>
          <w:szCs w:val="20"/>
        </w:rPr>
        <w:t>222</w:t>
      </w:r>
      <w:r w:rsidRPr="002F66E8">
        <w:rPr>
          <w:rFonts w:hint="eastAsia"/>
          <w:bCs/>
          <w:sz w:val="24"/>
          <w:szCs w:val="20"/>
        </w:rPr>
        <w:t>号</w:t>
      </w:r>
      <w:r w:rsidRPr="002F66E8">
        <w:rPr>
          <w:rFonts w:hint="eastAsia"/>
          <w:bCs/>
          <w:sz w:val="24"/>
          <w:szCs w:val="20"/>
        </w:rPr>
        <w:t>30</w:t>
      </w:r>
      <w:r w:rsidRPr="002F66E8">
        <w:rPr>
          <w:rFonts w:hint="eastAsia"/>
          <w:bCs/>
          <w:sz w:val="24"/>
          <w:szCs w:val="20"/>
        </w:rPr>
        <w:t>楼</w:t>
      </w:r>
    </w:p>
    <w:p w:rsidR="0089612D" w:rsidRPr="002F66E8" w:rsidRDefault="0089612D" w:rsidP="0089612D">
      <w:pPr>
        <w:spacing w:line="360" w:lineRule="auto"/>
        <w:ind w:firstLineChars="200" w:firstLine="480"/>
        <w:rPr>
          <w:bCs/>
          <w:sz w:val="24"/>
          <w:szCs w:val="20"/>
        </w:rPr>
      </w:pPr>
      <w:r w:rsidRPr="002F66E8">
        <w:rPr>
          <w:rFonts w:hint="eastAsia"/>
          <w:bCs/>
          <w:sz w:val="24"/>
          <w:szCs w:val="20"/>
        </w:rPr>
        <w:t>办公地址：上海市黄浦区延安东路</w:t>
      </w:r>
      <w:r w:rsidRPr="002F66E8">
        <w:rPr>
          <w:rFonts w:hint="eastAsia"/>
          <w:bCs/>
          <w:sz w:val="24"/>
          <w:szCs w:val="20"/>
        </w:rPr>
        <w:t>222</w:t>
      </w:r>
      <w:r w:rsidRPr="002F66E8">
        <w:rPr>
          <w:rFonts w:hint="eastAsia"/>
          <w:bCs/>
          <w:sz w:val="24"/>
          <w:szCs w:val="20"/>
        </w:rPr>
        <w:t>号</w:t>
      </w:r>
      <w:r w:rsidRPr="002F66E8">
        <w:rPr>
          <w:rFonts w:hint="eastAsia"/>
          <w:bCs/>
          <w:sz w:val="24"/>
          <w:szCs w:val="20"/>
        </w:rPr>
        <w:t>30</w:t>
      </w:r>
      <w:r w:rsidRPr="002F66E8">
        <w:rPr>
          <w:rFonts w:hint="eastAsia"/>
          <w:bCs/>
          <w:sz w:val="24"/>
          <w:szCs w:val="20"/>
        </w:rPr>
        <w:t>楼</w:t>
      </w:r>
    </w:p>
    <w:p w:rsidR="0089612D" w:rsidRPr="002F66E8" w:rsidRDefault="0089612D" w:rsidP="0089612D">
      <w:pPr>
        <w:spacing w:line="360" w:lineRule="auto"/>
        <w:ind w:firstLineChars="200" w:firstLine="480"/>
        <w:rPr>
          <w:bCs/>
          <w:sz w:val="24"/>
          <w:szCs w:val="20"/>
        </w:rPr>
      </w:pPr>
      <w:r w:rsidRPr="002F66E8">
        <w:rPr>
          <w:rFonts w:hint="eastAsia"/>
          <w:bCs/>
          <w:sz w:val="24"/>
          <w:szCs w:val="20"/>
        </w:rPr>
        <w:t>负责人：曾顺福</w:t>
      </w:r>
    </w:p>
    <w:p w:rsidR="0089612D" w:rsidRPr="002F66E8" w:rsidRDefault="0089612D" w:rsidP="0089612D">
      <w:pPr>
        <w:spacing w:line="360" w:lineRule="auto"/>
        <w:ind w:firstLineChars="200" w:firstLine="480"/>
        <w:rPr>
          <w:bCs/>
          <w:sz w:val="24"/>
          <w:szCs w:val="20"/>
        </w:rPr>
      </w:pPr>
      <w:r w:rsidRPr="002F66E8">
        <w:rPr>
          <w:rFonts w:hint="eastAsia"/>
          <w:bCs/>
          <w:sz w:val="24"/>
          <w:szCs w:val="20"/>
        </w:rPr>
        <w:t>联系人：杨婧</w:t>
      </w:r>
    </w:p>
    <w:p w:rsidR="0089612D" w:rsidRPr="002F66E8" w:rsidRDefault="0089612D" w:rsidP="0089612D">
      <w:pPr>
        <w:spacing w:line="360" w:lineRule="auto"/>
        <w:ind w:firstLineChars="200" w:firstLine="480"/>
        <w:rPr>
          <w:bCs/>
          <w:sz w:val="24"/>
          <w:szCs w:val="20"/>
        </w:rPr>
      </w:pPr>
      <w:r w:rsidRPr="002F66E8">
        <w:rPr>
          <w:rFonts w:hint="eastAsia"/>
          <w:bCs/>
          <w:sz w:val="24"/>
          <w:szCs w:val="20"/>
        </w:rPr>
        <w:t>联系电话：</w:t>
      </w:r>
      <w:r w:rsidRPr="002F66E8">
        <w:rPr>
          <w:rFonts w:hint="eastAsia"/>
          <w:bCs/>
          <w:sz w:val="24"/>
          <w:szCs w:val="20"/>
        </w:rPr>
        <w:t>021-61418888</w:t>
      </w:r>
    </w:p>
    <w:p w:rsidR="0089612D" w:rsidRPr="002F66E8" w:rsidRDefault="0089612D" w:rsidP="0089612D">
      <w:pPr>
        <w:spacing w:line="360" w:lineRule="auto"/>
        <w:ind w:firstLineChars="200" w:firstLine="480"/>
        <w:rPr>
          <w:bCs/>
          <w:sz w:val="24"/>
          <w:szCs w:val="20"/>
        </w:rPr>
      </w:pPr>
      <w:r w:rsidRPr="002F66E8">
        <w:rPr>
          <w:rFonts w:hint="eastAsia"/>
          <w:bCs/>
          <w:sz w:val="24"/>
          <w:szCs w:val="20"/>
        </w:rPr>
        <w:t>传真电话：</w:t>
      </w:r>
      <w:r w:rsidRPr="002F66E8">
        <w:rPr>
          <w:rFonts w:hint="eastAsia"/>
          <w:bCs/>
          <w:sz w:val="24"/>
          <w:szCs w:val="20"/>
        </w:rPr>
        <w:t>021</w:t>
      </w:r>
      <w:r w:rsidRPr="002F66E8">
        <w:rPr>
          <w:rFonts w:hint="eastAsia"/>
          <w:bCs/>
          <w:sz w:val="24"/>
          <w:szCs w:val="20"/>
        </w:rPr>
        <w:t>－</w:t>
      </w:r>
      <w:r w:rsidRPr="002F66E8">
        <w:rPr>
          <w:rFonts w:hint="eastAsia"/>
          <w:bCs/>
          <w:sz w:val="24"/>
          <w:szCs w:val="20"/>
        </w:rPr>
        <w:t>63350003</w:t>
      </w:r>
    </w:p>
    <w:p w:rsidR="001A65EA" w:rsidRPr="0089612D" w:rsidRDefault="0089612D" w:rsidP="0089612D">
      <w:pPr>
        <w:spacing w:line="360" w:lineRule="auto"/>
        <w:ind w:firstLineChars="200" w:firstLine="480"/>
        <w:rPr>
          <w:bCs/>
          <w:sz w:val="24"/>
          <w:szCs w:val="20"/>
        </w:rPr>
      </w:pPr>
      <w:r w:rsidRPr="002F66E8">
        <w:rPr>
          <w:rFonts w:hint="eastAsia"/>
          <w:bCs/>
          <w:sz w:val="24"/>
          <w:szCs w:val="20"/>
        </w:rPr>
        <w:t>经办注册会计师：杨丽</w:t>
      </w:r>
      <w:r>
        <w:rPr>
          <w:rFonts w:hint="eastAsia"/>
          <w:bCs/>
          <w:sz w:val="24"/>
          <w:szCs w:val="20"/>
        </w:rPr>
        <w:t>、杨婧</w:t>
      </w:r>
    </w:p>
    <w:p w:rsidR="00A14504" w:rsidRPr="00FF4CF5" w:rsidRDefault="00A14504" w:rsidP="001A65EA">
      <w:pPr>
        <w:spacing w:line="360" w:lineRule="auto"/>
        <w:ind w:firstLineChars="200" w:firstLine="480"/>
        <w:rPr>
          <w:bCs/>
          <w:sz w:val="24"/>
          <w:szCs w:val="20"/>
        </w:rPr>
      </w:pPr>
    </w:p>
    <w:p w:rsidR="00A14504" w:rsidRPr="00A14504" w:rsidRDefault="003C1A59" w:rsidP="00A14504">
      <w:pPr>
        <w:pStyle w:val="ac"/>
        <w:rPr>
          <w:rFonts w:eastAsia="黑体"/>
          <w:kern w:val="0"/>
          <w:sz w:val="30"/>
        </w:rPr>
      </w:pPr>
      <w:r w:rsidRPr="00FD432E">
        <w:rPr>
          <w:rFonts w:eastAsia="黑体" w:hint="eastAsia"/>
          <w:kern w:val="0"/>
          <w:sz w:val="30"/>
        </w:rPr>
        <w:t>四</w:t>
      </w:r>
      <w:r w:rsidR="002B05F2" w:rsidRPr="00FD432E">
        <w:rPr>
          <w:rFonts w:eastAsia="黑体" w:hint="eastAsia"/>
          <w:kern w:val="0"/>
          <w:sz w:val="30"/>
        </w:rPr>
        <w:t>、基金的</w:t>
      </w:r>
      <w:bookmarkEnd w:id="9"/>
      <w:r w:rsidRPr="00FD432E">
        <w:rPr>
          <w:rFonts w:eastAsia="黑体" w:hint="eastAsia"/>
          <w:kern w:val="0"/>
          <w:sz w:val="30"/>
        </w:rPr>
        <w:t>名称</w:t>
      </w:r>
    </w:p>
    <w:p w:rsidR="003C1A59" w:rsidRDefault="003C1A59" w:rsidP="00E94F06">
      <w:pPr>
        <w:spacing w:line="360" w:lineRule="auto"/>
        <w:ind w:firstLineChars="200" w:firstLine="480"/>
        <w:rPr>
          <w:rFonts w:ascii="宋体" w:hAnsi="宋体"/>
          <w:sz w:val="24"/>
        </w:rPr>
      </w:pPr>
      <w:r w:rsidRPr="00FD432E">
        <w:rPr>
          <w:rFonts w:ascii="宋体" w:hAnsi="宋体" w:hint="eastAsia"/>
          <w:sz w:val="24"/>
        </w:rPr>
        <w:t>本基金名称：</w:t>
      </w:r>
      <w:r w:rsidR="00B734FC">
        <w:rPr>
          <w:rFonts w:ascii="宋体" w:hAnsi="宋体" w:hint="eastAsia"/>
          <w:sz w:val="24"/>
        </w:rPr>
        <w:t>方正富邦</w:t>
      </w:r>
      <w:r w:rsidR="0089612D">
        <w:rPr>
          <w:rFonts w:ascii="宋体" w:hAnsi="宋体" w:hint="eastAsia"/>
          <w:sz w:val="24"/>
        </w:rPr>
        <w:t>天鑫</w:t>
      </w:r>
      <w:r w:rsidR="00E278D2">
        <w:rPr>
          <w:rFonts w:ascii="宋体" w:hAnsi="宋体" w:hint="eastAsia"/>
          <w:sz w:val="24"/>
        </w:rPr>
        <w:t>灵活配置混合型</w:t>
      </w:r>
      <w:r w:rsidRPr="00FD432E">
        <w:rPr>
          <w:rFonts w:ascii="宋体" w:hAnsi="宋体" w:hint="eastAsia"/>
          <w:sz w:val="24"/>
        </w:rPr>
        <w:t>证券投资基金</w:t>
      </w:r>
    </w:p>
    <w:p w:rsidR="00A14504" w:rsidRPr="00E94F06" w:rsidRDefault="00A14504" w:rsidP="00E94F06">
      <w:pPr>
        <w:spacing w:line="360" w:lineRule="auto"/>
        <w:ind w:firstLineChars="200" w:firstLine="480"/>
        <w:rPr>
          <w:rFonts w:ascii="宋体" w:hAnsi="宋体"/>
          <w:sz w:val="24"/>
        </w:rPr>
      </w:pPr>
    </w:p>
    <w:p w:rsidR="002B05F2" w:rsidRPr="00FD432E" w:rsidRDefault="003C1A59" w:rsidP="0019365D">
      <w:pPr>
        <w:pStyle w:val="ac"/>
        <w:rPr>
          <w:rFonts w:eastAsia="黑体"/>
          <w:kern w:val="0"/>
          <w:sz w:val="30"/>
        </w:rPr>
      </w:pPr>
      <w:bookmarkStart w:id="10" w:name="_Toc109537384"/>
      <w:bookmarkStart w:id="11" w:name="_Toc329159287"/>
      <w:r w:rsidRPr="00FD432E">
        <w:rPr>
          <w:rFonts w:eastAsia="黑体" w:hint="eastAsia"/>
          <w:kern w:val="0"/>
          <w:sz w:val="30"/>
        </w:rPr>
        <w:t>五</w:t>
      </w:r>
      <w:r w:rsidR="002B05F2" w:rsidRPr="00FD432E">
        <w:rPr>
          <w:rFonts w:eastAsia="黑体" w:hint="eastAsia"/>
          <w:kern w:val="0"/>
          <w:sz w:val="30"/>
        </w:rPr>
        <w:t>、</w:t>
      </w:r>
      <w:bookmarkEnd w:id="10"/>
      <w:bookmarkEnd w:id="11"/>
      <w:r w:rsidRPr="00FD432E">
        <w:rPr>
          <w:rFonts w:eastAsia="黑体" w:hint="eastAsia"/>
          <w:kern w:val="0"/>
          <w:sz w:val="30"/>
        </w:rPr>
        <w:t>基金的类型</w:t>
      </w:r>
    </w:p>
    <w:p w:rsidR="008E4C0A" w:rsidRDefault="003C1A59" w:rsidP="00E94F06">
      <w:pPr>
        <w:spacing w:line="360" w:lineRule="auto"/>
        <w:ind w:firstLineChars="200" w:firstLine="480"/>
        <w:rPr>
          <w:rFonts w:ascii="宋体" w:hAnsi="宋体"/>
          <w:sz w:val="24"/>
        </w:rPr>
      </w:pPr>
      <w:bookmarkStart w:id="12" w:name="_Toc15118260"/>
      <w:bookmarkStart w:id="13" w:name="_Toc57530272"/>
      <w:bookmarkStart w:id="14" w:name="_Toc79392603"/>
      <w:r w:rsidRPr="00FD432E">
        <w:rPr>
          <w:rFonts w:ascii="宋体" w:hAnsi="宋体" w:hint="eastAsia"/>
          <w:sz w:val="24"/>
        </w:rPr>
        <w:t>本基金类型：</w:t>
      </w:r>
      <w:r w:rsidR="00E278D2">
        <w:rPr>
          <w:rFonts w:ascii="宋体" w:hAnsi="宋体" w:hint="eastAsia"/>
          <w:sz w:val="24"/>
        </w:rPr>
        <w:t>混合</w:t>
      </w:r>
      <w:r w:rsidR="00666B67" w:rsidRPr="00666B67">
        <w:rPr>
          <w:rFonts w:ascii="宋体" w:hAnsi="宋体" w:hint="eastAsia"/>
          <w:sz w:val="24"/>
        </w:rPr>
        <w:t>型证券投资基金</w:t>
      </w:r>
      <w:bookmarkStart w:id="15" w:name="_Toc109537386"/>
      <w:bookmarkEnd w:id="12"/>
      <w:bookmarkEnd w:id="13"/>
      <w:bookmarkEnd w:id="14"/>
    </w:p>
    <w:p w:rsidR="00A14504" w:rsidRPr="00E94F06" w:rsidRDefault="00A14504" w:rsidP="00E94F06">
      <w:pPr>
        <w:spacing w:line="360" w:lineRule="auto"/>
        <w:ind w:firstLineChars="200" w:firstLine="480"/>
        <w:rPr>
          <w:rFonts w:ascii="宋体" w:hAnsi="宋体"/>
          <w:sz w:val="24"/>
        </w:rPr>
      </w:pPr>
    </w:p>
    <w:p w:rsidR="00ED156B" w:rsidRPr="00FD432E" w:rsidRDefault="003C1A59" w:rsidP="0019365D">
      <w:pPr>
        <w:pStyle w:val="ac"/>
        <w:rPr>
          <w:rFonts w:eastAsia="黑体"/>
          <w:kern w:val="0"/>
          <w:sz w:val="30"/>
        </w:rPr>
      </w:pPr>
      <w:bookmarkStart w:id="16" w:name="_Toc329159288"/>
      <w:r w:rsidRPr="00FD432E">
        <w:rPr>
          <w:rFonts w:eastAsia="黑体" w:hint="eastAsia"/>
          <w:kern w:val="0"/>
          <w:sz w:val="30"/>
        </w:rPr>
        <w:t>六</w:t>
      </w:r>
      <w:r w:rsidR="00ED156B" w:rsidRPr="00FD432E">
        <w:rPr>
          <w:rFonts w:eastAsia="黑体" w:hint="eastAsia"/>
          <w:kern w:val="0"/>
          <w:sz w:val="30"/>
        </w:rPr>
        <w:t>、基金的</w:t>
      </w:r>
      <w:bookmarkEnd w:id="16"/>
      <w:r w:rsidRPr="00FD432E">
        <w:rPr>
          <w:rFonts w:eastAsia="黑体" w:hint="eastAsia"/>
          <w:kern w:val="0"/>
          <w:sz w:val="30"/>
        </w:rPr>
        <w:t>投资目标</w:t>
      </w:r>
    </w:p>
    <w:p w:rsidR="0089612D" w:rsidRPr="00CF1D20" w:rsidRDefault="0089612D" w:rsidP="0089612D">
      <w:pPr>
        <w:spacing w:line="360" w:lineRule="auto"/>
        <w:ind w:firstLineChars="200" w:firstLine="480"/>
        <w:rPr>
          <w:bCs/>
          <w:sz w:val="24"/>
          <w:szCs w:val="20"/>
        </w:rPr>
      </w:pPr>
      <w:bookmarkStart w:id="17" w:name="_Toc329159289"/>
      <w:bookmarkEnd w:id="15"/>
      <w:r w:rsidRPr="00CF1D20">
        <w:rPr>
          <w:rFonts w:hint="eastAsia"/>
          <w:bCs/>
          <w:sz w:val="24"/>
          <w:szCs w:val="20"/>
        </w:rPr>
        <w:t>本基金秉承精选个股和长期价值投资理念，力争为投资者创造长期稳定的投资回报。</w:t>
      </w:r>
    </w:p>
    <w:p w:rsidR="00A14504" w:rsidRPr="0089612D" w:rsidRDefault="00A14504" w:rsidP="001A65EA">
      <w:pPr>
        <w:spacing w:line="360" w:lineRule="auto"/>
        <w:ind w:firstLineChars="200" w:firstLine="480"/>
        <w:rPr>
          <w:bCs/>
          <w:sz w:val="24"/>
          <w:szCs w:val="20"/>
        </w:rPr>
      </w:pPr>
    </w:p>
    <w:p w:rsidR="002B05F2" w:rsidRDefault="003C1A59" w:rsidP="0019365D">
      <w:pPr>
        <w:pStyle w:val="ac"/>
        <w:rPr>
          <w:rFonts w:eastAsia="黑体"/>
          <w:kern w:val="0"/>
          <w:sz w:val="30"/>
        </w:rPr>
      </w:pPr>
      <w:r w:rsidRPr="00FD432E">
        <w:rPr>
          <w:rFonts w:eastAsia="黑体" w:hint="eastAsia"/>
          <w:kern w:val="0"/>
          <w:sz w:val="30"/>
        </w:rPr>
        <w:t>七</w:t>
      </w:r>
      <w:r w:rsidR="002B05F2" w:rsidRPr="00FD432E">
        <w:rPr>
          <w:rFonts w:eastAsia="黑体" w:hint="eastAsia"/>
          <w:kern w:val="0"/>
          <w:sz w:val="30"/>
        </w:rPr>
        <w:t>、基金的投资</w:t>
      </w:r>
      <w:bookmarkEnd w:id="17"/>
      <w:r w:rsidRPr="00FD432E">
        <w:rPr>
          <w:rFonts w:eastAsia="黑体" w:hint="eastAsia"/>
          <w:kern w:val="0"/>
          <w:sz w:val="30"/>
        </w:rPr>
        <w:t>方向</w:t>
      </w:r>
    </w:p>
    <w:p w:rsidR="0089612D" w:rsidRPr="0089612D" w:rsidRDefault="0089612D" w:rsidP="0089612D">
      <w:pPr>
        <w:pStyle w:val="a5"/>
      </w:pPr>
    </w:p>
    <w:p w:rsidR="0089612D" w:rsidRPr="00CA311A" w:rsidRDefault="0089612D" w:rsidP="0089612D">
      <w:pPr>
        <w:spacing w:line="360" w:lineRule="auto"/>
        <w:ind w:firstLineChars="200" w:firstLine="480"/>
        <w:rPr>
          <w:bCs/>
          <w:sz w:val="24"/>
          <w:szCs w:val="20"/>
        </w:rPr>
      </w:pPr>
      <w:bookmarkStart w:id="18" w:name="_Toc109059025"/>
      <w:bookmarkStart w:id="19" w:name="_Toc109059036"/>
      <w:bookmarkStart w:id="20" w:name="_Toc109059037"/>
      <w:bookmarkStart w:id="21" w:name="_Toc109537391"/>
      <w:bookmarkEnd w:id="18"/>
      <w:bookmarkEnd w:id="19"/>
      <w:bookmarkEnd w:id="20"/>
      <w:r w:rsidRPr="00013F4D">
        <w:rPr>
          <w:rFonts w:hint="eastAsia"/>
          <w:bCs/>
          <w:sz w:val="24"/>
          <w:szCs w:val="20"/>
        </w:rPr>
        <w:t>本基金的投资对象是具有良好流动性的金融工具，包括国内依法发行上市的股票（包括主板、中小板、创业板及其他经中国证监会核准</w:t>
      </w:r>
      <w:r w:rsidRPr="00013F4D">
        <w:rPr>
          <w:rFonts w:hint="eastAsia"/>
          <w:bCs/>
          <w:sz w:val="24"/>
          <w:szCs w:val="20"/>
        </w:rPr>
        <w:t>/</w:t>
      </w:r>
      <w:r w:rsidRPr="00013F4D">
        <w:rPr>
          <w:rFonts w:hint="eastAsia"/>
          <w:bCs/>
          <w:sz w:val="24"/>
          <w:szCs w:val="20"/>
        </w:rPr>
        <w:t>注册上市的股票）、港股通标的股票、债券（</w:t>
      </w:r>
      <w:r>
        <w:rPr>
          <w:rFonts w:hint="eastAsia"/>
          <w:bCs/>
          <w:sz w:val="24"/>
          <w:szCs w:val="20"/>
        </w:rPr>
        <w:t>包括</w:t>
      </w:r>
      <w:r w:rsidRPr="00013F4D">
        <w:rPr>
          <w:rFonts w:hint="eastAsia"/>
          <w:bCs/>
          <w:sz w:val="24"/>
          <w:szCs w:val="20"/>
        </w:rPr>
        <w:t>国债、金融债券、地方政府债、央行票据、短期融资券、超短期融资券、中期票据、企业债券、公司债券、次级债、可转换债券（含可分离交易可转债）、可交换债券</w:t>
      </w:r>
      <w:r>
        <w:rPr>
          <w:rFonts w:hint="eastAsia"/>
          <w:bCs/>
          <w:sz w:val="24"/>
          <w:szCs w:val="20"/>
        </w:rPr>
        <w:t>等</w:t>
      </w:r>
      <w:r w:rsidRPr="00013F4D">
        <w:rPr>
          <w:rFonts w:hint="eastAsia"/>
          <w:bCs/>
          <w:sz w:val="24"/>
          <w:szCs w:val="20"/>
        </w:rPr>
        <w:t>）、资产支持证券、同业存单、债券回购、银行存款、货币市场工具、股指期货、国债期货及法律法规或中国证监会允许基金投资的其他金融工具（但须符合中国证监会的相关规定）。</w:t>
      </w:r>
    </w:p>
    <w:p w:rsidR="0089612D" w:rsidRPr="00013F4D" w:rsidRDefault="0089612D" w:rsidP="0089612D">
      <w:pPr>
        <w:spacing w:line="360" w:lineRule="auto"/>
        <w:ind w:firstLineChars="200" w:firstLine="480"/>
        <w:rPr>
          <w:bCs/>
          <w:sz w:val="24"/>
          <w:szCs w:val="20"/>
        </w:rPr>
      </w:pPr>
      <w:r w:rsidRPr="00013F4D">
        <w:rPr>
          <w:bCs/>
          <w:sz w:val="24"/>
          <w:szCs w:val="20"/>
        </w:rPr>
        <w:t>如法律法规或监管机构以后允许基金投资其他品种，基金管理人在履行适当程序后，可以将其纳入投资范围。</w:t>
      </w:r>
    </w:p>
    <w:p w:rsidR="0089612D" w:rsidRPr="009A0CF4" w:rsidRDefault="0089612D" w:rsidP="0089612D">
      <w:pPr>
        <w:spacing w:line="360" w:lineRule="auto"/>
        <w:ind w:firstLineChars="200" w:firstLine="480"/>
        <w:rPr>
          <w:bCs/>
          <w:sz w:val="24"/>
          <w:szCs w:val="20"/>
        </w:rPr>
      </w:pPr>
      <w:r>
        <w:rPr>
          <w:bCs/>
          <w:sz w:val="24"/>
        </w:rPr>
        <w:t>基金的投资组合比例为：</w:t>
      </w:r>
      <w:r w:rsidRPr="009A0CF4">
        <w:rPr>
          <w:bCs/>
          <w:sz w:val="24"/>
          <w:szCs w:val="20"/>
        </w:rPr>
        <w:t>本基金</w:t>
      </w:r>
      <w:r w:rsidRPr="009A0CF4">
        <w:rPr>
          <w:rFonts w:hint="eastAsia"/>
          <w:bCs/>
          <w:sz w:val="24"/>
          <w:szCs w:val="20"/>
        </w:rPr>
        <w:t>股票投资占基金资产的比例范围为</w:t>
      </w:r>
      <w:r w:rsidRPr="009A0CF4">
        <w:rPr>
          <w:bCs/>
          <w:sz w:val="24"/>
          <w:szCs w:val="20"/>
        </w:rPr>
        <w:t>0</w:t>
      </w:r>
      <w:r w:rsidRPr="009A0CF4">
        <w:rPr>
          <w:rFonts w:hint="eastAsia"/>
          <w:bCs/>
          <w:sz w:val="24"/>
          <w:szCs w:val="20"/>
        </w:rPr>
        <w:t>%-95%</w:t>
      </w:r>
      <w:r w:rsidRPr="009A0CF4">
        <w:rPr>
          <w:rFonts w:hint="eastAsia"/>
          <w:bCs/>
          <w:sz w:val="24"/>
          <w:szCs w:val="20"/>
        </w:rPr>
        <w:t>；投资于港股通标的股票的比例不超过股票资产的</w:t>
      </w:r>
      <w:r w:rsidRPr="009A0CF4">
        <w:rPr>
          <w:bCs/>
          <w:sz w:val="24"/>
          <w:szCs w:val="20"/>
        </w:rPr>
        <w:t>50%</w:t>
      </w:r>
      <w:r w:rsidRPr="009A0CF4">
        <w:rPr>
          <w:rFonts w:hint="eastAsia"/>
          <w:bCs/>
          <w:sz w:val="24"/>
          <w:szCs w:val="20"/>
        </w:rPr>
        <w:t>。本基金每个交易日日终在扣除股指期货和国债期货合约需缴纳的交易保证金后，应当保持不低于基金资产净值</w:t>
      </w:r>
      <w:r w:rsidRPr="009A0CF4">
        <w:rPr>
          <w:rFonts w:hint="eastAsia"/>
          <w:bCs/>
          <w:sz w:val="24"/>
          <w:szCs w:val="20"/>
        </w:rPr>
        <w:t>5%</w:t>
      </w:r>
      <w:r w:rsidRPr="009A0CF4">
        <w:rPr>
          <w:rFonts w:hint="eastAsia"/>
          <w:bCs/>
          <w:sz w:val="24"/>
          <w:szCs w:val="20"/>
        </w:rPr>
        <w:t>的现金或者到期日在一年以内的政府债券，其中，现金不包括结算备付金、存出保证金、应收申购款等。</w:t>
      </w:r>
    </w:p>
    <w:p w:rsidR="001A65EA" w:rsidRPr="0089612D" w:rsidRDefault="0089612D" w:rsidP="0089612D">
      <w:pPr>
        <w:spacing w:line="360" w:lineRule="auto"/>
        <w:ind w:firstLineChars="200" w:firstLine="480"/>
        <w:rPr>
          <w:bCs/>
          <w:sz w:val="24"/>
          <w:szCs w:val="20"/>
        </w:rPr>
      </w:pPr>
      <w:r w:rsidRPr="009A0CF4">
        <w:rPr>
          <w:rFonts w:hint="eastAsia"/>
          <w:bCs/>
          <w:sz w:val="24"/>
          <w:szCs w:val="20"/>
        </w:rPr>
        <w:t>如果法律法规或中国证监会变更投资品种的投资比例限制，基金管理人在履行适当程序后，可以调整上述投资品种的投资比例。</w:t>
      </w:r>
    </w:p>
    <w:p w:rsidR="00A14504" w:rsidRDefault="00A14504" w:rsidP="001A65EA">
      <w:pPr>
        <w:spacing w:line="360" w:lineRule="auto"/>
        <w:ind w:firstLineChars="200" w:firstLine="480"/>
        <w:rPr>
          <w:bCs/>
          <w:sz w:val="24"/>
          <w:szCs w:val="20"/>
        </w:rPr>
      </w:pPr>
    </w:p>
    <w:p w:rsidR="0076495A" w:rsidRPr="00FD432E" w:rsidRDefault="0076495A" w:rsidP="0019365D">
      <w:pPr>
        <w:pStyle w:val="ac"/>
        <w:rPr>
          <w:rFonts w:eastAsia="黑体"/>
          <w:kern w:val="0"/>
          <w:sz w:val="30"/>
        </w:rPr>
      </w:pPr>
      <w:r w:rsidRPr="00FD432E">
        <w:rPr>
          <w:rFonts w:eastAsia="黑体" w:hint="eastAsia"/>
          <w:kern w:val="0"/>
          <w:sz w:val="30"/>
        </w:rPr>
        <w:t>八、基金的投资策略</w:t>
      </w:r>
    </w:p>
    <w:p w:rsidR="0089612D" w:rsidRPr="00B65D26" w:rsidRDefault="0089612D" w:rsidP="0089612D">
      <w:pPr>
        <w:spacing w:line="360" w:lineRule="auto"/>
        <w:ind w:firstLineChars="200" w:firstLine="480"/>
        <w:rPr>
          <w:bCs/>
          <w:sz w:val="24"/>
        </w:rPr>
      </w:pPr>
      <w:r w:rsidRPr="00B65D26">
        <w:rPr>
          <w:rFonts w:hint="eastAsia"/>
          <w:bCs/>
          <w:sz w:val="24"/>
        </w:rPr>
        <w:t>1</w:t>
      </w:r>
      <w:r w:rsidRPr="00B65D26">
        <w:rPr>
          <w:rFonts w:hint="eastAsia"/>
          <w:bCs/>
          <w:sz w:val="24"/>
        </w:rPr>
        <w:t>、资产配置策略</w:t>
      </w:r>
    </w:p>
    <w:p w:rsidR="0089612D" w:rsidRPr="00B65D26" w:rsidRDefault="0089612D" w:rsidP="0089612D">
      <w:pPr>
        <w:spacing w:line="360" w:lineRule="auto"/>
        <w:ind w:firstLineChars="200" w:firstLine="480"/>
        <w:rPr>
          <w:bCs/>
          <w:sz w:val="24"/>
        </w:rPr>
      </w:pPr>
      <w:r w:rsidRPr="00B65D26">
        <w:rPr>
          <w:rFonts w:hint="eastAsia"/>
          <w:bCs/>
          <w:sz w:val="24"/>
        </w:rPr>
        <w:t>本基金的资产配置采用“自上而下”和“自下而上”相结合的多因素分析策略，综合运用定性分析和“宏观量化模型”等定量分析手段，判断全球经济发展形势及中国经济发展趋势（包括宏观经济运行周期、财政及货币政策、资金供需情况、证券市场估值水平等），对股票市场、债券市场未来一段时间内的风险收益特征做出合理预测，从而确定基金资产在股票、债券、现金三大类资产之间的投资比例，并随着各类资产风险收益特征的相对变化，适时动态地调整股票、债券和货币市场工具的投资比例，力争规避市场风险，提高基金收益率水平。</w:t>
      </w:r>
    </w:p>
    <w:p w:rsidR="0089612D" w:rsidRPr="00B65D26" w:rsidRDefault="0089612D" w:rsidP="0089612D">
      <w:pPr>
        <w:spacing w:line="360" w:lineRule="auto"/>
        <w:ind w:firstLineChars="200" w:firstLine="480"/>
        <w:rPr>
          <w:bCs/>
          <w:sz w:val="24"/>
        </w:rPr>
      </w:pPr>
      <w:r w:rsidRPr="00B65D26">
        <w:rPr>
          <w:rFonts w:hint="eastAsia"/>
          <w:bCs/>
          <w:sz w:val="24"/>
        </w:rPr>
        <w:t>本基金将基于特定时间、环境下国内宏观的现状，重点考虑以沪深</w:t>
      </w:r>
      <w:r w:rsidRPr="00B65D26">
        <w:rPr>
          <w:rFonts w:hint="eastAsia"/>
          <w:bCs/>
          <w:sz w:val="24"/>
        </w:rPr>
        <w:t>300</w:t>
      </w:r>
      <w:r w:rsidRPr="00B65D26">
        <w:rPr>
          <w:rFonts w:hint="eastAsia"/>
          <w:bCs/>
          <w:sz w:val="24"/>
        </w:rPr>
        <w:t>指数为样本的权益市场平均估值水平、净资产回报率等因素，在不同阶段对基金产品的股票仓位进行分段控制，并在此基础上进行权益资产的投资操作。</w:t>
      </w:r>
    </w:p>
    <w:p w:rsidR="0089612D" w:rsidRPr="00B65D26" w:rsidRDefault="0089612D" w:rsidP="0089612D">
      <w:pPr>
        <w:spacing w:line="360" w:lineRule="auto"/>
        <w:ind w:firstLineChars="200" w:firstLine="480"/>
        <w:rPr>
          <w:bCs/>
          <w:sz w:val="24"/>
        </w:rPr>
      </w:pPr>
      <w:r w:rsidRPr="00B65D26">
        <w:rPr>
          <w:rFonts w:hint="eastAsia"/>
          <w:bCs/>
          <w:sz w:val="24"/>
        </w:rPr>
        <w:t>具体调整方式如下：</w:t>
      </w:r>
    </w:p>
    <w:p w:rsidR="0089612D" w:rsidRPr="00B65D26" w:rsidRDefault="0089612D" w:rsidP="0089612D">
      <w:pPr>
        <w:spacing w:line="360" w:lineRule="auto"/>
        <w:ind w:firstLineChars="200" w:firstLine="480"/>
        <w:rPr>
          <w:bCs/>
          <w:sz w:val="24"/>
        </w:rPr>
      </w:pPr>
      <w:r w:rsidRPr="00B65D26">
        <w:rPr>
          <w:rFonts w:hint="eastAsia"/>
          <w:bCs/>
          <w:sz w:val="24"/>
        </w:rPr>
        <w:t>（</w:t>
      </w:r>
      <w:r w:rsidRPr="00B65D26">
        <w:rPr>
          <w:rFonts w:hint="eastAsia"/>
          <w:bCs/>
          <w:sz w:val="24"/>
        </w:rPr>
        <w:t>1</w:t>
      </w:r>
      <w:r w:rsidRPr="00B65D26">
        <w:rPr>
          <w:rFonts w:hint="eastAsia"/>
          <w:bCs/>
          <w:sz w:val="24"/>
        </w:rPr>
        <w:t>）当沪深</w:t>
      </w:r>
      <w:r w:rsidRPr="00B65D26">
        <w:rPr>
          <w:rFonts w:hint="eastAsia"/>
          <w:bCs/>
          <w:sz w:val="24"/>
        </w:rPr>
        <w:t>300</w:t>
      </w:r>
      <w:r w:rsidRPr="00B65D26">
        <w:rPr>
          <w:rFonts w:hint="eastAsia"/>
          <w:bCs/>
          <w:sz w:val="24"/>
        </w:rPr>
        <w:t>指数的市盈率（</w:t>
      </w:r>
      <w:r w:rsidRPr="00B65D26">
        <w:rPr>
          <w:rFonts w:hint="eastAsia"/>
          <w:bCs/>
          <w:sz w:val="24"/>
        </w:rPr>
        <w:t>PE</w:t>
      </w:r>
      <w:r w:rsidRPr="00B65D26">
        <w:rPr>
          <w:rFonts w:hint="eastAsia"/>
          <w:bCs/>
          <w:sz w:val="24"/>
        </w:rPr>
        <w:t>值）处于</w:t>
      </w:r>
      <w:r>
        <w:rPr>
          <w:rFonts w:hint="eastAsia"/>
          <w:bCs/>
          <w:sz w:val="24"/>
        </w:rPr>
        <w:t>近十年</w:t>
      </w:r>
      <w:r w:rsidRPr="00B65D26">
        <w:rPr>
          <w:rFonts w:hint="eastAsia"/>
          <w:bCs/>
          <w:sz w:val="24"/>
        </w:rPr>
        <w:t>历史后</w:t>
      </w:r>
      <w:r w:rsidRPr="00B65D26">
        <w:rPr>
          <w:rFonts w:hint="eastAsia"/>
          <w:bCs/>
          <w:sz w:val="24"/>
        </w:rPr>
        <w:t>20%</w:t>
      </w:r>
      <w:r w:rsidRPr="00B65D26">
        <w:rPr>
          <w:rFonts w:hint="eastAsia"/>
          <w:bCs/>
          <w:sz w:val="24"/>
        </w:rPr>
        <w:t>分位，且其净资产回报率（</w:t>
      </w:r>
      <w:r w:rsidRPr="00B65D26">
        <w:rPr>
          <w:rFonts w:hint="eastAsia"/>
          <w:bCs/>
          <w:sz w:val="24"/>
        </w:rPr>
        <w:t>ROE</w:t>
      </w:r>
      <w:r w:rsidRPr="00B65D26">
        <w:rPr>
          <w:rFonts w:hint="eastAsia"/>
          <w:bCs/>
          <w:sz w:val="24"/>
        </w:rPr>
        <w:t>值）处于</w:t>
      </w:r>
      <w:r>
        <w:rPr>
          <w:rFonts w:hint="eastAsia"/>
          <w:bCs/>
          <w:sz w:val="24"/>
        </w:rPr>
        <w:t>近十年</w:t>
      </w:r>
      <w:r w:rsidRPr="00B65D26">
        <w:rPr>
          <w:rFonts w:hint="eastAsia"/>
          <w:bCs/>
          <w:sz w:val="24"/>
        </w:rPr>
        <w:t>历史前</w:t>
      </w:r>
      <w:r w:rsidRPr="00B65D26">
        <w:rPr>
          <w:rFonts w:hint="eastAsia"/>
          <w:bCs/>
          <w:sz w:val="24"/>
        </w:rPr>
        <w:t>20%</w:t>
      </w:r>
      <w:r w:rsidRPr="00B65D26">
        <w:rPr>
          <w:rFonts w:hint="eastAsia"/>
          <w:bCs/>
          <w:sz w:val="24"/>
        </w:rPr>
        <w:t>分位，本基金股票资产占基金资产的比例为</w:t>
      </w:r>
      <w:r w:rsidRPr="00B65D26">
        <w:rPr>
          <w:rFonts w:hint="eastAsia"/>
          <w:bCs/>
          <w:sz w:val="24"/>
        </w:rPr>
        <w:t>60%-95%</w:t>
      </w:r>
      <w:r w:rsidRPr="00B65D26">
        <w:rPr>
          <w:rFonts w:hint="eastAsia"/>
          <w:bCs/>
          <w:sz w:val="24"/>
        </w:rPr>
        <w:t>。</w:t>
      </w:r>
    </w:p>
    <w:p w:rsidR="0089612D" w:rsidRPr="00B65D26" w:rsidRDefault="0089612D" w:rsidP="0089612D">
      <w:pPr>
        <w:spacing w:line="360" w:lineRule="auto"/>
        <w:ind w:firstLineChars="200" w:firstLine="480"/>
        <w:rPr>
          <w:bCs/>
          <w:sz w:val="24"/>
        </w:rPr>
      </w:pPr>
      <w:r w:rsidRPr="00B65D26">
        <w:rPr>
          <w:rFonts w:hint="eastAsia"/>
          <w:bCs/>
          <w:sz w:val="24"/>
        </w:rPr>
        <w:t>（</w:t>
      </w:r>
      <w:r w:rsidRPr="00B65D26">
        <w:rPr>
          <w:rFonts w:hint="eastAsia"/>
          <w:bCs/>
          <w:sz w:val="24"/>
        </w:rPr>
        <w:t>2</w:t>
      </w:r>
      <w:r w:rsidRPr="00B65D26">
        <w:rPr>
          <w:rFonts w:hint="eastAsia"/>
          <w:bCs/>
          <w:sz w:val="24"/>
        </w:rPr>
        <w:t>）当沪深</w:t>
      </w:r>
      <w:r w:rsidRPr="00B65D26">
        <w:rPr>
          <w:rFonts w:hint="eastAsia"/>
          <w:bCs/>
          <w:sz w:val="24"/>
        </w:rPr>
        <w:t>300</w:t>
      </w:r>
      <w:r w:rsidRPr="00B65D26">
        <w:rPr>
          <w:rFonts w:hint="eastAsia"/>
          <w:bCs/>
          <w:sz w:val="24"/>
        </w:rPr>
        <w:t>指数的市盈率（</w:t>
      </w:r>
      <w:r w:rsidRPr="00B65D26">
        <w:rPr>
          <w:rFonts w:hint="eastAsia"/>
          <w:bCs/>
          <w:sz w:val="24"/>
        </w:rPr>
        <w:t>PE</w:t>
      </w:r>
      <w:r w:rsidRPr="00B65D26">
        <w:rPr>
          <w:rFonts w:hint="eastAsia"/>
          <w:bCs/>
          <w:sz w:val="24"/>
        </w:rPr>
        <w:t>值）处于</w:t>
      </w:r>
      <w:r>
        <w:rPr>
          <w:rFonts w:hint="eastAsia"/>
          <w:bCs/>
          <w:sz w:val="24"/>
        </w:rPr>
        <w:t>近十年</w:t>
      </w:r>
      <w:r w:rsidRPr="00B65D26">
        <w:rPr>
          <w:rFonts w:hint="eastAsia"/>
          <w:bCs/>
          <w:sz w:val="24"/>
        </w:rPr>
        <w:t>历史前</w:t>
      </w:r>
      <w:r w:rsidRPr="00B65D26">
        <w:rPr>
          <w:rFonts w:hint="eastAsia"/>
          <w:bCs/>
          <w:sz w:val="24"/>
        </w:rPr>
        <w:t>20%</w:t>
      </w:r>
      <w:r w:rsidRPr="00B65D26">
        <w:rPr>
          <w:rFonts w:hint="eastAsia"/>
          <w:bCs/>
          <w:sz w:val="24"/>
        </w:rPr>
        <w:t>分位，且其净资产回报率（</w:t>
      </w:r>
      <w:r w:rsidRPr="00B65D26">
        <w:rPr>
          <w:rFonts w:hint="eastAsia"/>
          <w:bCs/>
          <w:sz w:val="24"/>
        </w:rPr>
        <w:t>ROE</w:t>
      </w:r>
      <w:r w:rsidRPr="00B65D26">
        <w:rPr>
          <w:rFonts w:hint="eastAsia"/>
          <w:bCs/>
          <w:sz w:val="24"/>
        </w:rPr>
        <w:t>值）处于</w:t>
      </w:r>
      <w:r>
        <w:rPr>
          <w:rFonts w:hint="eastAsia"/>
          <w:bCs/>
          <w:sz w:val="24"/>
        </w:rPr>
        <w:t>近十年</w:t>
      </w:r>
      <w:r w:rsidRPr="00B65D26">
        <w:rPr>
          <w:rFonts w:hint="eastAsia"/>
          <w:bCs/>
          <w:sz w:val="24"/>
        </w:rPr>
        <w:t>历史后</w:t>
      </w:r>
      <w:r w:rsidRPr="00B65D26">
        <w:rPr>
          <w:rFonts w:hint="eastAsia"/>
          <w:bCs/>
          <w:sz w:val="24"/>
        </w:rPr>
        <w:t>20%</w:t>
      </w:r>
      <w:r w:rsidRPr="00B65D26">
        <w:rPr>
          <w:rFonts w:hint="eastAsia"/>
          <w:bCs/>
          <w:sz w:val="24"/>
        </w:rPr>
        <w:t>分位，本基金股票资产占基金资产的比例为</w:t>
      </w:r>
      <w:r w:rsidRPr="00B65D26">
        <w:rPr>
          <w:rFonts w:hint="eastAsia"/>
          <w:bCs/>
          <w:sz w:val="24"/>
        </w:rPr>
        <w:t>0%-</w:t>
      </w:r>
      <w:r>
        <w:rPr>
          <w:rFonts w:hint="eastAsia"/>
          <w:bCs/>
          <w:sz w:val="24"/>
        </w:rPr>
        <w:t>45</w:t>
      </w:r>
      <w:r w:rsidRPr="00B65D26">
        <w:rPr>
          <w:rFonts w:hint="eastAsia"/>
          <w:bCs/>
          <w:sz w:val="24"/>
        </w:rPr>
        <w:t>%</w:t>
      </w:r>
      <w:r w:rsidRPr="00B65D26">
        <w:rPr>
          <w:rFonts w:hint="eastAsia"/>
          <w:bCs/>
          <w:sz w:val="24"/>
        </w:rPr>
        <w:t>。</w:t>
      </w:r>
    </w:p>
    <w:p w:rsidR="0089612D" w:rsidRPr="00B65D26" w:rsidRDefault="0089612D" w:rsidP="0089612D">
      <w:pPr>
        <w:spacing w:line="360" w:lineRule="auto"/>
        <w:ind w:firstLineChars="200" w:firstLine="480"/>
        <w:rPr>
          <w:bCs/>
          <w:sz w:val="24"/>
        </w:rPr>
      </w:pPr>
      <w:r w:rsidRPr="00B65D26">
        <w:rPr>
          <w:rFonts w:hint="eastAsia"/>
          <w:bCs/>
          <w:sz w:val="24"/>
        </w:rPr>
        <w:t>（</w:t>
      </w:r>
      <w:r w:rsidRPr="00B65D26">
        <w:rPr>
          <w:rFonts w:hint="eastAsia"/>
          <w:bCs/>
          <w:sz w:val="24"/>
        </w:rPr>
        <w:t>3</w:t>
      </w:r>
      <w:r w:rsidRPr="00B65D26">
        <w:rPr>
          <w:rFonts w:hint="eastAsia"/>
          <w:bCs/>
          <w:sz w:val="24"/>
        </w:rPr>
        <w:t>）除上述两种情况以外，本基金股票资产占基金资产的比例为</w:t>
      </w:r>
      <w:r>
        <w:rPr>
          <w:rFonts w:hint="eastAsia"/>
          <w:bCs/>
          <w:sz w:val="24"/>
        </w:rPr>
        <w:t>45</w:t>
      </w:r>
      <w:r w:rsidRPr="00B65D26">
        <w:rPr>
          <w:rFonts w:hint="eastAsia"/>
          <w:bCs/>
          <w:sz w:val="24"/>
        </w:rPr>
        <w:t>%-</w:t>
      </w:r>
      <w:r>
        <w:rPr>
          <w:rFonts w:hint="eastAsia"/>
          <w:bCs/>
          <w:sz w:val="24"/>
        </w:rPr>
        <w:t>90</w:t>
      </w:r>
      <w:r w:rsidRPr="00B65D26">
        <w:rPr>
          <w:rFonts w:hint="eastAsia"/>
          <w:bCs/>
          <w:sz w:val="24"/>
        </w:rPr>
        <w:t>%</w:t>
      </w:r>
      <w:r w:rsidRPr="00B65D26">
        <w:rPr>
          <w:rFonts w:hint="eastAsia"/>
          <w:bCs/>
          <w:sz w:val="24"/>
        </w:rPr>
        <w:t>。</w:t>
      </w:r>
    </w:p>
    <w:p w:rsidR="0089612D" w:rsidRPr="0014636E" w:rsidRDefault="0089612D" w:rsidP="0089612D">
      <w:pPr>
        <w:spacing w:line="360" w:lineRule="auto"/>
        <w:ind w:firstLineChars="200" w:firstLine="480"/>
        <w:rPr>
          <w:bCs/>
          <w:sz w:val="24"/>
        </w:rPr>
      </w:pPr>
      <w:r>
        <w:rPr>
          <w:bCs/>
          <w:sz w:val="24"/>
        </w:rPr>
        <w:t>2</w:t>
      </w:r>
      <w:r w:rsidRPr="0014636E">
        <w:rPr>
          <w:rFonts w:hint="eastAsia"/>
          <w:bCs/>
          <w:sz w:val="24"/>
        </w:rPr>
        <w:t>、股票投资策略</w:t>
      </w:r>
    </w:p>
    <w:p w:rsidR="0089612D" w:rsidRPr="0014636E" w:rsidRDefault="0089612D" w:rsidP="0089612D">
      <w:pPr>
        <w:spacing w:line="360" w:lineRule="auto"/>
        <w:ind w:firstLineChars="200" w:firstLine="480"/>
        <w:rPr>
          <w:bCs/>
          <w:sz w:val="24"/>
        </w:rPr>
      </w:pPr>
      <w:r w:rsidRPr="0014636E">
        <w:rPr>
          <w:rFonts w:hint="eastAsia"/>
          <w:bCs/>
          <w:sz w:val="24"/>
        </w:rPr>
        <w:t>本基金通过系统地分析中国证券市场的特点和运作规律，以宏观经济数据、上市公司相关数据、债券和外汇市场相关数据为研究分析对象，构建投资组合。采用自上而下和自下而上相结合的方法，注重长期和基本面投资，深入研究行业和挖掘公司。</w:t>
      </w:r>
    </w:p>
    <w:p w:rsidR="0089612D" w:rsidRPr="0014636E" w:rsidRDefault="0089612D" w:rsidP="0089612D">
      <w:pPr>
        <w:spacing w:line="360" w:lineRule="auto"/>
        <w:ind w:firstLineChars="200" w:firstLine="480"/>
        <w:rPr>
          <w:bCs/>
          <w:sz w:val="24"/>
        </w:rPr>
      </w:pPr>
      <w:r>
        <w:rPr>
          <w:bCs/>
          <w:sz w:val="24"/>
        </w:rPr>
        <w:t>3</w:t>
      </w:r>
      <w:r w:rsidRPr="0014636E">
        <w:rPr>
          <w:rFonts w:hint="eastAsia"/>
          <w:bCs/>
          <w:sz w:val="24"/>
        </w:rPr>
        <w:t>、债券投资策略</w:t>
      </w:r>
    </w:p>
    <w:p w:rsidR="0089612D" w:rsidRPr="0014636E" w:rsidRDefault="0089612D" w:rsidP="0089612D">
      <w:pPr>
        <w:spacing w:line="360" w:lineRule="auto"/>
        <w:ind w:firstLineChars="200" w:firstLine="480"/>
        <w:rPr>
          <w:bCs/>
          <w:sz w:val="24"/>
        </w:rPr>
      </w:pPr>
      <w:r w:rsidRPr="0014636E">
        <w:rPr>
          <w:rFonts w:hint="eastAsia"/>
          <w:bCs/>
          <w:sz w:val="24"/>
        </w:rPr>
        <w:t>通过对宏观经济趋势、金融货币政策、供求因素、估值因素、市场行为因素等进行评估分析，对固定收益类资产和货币资产等的预期收益进行动态跟踪，从而决定其配置比例。固定收益类资产中，本基金将采取久期管理、收益率曲线策略、类属配置等积极投资策略，在不同券种之间进行配置。</w:t>
      </w:r>
    </w:p>
    <w:p w:rsidR="0089612D" w:rsidRPr="0014636E" w:rsidRDefault="0089612D" w:rsidP="0089612D">
      <w:pPr>
        <w:spacing w:line="360" w:lineRule="auto"/>
        <w:ind w:firstLineChars="200" w:firstLine="480"/>
        <w:rPr>
          <w:bCs/>
          <w:sz w:val="24"/>
        </w:rPr>
      </w:pPr>
      <w:r>
        <w:rPr>
          <w:bCs/>
          <w:sz w:val="24"/>
        </w:rPr>
        <w:t>4</w:t>
      </w:r>
      <w:r w:rsidRPr="0014636E">
        <w:rPr>
          <w:rFonts w:hint="eastAsia"/>
          <w:bCs/>
          <w:sz w:val="24"/>
        </w:rPr>
        <w:t>、资产支持证券投资策略</w:t>
      </w:r>
    </w:p>
    <w:p w:rsidR="0089612D" w:rsidRPr="0014636E" w:rsidRDefault="0089612D" w:rsidP="0089612D">
      <w:pPr>
        <w:spacing w:line="360" w:lineRule="auto"/>
        <w:ind w:firstLineChars="200" w:firstLine="480"/>
        <w:rPr>
          <w:bCs/>
          <w:sz w:val="24"/>
        </w:rPr>
      </w:pPr>
      <w:r w:rsidRPr="0014636E">
        <w:rPr>
          <w:rFonts w:hint="eastAsia"/>
          <w:bCs/>
          <w:sz w:val="24"/>
        </w:rPr>
        <w:t>资产支持证券主要包括资产抵押贷款支持证券（</w:t>
      </w:r>
      <w:r w:rsidRPr="0014636E">
        <w:rPr>
          <w:rFonts w:hint="eastAsia"/>
          <w:bCs/>
          <w:sz w:val="24"/>
        </w:rPr>
        <w:t>ABS</w:t>
      </w:r>
      <w:r w:rsidRPr="0014636E">
        <w:rPr>
          <w:rFonts w:hint="eastAsia"/>
          <w:bCs/>
          <w:sz w:val="24"/>
        </w:rPr>
        <w:t>）、住房抵押贷款支持证券（</w:t>
      </w:r>
      <w:r w:rsidRPr="0014636E">
        <w:rPr>
          <w:rFonts w:hint="eastAsia"/>
          <w:bCs/>
          <w:sz w:val="24"/>
        </w:rPr>
        <w:t>MBS</w:t>
      </w:r>
      <w:r w:rsidRPr="0014636E">
        <w:rPr>
          <w:rFonts w:hint="eastAsia"/>
          <w:bCs/>
          <w:sz w:val="24"/>
        </w:rPr>
        <w:t>）等证券品种。本基金将重点对市场利率、发行条款、支持资产的构成及质量、提前偿还率、风险补偿收益和市场流动性等影响资产支持证券价值的因素进行分析，并辅助采用数量化定价模型，评估资产支持证券的相对投资价值并做出相应的投资决策。</w:t>
      </w:r>
    </w:p>
    <w:p w:rsidR="0089612D" w:rsidRPr="0014636E" w:rsidRDefault="0089612D" w:rsidP="0089612D">
      <w:pPr>
        <w:spacing w:line="360" w:lineRule="auto"/>
        <w:ind w:firstLineChars="200" w:firstLine="480"/>
        <w:rPr>
          <w:bCs/>
          <w:sz w:val="24"/>
        </w:rPr>
      </w:pPr>
      <w:r>
        <w:rPr>
          <w:bCs/>
          <w:sz w:val="24"/>
        </w:rPr>
        <w:t>5</w:t>
      </w:r>
      <w:r w:rsidRPr="0014636E">
        <w:rPr>
          <w:rFonts w:hint="eastAsia"/>
          <w:bCs/>
          <w:sz w:val="24"/>
        </w:rPr>
        <w:t>、股指期货投资策略</w:t>
      </w:r>
    </w:p>
    <w:p w:rsidR="0089612D" w:rsidRPr="0014636E" w:rsidRDefault="0089612D" w:rsidP="0089612D">
      <w:pPr>
        <w:spacing w:line="360" w:lineRule="auto"/>
        <w:ind w:firstLineChars="200" w:firstLine="480"/>
        <w:rPr>
          <w:bCs/>
          <w:sz w:val="24"/>
        </w:rPr>
      </w:pPr>
      <w:r w:rsidRPr="0014636E">
        <w:rPr>
          <w:rFonts w:hint="eastAsia"/>
          <w:bCs/>
          <w:sz w:val="24"/>
        </w:rPr>
        <w:t>本基金认为在符合一定条件的市场环境中，有必要审慎灵活地综合运用股指期货进行套期保值交易来对冲系统性风险、降低投资组合波动性并提高资金管理效率。本基金在股指期货投资中将以控制风险为原则，以套期保值为目的，本着谨慎原则，参与股指期货的投资，并按照中国金融期货交易所套期保值管理的有关规定执行。</w:t>
      </w:r>
    </w:p>
    <w:p w:rsidR="0089612D" w:rsidRPr="0014636E" w:rsidRDefault="0089612D" w:rsidP="0089612D">
      <w:pPr>
        <w:spacing w:line="360" w:lineRule="auto"/>
        <w:ind w:firstLineChars="200" w:firstLine="480"/>
        <w:rPr>
          <w:bCs/>
          <w:sz w:val="24"/>
        </w:rPr>
      </w:pPr>
      <w:r>
        <w:rPr>
          <w:bCs/>
          <w:sz w:val="24"/>
        </w:rPr>
        <w:t>6</w:t>
      </w:r>
      <w:r w:rsidRPr="0014636E">
        <w:rPr>
          <w:rFonts w:hint="eastAsia"/>
          <w:bCs/>
          <w:sz w:val="24"/>
        </w:rPr>
        <w:t>、国债期货投资策略</w:t>
      </w:r>
    </w:p>
    <w:p w:rsidR="001A65EA" w:rsidRPr="0089612D" w:rsidRDefault="0089612D" w:rsidP="0089612D">
      <w:pPr>
        <w:spacing w:line="360" w:lineRule="auto"/>
        <w:ind w:firstLineChars="200" w:firstLine="480"/>
        <w:rPr>
          <w:bCs/>
          <w:sz w:val="24"/>
        </w:rPr>
      </w:pPr>
      <w:r w:rsidRPr="0014636E">
        <w:rPr>
          <w:rFonts w:hint="eastAsia"/>
          <w:bCs/>
          <w:sz w:val="24"/>
        </w:rPr>
        <w:t>国债期货作为利率衍生品的一种，有助于管理债券组合的久期、流动性和风险水平。基金管理人将按照相关法律法规的规定，结合对宏观经济形势和政策趋势的判断、对债券市场进行定性和定量分析</w:t>
      </w:r>
      <w:r>
        <w:rPr>
          <w:rFonts w:hint="eastAsia"/>
          <w:bCs/>
          <w:sz w:val="24"/>
        </w:rPr>
        <w:t>，</w:t>
      </w:r>
      <w:r w:rsidRPr="0014636E">
        <w:rPr>
          <w:rFonts w:hint="eastAsia"/>
          <w:bCs/>
          <w:sz w:val="24"/>
        </w:rPr>
        <w:t>构建量化分析体系，对国债期货和现货基差、国债期货的流动性、波动水平、套期保值的有效性等指标进行跟踪监控，在最大限度保证基金资产安全的基础上，力求实现基金资产的长期稳定增值。</w:t>
      </w:r>
      <w:r>
        <w:rPr>
          <w:rFonts w:hint="eastAsia"/>
          <w:bCs/>
          <w:sz w:val="24"/>
        </w:rPr>
        <w:t>本</w:t>
      </w:r>
      <w:r w:rsidRPr="000426E3">
        <w:rPr>
          <w:rFonts w:hint="eastAsia"/>
          <w:bCs/>
          <w:sz w:val="24"/>
          <w:szCs w:val="20"/>
        </w:rPr>
        <w:t>基金参与国债期货交易，应当根据风险管理的原则，以套期保值为目的，并按照中国金融期货交易所套期保值管理的有关规定执行。</w:t>
      </w:r>
      <w:r w:rsidRPr="0014636E">
        <w:rPr>
          <w:rFonts w:hint="eastAsia"/>
          <w:bCs/>
          <w:sz w:val="24"/>
        </w:rPr>
        <w:t>国债期货相关投资遵循法律法规及中国证监会的规定。</w:t>
      </w:r>
    </w:p>
    <w:p w:rsidR="00A14504" w:rsidRDefault="00A14504" w:rsidP="001A65EA">
      <w:pPr>
        <w:spacing w:line="360" w:lineRule="auto"/>
        <w:ind w:firstLineChars="200" w:firstLine="480"/>
        <w:rPr>
          <w:bCs/>
          <w:sz w:val="24"/>
        </w:rPr>
      </w:pPr>
    </w:p>
    <w:p w:rsidR="00EB49E3" w:rsidRPr="00FD432E" w:rsidRDefault="0076495A" w:rsidP="0019365D">
      <w:pPr>
        <w:pStyle w:val="ac"/>
        <w:ind w:left="0" w:firstLine="0"/>
        <w:rPr>
          <w:rFonts w:eastAsia="黑体"/>
          <w:kern w:val="0"/>
          <w:sz w:val="30"/>
        </w:rPr>
      </w:pPr>
      <w:r w:rsidRPr="00FD432E">
        <w:rPr>
          <w:rFonts w:eastAsia="黑体" w:hint="eastAsia"/>
          <w:kern w:val="0"/>
          <w:sz w:val="30"/>
        </w:rPr>
        <w:t>九、基金的业绩比较基准</w:t>
      </w:r>
    </w:p>
    <w:p w:rsidR="0089612D" w:rsidRDefault="0089612D" w:rsidP="0089612D">
      <w:pPr>
        <w:spacing w:line="360" w:lineRule="auto"/>
        <w:ind w:firstLineChars="200" w:firstLine="480"/>
        <w:rPr>
          <w:bCs/>
          <w:sz w:val="24"/>
        </w:rPr>
      </w:pPr>
      <w:r w:rsidRPr="004B6305">
        <w:rPr>
          <w:rFonts w:hint="eastAsia"/>
          <w:bCs/>
          <w:sz w:val="24"/>
        </w:rPr>
        <w:t>本基金的业绩比较基准为：</w:t>
      </w:r>
      <w:r>
        <w:rPr>
          <w:rFonts w:hint="eastAsia"/>
          <w:bCs/>
          <w:sz w:val="24"/>
        </w:rPr>
        <w:t>沪深</w:t>
      </w:r>
      <w:r>
        <w:rPr>
          <w:rFonts w:hint="eastAsia"/>
          <w:bCs/>
          <w:sz w:val="24"/>
        </w:rPr>
        <w:t>3</w:t>
      </w:r>
      <w:r>
        <w:rPr>
          <w:bCs/>
          <w:sz w:val="24"/>
        </w:rPr>
        <w:t>00</w:t>
      </w:r>
      <w:r w:rsidRPr="004B6305">
        <w:rPr>
          <w:rFonts w:hint="eastAsia"/>
          <w:bCs/>
          <w:sz w:val="24"/>
        </w:rPr>
        <w:t>指数收益率×</w:t>
      </w:r>
      <w:r w:rsidRPr="004B6305">
        <w:rPr>
          <w:rFonts w:hint="eastAsia"/>
          <w:bCs/>
          <w:sz w:val="24"/>
        </w:rPr>
        <w:t>50%+</w:t>
      </w:r>
      <w:r w:rsidRPr="004B6305">
        <w:rPr>
          <w:rFonts w:hint="eastAsia"/>
          <w:bCs/>
          <w:sz w:val="24"/>
        </w:rPr>
        <w:t>中债综合指数收益率×</w:t>
      </w:r>
      <w:r>
        <w:rPr>
          <w:rFonts w:hint="eastAsia"/>
          <w:bCs/>
          <w:sz w:val="24"/>
        </w:rPr>
        <w:t>45</w:t>
      </w:r>
      <w:r w:rsidRPr="004B6305">
        <w:rPr>
          <w:rFonts w:hint="eastAsia"/>
          <w:bCs/>
          <w:sz w:val="24"/>
        </w:rPr>
        <w:t>%+</w:t>
      </w:r>
      <w:r w:rsidRPr="004B6305">
        <w:rPr>
          <w:rFonts w:hint="eastAsia"/>
          <w:bCs/>
          <w:sz w:val="24"/>
        </w:rPr>
        <w:t>恒生指数收益率×</w:t>
      </w:r>
      <w:r>
        <w:rPr>
          <w:rFonts w:hint="eastAsia"/>
          <w:bCs/>
          <w:sz w:val="24"/>
        </w:rPr>
        <w:t>5</w:t>
      </w:r>
      <w:r w:rsidRPr="004B6305">
        <w:rPr>
          <w:rFonts w:hint="eastAsia"/>
          <w:bCs/>
          <w:sz w:val="24"/>
        </w:rPr>
        <w:t>%</w:t>
      </w:r>
    </w:p>
    <w:p w:rsidR="0089612D" w:rsidRPr="004C0B24" w:rsidRDefault="0089612D" w:rsidP="0089612D">
      <w:pPr>
        <w:spacing w:line="360" w:lineRule="auto"/>
        <w:ind w:firstLineChars="200" w:firstLine="480"/>
        <w:rPr>
          <w:bCs/>
          <w:sz w:val="24"/>
        </w:rPr>
      </w:pPr>
      <w:r w:rsidRPr="004C0B24">
        <w:rPr>
          <w:rFonts w:hint="eastAsia"/>
          <w:bCs/>
          <w:sz w:val="24"/>
        </w:rPr>
        <w:t>沪深</w:t>
      </w:r>
      <w:r w:rsidRPr="004C0B24">
        <w:rPr>
          <w:rFonts w:hint="eastAsia"/>
          <w:bCs/>
          <w:sz w:val="24"/>
        </w:rPr>
        <w:t>300</w:t>
      </w:r>
      <w:r w:rsidRPr="004C0B24">
        <w:rPr>
          <w:rFonts w:hint="eastAsia"/>
          <w:bCs/>
          <w:sz w:val="24"/>
        </w:rPr>
        <w:t>指数是上海证券交易所和深圳证券交易所共同推出的沪深两个市场第一个统一指数；该指数编制合理、透明，有一定市场覆盖率，不易被操纵，并且有较高的知名度和市场影响力，适合作为本基金股票投资的业绩比较基准。</w:t>
      </w:r>
    </w:p>
    <w:p w:rsidR="0089612D" w:rsidRDefault="0089612D" w:rsidP="0089612D">
      <w:pPr>
        <w:spacing w:line="360" w:lineRule="auto"/>
        <w:ind w:firstLineChars="200" w:firstLine="480"/>
        <w:rPr>
          <w:bCs/>
          <w:sz w:val="24"/>
          <w:szCs w:val="20"/>
        </w:rPr>
      </w:pPr>
      <w:r w:rsidRPr="004C0B24">
        <w:rPr>
          <w:rFonts w:hint="eastAsia"/>
          <w:bCs/>
          <w:sz w:val="24"/>
        </w:rPr>
        <w:t>中债综合指数是中国全市场债券指数，以</w:t>
      </w:r>
      <w:r w:rsidRPr="004C0B24">
        <w:rPr>
          <w:rFonts w:hint="eastAsia"/>
          <w:bCs/>
          <w:sz w:val="24"/>
        </w:rPr>
        <w:t>2001</w:t>
      </w:r>
      <w:r w:rsidRPr="004C0B24">
        <w:rPr>
          <w:rFonts w:hint="eastAsia"/>
          <w:bCs/>
          <w:sz w:val="24"/>
        </w:rPr>
        <w:t>年</w:t>
      </w:r>
      <w:r w:rsidRPr="004C0B24">
        <w:rPr>
          <w:rFonts w:hint="eastAsia"/>
          <w:bCs/>
          <w:sz w:val="24"/>
        </w:rPr>
        <w:t>12</w:t>
      </w:r>
      <w:r w:rsidRPr="004C0B24">
        <w:rPr>
          <w:rFonts w:hint="eastAsia"/>
          <w:bCs/>
          <w:sz w:val="24"/>
        </w:rPr>
        <w:t>月</w:t>
      </w:r>
      <w:r w:rsidRPr="004C0B24">
        <w:rPr>
          <w:rFonts w:hint="eastAsia"/>
          <w:bCs/>
          <w:sz w:val="24"/>
        </w:rPr>
        <w:t>31</w:t>
      </w:r>
      <w:r w:rsidRPr="004C0B24">
        <w:rPr>
          <w:rFonts w:hint="eastAsia"/>
          <w:bCs/>
          <w:sz w:val="24"/>
        </w:rPr>
        <w:t>日为基期，基点为</w:t>
      </w:r>
      <w:r w:rsidRPr="004C0B24">
        <w:rPr>
          <w:rFonts w:hint="eastAsia"/>
          <w:bCs/>
          <w:sz w:val="24"/>
        </w:rPr>
        <w:t>100</w:t>
      </w:r>
      <w:r w:rsidRPr="004C0B24">
        <w:rPr>
          <w:rFonts w:hint="eastAsia"/>
          <w:bCs/>
          <w:sz w:val="24"/>
        </w:rPr>
        <w:t>点，并于</w:t>
      </w:r>
      <w:r w:rsidRPr="004C0B24">
        <w:rPr>
          <w:rFonts w:hint="eastAsia"/>
          <w:bCs/>
          <w:sz w:val="24"/>
        </w:rPr>
        <w:t>2002</w:t>
      </w:r>
      <w:r w:rsidRPr="004C0B24">
        <w:rPr>
          <w:rFonts w:hint="eastAsia"/>
          <w:bCs/>
          <w:sz w:val="24"/>
        </w:rPr>
        <w:t>年</w:t>
      </w:r>
      <w:r w:rsidRPr="004C0B24">
        <w:rPr>
          <w:rFonts w:hint="eastAsia"/>
          <w:bCs/>
          <w:sz w:val="24"/>
        </w:rPr>
        <w:t>12</w:t>
      </w:r>
      <w:r w:rsidRPr="004C0B24">
        <w:rPr>
          <w:rFonts w:hint="eastAsia"/>
          <w:bCs/>
          <w:sz w:val="24"/>
        </w:rPr>
        <w:t>月</w:t>
      </w:r>
      <w:r w:rsidRPr="004C0B24">
        <w:rPr>
          <w:rFonts w:hint="eastAsia"/>
          <w:bCs/>
          <w:sz w:val="24"/>
        </w:rPr>
        <w:t>31</w:t>
      </w:r>
      <w:r w:rsidRPr="004C0B24">
        <w:rPr>
          <w:rFonts w:hint="eastAsia"/>
          <w:bCs/>
          <w:sz w:val="24"/>
        </w:rPr>
        <w:t>日起发布。中债综合指数的样本具有广泛的市场代表性，其样本范围涵盖银行间市场和交易所市场，成分债券包括国债、企业债券、央行票据等所有主要债券种类。选择中债综合指数收益率作为本基金业绩比较基准的依据的主要理由是：第一，该指数由中央国债登记结算有限责任公司编制，并在中国债券网（</w:t>
      </w:r>
      <w:r w:rsidRPr="004C0B24">
        <w:rPr>
          <w:rFonts w:hint="eastAsia"/>
          <w:bCs/>
          <w:sz w:val="24"/>
        </w:rPr>
        <w:t>www.chinabond.com.cn</w:t>
      </w:r>
      <w:r w:rsidRPr="004C0B24">
        <w:rPr>
          <w:rFonts w:hint="eastAsia"/>
          <w:bCs/>
          <w:sz w:val="24"/>
        </w:rPr>
        <w:t>）公开发布，具有较强的权威性和市场影响力；第二，该指数的样本券涵盖面广，能较好地反映债券市场的整体收益。</w:t>
      </w:r>
    </w:p>
    <w:p w:rsidR="0089612D" w:rsidRPr="00216B6A" w:rsidRDefault="0089612D" w:rsidP="0089612D">
      <w:pPr>
        <w:spacing w:line="360" w:lineRule="auto"/>
        <w:ind w:firstLineChars="200" w:firstLine="480"/>
        <w:rPr>
          <w:bCs/>
          <w:sz w:val="24"/>
        </w:rPr>
      </w:pPr>
      <w:r w:rsidRPr="004B6305">
        <w:rPr>
          <w:rFonts w:hint="eastAsia"/>
          <w:bCs/>
          <w:sz w:val="24"/>
        </w:rPr>
        <w:t>恒生指数是由恒生指数服务有限公司编制，以香港股票市场中的</w:t>
      </w:r>
      <w:r w:rsidRPr="004B6305">
        <w:rPr>
          <w:rFonts w:hint="eastAsia"/>
          <w:bCs/>
          <w:sz w:val="24"/>
        </w:rPr>
        <w:t>50</w:t>
      </w:r>
      <w:r w:rsidRPr="004B6305">
        <w:rPr>
          <w:rFonts w:hint="eastAsia"/>
          <w:bCs/>
          <w:sz w:val="24"/>
        </w:rPr>
        <w:t>家上市股票为成分股样本，以其发行量为权数的加权平均股价指数，是反映香港股市价幅趋势最有影响的一种股价指数。本基金选择该指数来衡量港股投资部分的绩效。</w:t>
      </w:r>
    </w:p>
    <w:p w:rsidR="00A14504" w:rsidRDefault="0089612D" w:rsidP="0089612D">
      <w:pPr>
        <w:spacing w:line="360" w:lineRule="auto"/>
        <w:ind w:firstLineChars="200" w:firstLine="480"/>
        <w:rPr>
          <w:bCs/>
          <w:sz w:val="24"/>
          <w:szCs w:val="20"/>
        </w:rPr>
      </w:pPr>
      <w:r w:rsidRPr="00013F4D">
        <w:rPr>
          <w:rFonts w:hint="eastAsia"/>
          <w:bCs/>
          <w:sz w:val="24"/>
          <w:szCs w:val="20"/>
        </w:rPr>
        <w:t>在本基金的运作过程中，如果法律法规变化或者出现更有代表性、更权威、更为市场普遍接受的业绩比较基准，或者本基金业绩比较基准中所使用的指数暂停或终止发布或变更名称，则基金管理人与基金托管人协商一致，并报中国证监会备案后公告，对业绩比较基准进行变更，而无需召开基金份额持有人大会。</w:t>
      </w:r>
    </w:p>
    <w:p w:rsidR="0089612D" w:rsidRDefault="0089612D" w:rsidP="0089612D">
      <w:pPr>
        <w:spacing w:line="360" w:lineRule="auto"/>
        <w:ind w:firstLineChars="200" w:firstLine="480"/>
        <w:rPr>
          <w:bCs/>
          <w:sz w:val="24"/>
          <w:szCs w:val="20"/>
        </w:rPr>
      </w:pPr>
    </w:p>
    <w:p w:rsidR="0076495A" w:rsidRPr="00FD432E" w:rsidRDefault="0076495A" w:rsidP="0019365D">
      <w:pPr>
        <w:pStyle w:val="ac"/>
        <w:ind w:left="0" w:firstLine="0"/>
        <w:rPr>
          <w:rFonts w:ascii="宋体" w:hAnsi="宋体" w:cs="宋体"/>
          <w:b w:val="0"/>
          <w:kern w:val="0"/>
          <w:sz w:val="24"/>
        </w:rPr>
      </w:pPr>
      <w:r w:rsidRPr="00FD432E">
        <w:rPr>
          <w:rFonts w:eastAsia="黑体" w:hint="eastAsia"/>
          <w:kern w:val="0"/>
          <w:sz w:val="30"/>
        </w:rPr>
        <w:t>十、基金的风险收益特征</w:t>
      </w:r>
    </w:p>
    <w:p w:rsidR="00A14504" w:rsidRPr="0089612D" w:rsidRDefault="0089612D" w:rsidP="0089612D">
      <w:pPr>
        <w:spacing w:line="360" w:lineRule="auto"/>
        <w:ind w:firstLineChars="200" w:firstLine="480"/>
        <w:rPr>
          <w:bCs/>
          <w:sz w:val="24"/>
          <w:szCs w:val="20"/>
        </w:rPr>
      </w:pPr>
      <w:bookmarkStart w:id="22" w:name="_Toc329159290"/>
      <w:r w:rsidRPr="006A6AD1">
        <w:rPr>
          <w:rFonts w:hint="eastAsia"/>
          <w:bCs/>
          <w:sz w:val="24"/>
          <w:szCs w:val="20"/>
        </w:rPr>
        <w:t>本基金为混合型基金，预期风险和预期收益高于债券型基金和货币市场基金，但低于股票型基金。</w:t>
      </w:r>
      <w:r w:rsidRPr="004F2F05">
        <w:rPr>
          <w:rFonts w:hint="eastAsia"/>
          <w:bCs/>
          <w:sz w:val="24"/>
          <w:szCs w:val="20"/>
        </w:rPr>
        <w:t>本基金将投资港股通标的股票，将面临港股通机制下因投资环境、投资标的、市场制度以及交易规则等差异带来的特有风险。</w:t>
      </w:r>
    </w:p>
    <w:p w:rsidR="00B832B6" w:rsidRDefault="00B832B6" w:rsidP="0019365D">
      <w:pPr>
        <w:pStyle w:val="ac"/>
        <w:ind w:left="0" w:firstLine="0"/>
        <w:rPr>
          <w:rFonts w:eastAsia="黑体"/>
          <w:kern w:val="0"/>
          <w:sz w:val="30"/>
        </w:rPr>
      </w:pPr>
    </w:p>
    <w:p w:rsidR="00B832B6" w:rsidRDefault="00B832B6" w:rsidP="0019365D">
      <w:pPr>
        <w:pStyle w:val="ac"/>
        <w:ind w:left="0" w:firstLine="0"/>
        <w:rPr>
          <w:rFonts w:eastAsia="黑体"/>
          <w:kern w:val="0"/>
          <w:sz w:val="30"/>
        </w:rPr>
      </w:pPr>
      <w:r>
        <w:rPr>
          <w:rFonts w:eastAsia="黑体" w:hint="eastAsia"/>
          <w:kern w:val="0"/>
          <w:sz w:val="30"/>
        </w:rPr>
        <w:t>十一、基金的投资组合报告</w:t>
      </w:r>
    </w:p>
    <w:p w:rsidR="00B832B6" w:rsidRDefault="00B832B6" w:rsidP="00EE503D">
      <w:pPr>
        <w:pStyle w:val="a5"/>
      </w:pPr>
    </w:p>
    <w:p w:rsidR="00643859" w:rsidRPr="00DE105E" w:rsidRDefault="00643859" w:rsidP="00643859">
      <w:pPr>
        <w:spacing w:line="360" w:lineRule="auto"/>
        <w:ind w:firstLineChars="200" w:firstLine="480"/>
        <w:rPr>
          <w:bCs/>
          <w:sz w:val="24"/>
          <w:szCs w:val="20"/>
        </w:rPr>
      </w:pPr>
      <w:r w:rsidRPr="00DE105E">
        <w:rPr>
          <w:bCs/>
          <w:sz w:val="24"/>
          <w:szCs w:val="20"/>
        </w:rPr>
        <w:t>基金管理人的董事会及董事保证本报告所载资料不存在虚假记载</w:t>
      </w:r>
      <w:r w:rsidRPr="00DE105E">
        <w:rPr>
          <w:rFonts w:hint="eastAsia"/>
          <w:bCs/>
          <w:sz w:val="24"/>
          <w:szCs w:val="20"/>
        </w:rPr>
        <w:t>、</w:t>
      </w:r>
      <w:r w:rsidRPr="00DE105E">
        <w:rPr>
          <w:bCs/>
          <w:sz w:val="24"/>
          <w:szCs w:val="20"/>
        </w:rPr>
        <w:t>误导性陈述或重大遗漏</w:t>
      </w:r>
      <w:r w:rsidRPr="00DE105E">
        <w:rPr>
          <w:rFonts w:hint="eastAsia"/>
          <w:bCs/>
          <w:sz w:val="24"/>
          <w:szCs w:val="20"/>
        </w:rPr>
        <w:t>，</w:t>
      </w:r>
      <w:r w:rsidRPr="00DE105E">
        <w:rPr>
          <w:bCs/>
          <w:sz w:val="24"/>
          <w:szCs w:val="20"/>
        </w:rPr>
        <w:t>并对其内容的真实性</w:t>
      </w:r>
      <w:r w:rsidRPr="00DE105E">
        <w:rPr>
          <w:rFonts w:hint="eastAsia"/>
          <w:bCs/>
          <w:sz w:val="24"/>
          <w:szCs w:val="20"/>
        </w:rPr>
        <w:t>、</w:t>
      </w:r>
      <w:r w:rsidRPr="00DE105E">
        <w:rPr>
          <w:bCs/>
          <w:sz w:val="24"/>
          <w:szCs w:val="20"/>
        </w:rPr>
        <w:t>准确性和完整性承担个别及连带责任</w:t>
      </w:r>
      <w:r w:rsidRPr="00DE105E">
        <w:rPr>
          <w:rFonts w:hint="eastAsia"/>
          <w:bCs/>
          <w:sz w:val="24"/>
          <w:szCs w:val="20"/>
        </w:rPr>
        <w:t>。</w:t>
      </w:r>
    </w:p>
    <w:p w:rsidR="00643859" w:rsidRPr="00DE105E" w:rsidRDefault="00643859" w:rsidP="00643859">
      <w:pPr>
        <w:spacing w:line="360" w:lineRule="auto"/>
        <w:ind w:firstLineChars="200" w:firstLine="480"/>
        <w:rPr>
          <w:bCs/>
          <w:sz w:val="24"/>
          <w:szCs w:val="20"/>
        </w:rPr>
      </w:pPr>
      <w:r w:rsidRPr="00DE105E">
        <w:rPr>
          <w:bCs/>
          <w:sz w:val="24"/>
          <w:szCs w:val="20"/>
        </w:rPr>
        <w:t>基金托管人中国</w:t>
      </w:r>
      <w:r w:rsidRPr="00DE105E">
        <w:rPr>
          <w:rFonts w:hint="eastAsia"/>
          <w:bCs/>
          <w:sz w:val="24"/>
          <w:szCs w:val="20"/>
        </w:rPr>
        <w:t>工商</w:t>
      </w:r>
      <w:r w:rsidRPr="00DE105E">
        <w:rPr>
          <w:bCs/>
          <w:sz w:val="24"/>
          <w:szCs w:val="20"/>
        </w:rPr>
        <w:t>银行股份有限公司根据基金合同规定</w:t>
      </w:r>
      <w:r w:rsidRPr="00DE105E">
        <w:rPr>
          <w:rFonts w:hint="eastAsia"/>
          <w:bCs/>
          <w:sz w:val="24"/>
          <w:szCs w:val="20"/>
        </w:rPr>
        <w:t>，</w:t>
      </w:r>
      <w:r w:rsidRPr="00DE105E">
        <w:rPr>
          <w:bCs/>
          <w:sz w:val="24"/>
          <w:szCs w:val="20"/>
        </w:rPr>
        <w:t>复核了本报告的财务指标</w:t>
      </w:r>
      <w:r w:rsidRPr="00DE105E">
        <w:rPr>
          <w:rFonts w:hint="eastAsia"/>
          <w:bCs/>
          <w:sz w:val="24"/>
          <w:szCs w:val="20"/>
        </w:rPr>
        <w:t>、</w:t>
      </w:r>
      <w:r w:rsidRPr="00DE105E">
        <w:rPr>
          <w:bCs/>
          <w:sz w:val="24"/>
          <w:szCs w:val="20"/>
        </w:rPr>
        <w:t>净值表现和投资组合报告等内容</w:t>
      </w:r>
      <w:r w:rsidRPr="00DE105E">
        <w:rPr>
          <w:rFonts w:hint="eastAsia"/>
          <w:bCs/>
          <w:sz w:val="24"/>
          <w:szCs w:val="20"/>
        </w:rPr>
        <w:t>，</w:t>
      </w:r>
      <w:r w:rsidRPr="00DE105E">
        <w:rPr>
          <w:bCs/>
          <w:sz w:val="24"/>
          <w:szCs w:val="20"/>
        </w:rPr>
        <w:t>保证复核内容不存在虚假记载</w:t>
      </w:r>
      <w:r w:rsidRPr="00DE105E">
        <w:rPr>
          <w:rFonts w:hint="eastAsia"/>
          <w:bCs/>
          <w:sz w:val="24"/>
          <w:szCs w:val="20"/>
        </w:rPr>
        <w:t>、</w:t>
      </w:r>
      <w:r w:rsidRPr="00DE105E">
        <w:rPr>
          <w:bCs/>
          <w:sz w:val="24"/>
          <w:szCs w:val="20"/>
        </w:rPr>
        <w:t>误导性陈述或者重大遗漏</w:t>
      </w:r>
      <w:r w:rsidRPr="00DE105E">
        <w:rPr>
          <w:rFonts w:hint="eastAsia"/>
          <w:bCs/>
          <w:sz w:val="24"/>
          <w:szCs w:val="20"/>
        </w:rPr>
        <w:t>。</w:t>
      </w:r>
    </w:p>
    <w:p w:rsidR="00643859" w:rsidRPr="00DE105E" w:rsidRDefault="00643859" w:rsidP="00643859">
      <w:pPr>
        <w:spacing w:line="360" w:lineRule="auto"/>
        <w:ind w:firstLineChars="200" w:firstLine="480"/>
        <w:rPr>
          <w:bCs/>
          <w:sz w:val="24"/>
          <w:szCs w:val="20"/>
        </w:rPr>
      </w:pPr>
      <w:r w:rsidRPr="00DE105E">
        <w:rPr>
          <w:bCs/>
          <w:sz w:val="24"/>
          <w:szCs w:val="20"/>
        </w:rPr>
        <w:t>本投资组合报告所载数据截至</w:t>
      </w:r>
      <w:r w:rsidRPr="00DE105E">
        <w:rPr>
          <w:rFonts w:hint="eastAsia"/>
          <w:bCs/>
          <w:sz w:val="24"/>
          <w:szCs w:val="20"/>
        </w:rPr>
        <w:t>2</w:t>
      </w:r>
      <w:r w:rsidRPr="00DE105E">
        <w:rPr>
          <w:bCs/>
          <w:sz w:val="24"/>
          <w:szCs w:val="20"/>
        </w:rPr>
        <w:t>019</w:t>
      </w:r>
      <w:r w:rsidRPr="00DE105E">
        <w:rPr>
          <w:bCs/>
          <w:sz w:val="24"/>
          <w:szCs w:val="20"/>
        </w:rPr>
        <w:t>年</w:t>
      </w:r>
      <w:r w:rsidRPr="00DE105E">
        <w:rPr>
          <w:bCs/>
          <w:sz w:val="24"/>
          <w:szCs w:val="20"/>
        </w:rPr>
        <w:t>12</w:t>
      </w:r>
      <w:r w:rsidRPr="00DE105E">
        <w:rPr>
          <w:rFonts w:hint="eastAsia"/>
          <w:bCs/>
          <w:sz w:val="24"/>
          <w:szCs w:val="20"/>
        </w:rPr>
        <w:t>月</w:t>
      </w:r>
      <w:r w:rsidRPr="00DE105E">
        <w:rPr>
          <w:rFonts w:hint="eastAsia"/>
          <w:bCs/>
          <w:sz w:val="24"/>
          <w:szCs w:val="20"/>
        </w:rPr>
        <w:t>3</w:t>
      </w:r>
      <w:r w:rsidRPr="00DE105E">
        <w:rPr>
          <w:bCs/>
          <w:sz w:val="24"/>
          <w:szCs w:val="20"/>
        </w:rPr>
        <w:t>1</w:t>
      </w:r>
      <w:r w:rsidRPr="00DE105E">
        <w:rPr>
          <w:bCs/>
          <w:sz w:val="24"/>
          <w:szCs w:val="20"/>
        </w:rPr>
        <w:t>日</w:t>
      </w:r>
      <w:r w:rsidRPr="00DE105E">
        <w:rPr>
          <w:rFonts w:hint="eastAsia"/>
          <w:bCs/>
          <w:sz w:val="24"/>
          <w:szCs w:val="20"/>
        </w:rPr>
        <w:t>，</w:t>
      </w:r>
      <w:r w:rsidRPr="00DE105E">
        <w:rPr>
          <w:bCs/>
          <w:sz w:val="24"/>
          <w:szCs w:val="20"/>
        </w:rPr>
        <w:t>本报告中所列财务数据未经审计</w:t>
      </w:r>
      <w:r w:rsidRPr="00DE105E">
        <w:rPr>
          <w:rFonts w:hint="eastAsia"/>
          <w:bCs/>
          <w:sz w:val="24"/>
          <w:szCs w:val="20"/>
        </w:rPr>
        <w:t>。</w:t>
      </w:r>
    </w:p>
    <w:p w:rsidR="00643859" w:rsidRPr="00DE105E" w:rsidRDefault="00643859" w:rsidP="00643859">
      <w:pPr>
        <w:spacing w:line="360" w:lineRule="auto"/>
        <w:ind w:firstLineChars="200" w:firstLine="480"/>
        <w:rPr>
          <w:bCs/>
          <w:sz w:val="24"/>
          <w:szCs w:val="20"/>
        </w:rPr>
      </w:pPr>
      <w:r w:rsidRPr="00DE105E">
        <w:rPr>
          <w:rFonts w:hint="eastAsia"/>
          <w:bCs/>
          <w:sz w:val="24"/>
          <w:szCs w:val="20"/>
        </w:rPr>
        <w:t>1</w:t>
      </w:r>
      <w:r w:rsidRPr="00DE105E">
        <w:rPr>
          <w:rFonts w:hint="eastAsia"/>
          <w:bCs/>
          <w:sz w:val="24"/>
          <w:szCs w:val="20"/>
        </w:rPr>
        <w:t>、</w:t>
      </w:r>
      <w:r w:rsidRPr="00DE105E">
        <w:rPr>
          <w:bCs/>
          <w:sz w:val="24"/>
          <w:szCs w:val="20"/>
        </w:rPr>
        <w:t>报告期末基金资产组合情况</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5"/>
        <w:gridCol w:w="2736"/>
        <w:gridCol w:w="2417"/>
        <w:gridCol w:w="2711"/>
      </w:tblGrid>
      <w:tr w:rsidR="00643859" w:rsidRPr="008547F7" w:rsidTr="00735C3D">
        <w:tc>
          <w:tcPr>
            <w:tcW w:w="711" w:type="dxa"/>
            <w:shd w:val="clear" w:color="auto" w:fill="D9D9D9"/>
            <w:vAlign w:val="center"/>
          </w:tcPr>
          <w:p w:rsidR="00643859" w:rsidRPr="008547F7" w:rsidRDefault="00643859" w:rsidP="00735C3D">
            <w:pPr>
              <w:jc w:val="center"/>
              <w:rPr>
                <w:rFonts w:ascii="宋体" w:hAnsi="宋体"/>
                <w:szCs w:val="20"/>
              </w:rPr>
            </w:pPr>
            <w:bookmarkStart w:id="23" w:name="m501_tab"/>
            <w:r w:rsidRPr="008547F7">
              <w:rPr>
                <w:rFonts w:ascii="宋体" w:hAnsi="宋体" w:hint="eastAsia"/>
                <w:szCs w:val="20"/>
              </w:rPr>
              <w:t>序号</w:t>
            </w:r>
          </w:p>
        </w:tc>
        <w:tc>
          <w:tcPr>
            <w:tcW w:w="2859" w:type="dxa"/>
            <w:shd w:val="clear" w:color="auto" w:fill="D9D9D9"/>
            <w:vAlign w:val="center"/>
          </w:tcPr>
          <w:p w:rsidR="00643859" w:rsidRPr="008547F7" w:rsidRDefault="00643859" w:rsidP="00735C3D">
            <w:pPr>
              <w:jc w:val="center"/>
              <w:rPr>
                <w:rFonts w:ascii="宋体" w:hAnsi="宋体"/>
                <w:szCs w:val="20"/>
              </w:rPr>
            </w:pPr>
            <w:r w:rsidRPr="008547F7">
              <w:rPr>
                <w:rFonts w:ascii="宋体" w:hAnsi="宋体" w:hint="eastAsia"/>
                <w:szCs w:val="20"/>
              </w:rPr>
              <w:t>项目</w:t>
            </w:r>
          </w:p>
        </w:tc>
        <w:tc>
          <w:tcPr>
            <w:tcW w:w="2460" w:type="dxa"/>
            <w:shd w:val="clear" w:color="auto" w:fill="D9D9D9"/>
            <w:vAlign w:val="center"/>
          </w:tcPr>
          <w:p w:rsidR="00643859" w:rsidRPr="008547F7" w:rsidRDefault="00643859" w:rsidP="00735C3D">
            <w:pPr>
              <w:jc w:val="center"/>
              <w:rPr>
                <w:rFonts w:ascii="宋体" w:hAnsi="宋体"/>
                <w:szCs w:val="20"/>
              </w:rPr>
            </w:pPr>
            <w:r w:rsidRPr="008547F7">
              <w:rPr>
                <w:rFonts w:ascii="宋体" w:hAnsi="宋体" w:hint="eastAsia"/>
                <w:szCs w:val="20"/>
              </w:rPr>
              <w:t>金额（元）</w:t>
            </w:r>
          </w:p>
        </w:tc>
        <w:tc>
          <w:tcPr>
            <w:tcW w:w="2820" w:type="dxa"/>
            <w:shd w:val="clear" w:color="auto" w:fill="D9D9D9"/>
            <w:vAlign w:val="center"/>
          </w:tcPr>
          <w:p w:rsidR="00643859" w:rsidRPr="008547F7" w:rsidRDefault="00643859" w:rsidP="00735C3D">
            <w:pPr>
              <w:jc w:val="center"/>
              <w:rPr>
                <w:rFonts w:ascii="宋体" w:hAnsi="宋体"/>
                <w:szCs w:val="20"/>
              </w:rPr>
            </w:pPr>
            <w:r w:rsidRPr="008547F7">
              <w:rPr>
                <w:rFonts w:ascii="宋体" w:hAnsi="宋体" w:hint="eastAsia"/>
                <w:szCs w:val="20"/>
              </w:rPr>
              <w:t>占基金总资产的比例（</w:t>
            </w:r>
            <w:r w:rsidRPr="008547F7">
              <w:rPr>
                <w:rFonts w:ascii="宋体" w:hAnsi="宋体"/>
                <w:szCs w:val="20"/>
              </w:rPr>
              <w:t>%）</w:t>
            </w:r>
          </w:p>
        </w:tc>
      </w:tr>
      <w:tr w:rsidR="00643859" w:rsidRPr="008547F7" w:rsidTr="00735C3D">
        <w:tc>
          <w:tcPr>
            <w:tcW w:w="711" w:type="dxa"/>
            <w:vAlign w:val="center"/>
          </w:tcPr>
          <w:p w:rsidR="00643859" w:rsidRPr="008547F7" w:rsidRDefault="00643859" w:rsidP="00735C3D">
            <w:pPr>
              <w:jc w:val="center"/>
              <w:rPr>
                <w:rFonts w:ascii="宋体" w:hAnsi="宋体"/>
                <w:szCs w:val="20"/>
              </w:rPr>
            </w:pPr>
            <w:r w:rsidRPr="008547F7">
              <w:rPr>
                <w:rFonts w:ascii="宋体" w:hAnsi="宋体"/>
                <w:szCs w:val="20"/>
              </w:rPr>
              <w:t>1</w:t>
            </w:r>
          </w:p>
        </w:tc>
        <w:tc>
          <w:tcPr>
            <w:tcW w:w="2859" w:type="dxa"/>
            <w:vAlign w:val="center"/>
          </w:tcPr>
          <w:p w:rsidR="00643859" w:rsidRPr="008547F7" w:rsidRDefault="00643859" w:rsidP="00735C3D">
            <w:pPr>
              <w:rPr>
                <w:rFonts w:ascii="宋体" w:hAnsi="宋体"/>
                <w:szCs w:val="20"/>
              </w:rPr>
            </w:pPr>
            <w:r w:rsidRPr="008547F7">
              <w:rPr>
                <w:rFonts w:ascii="宋体" w:hAnsi="宋体" w:hint="eastAsia"/>
                <w:szCs w:val="20"/>
              </w:rPr>
              <w:t>权益投资</w:t>
            </w:r>
          </w:p>
        </w:tc>
        <w:tc>
          <w:tcPr>
            <w:tcW w:w="2460" w:type="dxa"/>
            <w:vAlign w:val="center"/>
          </w:tcPr>
          <w:p w:rsidR="00643859" w:rsidRPr="008547F7" w:rsidRDefault="00643859" w:rsidP="00735C3D">
            <w:pPr>
              <w:jc w:val="right"/>
              <w:rPr>
                <w:rFonts w:ascii="宋体" w:hAnsi="宋体"/>
                <w:szCs w:val="20"/>
              </w:rPr>
            </w:pPr>
            <w:r w:rsidRPr="008547F7">
              <w:rPr>
                <w:rFonts w:ascii="宋体" w:hAnsi="宋体"/>
                <w:szCs w:val="20"/>
              </w:rPr>
              <w:t>86,102,063.80</w:t>
            </w:r>
          </w:p>
        </w:tc>
        <w:tc>
          <w:tcPr>
            <w:tcW w:w="2820" w:type="dxa"/>
            <w:vAlign w:val="center"/>
          </w:tcPr>
          <w:p w:rsidR="00643859" w:rsidRPr="008547F7" w:rsidRDefault="00643859" w:rsidP="00735C3D">
            <w:pPr>
              <w:jc w:val="right"/>
              <w:rPr>
                <w:rFonts w:ascii="宋体" w:hAnsi="宋体"/>
                <w:szCs w:val="20"/>
              </w:rPr>
            </w:pPr>
            <w:r w:rsidRPr="008547F7">
              <w:rPr>
                <w:rFonts w:ascii="宋体" w:hAnsi="宋体"/>
                <w:szCs w:val="20"/>
              </w:rPr>
              <w:t>60.93</w:t>
            </w:r>
          </w:p>
        </w:tc>
      </w:tr>
      <w:tr w:rsidR="00643859" w:rsidRPr="008547F7" w:rsidTr="00735C3D">
        <w:tc>
          <w:tcPr>
            <w:tcW w:w="711" w:type="dxa"/>
            <w:vAlign w:val="center"/>
          </w:tcPr>
          <w:p w:rsidR="00643859" w:rsidRPr="008547F7" w:rsidRDefault="00643859" w:rsidP="00735C3D">
            <w:pPr>
              <w:jc w:val="center"/>
              <w:rPr>
                <w:rFonts w:ascii="宋体" w:hAnsi="宋体"/>
                <w:szCs w:val="20"/>
              </w:rPr>
            </w:pPr>
          </w:p>
        </w:tc>
        <w:tc>
          <w:tcPr>
            <w:tcW w:w="2859" w:type="dxa"/>
            <w:vAlign w:val="center"/>
          </w:tcPr>
          <w:p w:rsidR="00643859" w:rsidRPr="008547F7" w:rsidRDefault="00643859" w:rsidP="00735C3D">
            <w:pPr>
              <w:rPr>
                <w:rFonts w:ascii="宋体" w:hAnsi="宋体"/>
                <w:szCs w:val="20"/>
              </w:rPr>
            </w:pPr>
            <w:r w:rsidRPr="008547F7">
              <w:rPr>
                <w:rFonts w:ascii="宋体" w:hAnsi="宋体" w:hint="eastAsia"/>
                <w:szCs w:val="20"/>
              </w:rPr>
              <w:t xml:space="preserve">其中：股票 </w:t>
            </w:r>
          </w:p>
        </w:tc>
        <w:tc>
          <w:tcPr>
            <w:tcW w:w="2460" w:type="dxa"/>
            <w:vAlign w:val="center"/>
          </w:tcPr>
          <w:p w:rsidR="00643859" w:rsidRPr="008547F7" w:rsidRDefault="00643859" w:rsidP="00735C3D">
            <w:pPr>
              <w:jc w:val="right"/>
              <w:rPr>
                <w:rFonts w:ascii="宋体" w:hAnsi="宋体"/>
                <w:szCs w:val="20"/>
              </w:rPr>
            </w:pPr>
            <w:r w:rsidRPr="008547F7">
              <w:rPr>
                <w:rFonts w:ascii="宋体" w:hAnsi="宋体"/>
                <w:szCs w:val="20"/>
              </w:rPr>
              <w:t>86,102,063.80</w:t>
            </w:r>
          </w:p>
        </w:tc>
        <w:tc>
          <w:tcPr>
            <w:tcW w:w="2820" w:type="dxa"/>
            <w:vAlign w:val="center"/>
          </w:tcPr>
          <w:p w:rsidR="00643859" w:rsidRPr="008547F7" w:rsidRDefault="00643859" w:rsidP="00735C3D">
            <w:pPr>
              <w:jc w:val="right"/>
              <w:rPr>
                <w:rFonts w:ascii="宋体" w:hAnsi="宋体"/>
                <w:szCs w:val="20"/>
              </w:rPr>
            </w:pPr>
            <w:r w:rsidRPr="008547F7">
              <w:rPr>
                <w:rFonts w:ascii="宋体" w:hAnsi="宋体"/>
                <w:szCs w:val="20"/>
              </w:rPr>
              <w:t>60.93</w:t>
            </w:r>
          </w:p>
        </w:tc>
      </w:tr>
      <w:tr w:rsidR="00643859" w:rsidRPr="008547F7" w:rsidTr="00735C3D">
        <w:tc>
          <w:tcPr>
            <w:tcW w:w="711" w:type="dxa"/>
            <w:vAlign w:val="center"/>
          </w:tcPr>
          <w:p w:rsidR="00643859" w:rsidRPr="008547F7" w:rsidRDefault="00643859" w:rsidP="00735C3D">
            <w:pPr>
              <w:jc w:val="center"/>
              <w:rPr>
                <w:rFonts w:ascii="宋体" w:hAnsi="宋体"/>
                <w:szCs w:val="20"/>
              </w:rPr>
            </w:pPr>
            <w:r w:rsidRPr="008547F7">
              <w:rPr>
                <w:rFonts w:ascii="宋体" w:hAnsi="宋体" w:hint="eastAsia"/>
                <w:szCs w:val="20"/>
              </w:rPr>
              <w:t>2</w:t>
            </w:r>
          </w:p>
        </w:tc>
        <w:tc>
          <w:tcPr>
            <w:tcW w:w="2859" w:type="dxa"/>
            <w:vAlign w:val="center"/>
          </w:tcPr>
          <w:p w:rsidR="00643859" w:rsidRPr="008547F7" w:rsidRDefault="00643859" w:rsidP="00735C3D">
            <w:pPr>
              <w:rPr>
                <w:rFonts w:ascii="宋体" w:hAnsi="宋体"/>
                <w:szCs w:val="20"/>
              </w:rPr>
            </w:pPr>
            <w:r w:rsidRPr="008547F7">
              <w:rPr>
                <w:rFonts w:ascii="宋体" w:hAnsi="宋体" w:hint="eastAsia"/>
                <w:szCs w:val="20"/>
              </w:rPr>
              <w:t>基金投资</w:t>
            </w:r>
          </w:p>
        </w:tc>
        <w:tc>
          <w:tcPr>
            <w:tcW w:w="2460" w:type="dxa"/>
            <w:vAlign w:val="center"/>
          </w:tcPr>
          <w:p w:rsidR="00643859" w:rsidRPr="008547F7" w:rsidRDefault="00643859" w:rsidP="00735C3D">
            <w:pPr>
              <w:jc w:val="right"/>
              <w:rPr>
                <w:rFonts w:ascii="宋体" w:hAnsi="宋体"/>
                <w:szCs w:val="20"/>
              </w:rPr>
            </w:pPr>
            <w:r w:rsidRPr="008547F7">
              <w:rPr>
                <w:rFonts w:ascii="宋体" w:hAnsi="宋体"/>
                <w:szCs w:val="20"/>
              </w:rPr>
              <w:t>-</w:t>
            </w:r>
          </w:p>
        </w:tc>
        <w:tc>
          <w:tcPr>
            <w:tcW w:w="2820" w:type="dxa"/>
            <w:vAlign w:val="center"/>
          </w:tcPr>
          <w:p w:rsidR="00643859" w:rsidRPr="008547F7" w:rsidRDefault="00643859" w:rsidP="00735C3D">
            <w:pPr>
              <w:jc w:val="right"/>
              <w:rPr>
                <w:rFonts w:ascii="宋体" w:hAnsi="宋体"/>
                <w:szCs w:val="20"/>
              </w:rPr>
            </w:pPr>
            <w:r w:rsidRPr="008547F7">
              <w:rPr>
                <w:rFonts w:ascii="宋体" w:hAnsi="宋体"/>
                <w:szCs w:val="20"/>
              </w:rPr>
              <w:t>-</w:t>
            </w:r>
          </w:p>
        </w:tc>
      </w:tr>
      <w:tr w:rsidR="00643859" w:rsidRPr="008547F7" w:rsidTr="00735C3D">
        <w:tc>
          <w:tcPr>
            <w:tcW w:w="711" w:type="dxa"/>
            <w:vAlign w:val="center"/>
          </w:tcPr>
          <w:p w:rsidR="00643859" w:rsidRPr="008547F7" w:rsidRDefault="00643859" w:rsidP="00735C3D">
            <w:pPr>
              <w:jc w:val="center"/>
              <w:rPr>
                <w:rFonts w:ascii="宋体" w:hAnsi="宋体"/>
                <w:szCs w:val="20"/>
              </w:rPr>
            </w:pPr>
            <w:r w:rsidRPr="008547F7">
              <w:rPr>
                <w:rFonts w:ascii="宋体" w:hAnsi="宋体" w:hint="eastAsia"/>
                <w:szCs w:val="20"/>
              </w:rPr>
              <w:t>3</w:t>
            </w:r>
          </w:p>
        </w:tc>
        <w:tc>
          <w:tcPr>
            <w:tcW w:w="2859" w:type="dxa"/>
            <w:vAlign w:val="center"/>
          </w:tcPr>
          <w:p w:rsidR="00643859" w:rsidRPr="008547F7" w:rsidRDefault="00643859" w:rsidP="00735C3D">
            <w:pPr>
              <w:rPr>
                <w:rFonts w:ascii="宋体" w:hAnsi="宋体"/>
                <w:szCs w:val="20"/>
              </w:rPr>
            </w:pPr>
            <w:r w:rsidRPr="008547F7">
              <w:rPr>
                <w:rFonts w:ascii="宋体" w:hAnsi="宋体" w:hint="eastAsia"/>
                <w:szCs w:val="20"/>
              </w:rPr>
              <w:t xml:space="preserve">固定收益投资 </w:t>
            </w:r>
          </w:p>
        </w:tc>
        <w:tc>
          <w:tcPr>
            <w:tcW w:w="2460" w:type="dxa"/>
            <w:vAlign w:val="center"/>
          </w:tcPr>
          <w:p w:rsidR="00643859" w:rsidRPr="008547F7" w:rsidRDefault="00643859" w:rsidP="00735C3D">
            <w:pPr>
              <w:jc w:val="right"/>
              <w:rPr>
                <w:rFonts w:ascii="宋体" w:hAnsi="宋体"/>
                <w:szCs w:val="20"/>
              </w:rPr>
            </w:pPr>
            <w:r w:rsidRPr="008547F7">
              <w:rPr>
                <w:rFonts w:ascii="宋体" w:hAnsi="宋体"/>
                <w:szCs w:val="20"/>
              </w:rPr>
              <w:t>111,000.00</w:t>
            </w:r>
          </w:p>
        </w:tc>
        <w:tc>
          <w:tcPr>
            <w:tcW w:w="2820" w:type="dxa"/>
            <w:vAlign w:val="center"/>
          </w:tcPr>
          <w:p w:rsidR="00643859" w:rsidRPr="008547F7" w:rsidRDefault="00643859" w:rsidP="00735C3D">
            <w:pPr>
              <w:jc w:val="right"/>
              <w:rPr>
                <w:rFonts w:ascii="宋体" w:hAnsi="宋体"/>
                <w:szCs w:val="20"/>
              </w:rPr>
            </w:pPr>
            <w:r w:rsidRPr="008547F7">
              <w:rPr>
                <w:rFonts w:ascii="宋体" w:hAnsi="宋体"/>
                <w:szCs w:val="20"/>
              </w:rPr>
              <w:t>0.08</w:t>
            </w:r>
          </w:p>
        </w:tc>
      </w:tr>
      <w:tr w:rsidR="00643859" w:rsidRPr="008547F7" w:rsidTr="00735C3D">
        <w:tc>
          <w:tcPr>
            <w:tcW w:w="711" w:type="dxa"/>
            <w:vAlign w:val="center"/>
          </w:tcPr>
          <w:p w:rsidR="00643859" w:rsidRPr="008547F7" w:rsidRDefault="00643859" w:rsidP="00735C3D">
            <w:pPr>
              <w:jc w:val="center"/>
              <w:rPr>
                <w:rFonts w:ascii="宋体" w:hAnsi="宋体"/>
                <w:szCs w:val="20"/>
              </w:rPr>
            </w:pPr>
          </w:p>
        </w:tc>
        <w:tc>
          <w:tcPr>
            <w:tcW w:w="2859" w:type="dxa"/>
            <w:vAlign w:val="center"/>
          </w:tcPr>
          <w:p w:rsidR="00643859" w:rsidRPr="008547F7" w:rsidRDefault="00643859" w:rsidP="00735C3D">
            <w:pPr>
              <w:rPr>
                <w:rFonts w:ascii="宋体" w:hAnsi="宋体"/>
                <w:szCs w:val="20"/>
              </w:rPr>
            </w:pPr>
            <w:r w:rsidRPr="008547F7">
              <w:rPr>
                <w:rFonts w:ascii="宋体" w:hAnsi="宋体" w:hint="eastAsia"/>
                <w:szCs w:val="20"/>
              </w:rPr>
              <w:t xml:space="preserve">其中：债券  </w:t>
            </w:r>
          </w:p>
        </w:tc>
        <w:tc>
          <w:tcPr>
            <w:tcW w:w="2460" w:type="dxa"/>
            <w:vAlign w:val="center"/>
          </w:tcPr>
          <w:p w:rsidR="00643859" w:rsidRPr="008547F7" w:rsidRDefault="00643859" w:rsidP="00735C3D">
            <w:pPr>
              <w:jc w:val="right"/>
              <w:rPr>
                <w:rFonts w:ascii="宋体" w:hAnsi="宋体"/>
                <w:szCs w:val="20"/>
              </w:rPr>
            </w:pPr>
            <w:r w:rsidRPr="008547F7">
              <w:rPr>
                <w:rFonts w:ascii="宋体" w:hAnsi="宋体"/>
                <w:szCs w:val="20"/>
              </w:rPr>
              <w:t>111,000.00</w:t>
            </w:r>
          </w:p>
        </w:tc>
        <w:tc>
          <w:tcPr>
            <w:tcW w:w="2820" w:type="dxa"/>
            <w:vAlign w:val="center"/>
          </w:tcPr>
          <w:p w:rsidR="00643859" w:rsidRPr="008547F7" w:rsidRDefault="00643859" w:rsidP="00735C3D">
            <w:pPr>
              <w:jc w:val="right"/>
              <w:rPr>
                <w:rFonts w:ascii="宋体" w:hAnsi="宋体"/>
                <w:szCs w:val="20"/>
              </w:rPr>
            </w:pPr>
            <w:r w:rsidRPr="008547F7">
              <w:rPr>
                <w:rFonts w:ascii="宋体" w:hAnsi="宋体"/>
                <w:szCs w:val="20"/>
              </w:rPr>
              <w:t>0.08</w:t>
            </w:r>
          </w:p>
        </w:tc>
      </w:tr>
      <w:tr w:rsidR="00643859" w:rsidRPr="008547F7" w:rsidTr="00735C3D">
        <w:tc>
          <w:tcPr>
            <w:tcW w:w="711" w:type="dxa"/>
            <w:vAlign w:val="center"/>
          </w:tcPr>
          <w:p w:rsidR="00643859" w:rsidRPr="008547F7" w:rsidRDefault="00643859" w:rsidP="00735C3D">
            <w:pPr>
              <w:jc w:val="center"/>
              <w:rPr>
                <w:rFonts w:ascii="宋体" w:hAnsi="宋体"/>
                <w:szCs w:val="20"/>
              </w:rPr>
            </w:pPr>
          </w:p>
        </w:tc>
        <w:tc>
          <w:tcPr>
            <w:tcW w:w="2859" w:type="dxa"/>
            <w:vAlign w:val="center"/>
          </w:tcPr>
          <w:p w:rsidR="00643859" w:rsidRPr="008547F7" w:rsidRDefault="00643859" w:rsidP="00735C3D">
            <w:pPr>
              <w:rPr>
                <w:rFonts w:ascii="宋体" w:hAnsi="宋体"/>
                <w:szCs w:val="20"/>
              </w:rPr>
            </w:pPr>
            <w:r w:rsidRPr="008547F7">
              <w:rPr>
                <w:rFonts w:ascii="宋体" w:hAnsi="宋体" w:hint="eastAsia"/>
                <w:szCs w:val="20"/>
              </w:rPr>
              <w:t>资产支持证券</w:t>
            </w:r>
          </w:p>
        </w:tc>
        <w:tc>
          <w:tcPr>
            <w:tcW w:w="2460" w:type="dxa"/>
            <w:vAlign w:val="center"/>
          </w:tcPr>
          <w:p w:rsidR="00643859" w:rsidRPr="008547F7" w:rsidRDefault="00643859" w:rsidP="00735C3D">
            <w:pPr>
              <w:jc w:val="right"/>
              <w:rPr>
                <w:rFonts w:ascii="宋体" w:hAnsi="宋体"/>
                <w:szCs w:val="20"/>
              </w:rPr>
            </w:pPr>
            <w:r w:rsidRPr="008547F7">
              <w:rPr>
                <w:rFonts w:ascii="宋体" w:hAnsi="宋体"/>
                <w:szCs w:val="20"/>
              </w:rPr>
              <w:t>-</w:t>
            </w:r>
          </w:p>
        </w:tc>
        <w:tc>
          <w:tcPr>
            <w:tcW w:w="2820" w:type="dxa"/>
            <w:vAlign w:val="center"/>
          </w:tcPr>
          <w:p w:rsidR="00643859" w:rsidRPr="008547F7" w:rsidRDefault="00643859" w:rsidP="00735C3D">
            <w:pPr>
              <w:jc w:val="right"/>
              <w:rPr>
                <w:rFonts w:ascii="宋体" w:hAnsi="宋体"/>
                <w:szCs w:val="20"/>
              </w:rPr>
            </w:pPr>
            <w:r w:rsidRPr="008547F7">
              <w:rPr>
                <w:rFonts w:ascii="宋体" w:hAnsi="宋体"/>
                <w:szCs w:val="20"/>
              </w:rPr>
              <w:t>-</w:t>
            </w:r>
          </w:p>
        </w:tc>
      </w:tr>
      <w:tr w:rsidR="00643859" w:rsidRPr="008547F7" w:rsidTr="00735C3D">
        <w:tc>
          <w:tcPr>
            <w:tcW w:w="711" w:type="dxa"/>
            <w:vAlign w:val="center"/>
          </w:tcPr>
          <w:p w:rsidR="00643859" w:rsidRPr="008547F7" w:rsidRDefault="00643859" w:rsidP="00735C3D">
            <w:pPr>
              <w:jc w:val="center"/>
              <w:rPr>
                <w:rFonts w:ascii="宋体" w:hAnsi="宋体"/>
                <w:szCs w:val="20"/>
              </w:rPr>
            </w:pPr>
            <w:r w:rsidRPr="008547F7">
              <w:rPr>
                <w:rFonts w:ascii="宋体" w:hAnsi="宋体" w:hint="eastAsia"/>
                <w:szCs w:val="20"/>
              </w:rPr>
              <w:t>4</w:t>
            </w:r>
          </w:p>
        </w:tc>
        <w:tc>
          <w:tcPr>
            <w:tcW w:w="2859" w:type="dxa"/>
            <w:vAlign w:val="center"/>
          </w:tcPr>
          <w:p w:rsidR="00643859" w:rsidRPr="008547F7" w:rsidRDefault="00643859" w:rsidP="00735C3D">
            <w:pPr>
              <w:rPr>
                <w:rFonts w:ascii="宋体" w:hAnsi="宋体"/>
                <w:szCs w:val="20"/>
              </w:rPr>
            </w:pPr>
            <w:r w:rsidRPr="008547F7">
              <w:rPr>
                <w:rFonts w:ascii="宋体" w:hAnsi="宋体" w:hint="eastAsia"/>
                <w:szCs w:val="20"/>
              </w:rPr>
              <w:t>贵金属投资</w:t>
            </w:r>
          </w:p>
        </w:tc>
        <w:tc>
          <w:tcPr>
            <w:tcW w:w="2460" w:type="dxa"/>
            <w:vAlign w:val="center"/>
          </w:tcPr>
          <w:p w:rsidR="00643859" w:rsidRPr="008547F7" w:rsidRDefault="00643859" w:rsidP="00735C3D">
            <w:pPr>
              <w:jc w:val="right"/>
              <w:rPr>
                <w:rFonts w:ascii="宋体" w:hAnsi="宋体"/>
                <w:szCs w:val="20"/>
              </w:rPr>
            </w:pPr>
            <w:r w:rsidRPr="008547F7">
              <w:rPr>
                <w:rFonts w:ascii="宋体" w:hAnsi="宋体"/>
                <w:szCs w:val="20"/>
              </w:rPr>
              <w:t>-</w:t>
            </w:r>
          </w:p>
        </w:tc>
        <w:tc>
          <w:tcPr>
            <w:tcW w:w="2820" w:type="dxa"/>
            <w:vAlign w:val="center"/>
          </w:tcPr>
          <w:p w:rsidR="00643859" w:rsidRPr="008547F7" w:rsidRDefault="00643859" w:rsidP="00735C3D">
            <w:pPr>
              <w:jc w:val="right"/>
              <w:rPr>
                <w:rFonts w:ascii="宋体" w:hAnsi="宋体"/>
                <w:szCs w:val="20"/>
              </w:rPr>
            </w:pPr>
            <w:r w:rsidRPr="008547F7">
              <w:rPr>
                <w:rFonts w:ascii="宋体" w:hAnsi="宋体"/>
                <w:szCs w:val="20"/>
              </w:rPr>
              <w:t>-</w:t>
            </w:r>
          </w:p>
        </w:tc>
      </w:tr>
      <w:tr w:rsidR="00643859" w:rsidRPr="008547F7" w:rsidTr="00735C3D">
        <w:tc>
          <w:tcPr>
            <w:tcW w:w="711" w:type="dxa"/>
            <w:vAlign w:val="center"/>
          </w:tcPr>
          <w:p w:rsidR="00643859" w:rsidRPr="008547F7" w:rsidRDefault="00643859" w:rsidP="00735C3D">
            <w:pPr>
              <w:jc w:val="center"/>
              <w:rPr>
                <w:rFonts w:ascii="宋体" w:hAnsi="宋体"/>
                <w:szCs w:val="20"/>
              </w:rPr>
            </w:pPr>
            <w:r w:rsidRPr="008547F7">
              <w:rPr>
                <w:rFonts w:ascii="宋体" w:hAnsi="宋体" w:hint="eastAsia"/>
                <w:szCs w:val="20"/>
              </w:rPr>
              <w:t>5</w:t>
            </w:r>
          </w:p>
        </w:tc>
        <w:tc>
          <w:tcPr>
            <w:tcW w:w="2859" w:type="dxa"/>
            <w:vAlign w:val="center"/>
          </w:tcPr>
          <w:p w:rsidR="00643859" w:rsidRPr="008547F7" w:rsidRDefault="00643859" w:rsidP="00735C3D">
            <w:pPr>
              <w:rPr>
                <w:rFonts w:ascii="宋体" w:hAnsi="宋体"/>
                <w:szCs w:val="20"/>
              </w:rPr>
            </w:pPr>
            <w:r w:rsidRPr="008547F7">
              <w:rPr>
                <w:rFonts w:ascii="宋体" w:hAnsi="宋体" w:hint="eastAsia"/>
                <w:szCs w:val="20"/>
              </w:rPr>
              <w:t>金融衍生品投资</w:t>
            </w:r>
          </w:p>
        </w:tc>
        <w:tc>
          <w:tcPr>
            <w:tcW w:w="2460" w:type="dxa"/>
            <w:vAlign w:val="center"/>
          </w:tcPr>
          <w:p w:rsidR="00643859" w:rsidRPr="008547F7" w:rsidRDefault="00643859" w:rsidP="00735C3D">
            <w:pPr>
              <w:jc w:val="right"/>
              <w:rPr>
                <w:rFonts w:ascii="宋体" w:hAnsi="宋体"/>
                <w:szCs w:val="20"/>
              </w:rPr>
            </w:pPr>
            <w:r w:rsidRPr="008547F7">
              <w:rPr>
                <w:rFonts w:ascii="宋体" w:hAnsi="宋体"/>
                <w:szCs w:val="20"/>
              </w:rPr>
              <w:t>-</w:t>
            </w:r>
          </w:p>
        </w:tc>
        <w:tc>
          <w:tcPr>
            <w:tcW w:w="2820" w:type="dxa"/>
            <w:vAlign w:val="center"/>
          </w:tcPr>
          <w:p w:rsidR="00643859" w:rsidRPr="008547F7" w:rsidRDefault="00643859" w:rsidP="00735C3D">
            <w:pPr>
              <w:jc w:val="right"/>
              <w:rPr>
                <w:rFonts w:ascii="宋体" w:hAnsi="宋体"/>
                <w:szCs w:val="20"/>
              </w:rPr>
            </w:pPr>
            <w:r w:rsidRPr="008547F7">
              <w:rPr>
                <w:rFonts w:ascii="宋体" w:hAnsi="宋体"/>
                <w:szCs w:val="20"/>
              </w:rPr>
              <w:t>-</w:t>
            </w:r>
          </w:p>
        </w:tc>
      </w:tr>
      <w:tr w:rsidR="00643859" w:rsidRPr="008547F7" w:rsidTr="00735C3D">
        <w:tc>
          <w:tcPr>
            <w:tcW w:w="711" w:type="dxa"/>
            <w:vAlign w:val="center"/>
          </w:tcPr>
          <w:p w:rsidR="00643859" w:rsidRPr="008547F7" w:rsidRDefault="00643859" w:rsidP="00735C3D">
            <w:pPr>
              <w:jc w:val="center"/>
              <w:rPr>
                <w:rFonts w:ascii="宋体" w:hAnsi="宋体"/>
                <w:szCs w:val="20"/>
              </w:rPr>
            </w:pPr>
            <w:r w:rsidRPr="008547F7">
              <w:rPr>
                <w:rFonts w:ascii="宋体" w:hAnsi="宋体" w:hint="eastAsia"/>
                <w:szCs w:val="20"/>
              </w:rPr>
              <w:t>6</w:t>
            </w:r>
          </w:p>
        </w:tc>
        <w:tc>
          <w:tcPr>
            <w:tcW w:w="2859" w:type="dxa"/>
            <w:vAlign w:val="center"/>
          </w:tcPr>
          <w:p w:rsidR="00643859" w:rsidRPr="008547F7" w:rsidRDefault="00643859" w:rsidP="00735C3D">
            <w:pPr>
              <w:rPr>
                <w:rFonts w:ascii="宋体" w:hAnsi="宋体"/>
                <w:szCs w:val="20"/>
              </w:rPr>
            </w:pPr>
            <w:r w:rsidRPr="008547F7">
              <w:rPr>
                <w:rFonts w:ascii="宋体" w:hAnsi="宋体" w:hint="eastAsia"/>
                <w:szCs w:val="20"/>
              </w:rPr>
              <w:t xml:space="preserve">买入返售金融资产 </w:t>
            </w:r>
          </w:p>
        </w:tc>
        <w:tc>
          <w:tcPr>
            <w:tcW w:w="2460" w:type="dxa"/>
            <w:vAlign w:val="center"/>
          </w:tcPr>
          <w:p w:rsidR="00643859" w:rsidRPr="008547F7" w:rsidRDefault="00643859" w:rsidP="00735C3D">
            <w:pPr>
              <w:jc w:val="right"/>
              <w:rPr>
                <w:rFonts w:ascii="宋体" w:hAnsi="宋体"/>
                <w:szCs w:val="20"/>
              </w:rPr>
            </w:pPr>
            <w:r w:rsidRPr="008547F7">
              <w:rPr>
                <w:rFonts w:ascii="宋体" w:hAnsi="宋体"/>
                <w:szCs w:val="20"/>
              </w:rPr>
              <w:t>15,000,000.00</w:t>
            </w:r>
          </w:p>
        </w:tc>
        <w:tc>
          <w:tcPr>
            <w:tcW w:w="2820" w:type="dxa"/>
            <w:vAlign w:val="center"/>
          </w:tcPr>
          <w:p w:rsidR="00643859" w:rsidRPr="008547F7" w:rsidRDefault="00643859" w:rsidP="00735C3D">
            <w:pPr>
              <w:jc w:val="right"/>
              <w:rPr>
                <w:rFonts w:ascii="宋体" w:hAnsi="宋体"/>
                <w:szCs w:val="20"/>
              </w:rPr>
            </w:pPr>
            <w:r w:rsidRPr="008547F7">
              <w:rPr>
                <w:rFonts w:ascii="宋体" w:hAnsi="宋体"/>
                <w:szCs w:val="20"/>
              </w:rPr>
              <w:t>10.61</w:t>
            </w:r>
          </w:p>
        </w:tc>
      </w:tr>
      <w:tr w:rsidR="00643859" w:rsidRPr="008547F7" w:rsidTr="00735C3D">
        <w:tc>
          <w:tcPr>
            <w:tcW w:w="711" w:type="dxa"/>
            <w:vAlign w:val="center"/>
          </w:tcPr>
          <w:p w:rsidR="00643859" w:rsidRPr="008547F7" w:rsidRDefault="00643859" w:rsidP="00735C3D">
            <w:pPr>
              <w:jc w:val="center"/>
              <w:rPr>
                <w:rFonts w:ascii="宋体" w:hAnsi="宋体"/>
                <w:szCs w:val="20"/>
              </w:rPr>
            </w:pPr>
          </w:p>
        </w:tc>
        <w:tc>
          <w:tcPr>
            <w:tcW w:w="2859" w:type="dxa"/>
            <w:vAlign w:val="center"/>
          </w:tcPr>
          <w:p w:rsidR="00643859" w:rsidRPr="008547F7" w:rsidRDefault="00643859" w:rsidP="00735C3D">
            <w:pPr>
              <w:rPr>
                <w:rFonts w:ascii="宋体" w:hAnsi="宋体"/>
                <w:szCs w:val="20"/>
              </w:rPr>
            </w:pPr>
            <w:r w:rsidRPr="008547F7">
              <w:rPr>
                <w:rFonts w:ascii="宋体" w:hAnsi="宋体" w:hint="eastAsia"/>
                <w:szCs w:val="20"/>
              </w:rPr>
              <w:t xml:space="preserve">其中：买断式回购的买入返售金融资产  </w:t>
            </w:r>
          </w:p>
        </w:tc>
        <w:tc>
          <w:tcPr>
            <w:tcW w:w="2460" w:type="dxa"/>
            <w:vAlign w:val="center"/>
          </w:tcPr>
          <w:p w:rsidR="00643859" w:rsidRPr="008547F7" w:rsidRDefault="00643859" w:rsidP="00735C3D">
            <w:pPr>
              <w:jc w:val="right"/>
              <w:rPr>
                <w:rFonts w:ascii="宋体" w:hAnsi="宋体"/>
                <w:szCs w:val="20"/>
              </w:rPr>
            </w:pPr>
            <w:r w:rsidRPr="008547F7">
              <w:rPr>
                <w:rFonts w:ascii="宋体" w:hAnsi="宋体"/>
                <w:szCs w:val="20"/>
              </w:rPr>
              <w:t>-</w:t>
            </w:r>
          </w:p>
        </w:tc>
        <w:tc>
          <w:tcPr>
            <w:tcW w:w="2820" w:type="dxa"/>
            <w:vAlign w:val="center"/>
          </w:tcPr>
          <w:p w:rsidR="00643859" w:rsidRPr="008547F7" w:rsidRDefault="00643859" w:rsidP="00735C3D">
            <w:pPr>
              <w:jc w:val="right"/>
              <w:rPr>
                <w:rFonts w:ascii="宋体" w:hAnsi="宋体"/>
                <w:szCs w:val="20"/>
              </w:rPr>
            </w:pPr>
            <w:r w:rsidRPr="008547F7">
              <w:rPr>
                <w:rFonts w:ascii="宋体" w:hAnsi="宋体"/>
                <w:szCs w:val="20"/>
              </w:rPr>
              <w:t>-</w:t>
            </w:r>
          </w:p>
        </w:tc>
      </w:tr>
      <w:tr w:rsidR="00643859" w:rsidRPr="008547F7" w:rsidTr="00735C3D">
        <w:tc>
          <w:tcPr>
            <w:tcW w:w="711" w:type="dxa"/>
            <w:vAlign w:val="center"/>
          </w:tcPr>
          <w:p w:rsidR="00643859" w:rsidRPr="008547F7" w:rsidRDefault="00643859" w:rsidP="00735C3D">
            <w:pPr>
              <w:jc w:val="center"/>
              <w:rPr>
                <w:rFonts w:ascii="宋体" w:hAnsi="宋体"/>
                <w:szCs w:val="20"/>
              </w:rPr>
            </w:pPr>
            <w:r w:rsidRPr="008547F7">
              <w:rPr>
                <w:rFonts w:ascii="宋体" w:hAnsi="宋体" w:hint="eastAsia"/>
                <w:szCs w:val="20"/>
              </w:rPr>
              <w:t>7</w:t>
            </w:r>
          </w:p>
        </w:tc>
        <w:tc>
          <w:tcPr>
            <w:tcW w:w="2859" w:type="dxa"/>
            <w:vAlign w:val="center"/>
          </w:tcPr>
          <w:p w:rsidR="00643859" w:rsidRPr="008547F7" w:rsidRDefault="00643859" w:rsidP="00735C3D">
            <w:pPr>
              <w:rPr>
                <w:rFonts w:ascii="宋体" w:hAnsi="宋体"/>
                <w:szCs w:val="20"/>
              </w:rPr>
            </w:pPr>
            <w:r w:rsidRPr="008547F7">
              <w:rPr>
                <w:rFonts w:ascii="宋体" w:hAnsi="宋体" w:hint="eastAsia"/>
                <w:szCs w:val="20"/>
              </w:rPr>
              <w:t xml:space="preserve">银行存款和结算备付金合计 </w:t>
            </w:r>
          </w:p>
        </w:tc>
        <w:tc>
          <w:tcPr>
            <w:tcW w:w="2460" w:type="dxa"/>
            <w:vAlign w:val="center"/>
          </w:tcPr>
          <w:p w:rsidR="00643859" w:rsidRPr="008547F7" w:rsidRDefault="00643859" w:rsidP="00735C3D">
            <w:pPr>
              <w:jc w:val="right"/>
              <w:rPr>
                <w:rFonts w:ascii="宋体" w:hAnsi="宋体"/>
                <w:szCs w:val="20"/>
              </w:rPr>
            </w:pPr>
            <w:r w:rsidRPr="008547F7">
              <w:rPr>
                <w:rFonts w:ascii="宋体" w:hAnsi="宋体"/>
                <w:szCs w:val="20"/>
              </w:rPr>
              <w:t>40,044,928.27</w:t>
            </w:r>
          </w:p>
        </w:tc>
        <w:tc>
          <w:tcPr>
            <w:tcW w:w="2820" w:type="dxa"/>
            <w:vAlign w:val="center"/>
          </w:tcPr>
          <w:p w:rsidR="00643859" w:rsidRPr="008547F7" w:rsidRDefault="00643859" w:rsidP="00735C3D">
            <w:pPr>
              <w:jc w:val="right"/>
              <w:rPr>
                <w:rFonts w:ascii="宋体" w:hAnsi="宋体"/>
                <w:szCs w:val="20"/>
              </w:rPr>
            </w:pPr>
            <w:r w:rsidRPr="008547F7">
              <w:rPr>
                <w:rFonts w:ascii="宋体" w:hAnsi="宋体"/>
                <w:szCs w:val="20"/>
              </w:rPr>
              <w:t>28.34</w:t>
            </w:r>
          </w:p>
        </w:tc>
      </w:tr>
      <w:tr w:rsidR="00643859" w:rsidRPr="008547F7" w:rsidTr="00735C3D">
        <w:tc>
          <w:tcPr>
            <w:tcW w:w="711" w:type="dxa"/>
            <w:vAlign w:val="center"/>
          </w:tcPr>
          <w:p w:rsidR="00643859" w:rsidRPr="008547F7" w:rsidRDefault="00643859" w:rsidP="00735C3D">
            <w:pPr>
              <w:jc w:val="center"/>
              <w:rPr>
                <w:rFonts w:ascii="宋体" w:hAnsi="宋体"/>
                <w:szCs w:val="20"/>
              </w:rPr>
            </w:pPr>
            <w:r w:rsidRPr="008547F7">
              <w:rPr>
                <w:rFonts w:ascii="宋体" w:hAnsi="宋体" w:hint="eastAsia"/>
                <w:szCs w:val="20"/>
              </w:rPr>
              <w:t>8</w:t>
            </w:r>
          </w:p>
        </w:tc>
        <w:tc>
          <w:tcPr>
            <w:tcW w:w="2859" w:type="dxa"/>
            <w:vAlign w:val="center"/>
          </w:tcPr>
          <w:p w:rsidR="00643859" w:rsidRPr="008547F7" w:rsidRDefault="00643859" w:rsidP="00735C3D">
            <w:pPr>
              <w:rPr>
                <w:rFonts w:ascii="宋体" w:hAnsi="宋体"/>
                <w:szCs w:val="20"/>
              </w:rPr>
            </w:pPr>
            <w:r w:rsidRPr="008547F7">
              <w:rPr>
                <w:rFonts w:ascii="宋体" w:hAnsi="宋体" w:hint="eastAsia"/>
                <w:szCs w:val="20"/>
              </w:rPr>
              <w:t xml:space="preserve">其他资产  </w:t>
            </w:r>
          </w:p>
        </w:tc>
        <w:tc>
          <w:tcPr>
            <w:tcW w:w="2460" w:type="dxa"/>
            <w:vAlign w:val="center"/>
          </w:tcPr>
          <w:p w:rsidR="00643859" w:rsidRPr="008547F7" w:rsidRDefault="00643859" w:rsidP="00735C3D">
            <w:pPr>
              <w:jc w:val="right"/>
              <w:rPr>
                <w:rFonts w:ascii="宋体" w:hAnsi="宋体"/>
                <w:szCs w:val="20"/>
              </w:rPr>
            </w:pPr>
            <w:r w:rsidRPr="008547F7">
              <w:rPr>
                <w:rFonts w:ascii="宋体" w:hAnsi="宋体"/>
                <w:szCs w:val="20"/>
              </w:rPr>
              <w:t>64,856.94</w:t>
            </w:r>
          </w:p>
        </w:tc>
        <w:tc>
          <w:tcPr>
            <w:tcW w:w="2820" w:type="dxa"/>
            <w:vAlign w:val="center"/>
          </w:tcPr>
          <w:p w:rsidR="00643859" w:rsidRPr="008547F7" w:rsidRDefault="00643859" w:rsidP="00735C3D">
            <w:pPr>
              <w:jc w:val="right"/>
              <w:rPr>
                <w:rFonts w:ascii="宋体" w:hAnsi="宋体"/>
                <w:szCs w:val="20"/>
              </w:rPr>
            </w:pPr>
            <w:r w:rsidRPr="008547F7">
              <w:rPr>
                <w:rFonts w:ascii="宋体" w:hAnsi="宋体"/>
                <w:szCs w:val="20"/>
              </w:rPr>
              <w:t>0.05</w:t>
            </w:r>
          </w:p>
        </w:tc>
      </w:tr>
      <w:tr w:rsidR="00643859" w:rsidRPr="008547F7" w:rsidTr="00735C3D">
        <w:tc>
          <w:tcPr>
            <w:tcW w:w="711" w:type="dxa"/>
            <w:vAlign w:val="center"/>
          </w:tcPr>
          <w:p w:rsidR="00643859" w:rsidRPr="008547F7" w:rsidRDefault="00643859" w:rsidP="00735C3D">
            <w:pPr>
              <w:jc w:val="center"/>
              <w:rPr>
                <w:rFonts w:ascii="宋体" w:hAnsi="宋体"/>
                <w:szCs w:val="20"/>
              </w:rPr>
            </w:pPr>
            <w:r w:rsidRPr="008547F7">
              <w:rPr>
                <w:rFonts w:ascii="宋体" w:hAnsi="宋体" w:hint="eastAsia"/>
                <w:szCs w:val="20"/>
              </w:rPr>
              <w:t>9</w:t>
            </w:r>
          </w:p>
        </w:tc>
        <w:tc>
          <w:tcPr>
            <w:tcW w:w="2859" w:type="dxa"/>
            <w:vAlign w:val="center"/>
          </w:tcPr>
          <w:p w:rsidR="00643859" w:rsidRPr="008547F7" w:rsidRDefault="00643859" w:rsidP="00735C3D">
            <w:pPr>
              <w:rPr>
                <w:rFonts w:ascii="宋体" w:hAnsi="宋体"/>
                <w:szCs w:val="20"/>
              </w:rPr>
            </w:pPr>
            <w:r w:rsidRPr="008547F7">
              <w:rPr>
                <w:rFonts w:ascii="宋体" w:hAnsi="宋体" w:hint="eastAsia"/>
                <w:szCs w:val="20"/>
              </w:rPr>
              <w:t xml:space="preserve">合计    </w:t>
            </w:r>
          </w:p>
        </w:tc>
        <w:tc>
          <w:tcPr>
            <w:tcW w:w="2460" w:type="dxa"/>
            <w:vAlign w:val="center"/>
          </w:tcPr>
          <w:p w:rsidR="00643859" w:rsidRPr="008547F7" w:rsidRDefault="00643859" w:rsidP="00735C3D">
            <w:pPr>
              <w:jc w:val="right"/>
              <w:rPr>
                <w:rFonts w:ascii="宋体" w:hAnsi="宋体"/>
                <w:szCs w:val="20"/>
              </w:rPr>
            </w:pPr>
            <w:r w:rsidRPr="008547F7">
              <w:rPr>
                <w:rFonts w:ascii="宋体" w:hAnsi="宋体"/>
                <w:szCs w:val="20"/>
              </w:rPr>
              <w:t>141,322,849.01</w:t>
            </w:r>
          </w:p>
        </w:tc>
        <w:tc>
          <w:tcPr>
            <w:tcW w:w="2820" w:type="dxa"/>
            <w:vAlign w:val="center"/>
          </w:tcPr>
          <w:p w:rsidR="00643859" w:rsidRPr="008547F7" w:rsidRDefault="00643859" w:rsidP="00735C3D">
            <w:pPr>
              <w:jc w:val="right"/>
              <w:rPr>
                <w:rFonts w:ascii="宋体" w:hAnsi="宋体"/>
                <w:szCs w:val="20"/>
              </w:rPr>
            </w:pPr>
            <w:r w:rsidRPr="008547F7">
              <w:rPr>
                <w:rFonts w:ascii="宋体" w:hAnsi="宋体"/>
                <w:szCs w:val="20"/>
              </w:rPr>
              <w:t>100.00</w:t>
            </w:r>
          </w:p>
        </w:tc>
      </w:tr>
      <w:bookmarkEnd w:id="23"/>
    </w:tbl>
    <w:p w:rsidR="00643859" w:rsidRPr="00DE105E" w:rsidRDefault="00643859" w:rsidP="00643859">
      <w:pPr>
        <w:spacing w:line="360" w:lineRule="auto"/>
        <w:ind w:firstLineChars="200" w:firstLine="480"/>
        <w:rPr>
          <w:bCs/>
          <w:sz w:val="24"/>
          <w:szCs w:val="20"/>
        </w:rPr>
      </w:pPr>
    </w:p>
    <w:p w:rsidR="00643859" w:rsidRPr="00DE105E" w:rsidRDefault="00643859" w:rsidP="00643859">
      <w:pPr>
        <w:spacing w:line="360" w:lineRule="auto"/>
        <w:ind w:firstLineChars="200" w:firstLine="480"/>
        <w:rPr>
          <w:bCs/>
          <w:sz w:val="24"/>
          <w:szCs w:val="20"/>
        </w:rPr>
      </w:pPr>
      <w:bookmarkStart w:id="24" w:name="m52"/>
      <w:r w:rsidRPr="00DE105E">
        <w:rPr>
          <w:rFonts w:hint="eastAsia"/>
          <w:bCs/>
          <w:sz w:val="24"/>
          <w:szCs w:val="20"/>
        </w:rPr>
        <w:t>2</w:t>
      </w:r>
      <w:r w:rsidRPr="00DE105E">
        <w:rPr>
          <w:rFonts w:hint="eastAsia"/>
          <w:bCs/>
          <w:sz w:val="24"/>
          <w:szCs w:val="20"/>
        </w:rPr>
        <w:t>、报告期末按行业分类的股票投资组合</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1"/>
        <w:gridCol w:w="2932"/>
        <w:gridCol w:w="2259"/>
        <w:gridCol w:w="2672"/>
      </w:tblGrid>
      <w:tr w:rsidR="00643859" w:rsidRPr="008547F7" w:rsidTr="00735C3D">
        <w:tc>
          <w:tcPr>
            <w:tcW w:w="726" w:type="dxa"/>
            <w:shd w:val="clear" w:color="auto" w:fill="D9D9D9"/>
            <w:vAlign w:val="center"/>
          </w:tcPr>
          <w:p w:rsidR="00643859" w:rsidRPr="008547F7" w:rsidRDefault="00643859" w:rsidP="00735C3D">
            <w:pPr>
              <w:jc w:val="center"/>
              <w:rPr>
                <w:rFonts w:ascii="宋体" w:hAnsi="宋体"/>
                <w:szCs w:val="20"/>
              </w:rPr>
            </w:pPr>
            <w:bookmarkStart w:id="25" w:name="m502_tab"/>
            <w:r w:rsidRPr="008547F7">
              <w:rPr>
                <w:rFonts w:ascii="宋体" w:hAnsi="宋体" w:hint="eastAsia"/>
                <w:szCs w:val="20"/>
              </w:rPr>
              <w:t>代码</w:t>
            </w:r>
          </w:p>
        </w:tc>
        <w:tc>
          <w:tcPr>
            <w:tcW w:w="3054" w:type="dxa"/>
            <w:shd w:val="clear" w:color="auto" w:fill="D9D9D9"/>
            <w:vAlign w:val="center"/>
          </w:tcPr>
          <w:p w:rsidR="00643859" w:rsidRPr="008547F7" w:rsidRDefault="00643859" w:rsidP="00735C3D">
            <w:pPr>
              <w:jc w:val="center"/>
              <w:rPr>
                <w:rFonts w:ascii="宋体" w:hAnsi="宋体"/>
                <w:szCs w:val="20"/>
              </w:rPr>
            </w:pPr>
            <w:r w:rsidRPr="008547F7">
              <w:rPr>
                <w:rFonts w:ascii="宋体" w:hAnsi="宋体" w:hint="eastAsia"/>
                <w:szCs w:val="20"/>
              </w:rPr>
              <w:t>行业类别</w:t>
            </w:r>
          </w:p>
        </w:tc>
        <w:tc>
          <w:tcPr>
            <w:tcW w:w="2295" w:type="dxa"/>
            <w:shd w:val="clear" w:color="auto" w:fill="D9D9D9"/>
            <w:vAlign w:val="center"/>
          </w:tcPr>
          <w:p w:rsidR="00643859" w:rsidRPr="008547F7" w:rsidRDefault="00643859" w:rsidP="00735C3D">
            <w:pPr>
              <w:jc w:val="center"/>
              <w:rPr>
                <w:rFonts w:ascii="宋体" w:hAnsi="宋体"/>
                <w:szCs w:val="20"/>
              </w:rPr>
            </w:pPr>
            <w:r w:rsidRPr="008547F7">
              <w:rPr>
                <w:rFonts w:ascii="宋体" w:hAnsi="宋体" w:hint="eastAsia"/>
                <w:szCs w:val="20"/>
              </w:rPr>
              <w:t>公允价值（元）</w:t>
            </w:r>
          </w:p>
        </w:tc>
        <w:tc>
          <w:tcPr>
            <w:tcW w:w="2775" w:type="dxa"/>
            <w:shd w:val="clear" w:color="auto" w:fill="D9D9D9"/>
            <w:vAlign w:val="center"/>
          </w:tcPr>
          <w:p w:rsidR="00643859" w:rsidRPr="008547F7" w:rsidRDefault="00643859" w:rsidP="00735C3D">
            <w:pPr>
              <w:jc w:val="center"/>
              <w:rPr>
                <w:rFonts w:ascii="宋体" w:hAnsi="宋体"/>
                <w:szCs w:val="20"/>
              </w:rPr>
            </w:pPr>
            <w:r w:rsidRPr="008547F7">
              <w:rPr>
                <w:rFonts w:ascii="宋体" w:hAnsi="宋体" w:hint="eastAsia"/>
                <w:szCs w:val="20"/>
              </w:rPr>
              <w:t>占基金资产净值比例</w:t>
            </w:r>
            <w:r w:rsidRPr="008547F7">
              <w:rPr>
                <w:rFonts w:ascii="宋体" w:hAnsi="宋体"/>
                <w:szCs w:val="20"/>
              </w:rPr>
              <w:t>(%)</w:t>
            </w:r>
          </w:p>
        </w:tc>
      </w:tr>
      <w:tr w:rsidR="00643859" w:rsidRPr="008547F7" w:rsidTr="00735C3D">
        <w:tc>
          <w:tcPr>
            <w:tcW w:w="726" w:type="dxa"/>
            <w:vAlign w:val="center"/>
          </w:tcPr>
          <w:p w:rsidR="00643859" w:rsidRPr="008547F7" w:rsidRDefault="00643859" w:rsidP="00735C3D">
            <w:pPr>
              <w:jc w:val="center"/>
              <w:rPr>
                <w:rFonts w:ascii="宋体" w:hAnsi="宋体"/>
                <w:szCs w:val="20"/>
              </w:rPr>
            </w:pPr>
            <w:r w:rsidRPr="008547F7">
              <w:rPr>
                <w:rFonts w:ascii="宋体" w:hAnsi="宋体"/>
                <w:szCs w:val="20"/>
              </w:rPr>
              <w:t>A</w:t>
            </w:r>
          </w:p>
        </w:tc>
        <w:tc>
          <w:tcPr>
            <w:tcW w:w="3054" w:type="dxa"/>
            <w:vAlign w:val="center"/>
          </w:tcPr>
          <w:p w:rsidR="00643859" w:rsidRPr="008547F7" w:rsidRDefault="00643859" w:rsidP="00735C3D">
            <w:pPr>
              <w:jc w:val="left"/>
              <w:rPr>
                <w:rFonts w:ascii="宋体" w:hAnsi="宋体"/>
                <w:szCs w:val="20"/>
              </w:rPr>
            </w:pPr>
            <w:r w:rsidRPr="008547F7">
              <w:rPr>
                <w:rFonts w:ascii="宋体" w:hAnsi="宋体" w:hint="eastAsia"/>
                <w:szCs w:val="20"/>
              </w:rPr>
              <w:t>农、林、牧、渔业</w:t>
            </w:r>
          </w:p>
        </w:tc>
        <w:tc>
          <w:tcPr>
            <w:tcW w:w="2295" w:type="dxa"/>
            <w:vAlign w:val="center"/>
          </w:tcPr>
          <w:p w:rsidR="00643859" w:rsidRPr="008547F7" w:rsidRDefault="00643859" w:rsidP="00735C3D">
            <w:pPr>
              <w:jc w:val="right"/>
              <w:rPr>
                <w:rFonts w:ascii="宋体" w:hAnsi="宋体"/>
                <w:szCs w:val="20"/>
              </w:rPr>
            </w:pPr>
            <w:r w:rsidRPr="008547F7">
              <w:rPr>
                <w:rFonts w:ascii="宋体" w:hAnsi="宋体"/>
                <w:szCs w:val="20"/>
              </w:rPr>
              <w:t>632,853.00</w:t>
            </w:r>
          </w:p>
        </w:tc>
        <w:tc>
          <w:tcPr>
            <w:tcW w:w="2775" w:type="dxa"/>
            <w:vAlign w:val="center"/>
          </w:tcPr>
          <w:p w:rsidR="00643859" w:rsidRPr="008547F7" w:rsidRDefault="00643859" w:rsidP="00735C3D">
            <w:pPr>
              <w:jc w:val="right"/>
              <w:rPr>
                <w:rFonts w:ascii="宋体" w:hAnsi="宋体"/>
                <w:szCs w:val="20"/>
              </w:rPr>
            </w:pPr>
            <w:r w:rsidRPr="008547F7">
              <w:rPr>
                <w:rFonts w:ascii="宋体" w:hAnsi="宋体"/>
                <w:szCs w:val="20"/>
              </w:rPr>
              <w:t>0.50</w:t>
            </w:r>
          </w:p>
        </w:tc>
      </w:tr>
      <w:tr w:rsidR="00643859" w:rsidRPr="008547F7" w:rsidTr="00735C3D">
        <w:tc>
          <w:tcPr>
            <w:tcW w:w="726" w:type="dxa"/>
            <w:vAlign w:val="center"/>
          </w:tcPr>
          <w:p w:rsidR="00643859" w:rsidRPr="008547F7" w:rsidRDefault="00643859" w:rsidP="00735C3D">
            <w:pPr>
              <w:jc w:val="center"/>
              <w:rPr>
                <w:rFonts w:ascii="宋体" w:hAnsi="宋体"/>
                <w:szCs w:val="20"/>
              </w:rPr>
            </w:pPr>
            <w:r w:rsidRPr="008547F7">
              <w:rPr>
                <w:rFonts w:ascii="宋体" w:hAnsi="宋体"/>
                <w:szCs w:val="20"/>
              </w:rPr>
              <w:t>B</w:t>
            </w:r>
          </w:p>
        </w:tc>
        <w:tc>
          <w:tcPr>
            <w:tcW w:w="3054" w:type="dxa"/>
            <w:vAlign w:val="center"/>
          </w:tcPr>
          <w:p w:rsidR="00643859" w:rsidRPr="008547F7" w:rsidRDefault="00643859" w:rsidP="00735C3D">
            <w:pPr>
              <w:jc w:val="left"/>
              <w:rPr>
                <w:rFonts w:ascii="宋体" w:hAnsi="宋体"/>
                <w:szCs w:val="20"/>
              </w:rPr>
            </w:pPr>
            <w:r w:rsidRPr="008547F7">
              <w:rPr>
                <w:rFonts w:ascii="宋体" w:hAnsi="宋体" w:hint="eastAsia"/>
                <w:szCs w:val="20"/>
              </w:rPr>
              <w:t>采矿业</w:t>
            </w:r>
          </w:p>
        </w:tc>
        <w:tc>
          <w:tcPr>
            <w:tcW w:w="2295" w:type="dxa"/>
            <w:vAlign w:val="center"/>
          </w:tcPr>
          <w:p w:rsidR="00643859" w:rsidRPr="008547F7" w:rsidRDefault="00643859" w:rsidP="00735C3D">
            <w:pPr>
              <w:jc w:val="right"/>
              <w:rPr>
                <w:rFonts w:ascii="宋体" w:hAnsi="宋体"/>
                <w:szCs w:val="20"/>
              </w:rPr>
            </w:pPr>
            <w:r w:rsidRPr="008547F7">
              <w:rPr>
                <w:rFonts w:ascii="宋体" w:hAnsi="宋体"/>
                <w:szCs w:val="20"/>
              </w:rPr>
              <w:t>2,993,388.00</w:t>
            </w:r>
          </w:p>
        </w:tc>
        <w:tc>
          <w:tcPr>
            <w:tcW w:w="2775" w:type="dxa"/>
            <w:vAlign w:val="center"/>
          </w:tcPr>
          <w:p w:rsidR="00643859" w:rsidRPr="008547F7" w:rsidRDefault="00643859" w:rsidP="00735C3D">
            <w:pPr>
              <w:jc w:val="right"/>
              <w:rPr>
                <w:rFonts w:ascii="宋体" w:hAnsi="宋体"/>
                <w:szCs w:val="20"/>
              </w:rPr>
            </w:pPr>
            <w:r w:rsidRPr="008547F7">
              <w:rPr>
                <w:rFonts w:ascii="宋体" w:hAnsi="宋体"/>
                <w:szCs w:val="20"/>
              </w:rPr>
              <w:t>2.38</w:t>
            </w:r>
          </w:p>
        </w:tc>
      </w:tr>
      <w:tr w:rsidR="00643859" w:rsidRPr="008547F7" w:rsidTr="00735C3D">
        <w:tc>
          <w:tcPr>
            <w:tcW w:w="726" w:type="dxa"/>
            <w:vAlign w:val="center"/>
          </w:tcPr>
          <w:p w:rsidR="00643859" w:rsidRPr="008547F7" w:rsidRDefault="00643859" w:rsidP="00735C3D">
            <w:pPr>
              <w:jc w:val="center"/>
              <w:rPr>
                <w:rFonts w:ascii="宋体" w:hAnsi="宋体"/>
                <w:szCs w:val="20"/>
              </w:rPr>
            </w:pPr>
            <w:r w:rsidRPr="008547F7">
              <w:rPr>
                <w:rFonts w:ascii="宋体" w:hAnsi="宋体"/>
                <w:szCs w:val="20"/>
              </w:rPr>
              <w:t>C</w:t>
            </w:r>
          </w:p>
        </w:tc>
        <w:tc>
          <w:tcPr>
            <w:tcW w:w="3054" w:type="dxa"/>
            <w:vAlign w:val="center"/>
          </w:tcPr>
          <w:p w:rsidR="00643859" w:rsidRPr="008547F7" w:rsidRDefault="00643859" w:rsidP="00735C3D">
            <w:pPr>
              <w:jc w:val="left"/>
              <w:rPr>
                <w:rFonts w:ascii="宋体" w:hAnsi="宋体"/>
                <w:szCs w:val="20"/>
              </w:rPr>
            </w:pPr>
            <w:r w:rsidRPr="008547F7">
              <w:rPr>
                <w:rFonts w:ascii="宋体" w:hAnsi="宋体" w:hint="eastAsia"/>
                <w:szCs w:val="20"/>
              </w:rPr>
              <w:t>制造业</w:t>
            </w:r>
          </w:p>
        </w:tc>
        <w:tc>
          <w:tcPr>
            <w:tcW w:w="2295" w:type="dxa"/>
            <w:vAlign w:val="center"/>
          </w:tcPr>
          <w:p w:rsidR="00643859" w:rsidRPr="008547F7" w:rsidRDefault="00643859" w:rsidP="00735C3D">
            <w:pPr>
              <w:jc w:val="right"/>
              <w:rPr>
                <w:rFonts w:ascii="宋体" w:hAnsi="宋体"/>
                <w:szCs w:val="20"/>
              </w:rPr>
            </w:pPr>
            <w:r w:rsidRPr="008547F7">
              <w:rPr>
                <w:rFonts w:ascii="宋体" w:hAnsi="宋体"/>
                <w:szCs w:val="20"/>
              </w:rPr>
              <w:t>30,978,616.49</w:t>
            </w:r>
          </w:p>
        </w:tc>
        <w:tc>
          <w:tcPr>
            <w:tcW w:w="2775" w:type="dxa"/>
            <w:vAlign w:val="center"/>
          </w:tcPr>
          <w:p w:rsidR="00643859" w:rsidRPr="008547F7" w:rsidRDefault="00643859" w:rsidP="00735C3D">
            <w:pPr>
              <w:jc w:val="right"/>
              <w:rPr>
                <w:rFonts w:ascii="宋体" w:hAnsi="宋体"/>
                <w:szCs w:val="20"/>
              </w:rPr>
            </w:pPr>
            <w:r w:rsidRPr="008547F7">
              <w:rPr>
                <w:rFonts w:ascii="宋体" w:hAnsi="宋体"/>
                <w:szCs w:val="20"/>
              </w:rPr>
              <w:t>24.59</w:t>
            </w:r>
          </w:p>
        </w:tc>
      </w:tr>
      <w:tr w:rsidR="00643859" w:rsidRPr="008547F7" w:rsidTr="00735C3D">
        <w:tc>
          <w:tcPr>
            <w:tcW w:w="726" w:type="dxa"/>
            <w:vAlign w:val="center"/>
          </w:tcPr>
          <w:p w:rsidR="00643859" w:rsidRPr="008547F7" w:rsidRDefault="00643859" w:rsidP="00735C3D">
            <w:pPr>
              <w:jc w:val="center"/>
              <w:rPr>
                <w:rFonts w:ascii="宋体" w:hAnsi="宋体"/>
                <w:szCs w:val="20"/>
              </w:rPr>
            </w:pPr>
            <w:r w:rsidRPr="008547F7">
              <w:rPr>
                <w:rFonts w:ascii="宋体" w:hAnsi="宋体"/>
                <w:szCs w:val="20"/>
              </w:rPr>
              <w:t>D</w:t>
            </w:r>
          </w:p>
        </w:tc>
        <w:tc>
          <w:tcPr>
            <w:tcW w:w="3054" w:type="dxa"/>
            <w:vAlign w:val="center"/>
          </w:tcPr>
          <w:p w:rsidR="00643859" w:rsidRPr="008547F7" w:rsidRDefault="00643859" w:rsidP="00735C3D">
            <w:pPr>
              <w:jc w:val="left"/>
              <w:rPr>
                <w:rFonts w:ascii="宋体" w:hAnsi="宋体"/>
                <w:szCs w:val="20"/>
              </w:rPr>
            </w:pPr>
            <w:r w:rsidRPr="008547F7">
              <w:rPr>
                <w:rFonts w:ascii="宋体" w:hAnsi="宋体" w:hint="eastAsia"/>
                <w:szCs w:val="20"/>
              </w:rPr>
              <w:t>电力、热力、燃气及水生产和供应业</w:t>
            </w:r>
          </w:p>
        </w:tc>
        <w:tc>
          <w:tcPr>
            <w:tcW w:w="2295" w:type="dxa"/>
            <w:vAlign w:val="center"/>
          </w:tcPr>
          <w:p w:rsidR="00643859" w:rsidRPr="008547F7" w:rsidRDefault="00643859" w:rsidP="00735C3D">
            <w:pPr>
              <w:jc w:val="right"/>
              <w:rPr>
                <w:rFonts w:ascii="宋体" w:hAnsi="宋体"/>
                <w:szCs w:val="20"/>
              </w:rPr>
            </w:pPr>
            <w:r w:rsidRPr="008547F7">
              <w:rPr>
                <w:rFonts w:ascii="宋体" w:hAnsi="宋体"/>
                <w:szCs w:val="20"/>
              </w:rPr>
              <w:t>1,032,949.00</w:t>
            </w:r>
          </w:p>
        </w:tc>
        <w:tc>
          <w:tcPr>
            <w:tcW w:w="2775" w:type="dxa"/>
            <w:vAlign w:val="center"/>
          </w:tcPr>
          <w:p w:rsidR="00643859" w:rsidRPr="008547F7" w:rsidRDefault="00643859" w:rsidP="00735C3D">
            <w:pPr>
              <w:jc w:val="right"/>
              <w:rPr>
                <w:rFonts w:ascii="宋体" w:hAnsi="宋体"/>
                <w:szCs w:val="20"/>
              </w:rPr>
            </w:pPr>
            <w:r w:rsidRPr="008547F7">
              <w:rPr>
                <w:rFonts w:ascii="宋体" w:hAnsi="宋体"/>
                <w:szCs w:val="20"/>
              </w:rPr>
              <w:t>0.82</w:t>
            </w:r>
          </w:p>
        </w:tc>
      </w:tr>
      <w:tr w:rsidR="00643859" w:rsidRPr="008547F7" w:rsidTr="00735C3D">
        <w:tc>
          <w:tcPr>
            <w:tcW w:w="726" w:type="dxa"/>
            <w:vAlign w:val="center"/>
          </w:tcPr>
          <w:p w:rsidR="00643859" w:rsidRPr="008547F7" w:rsidRDefault="00643859" w:rsidP="00735C3D">
            <w:pPr>
              <w:jc w:val="center"/>
              <w:rPr>
                <w:rFonts w:ascii="宋体" w:hAnsi="宋体"/>
                <w:szCs w:val="20"/>
              </w:rPr>
            </w:pPr>
            <w:r w:rsidRPr="008547F7">
              <w:rPr>
                <w:rFonts w:ascii="宋体" w:hAnsi="宋体"/>
                <w:szCs w:val="20"/>
              </w:rPr>
              <w:t>E</w:t>
            </w:r>
          </w:p>
        </w:tc>
        <w:tc>
          <w:tcPr>
            <w:tcW w:w="3054" w:type="dxa"/>
            <w:vAlign w:val="center"/>
          </w:tcPr>
          <w:p w:rsidR="00643859" w:rsidRPr="008547F7" w:rsidRDefault="00643859" w:rsidP="00735C3D">
            <w:pPr>
              <w:jc w:val="left"/>
              <w:rPr>
                <w:rFonts w:ascii="宋体" w:hAnsi="宋体"/>
                <w:szCs w:val="20"/>
              </w:rPr>
            </w:pPr>
            <w:r w:rsidRPr="008547F7">
              <w:rPr>
                <w:rFonts w:ascii="宋体" w:hAnsi="宋体" w:hint="eastAsia"/>
                <w:szCs w:val="20"/>
              </w:rPr>
              <w:t>建筑业</w:t>
            </w:r>
          </w:p>
        </w:tc>
        <w:tc>
          <w:tcPr>
            <w:tcW w:w="2295" w:type="dxa"/>
            <w:vAlign w:val="center"/>
          </w:tcPr>
          <w:p w:rsidR="00643859" w:rsidRPr="008547F7" w:rsidRDefault="00643859" w:rsidP="00735C3D">
            <w:pPr>
              <w:jc w:val="right"/>
              <w:rPr>
                <w:rFonts w:ascii="宋体" w:hAnsi="宋体"/>
                <w:szCs w:val="20"/>
              </w:rPr>
            </w:pPr>
            <w:r w:rsidRPr="008547F7">
              <w:rPr>
                <w:rFonts w:ascii="宋体" w:hAnsi="宋体"/>
                <w:szCs w:val="20"/>
              </w:rPr>
              <w:t>2,536,478.00</w:t>
            </w:r>
          </w:p>
        </w:tc>
        <w:tc>
          <w:tcPr>
            <w:tcW w:w="2775" w:type="dxa"/>
            <w:vAlign w:val="center"/>
          </w:tcPr>
          <w:p w:rsidR="00643859" w:rsidRPr="008547F7" w:rsidRDefault="00643859" w:rsidP="00735C3D">
            <w:pPr>
              <w:jc w:val="right"/>
              <w:rPr>
                <w:rFonts w:ascii="宋体" w:hAnsi="宋体"/>
                <w:szCs w:val="20"/>
              </w:rPr>
            </w:pPr>
            <w:r w:rsidRPr="008547F7">
              <w:rPr>
                <w:rFonts w:ascii="宋体" w:hAnsi="宋体"/>
                <w:szCs w:val="20"/>
              </w:rPr>
              <w:t>2.01</w:t>
            </w:r>
          </w:p>
        </w:tc>
      </w:tr>
      <w:tr w:rsidR="00643859" w:rsidRPr="008547F7" w:rsidTr="00735C3D">
        <w:tc>
          <w:tcPr>
            <w:tcW w:w="726" w:type="dxa"/>
            <w:vAlign w:val="center"/>
          </w:tcPr>
          <w:p w:rsidR="00643859" w:rsidRPr="008547F7" w:rsidRDefault="00643859" w:rsidP="00735C3D">
            <w:pPr>
              <w:jc w:val="center"/>
              <w:rPr>
                <w:rFonts w:ascii="宋体" w:hAnsi="宋体"/>
                <w:szCs w:val="20"/>
              </w:rPr>
            </w:pPr>
            <w:r w:rsidRPr="008547F7">
              <w:rPr>
                <w:rFonts w:ascii="宋体" w:hAnsi="宋体"/>
                <w:szCs w:val="20"/>
              </w:rPr>
              <w:t>F</w:t>
            </w:r>
          </w:p>
        </w:tc>
        <w:tc>
          <w:tcPr>
            <w:tcW w:w="3054" w:type="dxa"/>
            <w:vAlign w:val="center"/>
          </w:tcPr>
          <w:p w:rsidR="00643859" w:rsidRPr="008547F7" w:rsidRDefault="00643859" w:rsidP="00735C3D">
            <w:pPr>
              <w:jc w:val="left"/>
              <w:rPr>
                <w:rFonts w:ascii="宋体" w:hAnsi="宋体"/>
                <w:szCs w:val="20"/>
              </w:rPr>
            </w:pPr>
            <w:r w:rsidRPr="008547F7">
              <w:rPr>
                <w:rFonts w:ascii="宋体" w:hAnsi="宋体" w:hint="eastAsia"/>
                <w:szCs w:val="20"/>
              </w:rPr>
              <w:t>批发和零售业</w:t>
            </w:r>
          </w:p>
        </w:tc>
        <w:tc>
          <w:tcPr>
            <w:tcW w:w="2295" w:type="dxa"/>
            <w:vAlign w:val="center"/>
          </w:tcPr>
          <w:p w:rsidR="00643859" w:rsidRPr="008547F7" w:rsidRDefault="00643859" w:rsidP="00735C3D">
            <w:pPr>
              <w:jc w:val="right"/>
              <w:rPr>
                <w:rFonts w:ascii="宋体" w:hAnsi="宋体"/>
                <w:szCs w:val="20"/>
              </w:rPr>
            </w:pPr>
            <w:r w:rsidRPr="008547F7">
              <w:rPr>
                <w:rFonts w:ascii="宋体" w:hAnsi="宋体"/>
                <w:szCs w:val="20"/>
              </w:rPr>
              <w:t>478,318.00</w:t>
            </w:r>
          </w:p>
        </w:tc>
        <w:tc>
          <w:tcPr>
            <w:tcW w:w="2775" w:type="dxa"/>
            <w:vAlign w:val="center"/>
          </w:tcPr>
          <w:p w:rsidR="00643859" w:rsidRPr="008547F7" w:rsidRDefault="00643859" w:rsidP="00735C3D">
            <w:pPr>
              <w:jc w:val="right"/>
              <w:rPr>
                <w:rFonts w:ascii="宋体" w:hAnsi="宋体"/>
                <w:szCs w:val="20"/>
              </w:rPr>
            </w:pPr>
            <w:r w:rsidRPr="008547F7">
              <w:rPr>
                <w:rFonts w:ascii="宋体" w:hAnsi="宋体"/>
                <w:szCs w:val="20"/>
              </w:rPr>
              <w:t>0.38</w:t>
            </w:r>
          </w:p>
        </w:tc>
      </w:tr>
      <w:tr w:rsidR="00643859" w:rsidRPr="008547F7" w:rsidTr="00735C3D">
        <w:tc>
          <w:tcPr>
            <w:tcW w:w="726" w:type="dxa"/>
            <w:vAlign w:val="center"/>
          </w:tcPr>
          <w:p w:rsidR="00643859" w:rsidRPr="008547F7" w:rsidRDefault="00643859" w:rsidP="00735C3D">
            <w:pPr>
              <w:jc w:val="center"/>
              <w:rPr>
                <w:rFonts w:ascii="宋体" w:hAnsi="宋体"/>
                <w:szCs w:val="20"/>
              </w:rPr>
            </w:pPr>
            <w:r w:rsidRPr="008547F7">
              <w:rPr>
                <w:rFonts w:ascii="宋体" w:hAnsi="宋体"/>
                <w:szCs w:val="20"/>
              </w:rPr>
              <w:t>G</w:t>
            </w:r>
          </w:p>
        </w:tc>
        <w:tc>
          <w:tcPr>
            <w:tcW w:w="3054" w:type="dxa"/>
          </w:tcPr>
          <w:p w:rsidR="00643859" w:rsidRPr="008547F7" w:rsidRDefault="00643859" w:rsidP="00735C3D">
            <w:pPr>
              <w:jc w:val="left"/>
              <w:rPr>
                <w:rFonts w:ascii="宋体" w:hAnsi="宋体"/>
                <w:szCs w:val="20"/>
              </w:rPr>
            </w:pPr>
            <w:r w:rsidRPr="008547F7">
              <w:rPr>
                <w:rFonts w:ascii="宋体" w:hAnsi="宋体" w:hint="eastAsia"/>
                <w:szCs w:val="20"/>
              </w:rPr>
              <w:t>交通运输、仓储和邮政业</w:t>
            </w:r>
          </w:p>
        </w:tc>
        <w:tc>
          <w:tcPr>
            <w:tcW w:w="2295" w:type="dxa"/>
            <w:vAlign w:val="center"/>
          </w:tcPr>
          <w:p w:rsidR="00643859" w:rsidRPr="008547F7" w:rsidRDefault="00643859" w:rsidP="00735C3D">
            <w:pPr>
              <w:jc w:val="right"/>
              <w:rPr>
                <w:rFonts w:ascii="宋体" w:hAnsi="宋体"/>
                <w:szCs w:val="20"/>
              </w:rPr>
            </w:pPr>
            <w:r w:rsidRPr="008547F7">
              <w:rPr>
                <w:rFonts w:ascii="宋体" w:hAnsi="宋体"/>
                <w:szCs w:val="20"/>
              </w:rPr>
              <w:t>1,965,587.00</w:t>
            </w:r>
          </w:p>
        </w:tc>
        <w:tc>
          <w:tcPr>
            <w:tcW w:w="2775" w:type="dxa"/>
            <w:vAlign w:val="center"/>
          </w:tcPr>
          <w:p w:rsidR="00643859" w:rsidRPr="008547F7" w:rsidRDefault="00643859" w:rsidP="00735C3D">
            <w:pPr>
              <w:jc w:val="right"/>
              <w:rPr>
                <w:rFonts w:ascii="宋体" w:hAnsi="宋体"/>
                <w:szCs w:val="20"/>
              </w:rPr>
            </w:pPr>
            <w:r w:rsidRPr="008547F7">
              <w:rPr>
                <w:rFonts w:ascii="宋体" w:hAnsi="宋体"/>
                <w:szCs w:val="20"/>
              </w:rPr>
              <w:t>1.56</w:t>
            </w:r>
          </w:p>
        </w:tc>
      </w:tr>
      <w:tr w:rsidR="00643859" w:rsidRPr="008547F7" w:rsidTr="00735C3D">
        <w:tc>
          <w:tcPr>
            <w:tcW w:w="726" w:type="dxa"/>
            <w:vAlign w:val="center"/>
          </w:tcPr>
          <w:p w:rsidR="00643859" w:rsidRPr="008547F7" w:rsidRDefault="00643859" w:rsidP="00735C3D">
            <w:pPr>
              <w:jc w:val="center"/>
              <w:rPr>
                <w:rFonts w:ascii="宋体" w:hAnsi="宋体"/>
                <w:szCs w:val="20"/>
              </w:rPr>
            </w:pPr>
            <w:r w:rsidRPr="008547F7">
              <w:rPr>
                <w:rFonts w:ascii="宋体" w:hAnsi="宋体"/>
                <w:szCs w:val="20"/>
              </w:rPr>
              <w:t>H</w:t>
            </w:r>
          </w:p>
        </w:tc>
        <w:tc>
          <w:tcPr>
            <w:tcW w:w="3054" w:type="dxa"/>
          </w:tcPr>
          <w:p w:rsidR="00643859" w:rsidRPr="008547F7" w:rsidRDefault="00643859" w:rsidP="00735C3D">
            <w:pPr>
              <w:jc w:val="left"/>
              <w:rPr>
                <w:rFonts w:ascii="宋体" w:hAnsi="宋体"/>
                <w:szCs w:val="20"/>
              </w:rPr>
            </w:pPr>
            <w:r w:rsidRPr="008547F7">
              <w:rPr>
                <w:rFonts w:ascii="宋体" w:hAnsi="宋体" w:hint="eastAsia"/>
                <w:szCs w:val="20"/>
              </w:rPr>
              <w:t>住宿和餐饮业</w:t>
            </w:r>
          </w:p>
        </w:tc>
        <w:tc>
          <w:tcPr>
            <w:tcW w:w="2295" w:type="dxa"/>
            <w:vAlign w:val="center"/>
          </w:tcPr>
          <w:p w:rsidR="00643859" w:rsidRPr="008547F7" w:rsidRDefault="00643859" w:rsidP="00735C3D">
            <w:pPr>
              <w:jc w:val="right"/>
              <w:rPr>
                <w:rFonts w:ascii="宋体" w:hAnsi="宋体"/>
                <w:szCs w:val="20"/>
              </w:rPr>
            </w:pPr>
            <w:r w:rsidRPr="008547F7">
              <w:rPr>
                <w:rFonts w:ascii="宋体" w:hAnsi="宋体"/>
                <w:szCs w:val="20"/>
              </w:rPr>
              <w:t>-</w:t>
            </w:r>
          </w:p>
        </w:tc>
        <w:tc>
          <w:tcPr>
            <w:tcW w:w="2775" w:type="dxa"/>
            <w:vAlign w:val="center"/>
          </w:tcPr>
          <w:p w:rsidR="00643859" w:rsidRPr="008547F7" w:rsidRDefault="00643859" w:rsidP="00735C3D">
            <w:pPr>
              <w:jc w:val="right"/>
              <w:rPr>
                <w:rFonts w:ascii="宋体" w:hAnsi="宋体"/>
                <w:szCs w:val="20"/>
              </w:rPr>
            </w:pPr>
            <w:r w:rsidRPr="008547F7">
              <w:rPr>
                <w:rFonts w:ascii="宋体" w:hAnsi="宋体"/>
                <w:szCs w:val="20"/>
              </w:rPr>
              <w:t>-</w:t>
            </w:r>
          </w:p>
        </w:tc>
      </w:tr>
      <w:tr w:rsidR="00643859" w:rsidRPr="008547F7" w:rsidTr="00735C3D">
        <w:tc>
          <w:tcPr>
            <w:tcW w:w="726" w:type="dxa"/>
            <w:vAlign w:val="center"/>
          </w:tcPr>
          <w:p w:rsidR="00643859" w:rsidRPr="008547F7" w:rsidRDefault="00643859" w:rsidP="00735C3D">
            <w:pPr>
              <w:jc w:val="center"/>
              <w:rPr>
                <w:rFonts w:ascii="宋体" w:hAnsi="宋体"/>
                <w:szCs w:val="20"/>
              </w:rPr>
            </w:pPr>
            <w:r w:rsidRPr="008547F7">
              <w:rPr>
                <w:rFonts w:ascii="宋体" w:hAnsi="宋体"/>
                <w:szCs w:val="20"/>
              </w:rPr>
              <w:t>I</w:t>
            </w:r>
          </w:p>
        </w:tc>
        <w:tc>
          <w:tcPr>
            <w:tcW w:w="3054" w:type="dxa"/>
          </w:tcPr>
          <w:p w:rsidR="00643859" w:rsidRPr="008547F7" w:rsidRDefault="00643859" w:rsidP="00735C3D">
            <w:pPr>
              <w:jc w:val="left"/>
              <w:rPr>
                <w:rFonts w:ascii="宋体" w:hAnsi="宋体"/>
                <w:szCs w:val="20"/>
              </w:rPr>
            </w:pPr>
            <w:r w:rsidRPr="008547F7">
              <w:rPr>
                <w:rFonts w:ascii="宋体" w:hAnsi="宋体" w:hint="eastAsia"/>
                <w:szCs w:val="20"/>
              </w:rPr>
              <w:t>信息传输、软件和信息技术服务业</w:t>
            </w:r>
          </w:p>
        </w:tc>
        <w:tc>
          <w:tcPr>
            <w:tcW w:w="2295" w:type="dxa"/>
            <w:vAlign w:val="center"/>
          </w:tcPr>
          <w:p w:rsidR="00643859" w:rsidRPr="008547F7" w:rsidRDefault="00643859" w:rsidP="00735C3D">
            <w:pPr>
              <w:jc w:val="right"/>
              <w:rPr>
                <w:rFonts w:ascii="宋体" w:hAnsi="宋体"/>
                <w:szCs w:val="20"/>
              </w:rPr>
            </w:pPr>
            <w:r w:rsidRPr="008547F7">
              <w:rPr>
                <w:rFonts w:ascii="宋体" w:hAnsi="宋体"/>
                <w:szCs w:val="20"/>
              </w:rPr>
              <w:t>3,701,025.57</w:t>
            </w:r>
          </w:p>
        </w:tc>
        <w:tc>
          <w:tcPr>
            <w:tcW w:w="2775" w:type="dxa"/>
            <w:vAlign w:val="center"/>
          </w:tcPr>
          <w:p w:rsidR="00643859" w:rsidRPr="008547F7" w:rsidRDefault="00643859" w:rsidP="00735C3D">
            <w:pPr>
              <w:jc w:val="right"/>
              <w:rPr>
                <w:rFonts w:ascii="宋体" w:hAnsi="宋体"/>
                <w:szCs w:val="20"/>
              </w:rPr>
            </w:pPr>
            <w:r w:rsidRPr="008547F7">
              <w:rPr>
                <w:rFonts w:ascii="宋体" w:hAnsi="宋体"/>
                <w:szCs w:val="20"/>
              </w:rPr>
              <w:t>2.94</w:t>
            </w:r>
          </w:p>
        </w:tc>
      </w:tr>
      <w:tr w:rsidR="00643859" w:rsidRPr="008547F7" w:rsidTr="00735C3D">
        <w:tc>
          <w:tcPr>
            <w:tcW w:w="726" w:type="dxa"/>
            <w:vAlign w:val="center"/>
          </w:tcPr>
          <w:p w:rsidR="00643859" w:rsidRPr="008547F7" w:rsidRDefault="00643859" w:rsidP="00735C3D">
            <w:pPr>
              <w:jc w:val="center"/>
              <w:rPr>
                <w:rFonts w:ascii="宋体" w:hAnsi="宋体"/>
                <w:szCs w:val="20"/>
              </w:rPr>
            </w:pPr>
            <w:r w:rsidRPr="008547F7">
              <w:rPr>
                <w:rFonts w:ascii="宋体" w:hAnsi="宋体"/>
                <w:szCs w:val="20"/>
              </w:rPr>
              <w:t>J</w:t>
            </w:r>
          </w:p>
        </w:tc>
        <w:tc>
          <w:tcPr>
            <w:tcW w:w="3054" w:type="dxa"/>
          </w:tcPr>
          <w:p w:rsidR="00643859" w:rsidRPr="008547F7" w:rsidRDefault="00643859" w:rsidP="00735C3D">
            <w:pPr>
              <w:jc w:val="left"/>
              <w:rPr>
                <w:rFonts w:ascii="宋体" w:hAnsi="宋体"/>
                <w:szCs w:val="20"/>
              </w:rPr>
            </w:pPr>
            <w:r w:rsidRPr="008547F7">
              <w:rPr>
                <w:rFonts w:ascii="宋体" w:hAnsi="宋体" w:hint="eastAsia"/>
                <w:szCs w:val="20"/>
              </w:rPr>
              <w:t>金融业</w:t>
            </w:r>
          </w:p>
        </w:tc>
        <w:tc>
          <w:tcPr>
            <w:tcW w:w="2295" w:type="dxa"/>
            <w:vAlign w:val="center"/>
          </w:tcPr>
          <w:p w:rsidR="00643859" w:rsidRPr="008547F7" w:rsidRDefault="00643859" w:rsidP="00735C3D">
            <w:pPr>
              <w:jc w:val="right"/>
              <w:rPr>
                <w:rFonts w:ascii="宋体" w:hAnsi="宋体"/>
                <w:szCs w:val="20"/>
              </w:rPr>
            </w:pPr>
            <w:r w:rsidRPr="008547F7">
              <w:rPr>
                <w:rFonts w:ascii="宋体" w:hAnsi="宋体"/>
                <w:szCs w:val="20"/>
              </w:rPr>
              <w:t>36,291,717.70</w:t>
            </w:r>
          </w:p>
        </w:tc>
        <w:tc>
          <w:tcPr>
            <w:tcW w:w="2775" w:type="dxa"/>
            <w:vAlign w:val="center"/>
          </w:tcPr>
          <w:p w:rsidR="00643859" w:rsidRPr="008547F7" w:rsidRDefault="00643859" w:rsidP="00735C3D">
            <w:pPr>
              <w:jc w:val="right"/>
              <w:rPr>
                <w:rFonts w:ascii="宋体" w:hAnsi="宋体"/>
                <w:szCs w:val="20"/>
              </w:rPr>
            </w:pPr>
            <w:r w:rsidRPr="008547F7">
              <w:rPr>
                <w:rFonts w:ascii="宋体" w:hAnsi="宋体"/>
                <w:szCs w:val="20"/>
              </w:rPr>
              <w:t>28.81</w:t>
            </w:r>
          </w:p>
        </w:tc>
      </w:tr>
      <w:tr w:rsidR="00643859" w:rsidRPr="008547F7" w:rsidTr="00735C3D">
        <w:tc>
          <w:tcPr>
            <w:tcW w:w="726" w:type="dxa"/>
            <w:vAlign w:val="center"/>
          </w:tcPr>
          <w:p w:rsidR="00643859" w:rsidRPr="008547F7" w:rsidRDefault="00643859" w:rsidP="00735C3D">
            <w:pPr>
              <w:jc w:val="center"/>
              <w:rPr>
                <w:rFonts w:ascii="宋体" w:hAnsi="宋体"/>
                <w:szCs w:val="20"/>
              </w:rPr>
            </w:pPr>
            <w:r w:rsidRPr="008547F7">
              <w:rPr>
                <w:rFonts w:ascii="宋体" w:hAnsi="宋体"/>
                <w:szCs w:val="20"/>
              </w:rPr>
              <w:t>K</w:t>
            </w:r>
          </w:p>
        </w:tc>
        <w:tc>
          <w:tcPr>
            <w:tcW w:w="3054" w:type="dxa"/>
          </w:tcPr>
          <w:p w:rsidR="00643859" w:rsidRPr="008547F7" w:rsidRDefault="00643859" w:rsidP="00735C3D">
            <w:pPr>
              <w:jc w:val="left"/>
              <w:rPr>
                <w:rFonts w:ascii="宋体" w:hAnsi="宋体"/>
                <w:szCs w:val="20"/>
              </w:rPr>
            </w:pPr>
            <w:r w:rsidRPr="008547F7">
              <w:rPr>
                <w:rFonts w:ascii="宋体" w:hAnsi="宋体" w:hint="eastAsia"/>
                <w:szCs w:val="20"/>
              </w:rPr>
              <w:t>房地产业</w:t>
            </w:r>
          </w:p>
        </w:tc>
        <w:tc>
          <w:tcPr>
            <w:tcW w:w="2295" w:type="dxa"/>
            <w:vAlign w:val="center"/>
          </w:tcPr>
          <w:p w:rsidR="00643859" w:rsidRPr="008547F7" w:rsidRDefault="00643859" w:rsidP="00735C3D">
            <w:pPr>
              <w:jc w:val="right"/>
              <w:rPr>
                <w:rFonts w:ascii="宋体" w:hAnsi="宋体"/>
                <w:szCs w:val="20"/>
              </w:rPr>
            </w:pPr>
            <w:r w:rsidRPr="008547F7">
              <w:rPr>
                <w:rFonts w:ascii="宋体" w:hAnsi="宋体"/>
                <w:szCs w:val="20"/>
              </w:rPr>
              <w:t>2,990,383.00</w:t>
            </w:r>
          </w:p>
        </w:tc>
        <w:tc>
          <w:tcPr>
            <w:tcW w:w="2775" w:type="dxa"/>
            <w:vAlign w:val="center"/>
          </w:tcPr>
          <w:p w:rsidR="00643859" w:rsidRPr="008547F7" w:rsidRDefault="00643859" w:rsidP="00735C3D">
            <w:pPr>
              <w:jc w:val="right"/>
              <w:rPr>
                <w:rFonts w:ascii="宋体" w:hAnsi="宋体"/>
                <w:szCs w:val="20"/>
              </w:rPr>
            </w:pPr>
            <w:r w:rsidRPr="008547F7">
              <w:rPr>
                <w:rFonts w:ascii="宋体" w:hAnsi="宋体"/>
                <w:szCs w:val="20"/>
              </w:rPr>
              <w:t>2.37</w:t>
            </w:r>
          </w:p>
        </w:tc>
      </w:tr>
      <w:tr w:rsidR="00643859" w:rsidRPr="008547F7" w:rsidTr="00735C3D">
        <w:tc>
          <w:tcPr>
            <w:tcW w:w="726" w:type="dxa"/>
            <w:vAlign w:val="center"/>
          </w:tcPr>
          <w:p w:rsidR="00643859" w:rsidRPr="008547F7" w:rsidRDefault="00643859" w:rsidP="00735C3D">
            <w:pPr>
              <w:jc w:val="center"/>
              <w:rPr>
                <w:rFonts w:ascii="宋体" w:hAnsi="宋体"/>
                <w:szCs w:val="20"/>
              </w:rPr>
            </w:pPr>
            <w:r w:rsidRPr="008547F7">
              <w:rPr>
                <w:rFonts w:ascii="宋体" w:hAnsi="宋体"/>
                <w:szCs w:val="20"/>
              </w:rPr>
              <w:t>L</w:t>
            </w:r>
          </w:p>
        </w:tc>
        <w:tc>
          <w:tcPr>
            <w:tcW w:w="3054" w:type="dxa"/>
          </w:tcPr>
          <w:p w:rsidR="00643859" w:rsidRPr="008547F7" w:rsidRDefault="00643859" w:rsidP="00735C3D">
            <w:pPr>
              <w:jc w:val="left"/>
              <w:rPr>
                <w:rFonts w:ascii="宋体" w:hAnsi="宋体"/>
                <w:szCs w:val="20"/>
              </w:rPr>
            </w:pPr>
            <w:r w:rsidRPr="008547F7">
              <w:rPr>
                <w:rFonts w:ascii="宋体" w:hAnsi="宋体" w:hint="eastAsia"/>
                <w:szCs w:val="20"/>
              </w:rPr>
              <w:t>租赁和商务服务业</w:t>
            </w:r>
          </w:p>
        </w:tc>
        <w:tc>
          <w:tcPr>
            <w:tcW w:w="2295" w:type="dxa"/>
            <w:vAlign w:val="center"/>
          </w:tcPr>
          <w:p w:rsidR="00643859" w:rsidRPr="008547F7" w:rsidRDefault="00643859" w:rsidP="00735C3D">
            <w:pPr>
              <w:jc w:val="right"/>
              <w:rPr>
                <w:rFonts w:ascii="宋体" w:hAnsi="宋体"/>
                <w:szCs w:val="20"/>
              </w:rPr>
            </w:pPr>
            <w:r w:rsidRPr="008547F7">
              <w:rPr>
                <w:rFonts w:ascii="宋体" w:hAnsi="宋体"/>
                <w:szCs w:val="20"/>
              </w:rPr>
              <w:t>1,139,295.00</w:t>
            </w:r>
          </w:p>
        </w:tc>
        <w:tc>
          <w:tcPr>
            <w:tcW w:w="2775" w:type="dxa"/>
            <w:vAlign w:val="center"/>
          </w:tcPr>
          <w:p w:rsidR="00643859" w:rsidRPr="008547F7" w:rsidRDefault="00643859" w:rsidP="00735C3D">
            <w:pPr>
              <w:jc w:val="right"/>
              <w:rPr>
                <w:rFonts w:ascii="宋体" w:hAnsi="宋体"/>
                <w:szCs w:val="20"/>
              </w:rPr>
            </w:pPr>
            <w:r w:rsidRPr="008547F7">
              <w:rPr>
                <w:rFonts w:ascii="宋体" w:hAnsi="宋体"/>
                <w:szCs w:val="20"/>
              </w:rPr>
              <w:t>0.90</w:t>
            </w:r>
          </w:p>
        </w:tc>
      </w:tr>
      <w:tr w:rsidR="00643859" w:rsidRPr="008547F7" w:rsidTr="00735C3D">
        <w:tc>
          <w:tcPr>
            <w:tcW w:w="726" w:type="dxa"/>
            <w:vAlign w:val="center"/>
          </w:tcPr>
          <w:p w:rsidR="00643859" w:rsidRPr="008547F7" w:rsidRDefault="00643859" w:rsidP="00735C3D">
            <w:pPr>
              <w:jc w:val="center"/>
              <w:rPr>
                <w:rFonts w:ascii="宋体" w:hAnsi="宋体"/>
                <w:szCs w:val="20"/>
              </w:rPr>
            </w:pPr>
            <w:r w:rsidRPr="008547F7">
              <w:rPr>
                <w:rFonts w:ascii="宋体" w:hAnsi="宋体"/>
                <w:szCs w:val="20"/>
              </w:rPr>
              <w:t>M</w:t>
            </w:r>
          </w:p>
        </w:tc>
        <w:tc>
          <w:tcPr>
            <w:tcW w:w="3054" w:type="dxa"/>
          </w:tcPr>
          <w:p w:rsidR="00643859" w:rsidRPr="008547F7" w:rsidRDefault="00643859" w:rsidP="00735C3D">
            <w:pPr>
              <w:jc w:val="left"/>
              <w:rPr>
                <w:rFonts w:ascii="宋体" w:hAnsi="宋体"/>
                <w:szCs w:val="20"/>
              </w:rPr>
            </w:pPr>
            <w:r w:rsidRPr="008547F7">
              <w:rPr>
                <w:rFonts w:ascii="宋体" w:hAnsi="宋体" w:hint="eastAsia"/>
                <w:szCs w:val="20"/>
              </w:rPr>
              <w:t>科学研究和技术服务业</w:t>
            </w:r>
          </w:p>
        </w:tc>
        <w:tc>
          <w:tcPr>
            <w:tcW w:w="2295" w:type="dxa"/>
            <w:vAlign w:val="center"/>
          </w:tcPr>
          <w:p w:rsidR="00643859" w:rsidRPr="008547F7" w:rsidRDefault="00643859" w:rsidP="00735C3D">
            <w:pPr>
              <w:jc w:val="right"/>
              <w:rPr>
                <w:rFonts w:ascii="宋体" w:hAnsi="宋体"/>
                <w:szCs w:val="20"/>
              </w:rPr>
            </w:pPr>
            <w:r w:rsidRPr="008547F7">
              <w:rPr>
                <w:rFonts w:ascii="宋体" w:hAnsi="宋体"/>
                <w:szCs w:val="20"/>
              </w:rPr>
              <w:t>663,264.00</w:t>
            </w:r>
          </w:p>
        </w:tc>
        <w:tc>
          <w:tcPr>
            <w:tcW w:w="2775" w:type="dxa"/>
            <w:vAlign w:val="center"/>
          </w:tcPr>
          <w:p w:rsidR="00643859" w:rsidRPr="008547F7" w:rsidRDefault="00643859" w:rsidP="00735C3D">
            <w:pPr>
              <w:jc w:val="right"/>
              <w:rPr>
                <w:rFonts w:ascii="宋体" w:hAnsi="宋体"/>
                <w:szCs w:val="20"/>
              </w:rPr>
            </w:pPr>
            <w:r w:rsidRPr="008547F7">
              <w:rPr>
                <w:rFonts w:ascii="宋体" w:hAnsi="宋体"/>
                <w:szCs w:val="20"/>
              </w:rPr>
              <w:t>0.53</w:t>
            </w:r>
          </w:p>
        </w:tc>
      </w:tr>
      <w:tr w:rsidR="00643859" w:rsidRPr="008547F7" w:rsidTr="00735C3D">
        <w:tc>
          <w:tcPr>
            <w:tcW w:w="726" w:type="dxa"/>
          </w:tcPr>
          <w:p w:rsidR="00643859" w:rsidRPr="008547F7" w:rsidRDefault="00643859" w:rsidP="00735C3D">
            <w:pPr>
              <w:jc w:val="center"/>
              <w:rPr>
                <w:rFonts w:ascii="宋体" w:hAnsi="宋体"/>
                <w:szCs w:val="20"/>
              </w:rPr>
            </w:pPr>
            <w:r w:rsidRPr="008547F7">
              <w:rPr>
                <w:rFonts w:ascii="宋体" w:hAnsi="宋体" w:hint="eastAsia"/>
                <w:szCs w:val="20"/>
              </w:rPr>
              <w:t>N</w:t>
            </w:r>
          </w:p>
        </w:tc>
        <w:tc>
          <w:tcPr>
            <w:tcW w:w="3054" w:type="dxa"/>
          </w:tcPr>
          <w:p w:rsidR="00643859" w:rsidRPr="008547F7" w:rsidRDefault="00643859" w:rsidP="00735C3D">
            <w:pPr>
              <w:jc w:val="left"/>
              <w:rPr>
                <w:rFonts w:ascii="宋体" w:hAnsi="宋体"/>
                <w:szCs w:val="20"/>
              </w:rPr>
            </w:pPr>
            <w:r w:rsidRPr="008547F7">
              <w:rPr>
                <w:rFonts w:ascii="宋体" w:hAnsi="宋体" w:hint="eastAsia"/>
                <w:szCs w:val="20"/>
              </w:rPr>
              <w:t>水利、环境和公共设施管理业</w:t>
            </w:r>
          </w:p>
        </w:tc>
        <w:tc>
          <w:tcPr>
            <w:tcW w:w="2295" w:type="dxa"/>
            <w:vAlign w:val="center"/>
          </w:tcPr>
          <w:p w:rsidR="00643859" w:rsidRPr="008547F7" w:rsidRDefault="00643859" w:rsidP="00735C3D">
            <w:pPr>
              <w:jc w:val="right"/>
              <w:rPr>
                <w:rFonts w:ascii="宋体" w:hAnsi="宋体"/>
                <w:szCs w:val="20"/>
              </w:rPr>
            </w:pPr>
            <w:r w:rsidRPr="008547F7">
              <w:rPr>
                <w:rFonts w:ascii="宋体" w:hAnsi="宋体"/>
                <w:szCs w:val="20"/>
              </w:rPr>
              <w:t>52,178.04</w:t>
            </w:r>
          </w:p>
        </w:tc>
        <w:tc>
          <w:tcPr>
            <w:tcW w:w="2775" w:type="dxa"/>
            <w:vAlign w:val="center"/>
          </w:tcPr>
          <w:p w:rsidR="00643859" w:rsidRPr="008547F7" w:rsidRDefault="00643859" w:rsidP="00735C3D">
            <w:pPr>
              <w:jc w:val="right"/>
              <w:rPr>
                <w:rFonts w:ascii="宋体" w:hAnsi="宋体"/>
                <w:szCs w:val="20"/>
              </w:rPr>
            </w:pPr>
            <w:r w:rsidRPr="008547F7">
              <w:rPr>
                <w:rFonts w:ascii="宋体" w:hAnsi="宋体"/>
                <w:szCs w:val="20"/>
              </w:rPr>
              <w:t>0.04</w:t>
            </w:r>
          </w:p>
        </w:tc>
      </w:tr>
      <w:tr w:rsidR="00643859" w:rsidRPr="008547F7" w:rsidTr="00735C3D">
        <w:tc>
          <w:tcPr>
            <w:tcW w:w="726" w:type="dxa"/>
          </w:tcPr>
          <w:p w:rsidR="00643859" w:rsidRPr="008547F7" w:rsidRDefault="00643859" w:rsidP="00735C3D">
            <w:pPr>
              <w:jc w:val="center"/>
              <w:rPr>
                <w:rFonts w:ascii="宋体" w:hAnsi="宋体"/>
                <w:szCs w:val="20"/>
              </w:rPr>
            </w:pPr>
            <w:r w:rsidRPr="008547F7">
              <w:rPr>
                <w:rFonts w:ascii="宋体" w:hAnsi="宋体" w:hint="eastAsia"/>
                <w:szCs w:val="20"/>
              </w:rPr>
              <w:t>O</w:t>
            </w:r>
          </w:p>
        </w:tc>
        <w:tc>
          <w:tcPr>
            <w:tcW w:w="3054" w:type="dxa"/>
          </w:tcPr>
          <w:p w:rsidR="00643859" w:rsidRPr="008547F7" w:rsidRDefault="00643859" w:rsidP="00735C3D">
            <w:pPr>
              <w:jc w:val="left"/>
              <w:rPr>
                <w:rFonts w:ascii="宋体" w:hAnsi="宋体"/>
                <w:szCs w:val="20"/>
              </w:rPr>
            </w:pPr>
            <w:r w:rsidRPr="008547F7">
              <w:rPr>
                <w:rFonts w:ascii="宋体" w:hAnsi="宋体" w:hint="eastAsia"/>
                <w:szCs w:val="20"/>
              </w:rPr>
              <w:t>居民服务、修理和其他服务业</w:t>
            </w:r>
          </w:p>
        </w:tc>
        <w:tc>
          <w:tcPr>
            <w:tcW w:w="2295" w:type="dxa"/>
            <w:vAlign w:val="center"/>
          </w:tcPr>
          <w:p w:rsidR="00643859" w:rsidRPr="008547F7" w:rsidRDefault="00643859" w:rsidP="00735C3D">
            <w:pPr>
              <w:jc w:val="right"/>
              <w:rPr>
                <w:rFonts w:ascii="宋体" w:hAnsi="宋体"/>
                <w:szCs w:val="20"/>
              </w:rPr>
            </w:pPr>
            <w:r w:rsidRPr="008547F7">
              <w:rPr>
                <w:rFonts w:ascii="宋体" w:hAnsi="宋体"/>
                <w:szCs w:val="20"/>
              </w:rPr>
              <w:t>-</w:t>
            </w:r>
          </w:p>
        </w:tc>
        <w:tc>
          <w:tcPr>
            <w:tcW w:w="2775" w:type="dxa"/>
            <w:vAlign w:val="center"/>
          </w:tcPr>
          <w:p w:rsidR="00643859" w:rsidRPr="008547F7" w:rsidRDefault="00643859" w:rsidP="00735C3D">
            <w:pPr>
              <w:jc w:val="right"/>
              <w:rPr>
                <w:rFonts w:ascii="宋体" w:hAnsi="宋体"/>
                <w:szCs w:val="20"/>
              </w:rPr>
            </w:pPr>
            <w:r w:rsidRPr="008547F7">
              <w:rPr>
                <w:rFonts w:ascii="宋体" w:hAnsi="宋体"/>
                <w:szCs w:val="20"/>
              </w:rPr>
              <w:t>-</w:t>
            </w:r>
          </w:p>
        </w:tc>
      </w:tr>
      <w:tr w:rsidR="00643859" w:rsidRPr="008547F7" w:rsidTr="00735C3D">
        <w:tc>
          <w:tcPr>
            <w:tcW w:w="726" w:type="dxa"/>
          </w:tcPr>
          <w:p w:rsidR="00643859" w:rsidRPr="008547F7" w:rsidRDefault="00643859" w:rsidP="00735C3D">
            <w:pPr>
              <w:jc w:val="center"/>
              <w:rPr>
                <w:rFonts w:ascii="宋体" w:hAnsi="宋体"/>
                <w:szCs w:val="20"/>
              </w:rPr>
            </w:pPr>
            <w:r w:rsidRPr="008547F7">
              <w:rPr>
                <w:rFonts w:ascii="宋体" w:hAnsi="宋体" w:hint="eastAsia"/>
                <w:szCs w:val="20"/>
              </w:rPr>
              <w:t>P</w:t>
            </w:r>
          </w:p>
        </w:tc>
        <w:tc>
          <w:tcPr>
            <w:tcW w:w="3054" w:type="dxa"/>
          </w:tcPr>
          <w:p w:rsidR="00643859" w:rsidRPr="008547F7" w:rsidRDefault="00643859" w:rsidP="00735C3D">
            <w:pPr>
              <w:jc w:val="left"/>
              <w:rPr>
                <w:rFonts w:ascii="宋体" w:hAnsi="宋体"/>
                <w:szCs w:val="20"/>
              </w:rPr>
            </w:pPr>
            <w:r w:rsidRPr="008547F7">
              <w:rPr>
                <w:rFonts w:ascii="宋体" w:hAnsi="宋体" w:hint="eastAsia"/>
                <w:szCs w:val="20"/>
              </w:rPr>
              <w:t>教育</w:t>
            </w:r>
          </w:p>
        </w:tc>
        <w:tc>
          <w:tcPr>
            <w:tcW w:w="2295" w:type="dxa"/>
            <w:vAlign w:val="center"/>
          </w:tcPr>
          <w:p w:rsidR="00643859" w:rsidRPr="008547F7" w:rsidRDefault="00643859" w:rsidP="00735C3D">
            <w:pPr>
              <w:jc w:val="right"/>
              <w:rPr>
                <w:rFonts w:ascii="宋体" w:hAnsi="宋体"/>
                <w:szCs w:val="20"/>
              </w:rPr>
            </w:pPr>
            <w:r w:rsidRPr="008547F7">
              <w:rPr>
                <w:rFonts w:ascii="宋体" w:hAnsi="宋体"/>
                <w:szCs w:val="20"/>
              </w:rPr>
              <w:t>37,548.00</w:t>
            </w:r>
          </w:p>
        </w:tc>
        <w:tc>
          <w:tcPr>
            <w:tcW w:w="2775" w:type="dxa"/>
            <w:vAlign w:val="center"/>
          </w:tcPr>
          <w:p w:rsidR="00643859" w:rsidRPr="008547F7" w:rsidRDefault="00643859" w:rsidP="00735C3D">
            <w:pPr>
              <w:jc w:val="right"/>
              <w:rPr>
                <w:rFonts w:ascii="宋体" w:hAnsi="宋体"/>
                <w:szCs w:val="20"/>
              </w:rPr>
            </w:pPr>
            <w:r w:rsidRPr="008547F7">
              <w:rPr>
                <w:rFonts w:ascii="宋体" w:hAnsi="宋体"/>
                <w:szCs w:val="20"/>
              </w:rPr>
              <w:t>0.03</w:t>
            </w:r>
          </w:p>
        </w:tc>
      </w:tr>
      <w:tr w:rsidR="00643859" w:rsidRPr="008547F7" w:rsidTr="00735C3D">
        <w:tc>
          <w:tcPr>
            <w:tcW w:w="726" w:type="dxa"/>
          </w:tcPr>
          <w:p w:rsidR="00643859" w:rsidRPr="008547F7" w:rsidRDefault="00643859" w:rsidP="00735C3D">
            <w:pPr>
              <w:jc w:val="center"/>
              <w:rPr>
                <w:rFonts w:ascii="宋体" w:hAnsi="宋体"/>
                <w:szCs w:val="20"/>
              </w:rPr>
            </w:pPr>
            <w:r w:rsidRPr="008547F7">
              <w:rPr>
                <w:rFonts w:ascii="宋体" w:hAnsi="宋体" w:hint="eastAsia"/>
                <w:szCs w:val="20"/>
              </w:rPr>
              <w:t>Q</w:t>
            </w:r>
          </w:p>
        </w:tc>
        <w:tc>
          <w:tcPr>
            <w:tcW w:w="3054" w:type="dxa"/>
          </w:tcPr>
          <w:p w:rsidR="00643859" w:rsidRPr="008547F7" w:rsidRDefault="00643859" w:rsidP="00735C3D">
            <w:pPr>
              <w:jc w:val="left"/>
              <w:rPr>
                <w:rFonts w:ascii="宋体" w:hAnsi="宋体"/>
                <w:szCs w:val="20"/>
              </w:rPr>
            </w:pPr>
            <w:r w:rsidRPr="008547F7">
              <w:rPr>
                <w:rFonts w:ascii="宋体" w:hAnsi="宋体" w:hint="eastAsia"/>
                <w:szCs w:val="20"/>
              </w:rPr>
              <w:t>卫生和社会工作</w:t>
            </w:r>
          </w:p>
        </w:tc>
        <w:tc>
          <w:tcPr>
            <w:tcW w:w="2295" w:type="dxa"/>
            <w:vAlign w:val="center"/>
          </w:tcPr>
          <w:p w:rsidR="00643859" w:rsidRPr="008547F7" w:rsidRDefault="00643859" w:rsidP="00735C3D">
            <w:pPr>
              <w:jc w:val="right"/>
              <w:rPr>
                <w:rFonts w:ascii="宋体" w:hAnsi="宋体"/>
                <w:szCs w:val="20"/>
              </w:rPr>
            </w:pPr>
            <w:r w:rsidRPr="008547F7">
              <w:rPr>
                <w:rFonts w:ascii="宋体" w:hAnsi="宋体"/>
                <w:szCs w:val="20"/>
              </w:rPr>
              <w:t>383,378.00</w:t>
            </w:r>
          </w:p>
        </w:tc>
        <w:tc>
          <w:tcPr>
            <w:tcW w:w="2775" w:type="dxa"/>
            <w:vAlign w:val="center"/>
          </w:tcPr>
          <w:p w:rsidR="00643859" w:rsidRPr="008547F7" w:rsidRDefault="00643859" w:rsidP="00735C3D">
            <w:pPr>
              <w:jc w:val="right"/>
              <w:rPr>
                <w:rFonts w:ascii="宋体" w:hAnsi="宋体"/>
                <w:szCs w:val="20"/>
              </w:rPr>
            </w:pPr>
            <w:r w:rsidRPr="008547F7">
              <w:rPr>
                <w:rFonts w:ascii="宋体" w:hAnsi="宋体"/>
                <w:szCs w:val="20"/>
              </w:rPr>
              <w:t>0.30</w:t>
            </w:r>
          </w:p>
        </w:tc>
      </w:tr>
      <w:tr w:rsidR="00643859" w:rsidRPr="008547F7" w:rsidTr="00735C3D">
        <w:tc>
          <w:tcPr>
            <w:tcW w:w="726" w:type="dxa"/>
          </w:tcPr>
          <w:p w:rsidR="00643859" w:rsidRPr="008547F7" w:rsidRDefault="00643859" w:rsidP="00735C3D">
            <w:pPr>
              <w:jc w:val="center"/>
              <w:rPr>
                <w:rFonts w:ascii="宋体" w:hAnsi="宋体"/>
                <w:szCs w:val="20"/>
              </w:rPr>
            </w:pPr>
            <w:r w:rsidRPr="008547F7">
              <w:rPr>
                <w:rFonts w:ascii="宋体" w:hAnsi="宋体" w:hint="eastAsia"/>
                <w:szCs w:val="20"/>
              </w:rPr>
              <w:t>R</w:t>
            </w:r>
          </w:p>
        </w:tc>
        <w:tc>
          <w:tcPr>
            <w:tcW w:w="3054" w:type="dxa"/>
          </w:tcPr>
          <w:p w:rsidR="00643859" w:rsidRPr="008547F7" w:rsidRDefault="00643859" w:rsidP="00735C3D">
            <w:pPr>
              <w:jc w:val="left"/>
              <w:rPr>
                <w:rFonts w:ascii="宋体" w:hAnsi="宋体"/>
                <w:szCs w:val="20"/>
              </w:rPr>
            </w:pPr>
            <w:r w:rsidRPr="008547F7">
              <w:rPr>
                <w:rFonts w:ascii="宋体" w:hAnsi="宋体" w:hint="eastAsia"/>
                <w:szCs w:val="20"/>
              </w:rPr>
              <w:t>文化、体育和娱乐业</w:t>
            </w:r>
          </w:p>
        </w:tc>
        <w:tc>
          <w:tcPr>
            <w:tcW w:w="2295" w:type="dxa"/>
            <w:vAlign w:val="center"/>
          </w:tcPr>
          <w:p w:rsidR="00643859" w:rsidRPr="008547F7" w:rsidRDefault="00643859" w:rsidP="00735C3D">
            <w:pPr>
              <w:jc w:val="right"/>
              <w:rPr>
                <w:rFonts w:ascii="宋体" w:hAnsi="宋体"/>
                <w:szCs w:val="20"/>
              </w:rPr>
            </w:pPr>
            <w:r w:rsidRPr="008547F7">
              <w:rPr>
                <w:rFonts w:ascii="宋体" w:hAnsi="宋体"/>
                <w:szCs w:val="20"/>
              </w:rPr>
              <w:t>225,085.00</w:t>
            </w:r>
          </w:p>
        </w:tc>
        <w:tc>
          <w:tcPr>
            <w:tcW w:w="2775" w:type="dxa"/>
            <w:vAlign w:val="center"/>
          </w:tcPr>
          <w:p w:rsidR="00643859" w:rsidRPr="008547F7" w:rsidRDefault="00643859" w:rsidP="00735C3D">
            <w:pPr>
              <w:jc w:val="right"/>
              <w:rPr>
                <w:rFonts w:ascii="宋体" w:hAnsi="宋体"/>
                <w:szCs w:val="20"/>
              </w:rPr>
            </w:pPr>
            <w:r w:rsidRPr="008547F7">
              <w:rPr>
                <w:rFonts w:ascii="宋体" w:hAnsi="宋体"/>
                <w:szCs w:val="20"/>
              </w:rPr>
              <w:t>0.18</w:t>
            </w:r>
          </w:p>
        </w:tc>
      </w:tr>
      <w:tr w:rsidR="00643859" w:rsidRPr="008547F7" w:rsidTr="00735C3D">
        <w:tc>
          <w:tcPr>
            <w:tcW w:w="726" w:type="dxa"/>
          </w:tcPr>
          <w:p w:rsidR="00643859" w:rsidRPr="008547F7" w:rsidRDefault="00643859" w:rsidP="00735C3D">
            <w:pPr>
              <w:jc w:val="center"/>
              <w:rPr>
                <w:rFonts w:ascii="宋体" w:hAnsi="宋体"/>
                <w:szCs w:val="20"/>
              </w:rPr>
            </w:pPr>
            <w:r w:rsidRPr="008547F7">
              <w:rPr>
                <w:rFonts w:ascii="宋体" w:hAnsi="宋体" w:hint="eastAsia"/>
                <w:szCs w:val="20"/>
              </w:rPr>
              <w:t>S</w:t>
            </w:r>
          </w:p>
        </w:tc>
        <w:tc>
          <w:tcPr>
            <w:tcW w:w="3054" w:type="dxa"/>
          </w:tcPr>
          <w:p w:rsidR="00643859" w:rsidRPr="008547F7" w:rsidRDefault="00643859" w:rsidP="00735C3D">
            <w:pPr>
              <w:jc w:val="left"/>
              <w:rPr>
                <w:rFonts w:ascii="宋体" w:hAnsi="宋体"/>
                <w:szCs w:val="20"/>
              </w:rPr>
            </w:pPr>
            <w:r w:rsidRPr="008547F7">
              <w:rPr>
                <w:rFonts w:ascii="宋体" w:hAnsi="宋体" w:hint="eastAsia"/>
                <w:szCs w:val="20"/>
              </w:rPr>
              <w:t>综合</w:t>
            </w:r>
          </w:p>
        </w:tc>
        <w:tc>
          <w:tcPr>
            <w:tcW w:w="2295" w:type="dxa"/>
            <w:vAlign w:val="center"/>
          </w:tcPr>
          <w:p w:rsidR="00643859" w:rsidRPr="008547F7" w:rsidRDefault="00643859" w:rsidP="00735C3D">
            <w:pPr>
              <w:jc w:val="right"/>
              <w:rPr>
                <w:rFonts w:ascii="宋体" w:hAnsi="宋体"/>
                <w:szCs w:val="20"/>
              </w:rPr>
            </w:pPr>
            <w:r w:rsidRPr="008547F7">
              <w:rPr>
                <w:rFonts w:ascii="宋体" w:hAnsi="宋体"/>
                <w:szCs w:val="20"/>
              </w:rPr>
              <w:t>-</w:t>
            </w:r>
          </w:p>
        </w:tc>
        <w:tc>
          <w:tcPr>
            <w:tcW w:w="2775" w:type="dxa"/>
            <w:vAlign w:val="center"/>
          </w:tcPr>
          <w:p w:rsidR="00643859" w:rsidRPr="008547F7" w:rsidRDefault="00643859" w:rsidP="00735C3D">
            <w:pPr>
              <w:jc w:val="right"/>
              <w:rPr>
                <w:rFonts w:ascii="宋体" w:hAnsi="宋体"/>
                <w:szCs w:val="20"/>
              </w:rPr>
            </w:pPr>
            <w:r w:rsidRPr="008547F7">
              <w:rPr>
                <w:rFonts w:ascii="宋体" w:hAnsi="宋体"/>
                <w:szCs w:val="20"/>
              </w:rPr>
              <w:t>-</w:t>
            </w:r>
          </w:p>
        </w:tc>
      </w:tr>
      <w:tr w:rsidR="00643859" w:rsidRPr="008547F7" w:rsidTr="00735C3D">
        <w:tc>
          <w:tcPr>
            <w:tcW w:w="726" w:type="dxa"/>
            <w:vAlign w:val="center"/>
          </w:tcPr>
          <w:p w:rsidR="00643859" w:rsidRPr="008547F7" w:rsidRDefault="00643859" w:rsidP="00735C3D">
            <w:pPr>
              <w:jc w:val="center"/>
              <w:rPr>
                <w:rFonts w:ascii="宋体" w:hAnsi="宋体"/>
                <w:szCs w:val="20"/>
              </w:rPr>
            </w:pPr>
          </w:p>
        </w:tc>
        <w:tc>
          <w:tcPr>
            <w:tcW w:w="3054" w:type="dxa"/>
            <w:vAlign w:val="center"/>
          </w:tcPr>
          <w:p w:rsidR="00643859" w:rsidRPr="008547F7" w:rsidRDefault="00643859" w:rsidP="00735C3D">
            <w:pPr>
              <w:jc w:val="left"/>
              <w:rPr>
                <w:rFonts w:ascii="宋体" w:hAnsi="宋体"/>
                <w:szCs w:val="20"/>
              </w:rPr>
            </w:pPr>
            <w:r w:rsidRPr="008547F7">
              <w:rPr>
                <w:rFonts w:ascii="宋体" w:hAnsi="宋体" w:hint="eastAsia"/>
                <w:szCs w:val="20"/>
              </w:rPr>
              <w:t>合计</w:t>
            </w:r>
          </w:p>
        </w:tc>
        <w:tc>
          <w:tcPr>
            <w:tcW w:w="2295" w:type="dxa"/>
            <w:vAlign w:val="center"/>
          </w:tcPr>
          <w:p w:rsidR="00643859" w:rsidRPr="008547F7" w:rsidRDefault="00643859" w:rsidP="00735C3D">
            <w:pPr>
              <w:jc w:val="right"/>
              <w:rPr>
                <w:rFonts w:ascii="宋体" w:hAnsi="宋体"/>
                <w:szCs w:val="20"/>
              </w:rPr>
            </w:pPr>
            <w:r w:rsidRPr="008547F7">
              <w:rPr>
                <w:rFonts w:ascii="宋体" w:hAnsi="宋体"/>
                <w:szCs w:val="20"/>
              </w:rPr>
              <w:t>86,102,063.80</w:t>
            </w:r>
          </w:p>
        </w:tc>
        <w:tc>
          <w:tcPr>
            <w:tcW w:w="2775" w:type="dxa"/>
            <w:vAlign w:val="center"/>
          </w:tcPr>
          <w:p w:rsidR="00643859" w:rsidRPr="008547F7" w:rsidRDefault="00643859" w:rsidP="00735C3D">
            <w:pPr>
              <w:jc w:val="right"/>
              <w:rPr>
                <w:rFonts w:ascii="宋体" w:hAnsi="宋体"/>
                <w:szCs w:val="20"/>
              </w:rPr>
            </w:pPr>
            <w:r w:rsidRPr="008547F7">
              <w:rPr>
                <w:rFonts w:ascii="宋体" w:hAnsi="宋体"/>
                <w:szCs w:val="20"/>
              </w:rPr>
              <w:t>68.34</w:t>
            </w:r>
          </w:p>
        </w:tc>
      </w:tr>
      <w:bookmarkEnd w:id="25"/>
    </w:tbl>
    <w:p w:rsidR="00643859" w:rsidRPr="00DE105E" w:rsidRDefault="00643859" w:rsidP="00643859">
      <w:pPr>
        <w:spacing w:line="360" w:lineRule="auto"/>
        <w:ind w:firstLineChars="200" w:firstLine="420"/>
        <w:rPr>
          <w:szCs w:val="20"/>
        </w:rPr>
      </w:pPr>
    </w:p>
    <w:p w:rsidR="00643859" w:rsidRPr="00DE105E" w:rsidRDefault="00643859" w:rsidP="00643859">
      <w:pPr>
        <w:spacing w:line="360" w:lineRule="auto"/>
        <w:ind w:firstLineChars="200" w:firstLine="480"/>
        <w:rPr>
          <w:szCs w:val="20"/>
        </w:rPr>
      </w:pPr>
      <w:bookmarkStart w:id="26" w:name="m52_tab"/>
      <w:bookmarkStart w:id="27" w:name="m5021"/>
      <w:r w:rsidRPr="00DE105E">
        <w:rPr>
          <w:bCs/>
          <w:sz w:val="24"/>
          <w:szCs w:val="20"/>
        </w:rPr>
        <w:t>3</w:t>
      </w:r>
      <w:r w:rsidRPr="00DE105E">
        <w:rPr>
          <w:rFonts w:hint="eastAsia"/>
          <w:bCs/>
          <w:sz w:val="24"/>
          <w:szCs w:val="20"/>
        </w:rPr>
        <w:t>、报告期末按行业分类的港股通投资股票投资组合</w:t>
      </w:r>
    </w:p>
    <w:bookmarkEnd w:id="24"/>
    <w:bookmarkEnd w:id="26"/>
    <w:bookmarkEnd w:id="27"/>
    <w:p w:rsidR="00643859" w:rsidRPr="00DE105E" w:rsidRDefault="00643859" w:rsidP="00643859">
      <w:pPr>
        <w:spacing w:line="360" w:lineRule="auto"/>
        <w:ind w:firstLineChars="200" w:firstLine="480"/>
        <w:rPr>
          <w:bCs/>
          <w:sz w:val="24"/>
          <w:szCs w:val="20"/>
        </w:rPr>
      </w:pPr>
      <w:r w:rsidRPr="00DE105E">
        <w:rPr>
          <w:rFonts w:hint="eastAsia"/>
          <w:bCs/>
          <w:sz w:val="24"/>
          <w:szCs w:val="20"/>
        </w:rPr>
        <w:t>本基金本报告期末未持有港股通股票。</w:t>
      </w:r>
    </w:p>
    <w:p w:rsidR="00643859" w:rsidRPr="00DE105E" w:rsidRDefault="00643859" w:rsidP="00643859">
      <w:pPr>
        <w:spacing w:line="360" w:lineRule="auto"/>
        <w:ind w:firstLineChars="200" w:firstLine="480"/>
        <w:rPr>
          <w:bCs/>
          <w:sz w:val="24"/>
          <w:szCs w:val="20"/>
        </w:rPr>
      </w:pPr>
      <w:bookmarkStart w:id="28" w:name="m503"/>
      <w:r w:rsidRPr="00DE105E">
        <w:rPr>
          <w:bCs/>
          <w:sz w:val="24"/>
          <w:szCs w:val="20"/>
        </w:rPr>
        <w:t>4</w:t>
      </w:r>
      <w:r w:rsidRPr="00DE105E">
        <w:rPr>
          <w:rFonts w:hint="eastAsia"/>
          <w:bCs/>
          <w:sz w:val="24"/>
          <w:szCs w:val="20"/>
        </w:rPr>
        <w:t>、报告期末按公允价值占基金资产净值比例大小排序的前十名股票投资明细。</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1"/>
        <w:gridCol w:w="1868"/>
        <w:gridCol w:w="1247"/>
        <w:gridCol w:w="1469"/>
        <w:gridCol w:w="1732"/>
        <w:gridCol w:w="1557"/>
      </w:tblGrid>
      <w:tr w:rsidR="00643859" w:rsidRPr="008547F7" w:rsidTr="00735C3D">
        <w:tc>
          <w:tcPr>
            <w:tcW w:w="726" w:type="dxa"/>
            <w:shd w:val="clear" w:color="auto" w:fill="D9D9D9"/>
            <w:vAlign w:val="center"/>
          </w:tcPr>
          <w:p w:rsidR="00643859" w:rsidRPr="008547F7" w:rsidRDefault="00643859" w:rsidP="00735C3D">
            <w:pPr>
              <w:jc w:val="center"/>
              <w:rPr>
                <w:rFonts w:ascii="宋体" w:hAnsi="宋体"/>
                <w:szCs w:val="20"/>
              </w:rPr>
            </w:pPr>
            <w:bookmarkStart w:id="29" w:name="m503_tab"/>
            <w:r w:rsidRPr="008547F7">
              <w:rPr>
                <w:rFonts w:ascii="宋体" w:hAnsi="宋体" w:hint="eastAsia"/>
                <w:szCs w:val="20"/>
              </w:rPr>
              <w:t>序号</w:t>
            </w:r>
          </w:p>
        </w:tc>
        <w:tc>
          <w:tcPr>
            <w:tcW w:w="1959" w:type="dxa"/>
            <w:shd w:val="clear" w:color="auto" w:fill="D9D9D9"/>
            <w:vAlign w:val="center"/>
          </w:tcPr>
          <w:p w:rsidR="00643859" w:rsidRPr="008547F7" w:rsidRDefault="00643859" w:rsidP="00735C3D">
            <w:pPr>
              <w:jc w:val="center"/>
              <w:rPr>
                <w:rFonts w:ascii="宋体" w:hAnsi="宋体"/>
                <w:szCs w:val="20"/>
              </w:rPr>
            </w:pPr>
            <w:r w:rsidRPr="008547F7">
              <w:rPr>
                <w:rFonts w:ascii="宋体" w:hAnsi="宋体" w:hint="eastAsia"/>
                <w:szCs w:val="20"/>
              </w:rPr>
              <w:t>股票代码</w:t>
            </w:r>
          </w:p>
        </w:tc>
        <w:tc>
          <w:tcPr>
            <w:tcW w:w="1320" w:type="dxa"/>
            <w:shd w:val="clear" w:color="auto" w:fill="D9D9D9"/>
            <w:vAlign w:val="center"/>
          </w:tcPr>
          <w:p w:rsidR="00643859" w:rsidRPr="008547F7" w:rsidRDefault="00643859" w:rsidP="00735C3D">
            <w:pPr>
              <w:jc w:val="center"/>
              <w:rPr>
                <w:rFonts w:ascii="宋体" w:hAnsi="宋体"/>
                <w:szCs w:val="20"/>
              </w:rPr>
            </w:pPr>
            <w:r w:rsidRPr="008547F7">
              <w:rPr>
                <w:rFonts w:ascii="宋体" w:hAnsi="宋体" w:hint="eastAsia"/>
                <w:szCs w:val="20"/>
              </w:rPr>
              <w:t>股票名称</w:t>
            </w:r>
          </w:p>
        </w:tc>
        <w:tc>
          <w:tcPr>
            <w:tcW w:w="1515" w:type="dxa"/>
            <w:shd w:val="clear" w:color="auto" w:fill="D9D9D9"/>
            <w:vAlign w:val="center"/>
          </w:tcPr>
          <w:p w:rsidR="00643859" w:rsidRPr="008547F7" w:rsidRDefault="00643859" w:rsidP="00735C3D">
            <w:pPr>
              <w:jc w:val="center"/>
              <w:rPr>
                <w:rFonts w:ascii="宋体" w:hAnsi="宋体"/>
                <w:szCs w:val="20"/>
              </w:rPr>
            </w:pPr>
            <w:r w:rsidRPr="008547F7">
              <w:rPr>
                <w:rFonts w:ascii="宋体" w:hAnsi="宋体" w:hint="eastAsia"/>
                <w:szCs w:val="20"/>
              </w:rPr>
              <w:t>数量（股）</w:t>
            </w:r>
          </w:p>
        </w:tc>
        <w:tc>
          <w:tcPr>
            <w:tcW w:w="1755" w:type="dxa"/>
            <w:shd w:val="clear" w:color="auto" w:fill="D9D9D9"/>
            <w:vAlign w:val="center"/>
          </w:tcPr>
          <w:p w:rsidR="00643859" w:rsidRPr="008547F7" w:rsidRDefault="00643859" w:rsidP="00735C3D">
            <w:pPr>
              <w:jc w:val="center"/>
              <w:rPr>
                <w:rFonts w:ascii="宋体" w:hAnsi="宋体"/>
                <w:szCs w:val="20"/>
              </w:rPr>
            </w:pPr>
            <w:r w:rsidRPr="008547F7">
              <w:rPr>
                <w:rFonts w:ascii="宋体" w:hAnsi="宋体" w:hint="eastAsia"/>
                <w:szCs w:val="20"/>
              </w:rPr>
              <w:t>公允价值（元）</w:t>
            </w:r>
          </w:p>
        </w:tc>
        <w:tc>
          <w:tcPr>
            <w:tcW w:w="1620" w:type="dxa"/>
            <w:shd w:val="clear" w:color="auto" w:fill="D9D9D9"/>
            <w:vAlign w:val="center"/>
          </w:tcPr>
          <w:p w:rsidR="00643859" w:rsidRPr="008547F7" w:rsidRDefault="00643859" w:rsidP="00735C3D">
            <w:pPr>
              <w:jc w:val="center"/>
              <w:rPr>
                <w:rFonts w:ascii="宋体" w:hAnsi="宋体"/>
                <w:szCs w:val="20"/>
              </w:rPr>
            </w:pPr>
            <w:r w:rsidRPr="008547F7">
              <w:rPr>
                <w:rFonts w:ascii="宋体" w:hAnsi="宋体" w:hint="eastAsia"/>
                <w:szCs w:val="20"/>
              </w:rPr>
              <w:t>占基金资产净值比例（％）</w:t>
            </w:r>
          </w:p>
        </w:tc>
      </w:tr>
      <w:tr w:rsidR="00643859" w:rsidRPr="008547F7" w:rsidTr="00735C3D">
        <w:tc>
          <w:tcPr>
            <w:tcW w:w="726" w:type="dxa"/>
            <w:vAlign w:val="center"/>
          </w:tcPr>
          <w:p w:rsidR="00643859" w:rsidRPr="008547F7" w:rsidRDefault="00643859" w:rsidP="00735C3D">
            <w:pPr>
              <w:jc w:val="center"/>
              <w:rPr>
                <w:rFonts w:ascii="宋体" w:hAnsi="宋体"/>
                <w:szCs w:val="20"/>
              </w:rPr>
            </w:pPr>
            <w:r w:rsidRPr="008547F7">
              <w:rPr>
                <w:rFonts w:ascii="宋体" w:hAnsi="宋体"/>
                <w:szCs w:val="20"/>
              </w:rPr>
              <w:t>1</w:t>
            </w:r>
          </w:p>
        </w:tc>
        <w:tc>
          <w:tcPr>
            <w:tcW w:w="1959" w:type="dxa"/>
            <w:vAlign w:val="center"/>
          </w:tcPr>
          <w:p w:rsidR="00643859" w:rsidRPr="008547F7" w:rsidRDefault="00643859" w:rsidP="00735C3D">
            <w:pPr>
              <w:jc w:val="right"/>
              <w:rPr>
                <w:rFonts w:ascii="宋体" w:hAnsi="宋体"/>
                <w:szCs w:val="20"/>
              </w:rPr>
            </w:pPr>
            <w:r w:rsidRPr="008547F7">
              <w:rPr>
                <w:rFonts w:ascii="宋体" w:hAnsi="宋体"/>
                <w:szCs w:val="20"/>
              </w:rPr>
              <w:t>601318</w:t>
            </w:r>
          </w:p>
        </w:tc>
        <w:tc>
          <w:tcPr>
            <w:tcW w:w="1320" w:type="dxa"/>
            <w:vAlign w:val="center"/>
          </w:tcPr>
          <w:p w:rsidR="00643859" w:rsidRPr="008547F7" w:rsidRDefault="00643859" w:rsidP="00735C3D">
            <w:pPr>
              <w:jc w:val="right"/>
              <w:rPr>
                <w:rFonts w:ascii="宋体" w:hAnsi="宋体"/>
                <w:szCs w:val="20"/>
              </w:rPr>
            </w:pPr>
            <w:r w:rsidRPr="008547F7">
              <w:rPr>
                <w:rFonts w:ascii="宋体" w:hAnsi="宋体"/>
                <w:szCs w:val="20"/>
              </w:rPr>
              <w:t>中国平安</w:t>
            </w:r>
          </w:p>
        </w:tc>
        <w:tc>
          <w:tcPr>
            <w:tcW w:w="1515" w:type="dxa"/>
            <w:vAlign w:val="center"/>
          </w:tcPr>
          <w:p w:rsidR="00643859" w:rsidRPr="008547F7" w:rsidRDefault="00643859" w:rsidP="00735C3D">
            <w:pPr>
              <w:jc w:val="right"/>
              <w:rPr>
                <w:rFonts w:ascii="宋体" w:hAnsi="宋体"/>
                <w:szCs w:val="20"/>
              </w:rPr>
            </w:pPr>
            <w:r w:rsidRPr="008547F7">
              <w:rPr>
                <w:rFonts w:ascii="宋体" w:hAnsi="宋体"/>
                <w:szCs w:val="20"/>
              </w:rPr>
              <w:t>104,700</w:t>
            </w:r>
          </w:p>
        </w:tc>
        <w:tc>
          <w:tcPr>
            <w:tcW w:w="1755" w:type="dxa"/>
            <w:vAlign w:val="center"/>
          </w:tcPr>
          <w:p w:rsidR="00643859" w:rsidRPr="008547F7" w:rsidRDefault="00643859" w:rsidP="00735C3D">
            <w:pPr>
              <w:jc w:val="right"/>
              <w:rPr>
                <w:rFonts w:ascii="宋体" w:hAnsi="宋体"/>
                <w:szCs w:val="20"/>
              </w:rPr>
            </w:pPr>
            <w:r w:rsidRPr="008547F7">
              <w:rPr>
                <w:rFonts w:ascii="宋体" w:hAnsi="宋体"/>
                <w:szCs w:val="20"/>
              </w:rPr>
              <w:t>8,947,662.00</w:t>
            </w:r>
          </w:p>
        </w:tc>
        <w:tc>
          <w:tcPr>
            <w:tcW w:w="1620" w:type="dxa"/>
            <w:vAlign w:val="center"/>
          </w:tcPr>
          <w:p w:rsidR="00643859" w:rsidRPr="008547F7" w:rsidRDefault="00643859" w:rsidP="00735C3D">
            <w:pPr>
              <w:jc w:val="right"/>
              <w:rPr>
                <w:rFonts w:ascii="宋体" w:hAnsi="宋体"/>
                <w:szCs w:val="20"/>
              </w:rPr>
            </w:pPr>
            <w:r w:rsidRPr="008547F7">
              <w:rPr>
                <w:rFonts w:ascii="宋体" w:hAnsi="宋体"/>
                <w:szCs w:val="20"/>
              </w:rPr>
              <w:t>7.10</w:t>
            </w:r>
          </w:p>
        </w:tc>
      </w:tr>
      <w:tr w:rsidR="00643859" w:rsidRPr="008547F7" w:rsidTr="00735C3D">
        <w:tc>
          <w:tcPr>
            <w:tcW w:w="726" w:type="dxa"/>
            <w:vAlign w:val="center"/>
          </w:tcPr>
          <w:p w:rsidR="00643859" w:rsidRPr="008547F7" w:rsidRDefault="00643859" w:rsidP="00735C3D">
            <w:pPr>
              <w:jc w:val="center"/>
              <w:rPr>
                <w:rFonts w:ascii="宋体" w:hAnsi="宋体"/>
                <w:szCs w:val="20"/>
              </w:rPr>
            </w:pPr>
            <w:r w:rsidRPr="008547F7">
              <w:rPr>
                <w:rFonts w:ascii="宋体" w:hAnsi="宋体"/>
                <w:szCs w:val="20"/>
              </w:rPr>
              <w:t>2</w:t>
            </w:r>
          </w:p>
        </w:tc>
        <w:tc>
          <w:tcPr>
            <w:tcW w:w="1959" w:type="dxa"/>
            <w:vAlign w:val="center"/>
          </w:tcPr>
          <w:p w:rsidR="00643859" w:rsidRPr="008547F7" w:rsidRDefault="00643859" w:rsidP="00735C3D">
            <w:pPr>
              <w:jc w:val="right"/>
              <w:rPr>
                <w:rFonts w:ascii="宋体" w:hAnsi="宋体"/>
                <w:szCs w:val="20"/>
              </w:rPr>
            </w:pPr>
            <w:r w:rsidRPr="008547F7">
              <w:rPr>
                <w:rFonts w:ascii="宋体" w:hAnsi="宋体"/>
                <w:szCs w:val="20"/>
              </w:rPr>
              <w:t>600519</w:t>
            </w:r>
          </w:p>
        </w:tc>
        <w:tc>
          <w:tcPr>
            <w:tcW w:w="1320" w:type="dxa"/>
            <w:vAlign w:val="center"/>
          </w:tcPr>
          <w:p w:rsidR="00643859" w:rsidRPr="008547F7" w:rsidRDefault="00643859" w:rsidP="00735C3D">
            <w:pPr>
              <w:jc w:val="right"/>
              <w:rPr>
                <w:rFonts w:ascii="宋体" w:hAnsi="宋体"/>
                <w:szCs w:val="20"/>
              </w:rPr>
            </w:pPr>
            <w:r w:rsidRPr="008547F7">
              <w:rPr>
                <w:rFonts w:ascii="宋体" w:hAnsi="宋体"/>
                <w:szCs w:val="20"/>
              </w:rPr>
              <w:t>贵州茅台</w:t>
            </w:r>
          </w:p>
        </w:tc>
        <w:tc>
          <w:tcPr>
            <w:tcW w:w="1515" w:type="dxa"/>
            <w:vAlign w:val="center"/>
          </w:tcPr>
          <w:p w:rsidR="00643859" w:rsidRPr="008547F7" w:rsidRDefault="00643859" w:rsidP="00735C3D">
            <w:pPr>
              <w:jc w:val="right"/>
              <w:rPr>
                <w:rFonts w:ascii="宋体" w:hAnsi="宋体"/>
                <w:szCs w:val="20"/>
              </w:rPr>
            </w:pPr>
            <w:r w:rsidRPr="008547F7">
              <w:rPr>
                <w:rFonts w:ascii="宋体" w:hAnsi="宋体"/>
                <w:szCs w:val="20"/>
              </w:rPr>
              <w:t>5,000</w:t>
            </w:r>
          </w:p>
        </w:tc>
        <w:tc>
          <w:tcPr>
            <w:tcW w:w="1755" w:type="dxa"/>
            <w:vAlign w:val="center"/>
          </w:tcPr>
          <w:p w:rsidR="00643859" w:rsidRPr="008547F7" w:rsidRDefault="00643859" w:rsidP="00735C3D">
            <w:pPr>
              <w:jc w:val="right"/>
              <w:rPr>
                <w:rFonts w:ascii="宋体" w:hAnsi="宋体"/>
                <w:szCs w:val="20"/>
              </w:rPr>
            </w:pPr>
            <w:r w:rsidRPr="008547F7">
              <w:rPr>
                <w:rFonts w:ascii="宋体" w:hAnsi="宋体"/>
                <w:szCs w:val="20"/>
              </w:rPr>
              <w:t>5,915,000.00</w:t>
            </w:r>
          </w:p>
        </w:tc>
        <w:tc>
          <w:tcPr>
            <w:tcW w:w="1620" w:type="dxa"/>
            <w:vAlign w:val="center"/>
          </w:tcPr>
          <w:p w:rsidR="00643859" w:rsidRPr="008547F7" w:rsidRDefault="00643859" w:rsidP="00735C3D">
            <w:pPr>
              <w:jc w:val="right"/>
              <w:rPr>
                <w:rFonts w:ascii="宋体" w:hAnsi="宋体"/>
                <w:szCs w:val="20"/>
              </w:rPr>
            </w:pPr>
            <w:r w:rsidRPr="008547F7">
              <w:rPr>
                <w:rFonts w:ascii="宋体" w:hAnsi="宋体"/>
                <w:szCs w:val="20"/>
              </w:rPr>
              <w:t>4.69</w:t>
            </w:r>
          </w:p>
        </w:tc>
      </w:tr>
      <w:tr w:rsidR="00643859" w:rsidRPr="008547F7" w:rsidTr="00735C3D">
        <w:tc>
          <w:tcPr>
            <w:tcW w:w="726" w:type="dxa"/>
            <w:vAlign w:val="center"/>
          </w:tcPr>
          <w:p w:rsidR="00643859" w:rsidRPr="008547F7" w:rsidRDefault="00643859" w:rsidP="00735C3D">
            <w:pPr>
              <w:jc w:val="center"/>
              <w:rPr>
                <w:rFonts w:ascii="宋体" w:hAnsi="宋体"/>
                <w:szCs w:val="20"/>
              </w:rPr>
            </w:pPr>
            <w:r w:rsidRPr="008547F7">
              <w:rPr>
                <w:rFonts w:ascii="宋体" w:hAnsi="宋体"/>
                <w:szCs w:val="20"/>
              </w:rPr>
              <w:t>3</w:t>
            </w:r>
          </w:p>
        </w:tc>
        <w:tc>
          <w:tcPr>
            <w:tcW w:w="1959" w:type="dxa"/>
            <w:vAlign w:val="center"/>
          </w:tcPr>
          <w:p w:rsidR="00643859" w:rsidRPr="008547F7" w:rsidRDefault="00643859" w:rsidP="00735C3D">
            <w:pPr>
              <w:jc w:val="right"/>
              <w:rPr>
                <w:rFonts w:ascii="宋体" w:hAnsi="宋体"/>
                <w:szCs w:val="20"/>
              </w:rPr>
            </w:pPr>
            <w:r w:rsidRPr="008547F7">
              <w:rPr>
                <w:rFonts w:ascii="宋体" w:hAnsi="宋体"/>
                <w:szCs w:val="20"/>
              </w:rPr>
              <w:t>600036</w:t>
            </w:r>
          </w:p>
        </w:tc>
        <w:tc>
          <w:tcPr>
            <w:tcW w:w="1320" w:type="dxa"/>
            <w:vAlign w:val="center"/>
          </w:tcPr>
          <w:p w:rsidR="00643859" w:rsidRPr="008547F7" w:rsidRDefault="00643859" w:rsidP="00735C3D">
            <w:pPr>
              <w:jc w:val="right"/>
              <w:rPr>
                <w:rFonts w:ascii="宋体" w:hAnsi="宋体"/>
                <w:szCs w:val="20"/>
              </w:rPr>
            </w:pPr>
            <w:r w:rsidRPr="008547F7">
              <w:rPr>
                <w:rFonts w:ascii="宋体" w:hAnsi="宋体"/>
                <w:szCs w:val="20"/>
              </w:rPr>
              <w:t>招商银行</w:t>
            </w:r>
          </w:p>
        </w:tc>
        <w:tc>
          <w:tcPr>
            <w:tcW w:w="1515" w:type="dxa"/>
            <w:vAlign w:val="center"/>
          </w:tcPr>
          <w:p w:rsidR="00643859" w:rsidRPr="008547F7" w:rsidRDefault="00643859" w:rsidP="00735C3D">
            <w:pPr>
              <w:jc w:val="right"/>
              <w:rPr>
                <w:rFonts w:ascii="宋体" w:hAnsi="宋体"/>
                <w:szCs w:val="20"/>
              </w:rPr>
            </w:pPr>
            <w:r w:rsidRPr="008547F7">
              <w:rPr>
                <w:rFonts w:ascii="宋体" w:hAnsi="宋体"/>
                <w:szCs w:val="20"/>
              </w:rPr>
              <w:t>102,600</w:t>
            </w:r>
          </w:p>
        </w:tc>
        <w:tc>
          <w:tcPr>
            <w:tcW w:w="1755" w:type="dxa"/>
            <w:vAlign w:val="center"/>
          </w:tcPr>
          <w:p w:rsidR="00643859" w:rsidRPr="008547F7" w:rsidRDefault="00643859" w:rsidP="00735C3D">
            <w:pPr>
              <w:jc w:val="right"/>
              <w:rPr>
                <w:rFonts w:ascii="宋体" w:hAnsi="宋体"/>
                <w:szCs w:val="20"/>
              </w:rPr>
            </w:pPr>
            <w:r w:rsidRPr="008547F7">
              <w:rPr>
                <w:rFonts w:ascii="宋体" w:hAnsi="宋体"/>
                <w:szCs w:val="20"/>
              </w:rPr>
              <w:t>3,855,708.00</w:t>
            </w:r>
          </w:p>
        </w:tc>
        <w:tc>
          <w:tcPr>
            <w:tcW w:w="1620" w:type="dxa"/>
            <w:vAlign w:val="center"/>
          </w:tcPr>
          <w:p w:rsidR="00643859" w:rsidRPr="008547F7" w:rsidRDefault="00643859" w:rsidP="00735C3D">
            <w:pPr>
              <w:jc w:val="right"/>
              <w:rPr>
                <w:rFonts w:ascii="宋体" w:hAnsi="宋体"/>
                <w:szCs w:val="20"/>
              </w:rPr>
            </w:pPr>
            <w:r w:rsidRPr="008547F7">
              <w:rPr>
                <w:rFonts w:ascii="宋体" w:hAnsi="宋体"/>
                <w:szCs w:val="20"/>
              </w:rPr>
              <w:t>3.06</w:t>
            </w:r>
          </w:p>
        </w:tc>
      </w:tr>
      <w:tr w:rsidR="00643859" w:rsidRPr="008547F7" w:rsidTr="00735C3D">
        <w:tc>
          <w:tcPr>
            <w:tcW w:w="726" w:type="dxa"/>
            <w:vAlign w:val="center"/>
          </w:tcPr>
          <w:p w:rsidR="00643859" w:rsidRPr="008547F7" w:rsidRDefault="00643859" w:rsidP="00735C3D">
            <w:pPr>
              <w:jc w:val="center"/>
              <w:rPr>
                <w:rFonts w:ascii="宋体" w:hAnsi="宋体"/>
                <w:szCs w:val="20"/>
              </w:rPr>
            </w:pPr>
            <w:r w:rsidRPr="008547F7">
              <w:rPr>
                <w:rFonts w:ascii="宋体" w:hAnsi="宋体"/>
                <w:szCs w:val="20"/>
              </w:rPr>
              <w:t>4</w:t>
            </w:r>
          </w:p>
        </w:tc>
        <w:tc>
          <w:tcPr>
            <w:tcW w:w="1959" w:type="dxa"/>
            <w:vAlign w:val="center"/>
          </w:tcPr>
          <w:p w:rsidR="00643859" w:rsidRPr="008547F7" w:rsidRDefault="00643859" w:rsidP="00735C3D">
            <w:pPr>
              <w:jc w:val="right"/>
              <w:rPr>
                <w:rFonts w:ascii="宋体" w:hAnsi="宋体"/>
                <w:szCs w:val="20"/>
              </w:rPr>
            </w:pPr>
            <w:r w:rsidRPr="008547F7">
              <w:rPr>
                <w:rFonts w:ascii="宋体" w:hAnsi="宋体"/>
                <w:szCs w:val="20"/>
              </w:rPr>
              <w:t>601166</w:t>
            </w:r>
          </w:p>
        </w:tc>
        <w:tc>
          <w:tcPr>
            <w:tcW w:w="1320" w:type="dxa"/>
            <w:vAlign w:val="center"/>
          </w:tcPr>
          <w:p w:rsidR="00643859" w:rsidRPr="008547F7" w:rsidRDefault="00643859" w:rsidP="00735C3D">
            <w:pPr>
              <w:jc w:val="right"/>
              <w:rPr>
                <w:rFonts w:ascii="宋体" w:hAnsi="宋体"/>
                <w:szCs w:val="20"/>
              </w:rPr>
            </w:pPr>
            <w:r w:rsidRPr="008547F7">
              <w:rPr>
                <w:rFonts w:ascii="宋体" w:hAnsi="宋体"/>
                <w:szCs w:val="20"/>
              </w:rPr>
              <w:t>兴业银行</w:t>
            </w:r>
          </w:p>
        </w:tc>
        <w:tc>
          <w:tcPr>
            <w:tcW w:w="1515" w:type="dxa"/>
            <w:vAlign w:val="center"/>
          </w:tcPr>
          <w:p w:rsidR="00643859" w:rsidRPr="008547F7" w:rsidRDefault="00643859" w:rsidP="00735C3D">
            <w:pPr>
              <w:jc w:val="right"/>
              <w:rPr>
                <w:rFonts w:ascii="宋体" w:hAnsi="宋体"/>
                <w:szCs w:val="20"/>
              </w:rPr>
            </w:pPr>
            <w:r w:rsidRPr="008547F7">
              <w:rPr>
                <w:rFonts w:ascii="宋体" w:hAnsi="宋体"/>
                <w:szCs w:val="20"/>
              </w:rPr>
              <w:t>143,500</w:t>
            </w:r>
          </w:p>
        </w:tc>
        <w:tc>
          <w:tcPr>
            <w:tcW w:w="1755" w:type="dxa"/>
            <w:vAlign w:val="center"/>
          </w:tcPr>
          <w:p w:rsidR="00643859" w:rsidRPr="008547F7" w:rsidRDefault="00643859" w:rsidP="00735C3D">
            <w:pPr>
              <w:jc w:val="right"/>
              <w:rPr>
                <w:rFonts w:ascii="宋体" w:hAnsi="宋体"/>
                <w:szCs w:val="20"/>
              </w:rPr>
            </w:pPr>
            <w:r w:rsidRPr="008547F7">
              <w:rPr>
                <w:rFonts w:ascii="宋体" w:hAnsi="宋体"/>
                <w:szCs w:val="20"/>
              </w:rPr>
              <w:t>2,841,300.00</w:t>
            </w:r>
          </w:p>
        </w:tc>
        <w:tc>
          <w:tcPr>
            <w:tcW w:w="1620" w:type="dxa"/>
            <w:vAlign w:val="center"/>
          </w:tcPr>
          <w:p w:rsidR="00643859" w:rsidRPr="008547F7" w:rsidRDefault="00643859" w:rsidP="00735C3D">
            <w:pPr>
              <w:jc w:val="right"/>
              <w:rPr>
                <w:rFonts w:ascii="宋体" w:hAnsi="宋体"/>
                <w:szCs w:val="20"/>
              </w:rPr>
            </w:pPr>
            <w:r w:rsidRPr="008547F7">
              <w:rPr>
                <w:rFonts w:ascii="宋体" w:hAnsi="宋体"/>
                <w:szCs w:val="20"/>
              </w:rPr>
              <w:t>2.26</w:t>
            </w:r>
          </w:p>
        </w:tc>
      </w:tr>
      <w:tr w:rsidR="00643859" w:rsidRPr="008547F7" w:rsidTr="00735C3D">
        <w:tc>
          <w:tcPr>
            <w:tcW w:w="726" w:type="dxa"/>
            <w:vAlign w:val="center"/>
          </w:tcPr>
          <w:p w:rsidR="00643859" w:rsidRPr="008547F7" w:rsidRDefault="00643859" w:rsidP="00735C3D">
            <w:pPr>
              <w:jc w:val="center"/>
              <w:rPr>
                <w:rFonts w:ascii="宋体" w:hAnsi="宋体"/>
                <w:szCs w:val="20"/>
              </w:rPr>
            </w:pPr>
            <w:r w:rsidRPr="008547F7">
              <w:rPr>
                <w:rFonts w:ascii="宋体" w:hAnsi="宋体"/>
                <w:szCs w:val="20"/>
              </w:rPr>
              <w:t>5</w:t>
            </w:r>
          </w:p>
        </w:tc>
        <w:tc>
          <w:tcPr>
            <w:tcW w:w="1959" w:type="dxa"/>
            <w:vAlign w:val="center"/>
          </w:tcPr>
          <w:p w:rsidR="00643859" w:rsidRPr="008547F7" w:rsidRDefault="00643859" w:rsidP="00735C3D">
            <w:pPr>
              <w:jc w:val="right"/>
              <w:rPr>
                <w:rFonts w:ascii="宋体" w:hAnsi="宋体"/>
                <w:szCs w:val="20"/>
              </w:rPr>
            </w:pPr>
            <w:r w:rsidRPr="008547F7">
              <w:rPr>
                <w:rFonts w:ascii="宋体" w:hAnsi="宋体"/>
                <w:szCs w:val="20"/>
              </w:rPr>
              <w:t>600276</w:t>
            </w:r>
          </w:p>
        </w:tc>
        <w:tc>
          <w:tcPr>
            <w:tcW w:w="1320" w:type="dxa"/>
            <w:vAlign w:val="center"/>
          </w:tcPr>
          <w:p w:rsidR="00643859" w:rsidRPr="008547F7" w:rsidRDefault="00643859" w:rsidP="00735C3D">
            <w:pPr>
              <w:jc w:val="right"/>
              <w:rPr>
                <w:rFonts w:ascii="宋体" w:hAnsi="宋体"/>
                <w:szCs w:val="20"/>
              </w:rPr>
            </w:pPr>
            <w:r w:rsidRPr="008547F7">
              <w:rPr>
                <w:rFonts w:ascii="宋体" w:hAnsi="宋体"/>
                <w:szCs w:val="20"/>
              </w:rPr>
              <w:t>恒瑞医药</w:t>
            </w:r>
          </w:p>
        </w:tc>
        <w:tc>
          <w:tcPr>
            <w:tcW w:w="1515" w:type="dxa"/>
            <w:vAlign w:val="center"/>
          </w:tcPr>
          <w:p w:rsidR="00643859" w:rsidRPr="008547F7" w:rsidRDefault="00643859" w:rsidP="00735C3D">
            <w:pPr>
              <w:jc w:val="right"/>
              <w:rPr>
                <w:rFonts w:ascii="宋体" w:hAnsi="宋体"/>
                <w:szCs w:val="20"/>
              </w:rPr>
            </w:pPr>
            <w:r w:rsidRPr="008547F7">
              <w:rPr>
                <w:rFonts w:ascii="宋体" w:hAnsi="宋体"/>
                <w:szCs w:val="20"/>
              </w:rPr>
              <w:t>30,744</w:t>
            </w:r>
          </w:p>
        </w:tc>
        <w:tc>
          <w:tcPr>
            <w:tcW w:w="1755" w:type="dxa"/>
            <w:vAlign w:val="center"/>
          </w:tcPr>
          <w:p w:rsidR="00643859" w:rsidRPr="008547F7" w:rsidRDefault="00643859" w:rsidP="00735C3D">
            <w:pPr>
              <w:jc w:val="right"/>
              <w:rPr>
                <w:rFonts w:ascii="宋体" w:hAnsi="宋体"/>
                <w:szCs w:val="20"/>
              </w:rPr>
            </w:pPr>
            <w:r w:rsidRPr="008547F7">
              <w:rPr>
                <w:rFonts w:ascii="宋体" w:hAnsi="宋体"/>
                <w:szCs w:val="20"/>
              </w:rPr>
              <w:t>2,690,714.88</w:t>
            </w:r>
          </w:p>
        </w:tc>
        <w:tc>
          <w:tcPr>
            <w:tcW w:w="1620" w:type="dxa"/>
            <w:vAlign w:val="center"/>
          </w:tcPr>
          <w:p w:rsidR="00643859" w:rsidRPr="008547F7" w:rsidRDefault="00643859" w:rsidP="00735C3D">
            <w:pPr>
              <w:jc w:val="right"/>
              <w:rPr>
                <w:rFonts w:ascii="宋体" w:hAnsi="宋体"/>
                <w:szCs w:val="20"/>
              </w:rPr>
            </w:pPr>
            <w:r w:rsidRPr="008547F7">
              <w:rPr>
                <w:rFonts w:ascii="宋体" w:hAnsi="宋体"/>
                <w:szCs w:val="20"/>
              </w:rPr>
              <w:t>2.14</w:t>
            </w:r>
          </w:p>
        </w:tc>
      </w:tr>
      <w:tr w:rsidR="00643859" w:rsidRPr="008547F7" w:rsidTr="00735C3D">
        <w:tc>
          <w:tcPr>
            <w:tcW w:w="726" w:type="dxa"/>
            <w:vAlign w:val="center"/>
          </w:tcPr>
          <w:p w:rsidR="00643859" w:rsidRPr="008547F7" w:rsidRDefault="00643859" w:rsidP="00735C3D">
            <w:pPr>
              <w:jc w:val="center"/>
              <w:rPr>
                <w:rFonts w:ascii="宋体" w:hAnsi="宋体"/>
                <w:szCs w:val="20"/>
              </w:rPr>
            </w:pPr>
            <w:r w:rsidRPr="008547F7">
              <w:rPr>
                <w:rFonts w:ascii="宋体" w:hAnsi="宋体"/>
                <w:szCs w:val="20"/>
              </w:rPr>
              <w:t>6</w:t>
            </w:r>
          </w:p>
        </w:tc>
        <w:tc>
          <w:tcPr>
            <w:tcW w:w="1959" w:type="dxa"/>
            <w:vAlign w:val="center"/>
          </w:tcPr>
          <w:p w:rsidR="00643859" w:rsidRPr="008547F7" w:rsidRDefault="00643859" w:rsidP="00735C3D">
            <w:pPr>
              <w:jc w:val="right"/>
              <w:rPr>
                <w:rFonts w:ascii="宋体" w:hAnsi="宋体"/>
                <w:szCs w:val="20"/>
              </w:rPr>
            </w:pPr>
            <w:r w:rsidRPr="008547F7">
              <w:rPr>
                <w:rFonts w:ascii="宋体" w:hAnsi="宋体"/>
                <w:szCs w:val="20"/>
              </w:rPr>
              <w:t>600030</w:t>
            </w:r>
          </w:p>
        </w:tc>
        <w:tc>
          <w:tcPr>
            <w:tcW w:w="1320" w:type="dxa"/>
            <w:vAlign w:val="center"/>
          </w:tcPr>
          <w:p w:rsidR="00643859" w:rsidRPr="008547F7" w:rsidRDefault="00643859" w:rsidP="00735C3D">
            <w:pPr>
              <w:jc w:val="right"/>
              <w:rPr>
                <w:rFonts w:ascii="宋体" w:hAnsi="宋体"/>
                <w:szCs w:val="20"/>
              </w:rPr>
            </w:pPr>
            <w:r w:rsidRPr="008547F7">
              <w:rPr>
                <w:rFonts w:ascii="宋体" w:hAnsi="宋体"/>
                <w:szCs w:val="20"/>
              </w:rPr>
              <w:t>中信证券</w:t>
            </w:r>
          </w:p>
        </w:tc>
        <w:tc>
          <w:tcPr>
            <w:tcW w:w="1515" w:type="dxa"/>
            <w:vAlign w:val="center"/>
          </w:tcPr>
          <w:p w:rsidR="00643859" w:rsidRPr="008547F7" w:rsidRDefault="00643859" w:rsidP="00735C3D">
            <w:pPr>
              <w:jc w:val="right"/>
              <w:rPr>
                <w:rFonts w:ascii="宋体" w:hAnsi="宋体"/>
                <w:szCs w:val="20"/>
              </w:rPr>
            </w:pPr>
            <w:r w:rsidRPr="008547F7">
              <w:rPr>
                <w:rFonts w:ascii="宋体" w:hAnsi="宋体"/>
                <w:szCs w:val="20"/>
              </w:rPr>
              <w:t>77,400</w:t>
            </w:r>
          </w:p>
        </w:tc>
        <w:tc>
          <w:tcPr>
            <w:tcW w:w="1755" w:type="dxa"/>
            <w:vAlign w:val="center"/>
          </w:tcPr>
          <w:p w:rsidR="00643859" w:rsidRPr="008547F7" w:rsidRDefault="00643859" w:rsidP="00735C3D">
            <w:pPr>
              <w:jc w:val="right"/>
              <w:rPr>
                <w:rFonts w:ascii="宋体" w:hAnsi="宋体"/>
                <w:szCs w:val="20"/>
              </w:rPr>
            </w:pPr>
            <w:r w:rsidRPr="008547F7">
              <w:rPr>
                <w:rFonts w:ascii="宋体" w:hAnsi="宋体"/>
                <w:szCs w:val="20"/>
              </w:rPr>
              <w:t>1,958,220.00</w:t>
            </w:r>
          </w:p>
        </w:tc>
        <w:tc>
          <w:tcPr>
            <w:tcW w:w="1620" w:type="dxa"/>
            <w:vAlign w:val="center"/>
          </w:tcPr>
          <w:p w:rsidR="00643859" w:rsidRPr="008547F7" w:rsidRDefault="00643859" w:rsidP="00735C3D">
            <w:pPr>
              <w:jc w:val="right"/>
              <w:rPr>
                <w:rFonts w:ascii="宋体" w:hAnsi="宋体"/>
                <w:szCs w:val="20"/>
              </w:rPr>
            </w:pPr>
            <w:r w:rsidRPr="008547F7">
              <w:rPr>
                <w:rFonts w:ascii="宋体" w:hAnsi="宋体"/>
                <w:szCs w:val="20"/>
              </w:rPr>
              <w:t>1.55</w:t>
            </w:r>
          </w:p>
        </w:tc>
      </w:tr>
      <w:tr w:rsidR="00643859" w:rsidRPr="008547F7" w:rsidTr="00735C3D">
        <w:tc>
          <w:tcPr>
            <w:tcW w:w="726" w:type="dxa"/>
            <w:vAlign w:val="center"/>
          </w:tcPr>
          <w:p w:rsidR="00643859" w:rsidRPr="008547F7" w:rsidRDefault="00643859" w:rsidP="00735C3D">
            <w:pPr>
              <w:jc w:val="center"/>
              <w:rPr>
                <w:rFonts w:ascii="宋体" w:hAnsi="宋体"/>
                <w:szCs w:val="20"/>
              </w:rPr>
            </w:pPr>
            <w:r w:rsidRPr="008547F7">
              <w:rPr>
                <w:rFonts w:ascii="宋体" w:hAnsi="宋体"/>
                <w:szCs w:val="20"/>
              </w:rPr>
              <w:t>7</w:t>
            </w:r>
          </w:p>
        </w:tc>
        <w:tc>
          <w:tcPr>
            <w:tcW w:w="1959" w:type="dxa"/>
            <w:vAlign w:val="center"/>
          </w:tcPr>
          <w:p w:rsidR="00643859" w:rsidRPr="008547F7" w:rsidRDefault="00643859" w:rsidP="00735C3D">
            <w:pPr>
              <w:jc w:val="right"/>
              <w:rPr>
                <w:rFonts w:ascii="宋体" w:hAnsi="宋体"/>
                <w:szCs w:val="20"/>
              </w:rPr>
            </w:pPr>
            <w:r w:rsidRPr="008547F7">
              <w:rPr>
                <w:rFonts w:ascii="宋体" w:hAnsi="宋体"/>
                <w:szCs w:val="20"/>
              </w:rPr>
              <w:t>688111</w:t>
            </w:r>
          </w:p>
        </w:tc>
        <w:tc>
          <w:tcPr>
            <w:tcW w:w="1320" w:type="dxa"/>
            <w:vAlign w:val="center"/>
          </w:tcPr>
          <w:p w:rsidR="00643859" w:rsidRPr="008547F7" w:rsidRDefault="00643859" w:rsidP="00735C3D">
            <w:pPr>
              <w:jc w:val="right"/>
              <w:rPr>
                <w:rFonts w:ascii="宋体" w:hAnsi="宋体"/>
                <w:szCs w:val="20"/>
              </w:rPr>
            </w:pPr>
            <w:r w:rsidRPr="008547F7">
              <w:rPr>
                <w:rFonts w:ascii="宋体" w:hAnsi="宋体"/>
                <w:szCs w:val="20"/>
              </w:rPr>
              <w:t>金山办公</w:t>
            </w:r>
          </w:p>
        </w:tc>
        <w:tc>
          <w:tcPr>
            <w:tcW w:w="1515" w:type="dxa"/>
            <w:vAlign w:val="center"/>
          </w:tcPr>
          <w:p w:rsidR="00643859" w:rsidRPr="008547F7" w:rsidRDefault="00643859" w:rsidP="00735C3D">
            <w:pPr>
              <w:jc w:val="right"/>
              <w:rPr>
                <w:rFonts w:ascii="宋体" w:hAnsi="宋体"/>
                <w:szCs w:val="20"/>
              </w:rPr>
            </w:pPr>
            <w:r w:rsidRPr="008547F7">
              <w:rPr>
                <w:rFonts w:ascii="宋体" w:hAnsi="宋体"/>
                <w:szCs w:val="20"/>
              </w:rPr>
              <w:t>14,659</w:t>
            </w:r>
          </w:p>
        </w:tc>
        <w:tc>
          <w:tcPr>
            <w:tcW w:w="1755" w:type="dxa"/>
            <w:vAlign w:val="center"/>
          </w:tcPr>
          <w:p w:rsidR="00643859" w:rsidRPr="008547F7" w:rsidRDefault="00643859" w:rsidP="00735C3D">
            <w:pPr>
              <w:jc w:val="right"/>
              <w:rPr>
                <w:rFonts w:ascii="宋体" w:hAnsi="宋体"/>
                <w:szCs w:val="20"/>
              </w:rPr>
            </w:pPr>
            <w:r w:rsidRPr="008547F7">
              <w:rPr>
                <w:rFonts w:ascii="宋体" w:hAnsi="宋体"/>
                <w:szCs w:val="20"/>
              </w:rPr>
              <w:t>1,885,587.17</w:t>
            </w:r>
          </w:p>
        </w:tc>
        <w:tc>
          <w:tcPr>
            <w:tcW w:w="1620" w:type="dxa"/>
            <w:vAlign w:val="center"/>
          </w:tcPr>
          <w:p w:rsidR="00643859" w:rsidRPr="008547F7" w:rsidRDefault="00643859" w:rsidP="00735C3D">
            <w:pPr>
              <w:jc w:val="right"/>
              <w:rPr>
                <w:rFonts w:ascii="宋体" w:hAnsi="宋体"/>
                <w:szCs w:val="20"/>
              </w:rPr>
            </w:pPr>
            <w:r w:rsidRPr="008547F7">
              <w:rPr>
                <w:rFonts w:ascii="宋体" w:hAnsi="宋体"/>
                <w:szCs w:val="20"/>
              </w:rPr>
              <w:t>1.50</w:t>
            </w:r>
          </w:p>
        </w:tc>
      </w:tr>
      <w:tr w:rsidR="00643859" w:rsidRPr="008547F7" w:rsidTr="00735C3D">
        <w:tc>
          <w:tcPr>
            <w:tcW w:w="726" w:type="dxa"/>
            <w:vAlign w:val="center"/>
          </w:tcPr>
          <w:p w:rsidR="00643859" w:rsidRPr="008547F7" w:rsidRDefault="00643859" w:rsidP="00735C3D">
            <w:pPr>
              <w:jc w:val="center"/>
              <w:rPr>
                <w:rFonts w:ascii="宋体" w:hAnsi="宋体"/>
                <w:szCs w:val="20"/>
              </w:rPr>
            </w:pPr>
            <w:r w:rsidRPr="008547F7">
              <w:rPr>
                <w:rFonts w:ascii="宋体" w:hAnsi="宋体"/>
                <w:szCs w:val="20"/>
              </w:rPr>
              <w:t>8</w:t>
            </w:r>
          </w:p>
        </w:tc>
        <w:tc>
          <w:tcPr>
            <w:tcW w:w="1959" w:type="dxa"/>
            <w:vAlign w:val="center"/>
          </w:tcPr>
          <w:p w:rsidR="00643859" w:rsidRPr="008547F7" w:rsidRDefault="00643859" w:rsidP="00735C3D">
            <w:pPr>
              <w:jc w:val="right"/>
              <w:rPr>
                <w:rFonts w:ascii="宋体" w:hAnsi="宋体"/>
                <w:szCs w:val="20"/>
              </w:rPr>
            </w:pPr>
            <w:r w:rsidRPr="008547F7">
              <w:rPr>
                <w:rFonts w:ascii="宋体" w:hAnsi="宋体"/>
                <w:szCs w:val="20"/>
              </w:rPr>
              <w:t>600887</w:t>
            </w:r>
          </w:p>
        </w:tc>
        <w:tc>
          <w:tcPr>
            <w:tcW w:w="1320" w:type="dxa"/>
            <w:vAlign w:val="center"/>
          </w:tcPr>
          <w:p w:rsidR="00643859" w:rsidRPr="008547F7" w:rsidRDefault="00643859" w:rsidP="00735C3D">
            <w:pPr>
              <w:jc w:val="right"/>
              <w:rPr>
                <w:rFonts w:ascii="宋体" w:hAnsi="宋体"/>
                <w:szCs w:val="20"/>
              </w:rPr>
            </w:pPr>
            <w:r w:rsidRPr="008547F7">
              <w:rPr>
                <w:rFonts w:ascii="宋体" w:hAnsi="宋体"/>
                <w:szCs w:val="20"/>
              </w:rPr>
              <w:t>伊利股份</w:t>
            </w:r>
          </w:p>
        </w:tc>
        <w:tc>
          <w:tcPr>
            <w:tcW w:w="1515" w:type="dxa"/>
            <w:vAlign w:val="center"/>
          </w:tcPr>
          <w:p w:rsidR="00643859" w:rsidRPr="008547F7" w:rsidRDefault="00643859" w:rsidP="00735C3D">
            <w:pPr>
              <w:jc w:val="right"/>
              <w:rPr>
                <w:rFonts w:ascii="宋体" w:hAnsi="宋体"/>
                <w:szCs w:val="20"/>
              </w:rPr>
            </w:pPr>
            <w:r w:rsidRPr="008547F7">
              <w:rPr>
                <w:rFonts w:ascii="宋体" w:hAnsi="宋体"/>
                <w:szCs w:val="20"/>
              </w:rPr>
              <w:t>60,400</w:t>
            </w:r>
          </w:p>
        </w:tc>
        <w:tc>
          <w:tcPr>
            <w:tcW w:w="1755" w:type="dxa"/>
            <w:vAlign w:val="center"/>
          </w:tcPr>
          <w:p w:rsidR="00643859" w:rsidRPr="008547F7" w:rsidRDefault="00643859" w:rsidP="00735C3D">
            <w:pPr>
              <w:jc w:val="right"/>
              <w:rPr>
                <w:rFonts w:ascii="宋体" w:hAnsi="宋体"/>
                <w:szCs w:val="20"/>
              </w:rPr>
            </w:pPr>
            <w:r w:rsidRPr="008547F7">
              <w:rPr>
                <w:rFonts w:ascii="宋体" w:hAnsi="宋体"/>
                <w:szCs w:val="20"/>
              </w:rPr>
              <w:t>1,868,776.00</w:t>
            </w:r>
          </w:p>
        </w:tc>
        <w:tc>
          <w:tcPr>
            <w:tcW w:w="1620" w:type="dxa"/>
            <w:vAlign w:val="center"/>
          </w:tcPr>
          <w:p w:rsidR="00643859" w:rsidRPr="008547F7" w:rsidRDefault="00643859" w:rsidP="00735C3D">
            <w:pPr>
              <w:jc w:val="right"/>
              <w:rPr>
                <w:rFonts w:ascii="宋体" w:hAnsi="宋体"/>
                <w:szCs w:val="20"/>
              </w:rPr>
            </w:pPr>
            <w:r w:rsidRPr="008547F7">
              <w:rPr>
                <w:rFonts w:ascii="宋体" w:hAnsi="宋体"/>
                <w:szCs w:val="20"/>
              </w:rPr>
              <w:t>1.48</w:t>
            </w:r>
          </w:p>
        </w:tc>
      </w:tr>
      <w:tr w:rsidR="00643859" w:rsidRPr="008547F7" w:rsidTr="00735C3D">
        <w:tc>
          <w:tcPr>
            <w:tcW w:w="726" w:type="dxa"/>
            <w:vAlign w:val="center"/>
          </w:tcPr>
          <w:p w:rsidR="00643859" w:rsidRPr="008547F7" w:rsidRDefault="00643859" w:rsidP="00735C3D">
            <w:pPr>
              <w:jc w:val="center"/>
              <w:rPr>
                <w:rFonts w:ascii="宋体" w:hAnsi="宋体"/>
                <w:szCs w:val="20"/>
              </w:rPr>
            </w:pPr>
            <w:r w:rsidRPr="008547F7">
              <w:rPr>
                <w:rFonts w:ascii="宋体" w:hAnsi="宋体"/>
                <w:szCs w:val="20"/>
              </w:rPr>
              <w:t>9</w:t>
            </w:r>
          </w:p>
        </w:tc>
        <w:tc>
          <w:tcPr>
            <w:tcW w:w="1959" w:type="dxa"/>
            <w:vAlign w:val="center"/>
          </w:tcPr>
          <w:p w:rsidR="00643859" w:rsidRPr="008547F7" w:rsidRDefault="00643859" w:rsidP="00735C3D">
            <w:pPr>
              <w:jc w:val="right"/>
              <w:rPr>
                <w:rFonts w:ascii="宋体" w:hAnsi="宋体"/>
                <w:szCs w:val="20"/>
              </w:rPr>
            </w:pPr>
            <w:r w:rsidRPr="008547F7">
              <w:rPr>
                <w:rFonts w:ascii="宋体" w:hAnsi="宋体"/>
                <w:szCs w:val="20"/>
              </w:rPr>
              <w:t>600016</w:t>
            </w:r>
          </w:p>
        </w:tc>
        <w:tc>
          <w:tcPr>
            <w:tcW w:w="1320" w:type="dxa"/>
            <w:vAlign w:val="center"/>
          </w:tcPr>
          <w:p w:rsidR="00643859" w:rsidRPr="008547F7" w:rsidRDefault="00643859" w:rsidP="00735C3D">
            <w:pPr>
              <w:jc w:val="right"/>
              <w:rPr>
                <w:rFonts w:ascii="宋体" w:hAnsi="宋体"/>
                <w:szCs w:val="20"/>
              </w:rPr>
            </w:pPr>
            <w:r w:rsidRPr="008547F7">
              <w:rPr>
                <w:rFonts w:ascii="宋体" w:hAnsi="宋体"/>
                <w:szCs w:val="20"/>
              </w:rPr>
              <w:t>民生银行</w:t>
            </w:r>
          </w:p>
        </w:tc>
        <w:tc>
          <w:tcPr>
            <w:tcW w:w="1515" w:type="dxa"/>
            <w:vAlign w:val="center"/>
          </w:tcPr>
          <w:p w:rsidR="00643859" w:rsidRPr="008547F7" w:rsidRDefault="00643859" w:rsidP="00735C3D">
            <w:pPr>
              <w:jc w:val="right"/>
              <w:rPr>
                <w:rFonts w:ascii="宋体" w:hAnsi="宋体"/>
                <w:szCs w:val="20"/>
              </w:rPr>
            </w:pPr>
            <w:r w:rsidRPr="008547F7">
              <w:rPr>
                <w:rFonts w:ascii="宋体" w:hAnsi="宋体"/>
                <w:szCs w:val="20"/>
              </w:rPr>
              <w:t>246,100</w:t>
            </w:r>
          </w:p>
        </w:tc>
        <w:tc>
          <w:tcPr>
            <w:tcW w:w="1755" w:type="dxa"/>
            <w:vAlign w:val="center"/>
          </w:tcPr>
          <w:p w:rsidR="00643859" w:rsidRPr="008547F7" w:rsidRDefault="00643859" w:rsidP="00735C3D">
            <w:pPr>
              <w:jc w:val="right"/>
              <w:rPr>
                <w:rFonts w:ascii="宋体" w:hAnsi="宋体"/>
                <w:szCs w:val="20"/>
              </w:rPr>
            </w:pPr>
            <w:r w:rsidRPr="008547F7">
              <w:rPr>
                <w:rFonts w:ascii="宋体" w:hAnsi="宋体"/>
                <w:szCs w:val="20"/>
              </w:rPr>
              <w:t>1,552,891.00</w:t>
            </w:r>
          </w:p>
        </w:tc>
        <w:tc>
          <w:tcPr>
            <w:tcW w:w="1620" w:type="dxa"/>
            <w:vAlign w:val="center"/>
          </w:tcPr>
          <w:p w:rsidR="00643859" w:rsidRPr="008547F7" w:rsidRDefault="00643859" w:rsidP="00735C3D">
            <w:pPr>
              <w:jc w:val="right"/>
              <w:rPr>
                <w:rFonts w:ascii="宋体" w:hAnsi="宋体"/>
                <w:szCs w:val="20"/>
              </w:rPr>
            </w:pPr>
            <w:r w:rsidRPr="008547F7">
              <w:rPr>
                <w:rFonts w:ascii="宋体" w:hAnsi="宋体"/>
                <w:szCs w:val="20"/>
              </w:rPr>
              <w:t>1.23</w:t>
            </w:r>
          </w:p>
        </w:tc>
      </w:tr>
      <w:tr w:rsidR="00643859" w:rsidRPr="008547F7" w:rsidTr="00735C3D">
        <w:tc>
          <w:tcPr>
            <w:tcW w:w="726" w:type="dxa"/>
            <w:vAlign w:val="center"/>
          </w:tcPr>
          <w:p w:rsidR="00643859" w:rsidRPr="008547F7" w:rsidRDefault="00643859" w:rsidP="00735C3D">
            <w:pPr>
              <w:jc w:val="center"/>
              <w:rPr>
                <w:rFonts w:ascii="宋体" w:hAnsi="宋体"/>
                <w:szCs w:val="20"/>
              </w:rPr>
            </w:pPr>
            <w:r w:rsidRPr="008547F7">
              <w:rPr>
                <w:rFonts w:ascii="宋体" w:hAnsi="宋体"/>
                <w:szCs w:val="20"/>
              </w:rPr>
              <w:t>10</w:t>
            </w:r>
          </w:p>
        </w:tc>
        <w:tc>
          <w:tcPr>
            <w:tcW w:w="1959" w:type="dxa"/>
            <w:vAlign w:val="center"/>
          </w:tcPr>
          <w:p w:rsidR="00643859" w:rsidRPr="008547F7" w:rsidRDefault="00643859" w:rsidP="00735C3D">
            <w:pPr>
              <w:jc w:val="right"/>
              <w:rPr>
                <w:rFonts w:ascii="宋体" w:hAnsi="宋体"/>
                <w:szCs w:val="20"/>
              </w:rPr>
            </w:pPr>
            <w:r w:rsidRPr="008547F7">
              <w:rPr>
                <w:rFonts w:ascii="宋体" w:hAnsi="宋体"/>
                <w:szCs w:val="20"/>
              </w:rPr>
              <w:t>601328</w:t>
            </w:r>
          </w:p>
        </w:tc>
        <w:tc>
          <w:tcPr>
            <w:tcW w:w="1320" w:type="dxa"/>
            <w:vAlign w:val="center"/>
          </w:tcPr>
          <w:p w:rsidR="00643859" w:rsidRPr="008547F7" w:rsidRDefault="00643859" w:rsidP="00735C3D">
            <w:pPr>
              <w:jc w:val="right"/>
              <w:rPr>
                <w:rFonts w:ascii="宋体" w:hAnsi="宋体"/>
                <w:szCs w:val="20"/>
              </w:rPr>
            </w:pPr>
            <w:r w:rsidRPr="008547F7">
              <w:rPr>
                <w:rFonts w:ascii="宋体" w:hAnsi="宋体"/>
                <w:szCs w:val="20"/>
              </w:rPr>
              <w:t>交通银行</w:t>
            </w:r>
          </w:p>
        </w:tc>
        <w:tc>
          <w:tcPr>
            <w:tcW w:w="1515" w:type="dxa"/>
            <w:vAlign w:val="center"/>
          </w:tcPr>
          <w:p w:rsidR="00643859" w:rsidRPr="008547F7" w:rsidRDefault="00643859" w:rsidP="00735C3D">
            <w:pPr>
              <w:jc w:val="right"/>
              <w:rPr>
                <w:rFonts w:ascii="宋体" w:hAnsi="宋体"/>
                <w:szCs w:val="20"/>
              </w:rPr>
            </w:pPr>
            <w:r w:rsidRPr="008547F7">
              <w:rPr>
                <w:rFonts w:ascii="宋体" w:hAnsi="宋体"/>
                <w:szCs w:val="20"/>
              </w:rPr>
              <w:t>272,400</w:t>
            </w:r>
          </w:p>
        </w:tc>
        <w:tc>
          <w:tcPr>
            <w:tcW w:w="1755" w:type="dxa"/>
            <w:vAlign w:val="center"/>
          </w:tcPr>
          <w:p w:rsidR="00643859" w:rsidRPr="008547F7" w:rsidRDefault="00643859" w:rsidP="00735C3D">
            <w:pPr>
              <w:jc w:val="right"/>
              <w:rPr>
                <w:rFonts w:ascii="宋体" w:hAnsi="宋体"/>
                <w:szCs w:val="20"/>
              </w:rPr>
            </w:pPr>
            <w:r w:rsidRPr="008547F7">
              <w:rPr>
                <w:rFonts w:ascii="宋体" w:hAnsi="宋体"/>
                <w:szCs w:val="20"/>
              </w:rPr>
              <w:t>1,533,612.00</w:t>
            </w:r>
          </w:p>
        </w:tc>
        <w:tc>
          <w:tcPr>
            <w:tcW w:w="1620" w:type="dxa"/>
            <w:vAlign w:val="center"/>
          </w:tcPr>
          <w:p w:rsidR="00643859" w:rsidRPr="008547F7" w:rsidRDefault="00643859" w:rsidP="00735C3D">
            <w:pPr>
              <w:jc w:val="right"/>
              <w:rPr>
                <w:rFonts w:ascii="宋体" w:hAnsi="宋体"/>
                <w:szCs w:val="20"/>
              </w:rPr>
            </w:pPr>
            <w:r w:rsidRPr="008547F7">
              <w:rPr>
                <w:rFonts w:ascii="宋体" w:hAnsi="宋体"/>
                <w:szCs w:val="20"/>
              </w:rPr>
              <w:t>1.22</w:t>
            </w:r>
          </w:p>
        </w:tc>
      </w:tr>
      <w:bookmarkEnd w:id="29"/>
    </w:tbl>
    <w:p w:rsidR="00643859" w:rsidRPr="00DE105E" w:rsidRDefault="00643859" w:rsidP="00643859">
      <w:pPr>
        <w:spacing w:line="360" w:lineRule="auto"/>
        <w:ind w:firstLineChars="200" w:firstLine="420"/>
        <w:rPr>
          <w:szCs w:val="20"/>
        </w:rPr>
      </w:pPr>
    </w:p>
    <w:bookmarkEnd w:id="28"/>
    <w:p w:rsidR="00643859" w:rsidRPr="00DE105E" w:rsidRDefault="00643859" w:rsidP="00643859">
      <w:pPr>
        <w:spacing w:line="360" w:lineRule="auto"/>
        <w:ind w:firstLineChars="200" w:firstLine="480"/>
        <w:rPr>
          <w:bCs/>
          <w:sz w:val="24"/>
          <w:szCs w:val="20"/>
        </w:rPr>
      </w:pPr>
      <w:r w:rsidRPr="00DE105E">
        <w:rPr>
          <w:rFonts w:hint="eastAsia"/>
          <w:bCs/>
          <w:sz w:val="24"/>
          <w:szCs w:val="20"/>
        </w:rPr>
        <w:t>5</w:t>
      </w:r>
      <w:r w:rsidRPr="00DE105E">
        <w:rPr>
          <w:rFonts w:hint="eastAsia"/>
          <w:bCs/>
          <w:sz w:val="24"/>
          <w:szCs w:val="20"/>
        </w:rPr>
        <w:t>、报告期末按债券品种分类的债券投资组合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2657"/>
        <w:gridCol w:w="2823"/>
        <w:gridCol w:w="2560"/>
      </w:tblGrid>
      <w:tr w:rsidR="00643859" w:rsidRPr="008547F7" w:rsidTr="00735C3D">
        <w:trPr>
          <w:trHeight w:val="323"/>
        </w:trPr>
        <w:tc>
          <w:tcPr>
            <w:tcW w:w="648" w:type="dxa"/>
            <w:shd w:val="clear" w:color="auto" w:fill="D9D9D9"/>
            <w:vAlign w:val="center"/>
          </w:tcPr>
          <w:p w:rsidR="00643859" w:rsidRPr="008547F7" w:rsidRDefault="00643859" w:rsidP="00735C3D">
            <w:pPr>
              <w:jc w:val="center"/>
              <w:rPr>
                <w:rFonts w:ascii="宋体" w:hAnsi="宋体"/>
                <w:szCs w:val="20"/>
              </w:rPr>
            </w:pPr>
            <w:bookmarkStart w:id="30" w:name="m504_tab"/>
            <w:r w:rsidRPr="008547F7">
              <w:rPr>
                <w:rFonts w:ascii="宋体" w:hAnsi="宋体" w:hint="eastAsia"/>
                <w:szCs w:val="20"/>
              </w:rPr>
              <w:t>序号</w:t>
            </w:r>
          </w:p>
        </w:tc>
        <w:tc>
          <w:tcPr>
            <w:tcW w:w="2769" w:type="dxa"/>
            <w:shd w:val="clear" w:color="auto" w:fill="D9D9D9"/>
            <w:vAlign w:val="center"/>
          </w:tcPr>
          <w:p w:rsidR="00643859" w:rsidRPr="008547F7" w:rsidRDefault="00643859" w:rsidP="00735C3D">
            <w:pPr>
              <w:jc w:val="center"/>
              <w:rPr>
                <w:rFonts w:ascii="宋体" w:hAnsi="宋体"/>
                <w:szCs w:val="20"/>
              </w:rPr>
            </w:pPr>
            <w:r w:rsidRPr="008547F7">
              <w:rPr>
                <w:rFonts w:ascii="宋体" w:hAnsi="宋体" w:hint="eastAsia"/>
                <w:szCs w:val="20"/>
              </w:rPr>
              <w:t>债券品种</w:t>
            </w:r>
          </w:p>
        </w:tc>
        <w:tc>
          <w:tcPr>
            <w:tcW w:w="2910" w:type="dxa"/>
            <w:shd w:val="clear" w:color="auto" w:fill="D9D9D9"/>
            <w:vAlign w:val="center"/>
          </w:tcPr>
          <w:p w:rsidR="00643859" w:rsidRPr="008547F7" w:rsidRDefault="00643859" w:rsidP="00735C3D">
            <w:pPr>
              <w:jc w:val="center"/>
              <w:rPr>
                <w:rFonts w:ascii="宋体" w:hAnsi="宋体"/>
                <w:szCs w:val="20"/>
              </w:rPr>
            </w:pPr>
            <w:r w:rsidRPr="008547F7">
              <w:rPr>
                <w:rFonts w:ascii="宋体" w:hAnsi="宋体" w:hint="eastAsia"/>
                <w:szCs w:val="20"/>
              </w:rPr>
              <w:t>公允价值（元）</w:t>
            </w:r>
          </w:p>
        </w:tc>
        <w:tc>
          <w:tcPr>
            <w:tcW w:w="2655" w:type="dxa"/>
            <w:shd w:val="clear" w:color="auto" w:fill="D9D9D9"/>
            <w:vAlign w:val="center"/>
          </w:tcPr>
          <w:p w:rsidR="00643859" w:rsidRPr="008547F7" w:rsidRDefault="00643859" w:rsidP="00735C3D">
            <w:pPr>
              <w:jc w:val="center"/>
              <w:rPr>
                <w:rFonts w:ascii="宋体" w:hAnsi="宋体"/>
                <w:szCs w:val="20"/>
              </w:rPr>
            </w:pPr>
            <w:r w:rsidRPr="008547F7">
              <w:rPr>
                <w:rFonts w:ascii="宋体" w:hAnsi="宋体" w:hint="eastAsia"/>
                <w:szCs w:val="20"/>
              </w:rPr>
              <w:t>占基金资产净值比例（％）</w:t>
            </w:r>
          </w:p>
        </w:tc>
      </w:tr>
      <w:tr w:rsidR="00643859" w:rsidRPr="008547F7" w:rsidTr="00735C3D">
        <w:trPr>
          <w:trHeight w:val="306"/>
        </w:trPr>
        <w:tc>
          <w:tcPr>
            <w:tcW w:w="648" w:type="dxa"/>
            <w:vAlign w:val="center"/>
          </w:tcPr>
          <w:p w:rsidR="00643859" w:rsidRPr="008547F7" w:rsidRDefault="00643859" w:rsidP="00735C3D">
            <w:pPr>
              <w:jc w:val="center"/>
              <w:rPr>
                <w:rFonts w:ascii="宋体" w:hAnsi="宋体"/>
                <w:szCs w:val="20"/>
              </w:rPr>
            </w:pPr>
            <w:r w:rsidRPr="008547F7">
              <w:rPr>
                <w:rFonts w:ascii="宋体" w:hAnsi="宋体"/>
                <w:szCs w:val="20"/>
              </w:rPr>
              <w:t>1</w:t>
            </w:r>
          </w:p>
        </w:tc>
        <w:tc>
          <w:tcPr>
            <w:tcW w:w="2769" w:type="dxa"/>
            <w:vAlign w:val="center"/>
          </w:tcPr>
          <w:p w:rsidR="00643859" w:rsidRPr="008547F7" w:rsidRDefault="00643859" w:rsidP="00735C3D">
            <w:pPr>
              <w:jc w:val="left"/>
              <w:rPr>
                <w:rFonts w:ascii="宋体" w:hAnsi="宋体"/>
                <w:szCs w:val="20"/>
              </w:rPr>
            </w:pPr>
            <w:r w:rsidRPr="008547F7">
              <w:rPr>
                <w:rFonts w:ascii="宋体" w:hAnsi="宋体" w:hint="eastAsia"/>
                <w:szCs w:val="20"/>
              </w:rPr>
              <w:t>国家债券</w:t>
            </w:r>
          </w:p>
        </w:tc>
        <w:tc>
          <w:tcPr>
            <w:tcW w:w="2910" w:type="dxa"/>
            <w:vAlign w:val="center"/>
          </w:tcPr>
          <w:p w:rsidR="00643859" w:rsidRPr="008547F7" w:rsidRDefault="00643859" w:rsidP="00735C3D">
            <w:pPr>
              <w:jc w:val="right"/>
              <w:rPr>
                <w:rFonts w:ascii="宋体" w:hAnsi="宋体"/>
                <w:szCs w:val="20"/>
              </w:rPr>
            </w:pPr>
            <w:r w:rsidRPr="008547F7">
              <w:rPr>
                <w:rFonts w:ascii="宋体" w:hAnsi="宋体"/>
                <w:szCs w:val="20"/>
              </w:rPr>
              <w:t>-</w:t>
            </w:r>
          </w:p>
        </w:tc>
        <w:tc>
          <w:tcPr>
            <w:tcW w:w="2655" w:type="dxa"/>
            <w:vAlign w:val="center"/>
          </w:tcPr>
          <w:p w:rsidR="00643859" w:rsidRPr="008547F7" w:rsidRDefault="00643859" w:rsidP="00735C3D">
            <w:pPr>
              <w:jc w:val="right"/>
              <w:rPr>
                <w:rFonts w:ascii="宋体" w:hAnsi="宋体"/>
                <w:szCs w:val="20"/>
              </w:rPr>
            </w:pPr>
            <w:r w:rsidRPr="008547F7">
              <w:rPr>
                <w:rFonts w:ascii="宋体" w:hAnsi="宋体"/>
                <w:szCs w:val="20"/>
              </w:rPr>
              <w:t>-</w:t>
            </w:r>
          </w:p>
        </w:tc>
      </w:tr>
      <w:tr w:rsidR="00643859" w:rsidRPr="008547F7" w:rsidTr="00735C3D">
        <w:trPr>
          <w:trHeight w:val="323"/>
        </w:trPr>
        <w:tc>
          <w:tcPr>
            <w:tcW w:w="648" w:type="dxa"/>
            <w:vAlign w:val="center"/>
          </w:tcPr>
          <w:p w:rsidR="00643859" w:rsidRPr="008547F7" w:rsidRDefault="00643859" w:rsidP="00735C3D">
            <w:pPr>
              <w:jc w:val="center"/>
              <w:rPr>
                <w:rFonts w:ascii="宋体" w:hAnsi="宋体"/>
                <w:szCs w:val="20"/>
              </w:rPr>
            </w:pPr>
            <w:r w:rsidRPr="008547F7">
              <w:rPr>
                <w:rFonts w:ascii="宋体" w:hAnsi="宋体"/>
                <w:szCs w:val="20"/>
              </w:rPr>
              <w:t>2</w:t>
            </w:r>
          </w:p>
        </w:tc>
        <w:tc>
          <w:tcPr>
            <w:tcW w:w="2769" w:type="dxa"/>
            <w:vAlign w:val="center"/>
          </w:tcPr>
          <w:p w:rsidR="00643859" w:rsidRPr="008547F7" w:rsidRDefault="00643859" w:rsidP="00735C3D">
            <w:pPr>
              <w:jc w:val="left"/>
              <w:rPr>
                <w:rFonts w:ascii="宋体" w:hAnsi="宋体"/>
                <w:szCs w:val="20"/>
              </w:rPr>
            </w:pPr>
            <w:r w:rsidRPr="008547F7">
              <w:rPr>
                <w:rFonts w:ascii="宋体" w:hAnsi="宋体" w:hint="eastAsia"/>
                <w:szCs w:val="20"/>
              </w:rPr>
              <w:t>央行票据</w:t>
            </w:r>
          </w:p>
        </w:tc>
        <w:tc>
          <w:tcPr>
            <w:tcW w:w="2910" w:type="dxa"/>
            <w:vAlign w:val="center"/>
          </w:tcPr>
          <w:p w:rsidR="00643859" w:rsidRPr="008547F7" w:rsidRDefault="00643859" w:rsidP="00735C3D">
            <w:pPr>
              <w:jc w:val="right"/>
              <w:rPr>
                <w:rFonts w:ascii="宋体" w:hAnsi="宋体"/>
                <w:szCs w:val="20"/>
              </w:rPr>
            </w:pPr>
            <w:r w:rsidRPr="008547F7">
              <w:rPr>
                <w:rFonts w:ascii="宋体" w:hAnsi="宋体"/>
                <w:szCs w:val="20"/>
              </w:rPr>
              <w:t>-</w:t>
            </w:r>
          </w:p>
        </w:tc>
        <w:tc>
          <w:tcPr>
            <w:tcW w:w="2655" w:type="dxa"/>
            <w:vAlign w:val="center"/>
          </w:tcPr>
          <w:p w:rsidR="00643859" w:rsidRPr="008547F7" w:rsidRDefault="00643859" w:rsidP="00735C3D">
            <w:pPr>
              <w:jc w:val="right"/>
              <w:rPr>
                <w:rFonts w:ascii="宋体" w:hAnsi="宋体"/>
                <w:szCs w:val="20"/>
              </w:rPr>
            </w:pPr>
            <w:r w:rsidRPr="008547F7">
              <w:rPr>
                <w:rFonts w:ascii="宋体" w:hAnsi="宋体"/>
                <w:szCs w:val="20"/>
              </w:rPr>
              <w:t>-</w:t>
            </w:r>
          </w:p>
        </w:tc>
      </w:tr>
      <w:tr w:rsidR="00643859" w:rsidRPr="008547F7" w:rsidTr="00735C3D">
        <w:trPr>
          <w:trHeight w:val="306"/>
        </w:trPr>
        <w:tc>
          <w:tcPr>
            <w:tcW w:w="648" w:type="dxa"/>
            <w:vAlign w:val="center"/>
          </w:tcPr>
          <w:p w:rsidR="00643859" w:rsidRPr="008547F7" w:rsidRDefault="00643859" w:rsidP="00735C3D">
            <w:pPr>
              <w:jc w:val="center"/>
              <w:rPr>
                <w:rFonts w:ascii="宋体" w:hAnsi="宋体"/>
                <w:szCs w:val="20"/>
              </w:rPr>
            </w:pPr>
            <w:r w:rsidRPr="008547F7">
              <w:rPr>
                <w:rFonts w:ascii="宋体" w:hAnsi="宋体"/>
                <w:szCs w:val="20"/>
              </w:rPr>
              <w:t>3</w:t>
            </w:r>
          </w:p>
        </w:tc>
        <w:tc>
          <w:tcPr>
            <w:tcW w:w="2769" w:type="dxa"/>
            <w:vAlign w:val="center"/>
          </w:tcPr>
          <w:p w:rsidR="00643859" w:rsidRPr="008547F7" w:rsidRDefault="00643859" w:rsidP="00735C3D">
            <w:pPr>
              <w:jc w:val="left"/>
              <w:rPr>
                <w:rFonts w:ascii="宋体" w:hAnsi="宋体"/>
                <w:szCs w:val="20"/>
              </w:rPr>
            </w:pPr>
            <w:r w:rsidRPr="008547F7">
              <w:rPr>
                <w:rFonts w:ascii="宋体" w:hAnsi="宋体" w:hint="eastAsia"/>
                <w:szCs w:val="20"/>
              </w:rPr>
              <w:t>金融债券</w:t>
            </w:r>
          </w:p>
        </w:tc>
        <w:tc>
          <w:tcPr>
            <w:tcW w:w="2910" w:type="dxa"/>
            <w:vAlign w:val="center"/>
          </w:tcPr>
          <w:p w:rsidR="00643859" w:rsidRPr="008547F7" w:rsidRDefault="00643859" w:rsidP="00735C3D">
            <w:pPr>
              <w:jc w:val="right"/>
              <w:rPr>
                <w:rFonts w:ascii="宋体" w:hAnsi="宋体"/>
                <w:szCs w:val="20"/>
              </w:rPr>
            </w:pPr>
            <w:r w:rsidRPr="008547F7">
              <w:rPr>
                <w:rFonts w:ascii="宋体" w:hAnsi="宋体"/>
                <w:szCs w:val="20"/>
              </w:rPr>
              <w:t>-</w:t>
            </w:r>
          </w:p>
        </w:tc>
        <w:tc>
          <w:tcPr>
            <w:tcW w:w="2655" w:type="dxa"/>
            <w:vAlign w:val="center"/>
          </w:tcPr>
          <w:p w:rsidR="00643859" w:rsidRPr="008547F7" w:rsidRDefault="00643859" w:rsidP="00735C3D">
            <w:pPr>
              <w:jc w:val="right"/>
              <w:rPr>
                <w:rFonts w:ascii="宋体" w:hAnsi="宋体"/>
                <w:szCs w:val="20"/>
              </w:rPr>
            </w:pPr>
            <w:r w:rsidRPr="008547F7">
              <w:rPr>
                <w:rFonts w:ascii="宋体" w:hAnsi="宋体"/>
                <w:szCs w:val="20"/>
              </w:rPr>
              <w:t>-</w:t>
            </w:r>
          </w:p>
        </w:tc>
      </w:tr>
      <w:tr w:rsidR="00643859" w:rsidRPr="008547F7" w:rsidTr="00735C3D">
        <w:trPr>
          <w:trHeight w:val="323"/>
        </w:trPr>
        <w:tc>
          <w:tcPr>
            <w:tcW w:w="648" w:type="dxa"/>
            <w:vAlign w:val="center"/>
          </w:tcPr>
          <w:p w:rsidR="00643859" w:rsidRPr="008547F7" w:rsidRDefault="00643859" w:rsidP="00735C3D">
            <w:pPr>
              <w:jc w:val="center"/>
              <w:rPr>
                <w:rFonts w:ascii="宋体" w:hAnsi="宋体"/>
                <w:szCs w:val="20"/>
              </w:rPr>
            </w:pPr>
          </w:p>
        </w:tc>
        <w:tc>
          <w:tcPr>
            <w:tcW w:w="2769" w:type="dxa"/>
            <w:vAlign w:val="center"/>
          </w:tcPr>
          <w:p w:rsidR="00643859" w:rsidRPr="008547F7" w:rsidRDefault="00643859" w:rsidP="00735C3D">
            <w:pPr>
              <w:jc w:val="left"/>
              <w:rPr>
                <w:rFonts w:ascii="宋体" w:hAnsi="宋体"/>
                <w:szCs w:val="20"/>
              </w:rPr>
            </w:pPr>
            <w:r w:rsidRPr="008547F7">
              <w:rPr>
                <w:rFonts w:ascii="宋体" w:hAnsi="宋体" w:hint="eastAsia"/>
                <w:szCs w:val="20"/>
              </w:rPr>
              <w:t>其中：政策性金融债</w:t>
            </w:r>
          </w:p>
        </w:tc>
        <w:tc>
          <w:tcPr>
            <w:tcW w:w="2910" w:type="dxa"/>
            <w:vAlign w:val="center"/>
          </w:tcPr>
          <w:p w:rsidR="00643859" w:rsidRPr="008547F7" w:rsidRDefault="00643859" w:rsidP="00735C3D">
            <w:pPr>
              <w:tabs>
                <w:tab w:val="left" w:pos="670"/>
              </w:tabs>
              <w:jc w:val="right"/>
              <w:rPr>
                <w:rFonts w:ascii="宋体" w:hAnsi="宋体"/>
                <w:szCs w:val="20"/>
              </w:rPr>
            </w:pPr>
            <w:r w:rsidRPr="008547F7">
              <w:rPr>
                <w:rFonts w:ascii="宋体" w:hAnsi="宋体"/>
                <w:szCs w:val="20"/>
              </w:rPr>
              <w:t>-</w:t>
            </w:r>
          </w:p>
        </w:tc>
        <w:tc>
          <w:tcPr>
            <w:tcW w:w="2655" w:type="dxa"/>
            <w:vAlign w:val="center"/>
          </w:tcPr>
          <w:p w:rsidR="00643859" w:rsidRPr="008547F7" w:rsidRDefault="00643859" w:rsidP="00735C3D">
            <w:pPr>
              <w:jc w:val="right"/>
              <w:rPr>
                <w:rFonts w:ascii="宋体" w:hAnsi="宋体"/>
                <w:szCs w:val="20"/>
              </w:rPr>
            </w:pPr>
            <w:r w:rsidRPr="008547F7">
              <w:rPr>
                <w:rFonts w:ascii="宋体" w:hAnsi="宋体"/>
                <w:szCs w:val="20"/>
              </w:rPr>
              <w:t>-</w:t>
            </w:r>
          </w:p>
        </w:tc>
      </w:tr>
      <w:tr w:rsidR="00643859" w:rsidRPr="008547F7" w:rsidTr="00735C3D">
        <w:trPr>
          <w:trHeight w:val="323"/>
        </w:trPr>
        <w:tc>
          <w:tcPr>
            <w:tcW w:w="648" w:type="dxa"/>
            <w:vAlign w:val="center"/>
          </w:tcPr>
          <w:p w:rsidR="00643859" w:rsidRPr="008547F7" w:rsidRDefault="00643859" w:rsidP="00735C3D">
            <w:pPr>
              <w:jc w:val="center"/>
              <w:rPr>
                <w:rFonts w:ascii="宋体" w:hAnsi="宋体"/>
                <w:szCs w:val="20"/>
              </w:rPr>
            </w:pPr>
            <w:r w:rsidRPr="008547F7">
              <w:rPr>
                <w:rFonts w:ascii="宋体" w:hAnsi="宋体"/>
                <w:szCs w:val="20"/>
              </w:rPr>
              <w:t>4</w:t>
            </w:r>
          </w:p>
        </w:tc>
        <w:tc>
          <w:tcPr>
            <w:tcW w:w="2769" w:type="dxa"/>
            <w:vAlign w:val="center"/>
          </w:tcPr>
          <w:p w:rsidR="00643859" w:rsidRPr="008547F7" w:rsidRDefault="00643859" w:rsidP="00735C3D">
            <w:pPr>
              <w:jc w:val="left"/>
              <w:rPr>
                <w:rFonts w:ascii="宋体" w:hAnsi="宋体"/>
                <w:szCs w:val="20"/>
              </w:rPr>
            </w:pPr>
            <w:r w:rsidRPr="008547F7">
              <w:rPr>
                <w:rFonts w:ascii="宋体" w:hAnsi="宋体" w:hint="eastAsia"/>
                <w:szCs w:val="20"/>
              </w:rPr>
              <w:t>企业债券</w:t>
            </w:r>
          </w:p>
        </w:tc>
        <w:tc>
          <w:tcPr>
            <w:tcW w:w="2910" w:type="dxa"/>
            <w:vAlign w:val="center"/>
          </w:tcPr>
          <w:p w:rsidR="00643859" w:rsidRPr="008547F7" w:rsidRDefault="00643859" w:rsidP="00735C3D">
            <w:pPr>
              <w:jc w:val="right"/>
              <w:rPr>
                <w:rFonts w:ascii="宋体" w:hAnsi="宋体"/>
                <w:szCs w:val="20"/>
              </w:rPr>
            </w:pPr>
            <w:r w:rsidRPr="008547F7">
              <w:rPr>
                <w:rFonts w:ascii="宋体" w:hAnsi="宋体"/>
                <w:szCs w:val="20"/>
              </w:rPr>
              <w:t>-</w:t>
            </w:r>
          </w:p>
        </w:tc>
        <w:tc>
          <w:tcPr>
            <w:tcW w:w="2655" w:type="dxa"/>
            <w:vAlign w:val="center"/>
          </w:tcPr>
          <w:p w:rsidR="00643859" w:rsidRPr="008547F7" w:rsidRDefault="00643859" w:rsidP="00735C3D">
            <w:pPr>
              <w:jc w:val="right"/>
              <w:rPr>
                <w:rFonts w:ascii="宋体" w:hAnsi="宋体"/>
                <w:szCs w:val="20"/>
              </w:rPr>
            </w:pPr>
            <w:r w:rsidRPr="008547F7">
              <w:rPr>
                <w:rFonts w:ascii="宋体" w:hAnsi="宋体"/>
                <w:szCs w:val="20"/>
              </w:rPr>
              <w:t>-</w:t>
            </w:r>
          </w:p>
        </w:tc>
      </w:tr>
      <w:tr w:rsidR="00643859" w:rsidRPr="008547F7" w:rsidTr="00735C3D">
        <w:trPr>
          <w:trHeight w:val="306"/>
        </w:trPr>
        <w:tc>
          <w:tcPr>
            <w:tcW w:w="648" w:type="dxa"/>
            <w:vAlign w:val="center"/>
          </w:tcPr>
          <w:p w:rsidR="00643859" w:rsidRPr="008547F7" w:rsidRDefault="00643859" w:rsidP="00735C3D">
            <w:pPr>
              <w:jc w:val="center"/>
              <w:rPr>
                <w:rFonts w:ascii="宋体" w:hAnsi="宋体"/>
                <w:szCs w:val="20"/>
              </w:rPr>
            </w:pPr>
            <w:r w:rsidRPr="008547F7">
              <w:rPr>
                <w:rFonts w:ascii="宋体" w:hAnsi="宋体"/>
                <w:szCs w:val="20"/>
              </w:rPr>
              <w:t>5</w:t>
            </w:r>
          </w:p>
        </w:tc>
        <w:tc>
          <w:tcPr>
            <w:tcW w:w="2769" w:type="dxa"/>
            <w:vAlign w:val="center"/>
          </w:tcPr>
          <w:p w:rsidR="00643859" w:rsidRPr="008547F7" w:rsidRDefault="00643859" w:rsidP="00735C3D">
            <w:pPr>
              <w:jc w:val="left"/>
              <w:rPr>
                <w:rFonts w:ascii="宋体" w:hAnsi="宋体"/>
                <w:szCs w:val="20"/>
              </w:rPr>
            </w:pPr>
            <w:r w:rsidRPr="008547F7">
              <w:rPr>
                <w:rFonts w:ascii="宋体" w:hAnsi="宋体" w:hint="eastAsia"/>
                <w:szCs w:val="20"/>
              </w:rPr>
              <w:t>企业短期融资券</w:t>
            </w:r>
          </w:p>
        </w:tc>
        <w:tc>
          <w:tcPr>
            <w:tcW w:w="2910" w:type="dxa"/>
            <w:vAlign w:val="center"/>
          </w:tcPr>
          <w:p w:rsidR="00643859" w:rsidRPr="008547F7" w:rsidRDefault="00643859" w:rsidP="00735C3D">
            <w:pPr>
              <w:jc w:val="right"/>
              <w:rPr>
                <w:rFonts w:ascii="宋体" w:hAnsi="宋体"/>
                <w:szCs w:val="20"/>
              </w:rPr>
            </w:pPr>
            <w:r w:rsidRPr="008547F7">
              <w:rPr>
                <w:rFonts w:ascii="宋体" w:hAnsi="宋体"/>
                <w:szCs w:val="20"/>
              </w:rPr>
              <w:t>-</w:t>
            </w:r>
          </w:p>
        </w:tc>
        <w:tc>
          <w:tcPr>
            <w:tcW w:w="2655" w:type="dxa"/>
            <w:vAlign w:val="center"/>
          </w:tcPr>
          <w:p w:rsidR="00643859" w:rsidRPr="008547F7" w:rsidRDefault="00643859" w:rsidP="00735C3D">
            <w:pPr>
              <w:jc w:val="right"/>
              <w:rPr>
                <w:rFonts w:ascii="宋体" w:hAnsi="宋体"/>
                <w:szCs w:val="20"/>
              </w:rPr>
            </w:pPr>
            <w:r w:rsidRPr="008547F7">
              <w:rPr>
                <w:rFonts w:ascii="宋体" w:hAnsi="宋体"/>
                <w:szCs w:val="20"/>
              </w:rPr>
              <w:t>-</w:t>
            </w:r>
          </w:p>
        </w:tc>
      </w:tr>
      <w:tr w:rsidR="00643859" w:rsidRPr="008547F7" w:rsidTr="00735C3D">
        <w:trPr>
          <w:trHeight w:val="306"/>
        </w:trPr>
        <w:tc>
          <w:tcPr>
            <w:tcW w:w="648" w:type="dxa"/>
            <w:vAlign w:val="center"/>
          </w:tcPr>
          <w:p w:rsidR="00643859" w:rsidRPr="008547F7" w:rsidRDefault="00643859" w:rsidP="00735C3D">
            <w:pPr>
              <w:jc w:val="center"/>
              <w:rPr>
                <w:rFonts w:ascii="宋体" w:hAnsi="宋体"/>
                <w:szCs w:val="20"/>
              </w:rPr>
            </w:pPr>
            <w:r w:rsidRPr="008547F7">
              <w:rPr>
                <w:rFonts w:ascii="宋体" w:hAnsi="宋体" w:hint="eastAsia"/>
                <w:szCs w:val="20"/>
              </w:rPr>
              <w:t>6</w:t>
            </w:r>
          </w:p>
        </w:tc>
        <w:tc>
          <w:tcPr>
            <w:tcW w:w="2769" w:type="dxa"/>
            <w:vAlign w:val="center"/>
          </w:tcPr>
          <w:p w:rsidR="00643859" w:rsidRPr="008547F7" w:rsidRDefault="00643859" w:rsidP="00735C3D">
            <w:pPr>
              <w:jc w:val="left"/>
              <w:rPr>
                <w:rFonts w:ascii="宋体" w:hAnsi="宋体"/>
                <w:szCs w:val="21"/>
              </w:rPr>
            </w:pPr>
            <w:r w:rsidRPr="008547F7">
              <w:rPr>
                <w:rFonts w:ascii="宋体" w:hAnsi="宋体" w:hint="eastAsia"/>
                <w:color w:val="000000"/>
                <w:szCs w:val="21"/>
              </w:rPr>
              <w:t>中期票据</w:t>
            </w:r>
          </w:p>
        </w:tc>
        <w:tc>
          <w:tcPr>
            <w:tcW w:w="2910" w:type="dxa"/>
            <w:vAlign w:val="center"/>
          </w:tcPr>
          <w:p w:rsidR="00643859" w:rsidRPr="008547F7" w:rsidRDefault="00643859" w:rsidP="00735C3D">
            <w:pPr>
              <w:jc w:val="right"/>
              <w:rPr>
                <w:rFonts w:ascii="宋体" w:hAnsi="宋体"/>
                <w:szCs w:val="20"/>
              </w:rPr>
            </w:pPr>
            <w:r w:rsidRPr="008547F7">
              <w:rPr>
                <w:rFonts w:ascii="宋体" w:hAnsi="宋体"/>
                <w:szCs w:val="20"/>
              </w:rPr>
              <w:t>-</w:t>
            </w:r>
          </w:p>
        </w:tc>
        <w:tc>
          <w:tcPr>
            <w:tcW w:w="2655" w:type="dxa"/>
            <w:vAlign w:val="center"/>
          </w:tcPr>
          <w:p w:rsidR="00643859" w:rsidRPr="008547F7" w:rsidRDefault="00643859" w:rsidP="00735C3D">
            <w:pPr>
              <w:jc w:val="right"/>
              <w:rPr>
                <w:rFonts w:ascii="宋体" w:hAnsi="宋体"/>
                <w:szCs w:val="20"/>
              </w:rPr>
            </w:pPr>
            <w:r w:rsidRPr="008547F7">
              <w:rPr>
                <w:rFonts w:ascii="宋体" w:hAnsi="宋体"/>
                <w:szCs w:val="20"/>
              </w:rPr>
              <w:t>-</w:t>
            </w:r>
          </w:p>
        </w:tc>
      </w:tr>
      <w:tr w:rsidR="00643859" w:rsidRPr="008547F7" w:rsidTr="00735C3D">
        <w:trPr>
          <w:trHeight w:val="323"/>
        </w:trPr>
        <w:tc>
          <w:tcPr>
            <w:tcW w:w="648" w:type="dxa"/>
            <w:vAlign w:val="center"/>
          </w:tcPr>
          <w:p w:rsidR="00643859" w:rsidRPr="008547F7" w:rsidRDefault="00643859" w:rsidP="00735C3D">
            <w:pPr>
              <w:jc w:val="center"/>
              <w:rPr>
                <w:rFonts w:ascii="宋体" w:hAnsi="宋体"/>
                <w:szCs w:val="20"/>
              </w:rPr>
            </w:pPr>
            <w:r w:rsidRPr="008547F7">
              <w:rPr>
                <w:rFonts w:ascii="宋体" w:hAnsi="宋体" w:hint="eastAsia"/>
                <w:szCs w:val="20"/>
              </w:rPr>
              <w:t>7</w:t>
            </w:r>
          </w:p>
        </w:tc>
        <w:tc>
          <w:tcPr>
            <w:tcW w:w="2769" w:type="dxa"/>
            <w:vAlign w:val="center"/>
          </w:tcPr>
          <w:p w:rsidR="00643859" w:rsidRPr="008547F7" w:rsidRDefault="00643859" w:rsidP="00735C3D">
            <w:pPr>
              <w:jc w:val="left"/>
              <w:rPr>
                <w:rFonts w:ascii="宋体" w:hAnsi="宋体"/>
                <w:szCs w:val="20"/>
              </w:rPr>
            </w:pPr>
            <w:r w:rsidRPr="008547F7">
              <w:rPr>
                <w:rFonts w:ascii="宋体" w:hAnsi="宋体" w:hint="eastAsia"/>
                <w:szCs w:val="20"/>
              </w:rPr>
              <w:t>可转债</w:t>
            </w:r>
            <w:r w:rsidRPr="008547F7">
              <w:rPr>
                <w:rFonts w:ascii="Consolas" w:hAnsi="Consolas" w:cs="Consolas"/>
                <w:kern w:val="0"/>
                <w:szCs w:val="21"/>
              </w:rPr>
              <w:t>（可交换债）</w:t>
            </w:r>
          </w:p>
        </w:tc>
        <w:tc>
          <w:tcPr>
            <w:tcW w:w="2910" w:type="dxa"/>
            <w:vAlign w:val="center"/>
          </w:tcPr>
          <w:p w:rsidR="00643859" w:rsidRPr="008547F7" w:rsidRDefault="00643859" w:rsidP="00735C3D">
            <w:pPr>
              <w:jc w:val="right"/>
              <w:rPr>
                <w:rFonts w:ascii="宋体" w:hAnsi="宋体"/>
                <w:szCs w:val="20"/>
              </w:rPr>
            </w:pPr>
            <w:r w:rsidRPr="008547F7">
              <w:rPr>
                <w:rFonts w:ascii="宋体" w:hAnsi="宋体"/>
                <w:szCs w:val="20"/>
              </w:rPr>
              <w:t>111,000.00</w:t>
            </w:r>
          </w:p>
        </w:tc>
        <w:tc>
          <w:tcPr>
            <w:tcW w:w="2655" w:type="dxa"/>
            <w:vAlign w:val="center"/>
          </w:tcPr>
          <w:p w:rsidR="00643859" w:rsidRPr="008547F7" w:rsidRDefault="00643859" w:rsidP="00735C3D">
            <w:pPr>
              <w:jc w:val="right"/>
              <w:rPr>
                <w:rFonts w:ascii="宋体" w:hAnsi="宋体"/>
                <w:szCs w:val="20"/>
              </w:rPr>
            </w:pPr>
            <w:r w:rsidRPr="008547F7">
              <w:rPr>
                <w:rFonts w:ascii="宋体" w:hAnsi="宋体"/>
                <w:szCs w:val="20"/>
              </w:rPr>
              <w:t>0.09</w:t>
            </w:r>
          </w:p>
        </w:tc>
      </w:tr>
      <w:tr w:rsidR="00643859" w:rsidRPr="008547F7" w:rsidTr="00735C3D">
        <w:trPr>
          <w:trHeight w:val="323"/>
        </w:trPr>
        <w:tc>
          <w:tcPr>
            <w:tcW w:w="648" w:type="dxa"/>
            <w:vAlign w:val="center"/>
          </w:tcPr>
          <w:p w:rsidR="00643859" w:rsidRPr="008547F7" w:rsidRDefault="00643859" w:rsidP="00735C3D">
            <w:pPr>
              <w:jc w:val="center"/>
              <w:rPr>
                <w:rFonts w:ascii="宋体" w:hAnsi="宋体"/>
                <w:szCs w:val="20"/>
              </w:rPr>
            </w:pPr>
            <w:r w:rsidRPr="008547F7">
              <w:rPr>
                <w:rFonts w:ascii="宋体" w:hAnsi="宋体" w:hint="eastAsia"/>
                <w:szCs w:val="20"/>
              </w:rPr>
              <w:t>8</w:t>
            </w:r>
          </w:p>
        </w:tc>
        <w:tc>
          <w:tcPr>
            <w:tcW w:w="2769" w:type="dxa"/>
            <w:vAlign w:val="center"/>
          </w:tcPr>
          <w:p w:rsidR="00643859" w:rsidRPr="008547F7" w:rsidRDefault="00643859" w:rsidP="00735C3D">
            <w:pPr>
              <w:jc w:val="left"/>
              <w:rPr>
                <w:rFonts w:ascii="宋体" w:hAnsi="宋体"/>
                <w:szCs w:val="21"/>
              </w:rPr>
            </w:pPr>
            <w:r w:rsidRPr="008547F7">
              <w:rPr>
                <w:rFonts w:ascii="Consolas" w:hAnsi="Consolas" w:cs="Consolas"/>
                <w:kern w:val="0"/>
                <w:szCs w:val="21"/>
              </w:rPr>
              <w:t>同业存单</w:t>
            </w:r>
          </w:p>
        </w:tc>
        <w:tc>
          <w:tcPr>
            <w:tcW w:w="2910" w:type="dxa"/>
            <w:vAlign w:val="center"/>
          </w:tcPr>
          <w:p w:rsidR="00643859" w:rsidRPr="008547F7" w:rsidRDefault="00643859" w:rsidP="00735C3D">
            <w:pPr>
              <w:jc w:val="right"/>
              <w:rPr>
                <w:rFonts w:ascii="宋体" w:hAnsi="宋体"/>
                <w:szCs w:val="21"/>
              </w:rPr>
            </w:pPr>
            <w:r w:rsidRPr="008547F7">
              <w:rPr>
                <w:rFonts w:ascii="宋体" w:hAnsi="宋体" w:cs="Consolas"/>
                <w:kern w:val="0"/>
                <w:szCs w:val="21"/>
              </w:rPr>
              <w:t>-</w:t>
            </w:r>
          </w:p>
        </w:tc>
        <w:tc>
          <w:tcPr>
            <w:tcW w:w="2655" w:type="dxa"/>
            <w:vAlign w:val="center"/>
          </w:tcPr>
          <w:p w:rsidR="00643859" w:rsidRPr="008547F7" w:rsidRDefault="00643859" w:rsidP="00735C3D">
            <w:pPr>
              <w:jc w:val="right"/>
              <w:rPr>
                <w:rFonts w:ascii="宋体" w:hAnsi="宋体"/>
                <w:szCs w:val="21"/>
              </w:rPr>
            </w:pPr>
            <w:r w:rsidRPr="008547F7">
              <w:rPr>
                <w:rFonts w:ascii="宋体" w:hAnsi="宋体" w:cs="Consolas"/>
                <w:kern w:val="0"/>
                <w:szCs w:val="21"/>
              </w:rPr>
              <w:t>-</w:t>
            </w:r>
          </w:p>
        </w:tc>
      </w:tr>
      <w:tr w:rsidR="00643859" w:rsidRPr="008547F7" w:rsidTr="00735C3D">
        <w:trPr>
          <w:trHeight w:val="323"/>
        </w:trPr>
        <w:tc>
          <w:tcPr>
            <w:tcW w:w="648" w:type="dxa"/>
            <w:vAlign w:val="center"/>
          </w:tcPr>
          <w:p w:rsidR="00643859" w:rsidRPr="008547F7" w:rsidRDefault="00643859" w:rsidP="00735C3D">
            <w:pPr>
              <w:jc w:val="center"/>
              <w:rPr>
                <w:rFonts w:ascii="宋体" w:hAnsi="宋体"/>
                <w:szCs w:val="20"/>
              </w:rPr>
            </w:pPr>
            <w:r w:rsidRPr="008547F7">
              <w:rPr>
                <w:rFonts w:ascii="宋体" w:hAnsi="宋体"/>
                <w:szCs w:val="20"/>
              </w:rPr>
              <w:t>9</w:t>
            </w:r>
          </w:p>
        </w:tc>
        <w:tc>
          <w:tcPr>
            <w:tcW w:w="2769" w:type="dxa"/>
            <w:vAlign w:val="center"/>
          </w:tcPr>
          <w:p w:rsidR="00643859" w:rsidRPr="008547F7" w:rsidRDefault="00643859" w:rsidP="00735C3D">
            <w:pPr>
              <w:jc w:val="left"/>
              <w:rPr>
                <w:rFonts w:ascii="宋体" w:hAnsi="宋体"/>
                <w:szCs w:val="20"/>
              </w:rPr>
            </w:pPr>
            <w:r w:rsidRPr="008547F7">
              <w:rPr>
                <w:rFonts w:ascii="宋体" w:hAnsi="宋体" w:hint="eastAsia"/>
                <w:szCs w:val="20"/>
              </w:rPr>
              <w:t>其他</w:t>
            </w:r>
          </w:p>
        </w:tc>
        <w:tc>
          <w:tcPr>
            <w:tcW w:w="2910" w:type="dxa"/>
            <w:vAlign w:val="center"/>
          </w:tcPr>
          <w:p w:rsidR="00643859" w:rsidRPr="008547F7" w:rsidRDefault="00643859" w:rsidP="00735C3D">
            <w:pPr>
              <w:jc w:val="right"/>
              <w:rPr>
                <w:rFonts w:ascii="宋体" w:hAnsi="宋体"/>
                <w:szCs w:val="20"/>
              </w:rPr>
            </w:pPr>
            <w:r w:rsidRPr="008547F7">
              <w:rPr>
                <w:rFonts w:ascii="宋体" w:hAnsi="宋体"/>
                <w:szCs w:val="20"/>
              </w:rPr>
              <w:t>-</w:t>
            </w:r>
          </w:p>
        </w:tc>
        <w:tc>
          <w:tcPr>
            <w:tcW w:w="2655" w:type="dxa"/>
            <w:vAlign w:val="center"/>
          </w:tcPr>
          <w:p w:rsidR="00643859" w:rsidRPr="008547F7" w:rsidRDefault="00643859" w:rsidP="00735C3D">
            <w:pPr>
              <w:jc w:val="right"/>
              <w:rPr>
                <w:rFonts w:ascii="宋体" w:hAnsi="宋体"/>
                <w:szCs w:val="20"/>
              </w:rPr>
            </w:pPr>
            <w:r w:rsidRPr="008547F7">
              <w:rPr>
                <w:rFonts w:ascii="宋体" w:hAnsi="宋体"/>
                <w:szCs w:val="20"/>
              </w:rPr>
              <w:t>-</w:t>
            </w:r>
          </w:p>
        </w:tc>
      </w:tr>
      <w:tr w:rsidR="00643859" w:rsidRPr="008547F7" w:rsidTr="00735C3D">
        <w:trPr>
          <w:trHeight w:val="323"/>
        </w:trPr>
        <w:tc>
          <w:tcPr>
            <w:tcW w:w="648" w:type="dxa"/>
            <w:vAlign w:val="center"/>
          </w:tcPr>
          <w:p w:rsidR="00643859" w:rsidRPr="008547F7" w:rsidRDefault="00643859" w:rsidP="00735C3D">
            <w:pPr>
              <w:jc w:val="center"/>
              <w:rPr>
                <w:rFonts w:ascii="宋体" w:hAnsi="宋体"/>
                <w:szCs w:val="20"/>
              </w:rPr>
            </w:pPr>
            <w:r w:rsidRPr="008547F7">
              <w:rPr>
                <w:rFonts w:ascii="宋体" w:hAnsi="宋体"/>
                <w:szCs w:val="20"/>
              </w:rPr>
              <w:t>10</w:t>
            </w:r>
          </w:p>
        </w:tc>
        <w:tc>
          <w:tcPr>
            <w:tcW w:w="2769" w:type="dxa"/>
            <w:vAlign w:val="center"/>
          </w:tcPr>
          <w:p w:rsidR="00643859" w:rsidRPr="008547F7" w:rsidRDefault="00643859" w:rsidP="00735C3D">
            <w:pPr>
              <w:jc w:val="left"/>
              <w:rPr>
                <w:rFonts w:ascii="宋体" w:hAnsi="宋体"/>
                <w:szCs w:val="20"/>
              </w:rPr>
            </w:pPr>
            <w:r w:rsidRPr="008547F7">
              <w:rPr>
                <w:rFonts w:ascii="宋体" w:hAnsi="宋体" w:hint="eastAsia"/>
                <w:szCs w:val="20"/>
              </w:rPr>
              <w:t>合计</w:t>
            </w:r>
          </w:p>
        </w:tc>
        <w:tc>
          <w:tcPr>
            <w:tcW w:w="2910" w:type="dxa"/>
            <w:vAlign w:val="center"/>
          </w:tcPr>
          <w:p w:rsidR="00643859" w:rsidRPr="008547F7" w:rsidRDefault="00643859" w:rsidP="00735C3D">
            <w:pPr>
              <w:jc w:val="right"/>
              <w:rPr>
                <w:rFonts w:ascii="宋体" w:hAnsi="宋体"/>
                <w:szCs w:val="20"/>
              </w:rPr>
            </w:pPr>
            <w:r w:rsidRPr="008547F7">
              <w:rPr>
                <w:rFonts w:ascii="宋体" w:hAnsi="宋体"/>
                <w:szCs w:val="20"/>
              </w:rPr>
              <w:t>111,000.00</w:t>
            </w:r>
          </w:p>
        </w:tc>
        <w:tc>
          <w:tcPr>
            <w:tcW w:w="2655" w:type="dxa"/>
            <w:vAlign w:val="center"/>
          </w:tcPr>
          <w:p w:rsidR="00643859" w:rsidRPr="008547F7" w:rsidRDefault="00643859" w:rsidP="00735C3D">
            <w:pPr>
              <w:jc w:val="right"/>
              <w:rPr>
                <w:rFonts w:ascii="宋体" w:hAnsi="宋体"/>
                <w:szCs w:val="20"/>
              </w:rPr>
            </w:pPr>
            <w:r w:rsidRPr="008547F7">
              <w:rPr>
                <w:rFonts w:ascii="宋体" w:hAnsi="宋体"/>
                <w:szCs w:val="20"/>
              </w:rPr>
              <w:t>0.09</w:t>
            </w:r>
          </w:p>
        </w:tc>
      </w:tr>
      <w:bookmarkEnd w:id="30"/>
    </w:tbl>
    <w:p w:rsidR="00643859" w:rsidRPr="00DE105E" w:rsidRDefault="00643859" w:rsidP="00643859">
      <w:pPr>
        <w:spacing w:line="360" w:lineRule="auto"/>
        <w:ind w:firstLineChars="200" w:firstLine="480"/>
        <w:rPr>
          <w:bCs/>
          <w:sz w:val="24"/>
          <w:szCs w:val="20"/>
        </w:rPr>
      </w:pPr>
    </w:p>
    <w:p w:rsidR="00643859" w:rsidRPr="00DE105E" w:rsidRDefault="00643859" w:rsidP="00643859">
      <w:pPr>
        <w:spacing w:line="360" w:lineRule="auto"/>
        <w:ind w:firstLine="480"/>
        <w:rPr>
          <w:bCs/>
          <w:sz w:val="24"/>
          <w:szCs w:val="20"/>
        </w:rPr>
      </w:pPr>
      <w:r w:rsidRPr="00DE105E">
        <w:rPr>
          <w:bCs/>
          <w:sz w:val="24"/>
          <w:szCs w:val="20"/>
        </w:rPr>
        <w:t>6</w:t>
      </w:r>
      <w:r w:rsidRPr="00DE105E">
        <w:rPr>
          <w:rFonts w:hint="eastAsia"/>
          <w:bCs/>
          <w:sz w:val="24"/>
          <w:szCs w:val="20"/>
        </w:rPr>
        <w:t>、</w:t>
      </w:r>
      <w:r w:rsidRPr="00DE105E">
        <w:rPr>
          <w:bCs/>
          <w:sz w:val="24"/>
          <w:szCs w:val="20"/>
        </w:rPr>
        <w:t>报告期末按公允价值占基金资产净值比例大小排序的前五名债券投资明细</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4"/>
        <w:gridCol w:w="1591"/>
        <w:gridCol w:w="1246"/>
        <w:gridCol w:w="1498"/>
        <w:gridCol w:w="1743"/>
        <w:gridCol w:w="1792"/>
      </w:tblGrid>
      <w:tr w:rsidR="00643859" w:rsidRPr="008547F7" w:rsidTr="00735C3D">
        <w:trPr>
          <w:trHeight w:val="660"/>
        </w:trPr>
        <w:tc>
          <w:tcPr>
            <w:tcW w:w="756" w:type="dxa"/>
            <w:shd w:val="clear" w:color="auto" w:fill="D9D9D9"/>
            <w:vAlign w:val="center"/>
          </w:tcPr>
          <w:p w:rsidR="00643859" w:rsidRPr="008547F7" w:rsidRDefault="00643859" w:rsidP="00735C3D">
            <w:pPr>
              <w:jc w:val="center"/>
              <w:rPr>
                <w:rFonts w:ascii="宋体" w:hAnsi="宋体"/>
                <w:szCs w:val="20"/>
              </w:rPr>
            </w:pPr>
            <w:bookmarkStart w:id="31" w:name="m505_tab"/>
            <w:r w:rsidRPr="008547F7">
              <w:rPr>
                <w:rFonts w:ascii="宋体" w:hAnsi="宋体" w:hint="eastAsia"/>
                <w:szCs w:val="20"/>
              </w:rPr>
              <w:t>序号</w:t>
            </w:r>
          </w:p>
        </w:tc>
        <w:tc>
          <w:tcPr>
            <w:tcW w:w="1644" w:type="dxa"/>
            <w:shd w:val="clear" w:color="auto" w:fill="D9D9D9"/>
            <w:vAlign w:val="center"/>
          </w:tcPr>
          <w:p w:rsidR="00643859" w:rsidRPr="008547F7" w:rsidRDefault="00643859" w:rsidP="00735C3D">
            <w:pPr>
              <w:jc w:val="center"/>
              <w:rPr>
                <w:rFonts w:ascii="宋体" w:hAnsi="宋体"/>
                <w:szCs w:val="20"/>
              </w:rPr>
            </w:pPr>
            <w:r w:rsidRPr="008547F7">
              <w:rPr>
                <w:rFonts w:ascii="宋体" w:hAnsi="宋体" w:hint="eastAsia"/>
                <w:szCs w:val="20"/>
              </w:rPr>
              <w:t>债券代码</w:t>
            </w:r>
          </w:p>
        </w:tc>
        <w:tc>
          <w:tcPr>
            <w:tcW w:w="1305" w:type="dxa"/>
            <w:shd w:val="clear" w:color="auto" w:fill="D9D9D9"/>
            <w:vAlign w:val="center"/>
          </w:tcPr>
          <w:p w:rsidR="00643859" w:rsidRPr="008547F7" w:rsidRDefault="00643859" w:rsidP="00735C3D">
            <w:pPr>
              <w:jc w:val="center"/>
              <w:rPr>
                <w:rFonts w:ascii="宋体" w:hAnsi="宋体"/>
                <w:szCs w:val="20"/>
              </w:rPr>
            </w:pPr>
            <w:r w:rsidRPr="008547F7">
              <w:rPr>
                <w:rFonts w:ascii="宋体" w:hAnsi="宋体" w:hint="eastAsia"/>
                <w:szCs w:val="20"/>
              </w:rPr>
              <w:t>债券名称</w:t>
            </w:r>
          </w:p>
        </w:tc>
        <w:tc>
          <w:tcPr>
            <w:tcW w:w="1545" w:type="dxa"/>
            <w:shd w:val="clear" w:color="auto" w:fill="D9D9D9"/>
            <w:vAlign w:val="center"/>
          </w:tcPr>
          <w:p w:rsidR="00643859" w:rsidRPr="008547F7" w:rsidRDefault="00643859" w:rsidP="00735C3D">
            <w:pPr>
              <w:jc w:val="center"/>
              <w:rPr>
                <w:rFonts w:ascii="宋体" w:hAnsi="宋体"/>
                <w:szCs w:val="20"/>
              </w:rPr>
            </w:pPr>
            <w:r w:rsidRPr="008547F7">
              <w:rPr>
                <w:rFonts w:ascii="宋体" w:hAnsi="宋体" w:hint="eastAsia"/>
                <w:szCs w:val="20"/>
              </w:rPr>
              <w:t>数量（张）</w:t>
            </w:r>
          </w:p>
        </w:tc>
        <w:tc>
          <w:tcPr>
            <w:tcW w:w="1785" w:type="dxa"/>
            <w:shd w:val="clear" w:color="auto" w:fill="D9D9D9"/>
            <w:vAlign w:val="center"/>
          </w:tcPr>
          <w:p w:rsidR="00643859" w:rsidRPr="008547F7" w:rsidRDefault="00643859" w:rsidP="00735C3D">
            <w:pPr>
              <w:jc w:val="center"/>
              <w:rPr>
                <w:rFonts w:ascii="宋体" w:hAnsi="宋体"/>
                <w:szCs w:val="20"/>
              </w:rPr>
            </w:pPr>
            <w:r w:rsidRPr="008547F7">
              <w:rPr>
                <w:rFonts w:ascii="宋体" w:hAnsi="宋体" w:hint="eastAsia"/>
                <w:szCs w:val="20"/>
              </w:rPr>
              <w:t>公允价值（元）</w:t>
            </w:r>
          </w:p>
        </w:tc>
        <w:tc>
          <w:tcPr>
            <w:tcW w:w="1860" w:type="dxa"/>
            <w:shd w:val="clear" w:color="auto" w:fill="D9D9D9"/>
            <w:vAlign w:val="center"/>
          </w:tcPr>
          <w:p w:rsidR="00643859" w:rsidRPr="008547F7" w:rsidRDefault="00643859" w:rsidP="00735C3D">
            <w:pPr>
              <w:jc w:val="center"/>
              <w:rPr>
                <w:rFonts w:ascii="宋体" w:hAnsi="宋体"/>
                <w:szCs w:val="20"/>
              </w:rPr>
            </w:pPr>
            <w:r w:rsidRPr="008547F7">
              <w:rPr>
                <w:rFonts w:ascii="宋体" w:hAnsi="宋体" w:hint="eastAsia"/>
                <w:szCs w:val="20"/>
              </w:rPr>
              <w:t>占基金资产净值比例（％）</w:t>
            </w:r>
          </w:p>
        </w:tc>
      </w:tr>
      <w:tr w:rsidR="00643859" w:rsidRPr="008547F7" w:rsidTr="00735C3D">
        <w:trPr>
          <w:trHeight w:val="330"/>
        </w:trPr>
        <w:tc>
          <w:tcPr>
            <w:tcW w:w="756" w:type="dxa"/>
            <w:vAlign w:val="center"/>
          </w:tcPr>
          <w:p w:rsidR="00643859" w:rsidRPr="008547F7" w:rsidRDefault="00643859" w:rsidP="00735C3D">
            <w:pPr>
              <w:jc w:val="center"/>
              <w:rPr>
                <w:rFonts w:ascii="宋体" w:hAnsi="宋体"/>
                <w:szCs w:val="20"/>
              </w:rPr>
            </w:pPr>
            <w:r w:rsidRPr="008547F7">
              <w:rPr>
                <w:rFonts w:ascii="宋体" w:hAnsi="宋体"/>
                <w:szCs w:val="20"/>
              </w:rPr>
              <w:t>1</w:t>
            </w:r>
          </w:p>
        </w:tc>
        <w:tc>
          <w:tcPr>
            <w:tcW w:w="1644" w:type="dxa"/>
            <w:vAlign w:val="center"/>
          </w:tcPr>
          <w:p w:rsidR="00643859" w:rsidRPr="008547F7" w:rsidRDefault="00643859" w:rsidP="00735C3D">
            <w:pPr>
              <w:jc w:val="left"/>
              <w:rPr>
                <w:rFonts w:ascii="宋体" w:hAnsi="宋体"/>
                <w:szCs w:val="20"/>
              </w:rPr>
            </w:pPr>
            <w:r w:rsidRPr="008547F7">
              <w:rPr>
                <w:rFonts w:ascii="宋体" w:hAnsi="宋体"/>
                <w:szCs w:val="20"/>
              </w:rPr>
              <w:t>113029</w:t>
            </w:r>
          </w:p>
        </w:tc>
        <w:tc>
          <w:tcPr>
            <w:tcW w:w="1305" w:type="dxa"/>
            <w:vAlign w:val="center"/>
          </w:tcPr>
          <w:p w:rsidR="00643859" w:rsidRPr="008547F7" w:rsidRDefault="00643859" w:rsidP="00735C3D">
            <w:pPr>
              <w:jc w:val="left"/>
              <w:rPr>
                <w:rFonts w:ascii="宋体" w:hAnsi="宋体"/>
                <w:szCs w:val="20"/>
              </w:rPr>
            </w:pPr>
            <w:r w:rsidRPr="008547F7">
              <w:rPr>
                <w:rFonts w:ascii="宋体" w:hAnsi="宋体"/>
                <w:szCs w:val="20"/>
              </w:rPr>
              <w:t>明阳转债</w:t>
            </w:r>
          </w:p>
        </w:tc>
        <w:tc>
          <w:tcPr>
            <w:tcW w:w="1545" w:type="dxa"/>
            <w:vAlign w:val="center"/>
          </w:tcPr>
          <w:p w:rsidR="00643859" w:rsidRPr="008547F7" w:rsidRDefault="00643859" w:rsidP="00735C3D">
            <w:pPr>
              <w:jc w:val="right"/>
              <w:rPr>
                <w:rFonts w:ascii="宋体" w:hAnsi="宋体"/>
                <w:szCs w:val="20"/>
              </w:rPr>
            </w:pPr>
            <w:r w:rsidRPr="008547F7">
              <w:rPr>
                <w:rFonts w:ascii="宋体" w:hAnsi="宋体"/>
                <w:szCs w:val="20"/>
              </w:rPr>
              <w:t>520</w:t>
            </w:r>
          </w:p>
        </w:tc>
        <w:tc>
          <w:tcPr>
            <w:tcW w:w="1785" w:type="dxa"/>
            <w:vAlign w:val="center"/>
          </w:tcPr>
          <w:p w:rsidR="00643859" w:rsidRPr="008547F7" w:rsidRDefault="00643859" w:rsidP="00735C3D">
            <w:pPr>
              <w:jc w:val="right"/>
              <w:rPr>
                <w:rFonts w:ascii="宋体" w:hAnsi="宋体"/>
                <w:szCs w:val="20"/>
              </w:rPr>
            </w:pPr>
            <w:r w:rsidRPr="008547F7">
              <w:rPr>
                <w:rFonts w:ascii="宋体" w:hAnsi="宋体"/>
                <w:szCs w:val="20"/>
              </w:rPr>
              <w:t>52,000.00</w:t>
            </w:r>
          </w:p>
        </w:tc>
        <w:tc>
          <w:tcPr>
            <w:tcW w:w="1860" w:type="dxa"/>
            <w:vAlign w:val="center"/>
          </w:tcPr>
          <w:p w:rsidR="00643859" w:rsidRPr="008547F7" w:rsidRDefault="00643859" w:rsidP="00735C3D">
            <w:pPr>
              <w:jc w:val="right"/>
              <w:rPr>
                <w:rFonts w:ascii="宋体" w:hAnsi="宋体"/>
                <w:szCs w:val="20"/>
              </w:rPr>
            </w:pPr>
            <w:r w:rsidRPr="008547F7">
              <w:rPr>
                <w:rFonts w:ascii="宋体" w:hAnsi="宋体"/>
                <w:szCs w:val="20"/>
              </w:rPr>
              <w:t>0.04</w:t>
            </w:r>
          </w:p>
        </w:tc>
      </w:tr>
      <w:tr w:rsidR="00643859" w:rsidRPr="008547F7" w:rsidTr="00735C3D">
        <w:trPr>
          <w:trHeight w:val="330"/>
        </w:trPr>
        <w:tc>
          <w:tcPr>
            <w:tcW w:w="756" w:type="dxa"/>
            <w:vAlign w:val="center"/>
          </w:tcPr>
          <w:p w:rsidR="00643859" w:rsidRPr="008547F7" w:rsidRDefault="00643859" w:rsidP="00735C3D">
            <w:pPr>
              <w:jc w:val="center"/>
              <w:rPr>
                <w:rFonts w:ascii="宋体" w:hAnsi="宋体"/>
                <w:szCs w:val="20"/>
              </w:rPr>
            </w:pPr>
            <w:r w:rsidRPr="008547F7">
              <w:rPr>
                <w:rFonts w:ascii="宋体" w:hAnsi="宋体"/>
                <w:szCs w:val="20"/>
              </w:rPr>
              <w:t>2</w:t>
            </w:r>
          </w:p>
        </w:tc>
        <w:tc>
          <w:tcPr>
            <w:tcW w:w="1644" w:type="dxa"/>
            <w:vAlign w:val="center"/>
          </w:tcPr>
          <w:p w:rsidR="00643859" w:rsidRPr="008547F7" w:rsidRDefault="00643859" w:rsidP="00735C3D">
            <w:pPr>
              <w:jc w:val="left"/>
              <w:rPr>
                <w:rFonts w:ascii="宋体" w:hAnsi="宋体"/>
                <w:szCs w:val="20"/>
              </w:rPr>
            </w:pPr>
            <w:r w:rsidRPr="008547F7">
              <w:rPr>
                <w:rFonts w:ascii="宋体" w:hAnsi="宋体"/>
                <w:szCs w:val="20"/>
              </w:rPr>
              <w:t>128085</w:t>
            </w:r>
          </w:p>
        </w:tc>
        <w:tc>
          <w:tcPr>
            <w:tcW w:w="1305" w:type="dxa"/>
            <w:vAlign w:val="center"/>
          </w:tcPr>
          <w:p w:rsidR="00643859" w:rsidRPr="008547F7" w:rsidRDefault="00643859" w:rsidP="00735C3D">
            <w:pPr>
              <w:jc w:val="left"/>
              <w:rPr>
                <w:rFonts w:ascii="宋体" w:hAnsi="宋体"/>
                <w:szCs w:val="20"/>
              </w:rPr>
            </w:pPr>
            <w:r w:rsidRPr="008547F7">
              <w:rPr>
                <w:rFonts w:ascii="宋体" w:hAnsi="宋体"/>
                <w:szCs w:val="20"/>
              </w:rPr>
              <w:t>鸿达转债</w:t>
            </w:r>
          </w:p>
        </w:tc>
        <w:tc>
          <w:tcPr>
            <w:tcW w:w="1545" w:type="dxa"/>
            <w:vAlign w:val="center"/>
          </w:tcPr>
          <w:p w:rsidR="00643859" w:rsidRPr="008547F7" w:rsidRDefault="00643859" w:rsidP="00735C3D">
            <w:pPr>
              <w:jc w:val="right"/>
              <w:rPr>
                <w:rFonts w:ascii="宋体" w:hAnsi="宋体"/>
                <w:szCs w:val="20"/>
              </w:rPr>
            </w:pPr>
            <w:r w:rsidRPr="008547F7">
              <w:rPr>
                <w:rFonts w:ascii="宋体" w:hAnsi="宋体"/>
                <w:szCs w:val="20"/>
              </w:rPr>
              <w:t>330</w:t>
            </w:r>
          </w:p>
        </w:tc>
        <w:tc>
          <w:tcPr>
            <w:tcW w:w="1785" w:type="dxa"/>
            <w:vAlign w:val="center"/>
          </w:tcPr>
          <w:p w:rsidR="00643859" w:rsidRPr="008547F7" w:rsidRDefault="00643859" w:rsidP="00735C3D">
            <w:pPr>
              <w:jc w:val="right"/>
              <w:rPr>
                <w:rFonts w:ascii="宋体" w:hAnsi="宋体"/>
                <w:szCs w:val="20"/>
              </w:rPr>
            </w:pPr>
            <w:r w:rsidRPr="008547F7">
              <w:rPr>
                <w:rFonts w:ascii="宋体" w:hAnsi="宋体"/>
                <w:szCs w:val="20"/>
              </w:rPr>
              <w:t>33,000.00</w:t>
            </w:r>
          </w:p>
        </w:tc>
        <w:tc>
          <w:tcPr>
            <w:tcW w:w="1860" w:type="dxa"/>
            <w:vAlign w:val="center"/>
          </w:tcPr>
          <w:p w:rsidR="00643859" w:rsidRPr="008547F7" w:rsidRDefault="00643859" w:rsidP="00735C3D">
            <w:pPr>
              <w:jc w:val="right"/>
              <w:rPr>
                <w:rFonts w:ascii="宋体" w:hAnsi="宋体"/>
                <w:szCs w:val="20"/>
              </w:rPr>
            </w:pPr>
            <w:r w:rsidRPr="008547F7">
              <w:rPr>
                <w:rFonts w:ascii="宋体" w:hAnsi="宋体"/>
                <w:szCs w:val="20"/>
              </w:rPr>
              <w:t>0.03</w:t>
            </w:r>
          </w:p>
        </w:tc>
      </w:tr>
      <w:tr w:rsidR="00643859" w:rsidRPr="008547F7" w:rsidTr="00735C3D">
        <w:trPr>
          <w:trHeight w:val="330"/>
        </w:trPr>
        <w:tc>
          <w:tcPr>
            <w:tcW w:w="756" w:type="dxa"/>
            <w:vAlign w:val="center"/>
          </w:tcPr>
          <w:p w:rsidR="00643859" w:rsidRPr="008547F7" w:rsidRDefault="00643859" w:rsidP="00735C3D">
            <w:pPr>
              <w:jc w:val="center"/>
              <w:rPr>
                <w:rFonts w:ascii="宋体" w:hAnsi="宋体"/>
                <w:szCs w:val="20"/>
              </w:rPr>
            </w:pPr>
            <w:r w:rsidRPr="008547F7">
              <w:rPr>
                <w:rFonts w:ascii="宋体" w:hAnsi="宋体"/>
                <w:szCs w:val="20"/>
              </w:rPr>
              <w:t>3</w:t>
            </w:r>
          </w:p>
        </w:tc>
        <w:tc>
          <w:tcPr>
            <w:tcW w:w="1644" w:type="dxa"/>
            <w:vAlign w:val="center"/>
          </w:tcPr>
          <w:p w:rsidR="00643859" w:rsidRPr="008547F7" w:rsidRDefault="00643859" w:rsidP="00735C3D">
            <w:pPr>
              <w:jc w:val="left"/>
              <w:rPr>
                <w:rFonts w:ascii="宋体" w:hAnsi="宋体"/>
                <w:szCs w:val="20"/>
              </w:rPr>
            </w:pPr>
            <w:r w:rsidRPr="008547F7">
              <w:rPr>
                <w:rFonts w:ascii="宋体" w:hAnsi="宋体"/>
                <w:szCs w:val="20"/>
              </w:rPr>
              <w:t>128084</w:t>
            </w:r>
          </w:p>
        </w:tc>
        <w:tc>
          <w:tcPr>
            <w:tcW w:w="1305" w:type="dxa"/>
            <w:vAlign w:val="center"/>
          </w:tcPr>
          <w:p w:rsidR="00643859" w:rsidRPr="008547F7" w:rsidRDefault="00643859" w:rsidP="00735C3D">
            <w:pPr>
              <w:jc w:val="left"/>
              <w:rPr>
                <w:rFonts w:ascii="宋体" w:hAnsi="宋体"/>
                <w:szCs w:val="20"/>
              </w:rPr>
            </w:pPr>
            <w:r w:rsidRPr="008547F7">
              <w:rPr>
                <w:rFonts w:ascii="宋体" w:hAnsi="宋体"/>
                <w:szCs w:val="20"/>
              </w:rPr>
              <w:t>木森转债</w:t>
            </w:r>
          </w:p>
        </w:tc>
        <w:tc>
          <w:tcPr>
            <w:tcW w:w="1545" w:type="dxa"/>
            <w:vAlign w:val="center"/>
          </w:tcPr>
          <w:p w:rsidR="00643859" w:rsidRPr="008547F7" w:rsidRDefault="00643859" w:rsidP="00735C3D">
            <w:pPr>
              <w:jc w:val="right"/>
              <w:rPr>
                <w:rFonts w:ascii="宋体" w:hAnsi="宋体"/>
                <w:szCs w:val="20"/>
              </w:rPr>
            </w:pPr>
            <w:r w:rsidRPr="008547F7">
              <w:rPr>
                <w:rFonts w:ascii="宋体" w:hAnsi="宋体"/>
                <w:szCs w:val="20"/>
              </w:rPr>
              <w:t>260</w:t>
            </w:r>
          </w:p>
        </w:tc>
        <w:tc>
          <w:tcPr>
            <w:tcW w:w="1785" w:type="dxa"/>
            <w:vAlign w:val="center"/>
          </w:tcPr>
          <w:p w:rsidR="00643859" w:rsidRPr="008547F7" w:rsidRDefault="00643859" w:rsidP="00735C3D">
            <w:pPr>
              <w:jc w:val="right"/>
              <w:rPr>
                <w:rFonts w:ascii="宋体" w:hAnsi="宋体"/>
                <w:szCs w:val="20"/>
              </w:rPr>
            </w:pPr>
            <w:r w:rsidRPr="008547F7">
              <w:rPr>
                <w:rFonts w:ascii="宋体" w:hAnsi="宋体"/>
                <w:szCs w:val="20"/>
              </w:rPr>
              <w:t>26,000.00</w:t>
            </w:r>
          </w:p>
        </w:tc>
        <w:tc>
          <w:tcPr>
            <w:tcW w:w="1860" w:type="dxa"/>
            <w:vAlign w:val="center"/>
          </w:tcPr>
          <w:p w:rsidR="00643859" w:rsidRPr="008547F7" w:rsidRDefault="00643859" w:rsidP="00735C3D">
            <w:pPr>
              <w:jc w:val="right"/>
              <w:rPr>
                <w:rFonts w:ascii="宋体" w:hAnsi="宋体"/>
                <w:szCs w:val="20"/>
              </w:rPr>
            </w:pPr>
            <w:r w:rsidRPr="008547F7">
              <w:rPr>
                <w:rFonts w:ascii="宋体" w:hAnsi="宋体"/>
                <w:szCs w:val="20"/>
              </w:rPr>
              <w:t>0.02</w:t>
            </w:r>
          </w:p>
        </w:tc>
      </w:tr>
      <w:bookmarkEnd w:id="31"/>
    </w:tbl>
    <w:p w:rsidR="00643859" w:rsidRPr="00DE105E" w:rsidRDefault="00643859" w:rsidP="00643859">
      <w:pPr>
        <w:spacing w:line="360" w:lineRule="auto"/>
        <w:ind w:firstLine="480"/>
        <w:rPr>
          <w:bCs/>
          <w:sz w:val="24"/>
          <w:szCs w:val="20"/>
        </w:rPr>
      </w:pPr>
    </w:p>
    <w:p w:rsidR="00643859" w:rsidRPr="00DE105E" w:rsidRDefault="00643859" w:rsidP="00643859">
      <w:pPr>
        <w:spacing w:line="360" w:lineRule="auto"/>
        <w:ind w:firstLineChars="200" w:firstLine="480"/>
        <w:rPr>
          <w:rFonts w:asciiTheme="minorEastAsia" w:hAnsiTheme="minorEastAsia"/>
          <w:bCs/>
          <w:sz w:val="24"/>
          <w:szCs w:val="20"/>
        </w:rPr>
      </w:pPr>
      <w:bookmarkStart w:id="32" w:name="m506"/>
      <w:r w:rsidRPr="00DE105E">
        <w:rPr>
          <w:rFonts w:asciiTheme="minorEastAsia" w:hAnsiTheme="minorEastAsia"/>
          <w:bCs/>
          <w:sz w:val="24"/>
          <w:szCs w:val="20"/>
        </w:rPr>
        <w:t>7</w:t>
      </w:r>
      <w:r w:rsidRPr="00DE105E">
        <w:rPr>
          <w:rFonts w:asciiTheme="minorEastAsia" w:hAnsiTheme="minorEastAsia" w:hint="eastAsia"/>
          <w:bCs/>
          <w:sz w:val="24"/>
          <w:szCs w:val="20"/>
        </w:rPr>
        <w:t>、报告期末按公允价值占基金资产净值比例大小排序的前十名资产支持证券投资明细</w:t>
      </w:r>
    </w:p>
    <w:p w:rsidR="00643859" w:rsidRPr="00DE105E" w:rsidRDefault="00643859" w:rsidP="00643859">
      <w:pPr>
        <w:spacing w:line="360" w:lineRule="auto"/>
        <w:ind w:firstLineChars="200" w:firstLine="480"/>
        <w:rPr>
          <w:rFonts w:asciiTheme="minorEastAsia" w:hAnsiTheme="minorEastAsia"/>
          <w:bCs/>
          <w:sz w:val="24"/>
          <w:szCs w:val="20"/>
        </w:rPr>
      </w:pPr>
      <w:r w:rsidRPr="00DE105E">
        <w:rPr>
          <w:rFonts w:asciiTheme="minorEastAsia" w:hAnsiTheme="minorEastAsia" w:hint="eastAsia"/>
          <w:bCs/>
          <w:sz w:val="24"/>
          <w:szCs w:val="20"/>
        </w:rPr>
        <w:t>本基金本报告期末未持有资产支持证券。</w:t>
      </w:r>
    </w:p>
    <w:p w:rsidR="00643859" w:rsidRPr="00DE105E" w:rsidRDefault="00643859" w:rsidP="00643859">
      <w:pPr>
        <w:spacing w:line="360" w:lineRule="auto"/>
        <w:ind w:firstLineChars="200" w:firstLine="480"/>
        <w:rPr>
          <w:rFonts w:asciiTheme="minorEastAsia" w:hAnsiTheme="minorEastAsia"/>
          <w:bCs/>
          <w:sz w:val="24"/>
          <w:szCs w:val="20"/>
        </w:rPr>
      </w:pPr>
      <w:bookmarkStart w:id="33" w:name="m5061"/>
      <w:bookmarkEnd w:id="32"/>
      <w:r w:rsidRPr="00DE105E">
        <w:rPr>
          <w:rFonts w:asciiTheme="minorEastAsia" w:hAnsiTheme="minorEastAsia"/>
          <w:bCs/>
          <w:sz w:val="24"/>
          <w:szCs w:val="20"/>
        </w:rPr>
        <w:t>8</w:t>
      </w:r>
      <w:r w:rsidRPr="00DE105E">
        <w:rPr>
          <w:rFonts w:asciiTheme="minorEastAsia" w:hAnsiTheme="minorEastAsia" w:hint="eastAsia"/>
          <w:bCs/>
          <w:sz w:val="24"/>
          <w:szCs w:val="20"/>
        </w:rPr>
        <w:t>、报告期末按公允价值占基金资产净值比例大小排序的前五名贵金属投资明细</w:t>
      </w:r>
    </w:p>
    <w:p w:rsidR="00643859" w:rsidRPr="00DE105E" w:rsidRDefault="00643859" w:rsidP="00643859">
      <w:pPr>
        <w:spacing w:line="360" w:lineRule="auto"/>
        <w:ind w:firstLineChars="200" w:firstLine="480"/>
        <w:rPr>
          <w:rFonts w:asciiTheme="minorEastAsia" w:hAnsiTheme="minorEastAsia"/>
          <w:bCs/>
          <w:sz w:val="24"/>
          <w:szCs w:val="20"/>
        </w:rPr>
      </w:pPr>
      <w:r w:rsidRPr="00DE105E">
        <w:rPr>
          <w:rFonts w:asciiTheme="minorEastAsia" w:hAnsiTheme="minorEastAsia" w:hint="eastAsia"/>
          <w:bCs/>
          <w:sz w:val="24"/>
          <w:szCs w:val="20"/>
        </w:rPr>
        <w:t>本基金本报告期末未持有贵金属。</w:t>
      </w:r>
    </w:p>
    <w:p w:rsidR="00643859" w:rsidRPr="00DE105E" w:rsidRDefault="00643859" w:rsidP="00643859">
      <w:pPr>
        <w:spacing w:line="360" w:lineRule="auto"/>
        <w:ind w:firstLineChars="200" w:firstLine="480"/>
        <w:rPr>
          <w:rFonts w:asciiTheme="minorEastAsia" w:hAnsiTheme="minorEastAsia"/>
          <w:bCs/>
          <w:sz w:val="24"/>
          <w:szCs w:val="20"/>
        </w:rPr>
      </w:pPr>
      <w:bookmarkStart w:id="34" w:name="m507"/>
      <w:bookmarkEnd w:id="33"/>
      <w:r w:rsidRPr="00DE105E">
        <w:rPr>
          <w:rFonts w:asciiTheme="minorEastAsia" w:hAnsiTheme="minorEastAsia"/>
          <w:bCs/>
          <w:sz w:val="24"/>
          <w:szCs w:val="20"/>
        </w:rPr>
        <w:t>9</w:t>
      </w:r>
      <w:r w:rsidRPr="00DE105E">
        <w:rPr>
          <w:rFonts w:asciiTheme="minorEastAsia" w:hAnsiTheme="minorEastAsia" w:hint="eastAsia"/>
          <w:bCs/>
          <w:sz w:val="24"/>
          <w:szCs w:val="20"/>
        </w:rPr>
        <w:t>、报告期末按公允价值占基金资产净值比例大小排序的前五名权证投资明细</w:t>
      </w:r>
    </w:p>
    <w:p w:rsidR="00643859" w:rsidRPr="00DE105E" w:rsidRDefault="00643859" w:rsidP="00643859">
      <w:pPr>
        <w:spacing w:line="360" w:lineRule="auto"/>
        <w:ind w:firstLineChars="200" w:firstLine="480"/>
        <w:rPr>
          <w:rFonts w:asciiTheme="minorEastAsia" w:hAnsiTheme="minorEastAsia"/>
          <w:bCs/>
          <w:sz w:val="24"/>
          <w:szCs w:val="20"/>
        </w:rPr>
      </w:pPr>
      <w:r w:rsidRPr="00DE105E">
        <w:rPr>
          <w:rFonts w:asciiTheme="minorEastAsia" w:hAnsiTheme="minorEastAsia" w:hint="eastAsia"/>
          <w:bCs/>
          <w:sz w:val="24"/>
          <w:szCs w:val="20"/>
        </w:rPr>
        <w:t>本基金本报告期末未持有权证。</w:t>
      </w:r>
    </w:p>
    <w:p w:rsidR="00643859" w:rsidRPr="00DE105E" w:rsidRDefault="00643859" w:rsidP="00643859">
      <w:pPr>
        <w:spacing w:line="360" w:lineRule="auto"/>
        <w:ind w:firstLineChars="200" w:firstLine="480"/>
        <w:rPr>
          <w:rFonts w:asciiTheme="minorEastAsia" w:hAnsiTheme="minorEastAsia"/>
          <w:bCs/>
          <w:sz w:val="24"/>
          <w:szCs w:val="20"/>
        </w:rPr>
      </w:pPr>
      <w:bookmarkStart w:id="35" w:name="m510"/>
      <w:bookmarkEnd w:id="34"/>
      <w:r w:rsidRPr="00DE105E">
        <w:rPr>
          <w:rFonts w:asciiTheme="minorEastAsia" w:hAnsiTheme="minorEastAsia"/>
          <w:bCs/>
          <w:sz w:val="24"/>
          <w:szCs w:val="20"/>
        </w:rPr>
        <w:t>10</w:t>
      </w:r>
      <w:r w:rsidRPr="00DE105E">
        <w:rPr>
          <w:rFonts w:asciiTheme="minorEastAsia" w:hAnsiTheme="minorEastAsia" w:hint="eastAsia"/>
          <w:bCs/>
          <w:sz w:val="24"/>
          <w:szCs w:val="20"/>
        </w:rPr>
        <w:t>、报告期末本基金投资的国债期货交易情况说明</w:t>
      </w:r>
    </w:p>
    <w:p w:rsidR="00643859" w:rsidRPr="00DE105E" w:rsidRDefault="00643859" w:rsidP="00643859">
      <w:pPr>
        <w:spacing w:line="360" w:lineRule="auto"/>
        <w:ind w:firstLineChars="200" w:firstLine="480"/>
        <w:rPr>
          <w:rFonts w:asciiTheme="minorEastAsia" w:hAnsiTheme="minorEastAsia"/>
          <w:bCs/>
          <w:sz w:val="24"/>
          <w:szCs w:val="20"/>
        </w:rPr>
      </w:pPr>
      <w:bookmarkStart w:id="36" w:name="m51003"/>
      <w:r w:rsidRPr="00DE105E">
        <w:rPr>
          <w:rFonts w:asciiTheme="minorEastAsia" w:hAnsiTheme="minorEastAsia" w:hint="eastAsia"/>
          <w:bCs/>
          <w:sz w:val="24"/>
          <w:szCs w:val="20"/>
        </w:rPr>
        <w:t>本基金本报告期末未持有国债期货。</w:t>
      </w:r>
    </w:p>
    <w:bookmarkEnd w:id="35"/>
    <w:bookmarkEnd w:id="36"/>
    <w:p w:rsidR="00643859" w:rsidRPr="00DE105E" w:rsidRDefault="00643859" w:rsidP="00643859">
      <w:pPr>
        <w:spacing w:line="360" w:lineRule="auto"/>
        <w:ind w:firstLineChars="200" w:firstLine="480"/>
        <w:rPr>
          <w:rFonts w:asciiTheme="minorEastAsia" w:hAnsiTheme="minorEastAsia"/>
          <w:bCs/>
          <w:sz w:val="24"/>
          <w:szCs w:val="20"/>
        </w:rPr>
      </w:pPr>
      <w:r w:rsidRPr="00DE105E">
        <w:rPr>
          <w:rFonts w:asciiTheme="minorEastAsia" w:hAnsiTheme="minorEastAsia"/>
          <w:bCs/>
          <w:sz w:val="24"/>
          <w:szCs w:val="20"/>
        </w:rPr>
        <w:t>11</w:t>
      </w:r>
      <w:r w:rsidRPr="00DE105E">
        <w:rPr>
          <w:rFonts w:asciiTheme="minorEastAsia" w:hAnsiTheme="minorEastAsia" w:hint="eastAsia"/>
          <w:bCs/>
          <w:sz w:val="24"/>
          <w:szCs w:val="20"/>
        </w:rPr>
        <w:t>、投资组合报告附注</w:t>
      </w:r>
    </w:p>
    <w:p w:rsidR="00643859" w:rsidRPr="00DE105E" w:rsidRDefault="00643859" w:rsidP="00643859">
      <w:pPr>
        <w:spacing w:line="360" w:lineRule="auto"/>
        <w:ind w:firstLineChars="200" w:firstLine="480"/>
        <w:rPr>
          <w:rFonts w:asciiTheme="minorEastAsia" w:hAnsiTheme="minorEastAsia"/>
          <w:bCs/>
          <w:sz w:val="24"/>
          <w:szCs w:val="20"/>
        </w:rPr>
      </w:pPr>
      <w:r w:rsidRPr="00DE105E">
        <w:rPr>
          <w:rFonts w:asciiTheme="minorEastAsia" w:hAnsiTheme="minorEastAsia" w:hint="eastAsia"/>
          <w:bCs/>
          <w:sz w:val="24"/>
          <w:szCs w:val="20"/>
        </w:rPr>
        <w:t>（</w:t>
      </w:r>
      <w:r w:rsidRPr="00DE105E">
        <w:rPr>
          <w:rFonts w:asciiTheme="minorEastAsia" w:hAnsiTheme="minorEastAsia"/>
          <w:bCs/>
          <w:sz w:val="24"/>
          <w:szCs w:val="20"/>
        </w:rPr>
        <w:t>1</w:t>
      </w:r>
      <w:r w:rsidRPr="00DE105E">
        <w:rPr>
          <w:rFonts w:asciiTheme="minorEastAsia" w:hAnsiTheme="minorEastAsia" w:hint="eastAsia"/>
          <w:bCs/>
          <w:sz w:val="24"/>
          <w:szCs w:val="20"/>
        </w:rPr>
        <w:t>）本基金投资的前十名证券的发行主体本期受到调查以及处罚的情况的说明</w:t>
      </w:r>
    </w:p>
    <w:p w:rsidR="00643859" w:rsidRPr="00DE105E" w:rsidRDefault="00643859" w:rsidP="00643859">
      <w:pPr>
        <w:spacing w:line="360" w:lineRule="auto"/>
        <w:ind w:firstLineChars="200" w:firstLine="480"/>
        <w:rPr>
          <w:rFonts w:asciiTheme="minorEastAsia" w:hAnsiTheme="minorEastAsia"/>
          <w:bCs/>
          <w:sz w:val="24"/>
          <w:szCs w:val="20"/>
        </w:rPr>
      </w:pPr>
      <w:bookmarkStart w:id="37" w:name="m508_01_1597"/>
      <w:r w:rsidRPr="00DE105E">
        <w:rPr>
          <w:rFonts w:asciiTheme="minorEastAsia" w:hAnsiTheme="minorEastAsia" w:hint="eastAsia"/>
          <w:bCs/>
          <w:sz w:val="24"/>
          <w:szCs w:val="20"/>
        </w:rPr>
        <w:t>报告期内，本基金投资决策程序符合相关法律法规的要求，未发现本基金投资的前十名证券的发行主体本期出现被监管部门立案调查，或在报告编制日前一年内受到公开谴责、处罚的情形。</w:t>
      </w:r>
      <w:bookmarkEnd w:id="37"/>
    </w:p>
    <w:p w:rsidR="00643859" w:rsidRPr="00DE105E" w:rsidRDefault="00643859" w:rsidP="00643859">
      <w:pPr>
        <w:spacing w:line="360" w:lineRule="auto"/>
        <w:ind w:firstLineChars="200" w:firstLine="480"/>
        <w:rPr>
          <w:rFonts w:asciiTheme="minorEastAsia" w:hAnsiTheme="minorEastAsia"/>
          <w:bCs/>
          <w:sz w:val="24"/>
          <w:szCs w:val="20"/>
        </w:rPr>
      </w:pPr>
      <w:r w:rsidRPr="00DE105E">
        <w:rPr>
          <w:rFonts w:asciiTheme="minorEastAsia" w:hAnsiTheme="minorEastAsia" w:hint="eastAsia"/>
          <w:bCs/>
          <w:sz w:val="24"/>
          <w:szCs w:val="20"/>
        </w:rPr>
        <w:t>（</w:t>
      </w:r>
      <w:r w:rsidRPr="00DE105E">
        <w:rPr>
          <w:rFonts w:asciiTheme="minorEastAsia" w:hAnsiTheme="minorEastAsia"/>
          <w:bCs/>
          <w:sz w:val="24"/>
          <w:szCs w:val="20"/>
        </w:rPr>
        <w:t>2</w:t>
      </w:r>
      <w:r w:rsidRPr="00DE105E">
        <w:rPr>
          <w:rFonts w:asciiTheme="minorEastAsia" w:hAnsiTheme="minorEastAsia" w:hint="eastAsia"/>
          <w:bCs/>
          <w:sz w:val="24"/>
          <w:szCs w:val="20"/>
        </w:rPr>
        <w:t>）基金投资的前十名股票超出基金合同规定的备选股票库情况的说明</w:t>
      </w:r>
    </w:p>
    <w:p w:rsidR="00643859" w:rsidRPr="00DE105E" w:rsidRDefault="00643859" w:rsidP="00643859">
      <w:pPr>
        <w:spacing w:line="360" w:lineRule="auto"/>
        <w:ind w:firstLineChars="200" w:firstLine="480"/>
        <w:rPr>
          <w:rFonts w:asciiTheme="minorEastAsia" w:hAnsiTheme="minorEastAsia"/>
          <w:bCs/>
          <w:sz w:val="24"/>
          <w:szCs w:val="20"/>
        </w:rPr>
      </w:pPr>
      <w:r w:rsidRPr="00DE105E">
        <w:rPr>
          <w:rFonts w:asciiTheme="minorEastAsia" w:hAnsiTheme="minorEastAsia" w:hint="eastAsia"/>
          <w:bCs/>
          <w:sz w:val="24"/>
          <w:szCs w:val="20"/>
        </w:rPr>
        <w:t>本基金投资的前十名股票中，没有超出基金合同规定的备选股票库之外的股票。</w:t>
      </w:r>
    </w:p>
    <w:p w:rsidR="00643859" w:rsidRPr="00DE105E" w:rsidRDefault="00643859" w:rsidP="00643859">
      <w:pPr>
        <w:spacing w:line="360" w:lineRule="auto"/>
        <w:ind w:firstLineChars="200" w:firstLine="480"/>
        <w:rPr>
          <w:rFonts w:asciiTheme="minorEastAsia" w:hAnsiTheme="minorEastAsia"/>
          <w:bCs/>
          <w:sz w:val="24"/>
          <w:szCs w:val="20"/>
        </w:rPr>
      </w:pPr>
      <w:r w:rsidRPr="00DE105E">
        <w:rPr>
          <w:rFonts w:asciiTheme="minorEastAsia" w:hAnsiTheme="minorEastAsia" w:hint="eastAsia"/>
          <w:bCs/>
          <w:sz w:val="24"/>
          <w:szCs w:val="20"/>
        </w:rPr>
        <w:t>（</w:t>
      </w:r>
      <w:r w:rsidRPr="00DE105E">
        <w:rPr>
          <w:rFonts w:asciiTheme="minorEastAsia" w:hAnsiTheme="minorEastAsia"/>
          <w:bCs/>
          <w:sz w:val="24"/>
          <w:szCs w:val="20"/>
        </w:rPr>
        <w:t>3</w:t>
      </w:r>
      <w:r w:rsidRPr="00DE105E">
        <w:rPr>
          <w:rFonts w:asciiTheme="minorEastAsia" w:hAnsiTheme="minorEastAsia" w:hint="eastAsia"/>
          <w:bCs/>
          <w:sz w:val="24"/>
          <w:szCs w:val="20"/>
        </w:rPr>
        <w:t>）其他资产构成</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9"/>
        <w:gridCol w:w="2641"/>
        <w:gridCol w:w="5219"/>
      </w:tblGrid>
      <w:tr w:rsidR="00643859" w:rsidRPr="008547F7" w:rsidTr="00735C3D">
        <w:trPr>
          <w:trHeight w:val="247"/>
        </w:trPr>
        <w:tc>
          <w:tcPr>
            <w:tcW w:w="771" w:type="dxa"/>
            <w:shd w:val="clear" w:color="auto" w:fill="D9D9D9"/>
            <w:vAlign w:val="center"/>
          </w:tcPr>
          <w:p w:rsidR="00643859" w:rsidRPr="008547F7" w:rsidRDefault="00643859" w:rsidP="00735C3D">
            <w:pPr>
              <w:jc w:val="center"/>
              <w:rPr>
                <w:rFonts w:ascii="宋体" w:hAnsi="宋体"/>
                <w:szCs w:val="20"/>
              </w:rPr>
            </w:pPr>
            <w:bookmarkStart w:id="38" w:name="m508_02_tab"/>
            <w:r w:rsidRPr="008547F7">
              <w:rPr>
                <w:rFonts w:ascii="宋体" w:hAnsi="宋体" w:hint="eastAsia"/>
                <w:szCs w:val="20"/>
              </w:rPr>
              <w:t>序号</w:t>
            </w:r>
          </w:p>
        </w:tc>
        <w:tc>
          <w:tcPr>
            <w:tcW w:w="2724" w:type="dxa"/>
            <w:shd w:val="clear" w:color="auto" w:fill="D9D9D9"/>
            <w:vAlign w:val="center"/>
          </w:tcPr>
          <w:p w:rsidR="00643859" w:rsidRPr="008547F7" w:rsidRDefault="00643859" w:rsidP="00735C3D">
            <w:pPr>
              <w:jc w:val="center"/>
              <w:rPr>
                <w:rFonts w:ascii="宋体" w:hAnsi="宋体"/>
                <w:szCs w:val="20"/>
              </w:rPr>
            </w:pPr>
            <w:r w:rsidRPr="008547F7">
              <w:rPr>
                <w:rFonts w:ascii="宋体" w:hAnsi="宋体" w:hint="eastAsia"/>
                <w:szCs w:val="20"/>
              </w:rPr>
              <w:t>名称</w:t>
            </w:r>
          </w:p>
        </w:tc>
        <w:tc>
          <w:tcPr>
            <w:tcW w:w="5370" w:type="dxa"/>
            <w:shd w:val="clear" w:color="auto" w:fill="D9D9D9"/>
            <w:vAlign w:val="center"/>
          </w:tcPr>
          <w:p w:rsidR="00643859" w:rsidRPr="008547F7" w:rsidRDefault="00643859" w:rsidP="00735C3D">
            <w:pPr>
              <w:jc w:val="center"/>
              <w:rPr>
                <w:rFonts w:ascii="宋体" w:hAnsi="宋体"/>
                <w:szCs w:val="20"/>
              </w:rPr>
            </w:pPr>
            <w:r w:rsidRPr="008547F7">
              <w:rPr>
                <w:rFonts w:ascii="宋体" w:hAnsi="宋体" w:hint="eastAsia"/>
                <w:szCs w:val="20"/>
              </w:rPr>
              <w:t>金额（元）</w:t>
            </w:r>
          </w:p>
        </w:tc>
      </w:tr>
      <w:tr w:rsidR="00643859" w:rsidRPr="008547F7" w:rsidTr="00735C3D">
        <w:tc>
          <w:tcPr>
            <w:tcW w:w="771" w:type="dxa"/>
            <w:vAlign w:val="center"/>
          </w:tcPr>
          <w:p w:rsidR="00643859" w:rsidRPr="008547F7" w:rsidRDefault="00643859" w:rsidP="00735C3D">
            <w:pPr>
              <w:jc w:val="center"/>
              <w:rPr>
                <w:rFonts w:ascii="宋体" w:hAnsi="宋体"/>
                <w:szCs w:val="20"/>
              </w:rPr>
            </w:pPr>
            <w:r w:rsidRPr="008547F7">
              <w:rPr>
                <w:rFonts w:ascii="宋体" w:hAnsi="宋体"/>
                <w:szCs w:val="20"/>
              </w:rPr>
              <w:t>1</w:t>
            </w:r>
          </w:p>
        </w:tc>
        <w:tc>
          <w:tcPr>
            <w:tcW w:w="2724" w:type="dxa"/>
            <w:vAlign w:val="center"/>
          </w:tcPr>
          <w:p w:rsidR="00643859" w:rsidRPr="008547F7" w:rsidRDefault="00643859" w:rsidP="00735C3D">
            <w:pPr>
              <w:jc w:val="left"/>
              <w:rPr>
                <w:rFonts w:ascii="宋体" w:hAnsi="宋体"/>
                <w:szCs w:val="20"/>
              </w:rPr>
            </w:pPr>
            <w:r w:rsidRPr="008547F7">
              <w:rPr>
                <w:rFonts w:ascii="宋体" w:hAnsi="宋体" w:hint="eastAsia"/>
                <w:szCs w:val="20"/>
              </w:rPr>
              <w:t>存出保证金</w:t>
            </w:r>
          </w:p>
        </w:tc>
        <w:tc>
          <w:tcPr>
            <w:tcW w:w="5370" w:type="dxa"/>
            <w:vAlign w:val="center"/>
          </w:tcPr>
          <w:p w:rsidR="00643859" w:rsidRPr="008547F7" w:rsidRDefault="00643859" w:rsidP="00735C3D">
            <w:pPr>
              <w:jc w:val="right"/>
              <w:rPr>
                <w:rFonts w:ascii="宋体" w:hAnsi="宋体"/>
                <w:szCs w:val="20"/>
              </w:rPr>
            </w:pPr>
            <w:r w:rsidRPr="008547F7">
              <w:rPr>
                <w:rFonts w:ascii="宋体" w:hAnsi="宋体"/>
                <w:szCs w:val="20"/>
              </w:rPr>
              <w:t>56,006.74</w:t>
            </w:r>
          </w:p>
        </w:tc>
      </w:tr>
      <w:tr w:rsidR="00643859" w:rsidRPr="008547F7" w:rsidTr="00735C3D">
        <w:trPr>
          <w:trHeight w:val="298"/>
        </w:trPr>
        <w:tc>
          <w:tcPr>
            <w:tcW w:w="771" w:type="dxa"/>
            <w:vAlign w:val="center"/>
          </w:tcPr>
          <w:p w:rsidR="00643859" w:rsidRPr="008547F7" w:rsidRDefault="00643859" w:rsidP="00735C3D">
            <w:pPr>
              <w:jc w:val="center"/>
              <w:rPr>
                <w:rFonts w:ascii="宋体" w:hAnsi="宋体"/>
                <w:szCs w:val="20"/>
              </w:rPr>
            </w:pPr>
            <w:r w:rsidRPr="008547F7">
              <w:rPr>
                <w:rFonts w:ascii="宋体" w:hAnsi="宋体"/>
                <w:szCs w:val="20"/>
              </w:rPr>
              <w:t>2</w:t>
            </w:r>
          </w:p>
        </w:tc>
        <w:tc>
          <w:tcPr>
            <w:tcW w:w="2724" w:type="dxa"/>
            <w:vAlign w:val="center"/>
          </w:tcPr>
          <w:p w:rsidR="00643859" w:rsidRPr="008547F7" w:rsidRDefault="00643859" w:rsidP="00735C3D">
            <w:pPr>
              <w:jc w:val="left"/>
              <w:rPr>
                <w:rFonts w:ascii="宋体" w:hAnsi="宋体"/>
                <w:szCs w:val="20"/>
              </w:rPr>
            </w:pPr>
            <w:r w:rsidRPr="008547F7">
              <w:rPr>
                <w:rFonts w:ascii="宋体" w:hAnsi="宋体" w:hint="eastAsia"/>
                <w:szCs w:val="20"/>
              </w:rPr>
              <w:t>应收证券清算款</w:t>
            </w:r>
          </w:p>
        </w:tc>
        <w:tc>
          <w:tcPr>
            <w:tcW w:w="5370" w:type="dxa"/>
            <w:vAlign w:val="center"/>
          </w:tcPr>
          <w:p w:rsidR="00643859" w:rsidRPr="008547F7" w:rsidRDefault="00643859" w:rsidP="00735C3D">
            <w:pPr>
              <w:jc w:val="right"/>
              <w:rPr>
                <w:rFonts w:ascii="宋体" w:hAnsi="宋体"/>
                <w:szCs w:val="20"/>
              </w:rPr>
            </w:pPr>
            <w:r w:rsidRPr="008547F7">
              <w:rPr>
                <w:rFonts w:ascii="宋体" w:hAnsi="宋体"/>
                <w:szCs w:val="20"/>
              </w:rPr>
              <w:t>-</w:t>
            </w:r>
          </w:p>
        </w:tc>
      </w:tr>
      <w:tr w:rsidR="00643859" w:rsidRPr="008547F7" w:rsidTr="00735C3D">
        <w:trPr>
          <w:trHeight w:val="298"/>
        </w:trPr>
        <w:tc>
          <w:tcPr>
            <w:tcW w:w="771" w:type="dxa"/>
            <w:vAlign w:val="center"/>
          </w:tcPr>
          <w:p w:rsidR="00643859" w:rsidRPr="008547F7" w:rsidRDefault="00643859" w:rsidP="00735C3D">
            <w:pPr>
              <w:jc w:val="center"/>
              <w:rPr>
                <w:rFonts w:ascii="宋体" w:hAnsi="宋体"/>
                <w:szCs w:val="20"/>
              </w:rPr>
            </w:pPr>
            <w:r w:rsidRPr="008547F7">
              <w:rPr>
                <w:rFonts w:ascii="宋体" w:hAnsi="宋体"/>
                <w:szCs w:val="20"/>
              </w:rPr>
              <w:t>3</w:t>
            </w:r>
          </w:p>
        </w:tc>
        <w:tc>
          <w:tcPr>
            <w:tcW w:w="2724" w:type="dxa"/>
            <w:vAlign w:val="center"/>
          </w:tcPr>
          <w:p w:rsidR="00643859" w:rsidRPr="008547F7" w:rsidRDefault="00643859" w:rsidP="00735C3D">
            <w:pPr>
              <w:jc w:val="left"/>
              <w:rPr>
                <w:rFonts w:ascii="宋体" w:hAnsi="宋体"/>
                <w:szCs w:val="20"/>
              </w:rPr>
            </w:pPr>
            <w:r w:rsidRPr="008547F7">
              <w:rPr>
                <w:rFonts w:ascii="宋体" w:hAnsi="宋体" w:hint="eastAsia"/>
                <w:szCs w:val="20"/>
              </w:rPr>
              <w:t>应收股利</w:t>
            </w:r>
          </w:p>
        </w:tc>
        <w:tc>
          <w:tcPr>
            <w:tcW w:w="5370" w:type="dxa"/>
            <w:vAlign w:val="center"/>
          </w:tcPr>
          <w:p w:rsidR="00643859" w:rsidRPr="008547F7" w:rsidRDefault="00643859" w:rsidP="00735C3D">
            <w:pPr>
              <w:jc w:val="right"/>
              <w:rPr>
                <w:rFonts w:ascii="宋体" w:hAnsi="宋体"/>
                <w:szCs w:val="20"/>
              </w:rPr>
            </w:pPr>
            <w:r w:rsidRPr="008547F7">
              <w:rPr>
                <w:rFonts w:ascii="宋体" w:hAnsi="宋体"/>
                <w:szCs w:val="20"/>
              </w:rPr>
              <w:t>-</w:t>
            </w:r>
          </w:p>
        </w:tc>
      </w:tr>
      <w:tr w:rsidR="00643859" w:rsidRPr="008547F7" w:rsidTr="00735C3D">
        <w:trPr>
          <w:trHeight w:val="298"/>
        </w:trPr>
        <w:tc>
          <w:tcPr>
            <w:tcW w:w="771" w:type="dxa"/>
            <w:vAlign w:val="center"/>
          </w:tcPr>
          <w:p w:rsidR="00643859" w:rsidRPr="008547F7" w:rsidRDefault="00643859" w:rsidP="00735C3D">
            <w:pPr>
              <w:jc w:val="center"/>
              <w:rPr>
                <w:rFonts w:ascii="宋体" w:hAnsi="宋体"/>
                <w:szCs w:val="20"/>
              </w:rPr>
            </w:pPr>
            <w:r w:rsidRPr="008547F7">
              <w:rPr>
                <w:rFonts w:ascii="宋体" w:hAnsi="宋体"/>
                <w:szCs w:val="20"/>
              </w:rPr>
              <w:t>4</w:t>
            </w:r>
          </w:p>
        </w:tc>
        <w:tc>
          <w:tcPr>
            <w:tcW w:w="2724" w:type="dxa"/>
            <w:vAlign w:val="center"/>
          </w:tcPr>
          <w:p w:rsidR="00643859" w:rsidRPr="008547F7" w:rsidRDefault="00643859" w:rsidP="00735C3D">
            <w:pPr>
              <w:jc w:val="left"/>
              <w:rPr>
                <w:rFonts w:ascii="宋体" w:hAnsi="宋体"/>
                <w:szCs w:val="20"/>
              </w:rPr>
            </w:pPr>
            <w:r w:rsidRPr="008547F7">
              <w:rPr>
                <w:rFonts w:ascii="宋体" w:hAnsi="宋体" w:hint="eastAsia"/>
                <w:szCs w:val="20"/>
              </w:rPr>
              <w:t>应收利息</w:t>
            </w:r>
          </w:p>
        </w:tc>
        <w:tc>
          <w:tcPr>
            <w:tcW w:w="5370" w:type="dxa"/>
            <w:vAlign w:val="center"/>
          </w:tcPr>
          <w:p w:rsidR="00643859" w:rsidRPr="008547F7" w:rsidRDefault="00643859" w:rsidP="00735C3D">
            <w:pPr>
              <w:jc w:val="right"/>
              <w:rPr>
                <w:rFonts w:ascii="宋体" w:hAnsi="宋体"/>
                <w:szCs w:val="20"/>
              </w:rPr>
            </w:pPr>
            <w:r w:rsidRPr="008547F7">
              <w:rPr>
                <w:rFonts w:ascii="宋体" w:hAnsi="宋体"/>
                <w:szCs w:val="20"/>
              </w:rPr>
              <w:t>8,850.20</w:t>
            </w:r>
          </w:p>
        </w:tc>
      </w:tr>
      <w:tr w:rsidR="00643859" w:rsidRPr="008547F7" w:rsidTr="00735C3D">
        <w:trPr>
          <w:trHeight w:val="298"/>
        </w:trPr>
        <w:tc>
          <w:tcPr>
            <w:tcW w:w="771" w:type="dxa"/>
            <w:vAlign w:val="center"/>
          </w:tcPr>
          <w:p w:rsidR="00643859" w:rsidRPr="008547F7" w:rsidRDefault="00643859" w:rsidP="00735C3D">
            <w:pPr>
              <w:jc w:val="center"/>
              <w:rPr>
                <w:rFonts w:ascii="宋体" w:hAnsi="宋体"/>
                <w:szCs w:val="20"/>
              </w:rPr>
            </w:pPr>
            <w:r w:rsidRPr="008547F7">
              <w:rPr>
                <w:rFonts w:ascii="宋体" w:hAnsi="宋体"/>
                <w:szCs w:val="20"/>
              </w:rPr>
              <w:t>5</w:t>
            </w:r>
          </w:p>
        </w:tc>
        <w:tc>
          <w:tcPr>
            <w:tcW w:w="2724" w:type="dxa"/>
            <w:vAlign w:val="center"/>
          </w:tcPr>
          <w:p w:rsidR="00643859" w:rsidRPr="008547F7" w:rsidRDefault="00643859" w:rsidP="00735C3D">
            <w:pPr>
              <w:jc w:val="left"/>
              <w:rPr>
                <w:rFonts w:ascii="宋体" w:hAnsi="宋体"/>
                <w:szCs w:val="20"/>
              </w:rPr>
            </w:pPr>
            <w:r w:rsidRPr="008547F7">
              <w:rPr>
                <w:rFonts w:ascii="宋体" w:hAnsi="宋体" w:hint="eastAsia"/>
                <w:szCs w:val="20"/>
              </w:rPr>
              <w:t>应收申购款</w:t>
            </w:r>
          </w:p>
        </w:tc>
        <w:tc>
          <w:tcPr>
            <w:tcW w:w="5370" w:type="dxa"/>
            <w:vAlign w:val="center"/>
          </w:tcPr>
          <w:p w:rsidR="00643859" w:rsidRPr="008547F7" w:rsidRDefault="00643859" w:rsidP="00735C3D">
            <w:pPr>
              <w:jc w:val="right"/>
              <w:rPr>
                <w:rFonts w:ascii="宋体" w:hAnsi="宋体"/>
                <w:szCs w:val="20"/>
              </w:rPr>
            </w:pPr>
            <w:r w:rsidRPr="008547F7">
              <w:rPr>
                <w:rFonts w:ascii="宋体" w:hAnsi="宋体"/>
                <w:szCs w:val="20"/>
              </w:rPr>
              <w:t>-</w:t>
            </w:r>
          </w:p>
        </w:tc>
      </w:tr>
      <w:tr w:rsidR="00643859" w:rsidRPr="008547F7" w:rsidTr="00735C3D">
        <w:trPr>
          <w:trHeight w:val="298"/>
        </w:trPr>
        <w:tc>
          <w:tcPr>
            <w:tcW w:w="771" w:type="dxa"/>
            <w:vAlign w:val="center"/>
          </w:tcPr>
          <w:p w:rsidR="00643859" w:rsidRPr="008547F7" w:rsidRDefault="00643859" w:rsidP="00735C3D">
            <w:pPr>
              <w:jc w:val="center"/>
              <w:rPr>
                <w:rFonts w:ascii="宋体" w:hAnsi="宋体"/>
                <w:szCs w:val="20"/>
              </w:rPr>
            </w:pPr>
            <w:r w:rsidRPr="008547F7">
              <w:rPr>
                <w:rFonts w:ascii="宋体" w:hAnsi="宋体"/>
                <w:szCs w:val="20"/>
              </w:rPr>
              <w:t>6</w:t>
            </w:r>
          </w:p>
        </w:tc>
        <w:tc>
          <w:tcPr>
            <w:tcW w:w="2724" w:type="dxa"/>
            <w:vAlign w:val="center"/>
          </w:tcPr>
          <w:p w:rsidR="00643859" w:rsidRPr="008547F7" w:rsidRDefault="00643859" w:rsidP="00735C3D">
            <w:pPr>
              <w:jc w:val="left"/>
              <w:rPr>
                <w:rFonts w:ascii="宋体" w:hAnsi="宋体"/>
                <w:szCs w:val="20"/>
              </w:rPr>
            </w:pPr>
            <w:r w:rsidRPr="008547F7">
              <w:rPr>
                <w:rFonts w:ascii="宋体" w:hAnsi="宋体" w:hint="eastAsia"/>
                <w:szCs w:val="20"/>
              </w:rPr>
              <w:t>其他应收款</w:t>
            </w:r>
          </w:p>
        </w:tc>
        <w:tc>
          <w:tcPr>
            <w:tcW w:w="5370" w:type="dxa"/>
            <w:vAlign w:val="center"/>
          </w:tcPr>
          <w:p w:rsidR="00643859" w:rsidRPr="008547F7" w:rsidRDefault="00643859" w:rsidP="00735C3D">
            <w:pPr>
              <w:jc w:val="right"/>
              <w:rPr>
                <w:rFonts w:ascii="宋体" w:hAnsi="宋体"/>
                <w:szCs w:val="20"/>
              </w:rPr>
            </w:pPr>
            <w:r w:rsidRPr="008547F7">
              <w:rPr>
                <w:rFonts w:ascii="宋体" w:hAnsi="宋体"/>
                <w:szCs w:val="20"/>
              </w:rPr>
              <w:t>-</w:t>
            </w:r>
          </w:p>
        </w:tc>
      </w:tr>
      <w:tr w:rsidR="00643859" w:rsidRPr="008547F7" w:rsidTr="00735C3D">
        <w:trPr>
          <w:trHeight w:val="298"/>
        </w:trPr>
        <w:tc>
          <w:tcPr>
            <w:tcW w:w="771" w:type="dxa"/>
            <w:vAlign w:val="center"/>
          </w:tcPr>
          <w:p w:rsidR="00643859" w:rsidRPr="008547F7" w:rsidRDefault="00643859" w:rsidP="00735C3D">
            <w:pPr>
              <w:jc w:val="center"/>
              <w:rPr>
                <w:rFonts w:ascii="宋体" w:hAnsi="宋体"/>
                <w:szCs w:val="20"/>
              </w:rPr>
            </w:pPr>
            <w:r w:rsidRPr="008547F7">
              <w:rPr>
                <w:rFonts w:ascii="宋体" w:hAnsi="宋体"/>
                <w:szCs w:val="20"/>
              </w:rPr>
              <w:t>7</w:t>
            </w:r>
          </w:p>
        </w:tc>
        <w:tc>
          <w:tcPr>
            <w:tcW w:w="2724" w:type="dxa"/>
            <w:vAlign w:val="center"/>
          </w:tcPr>
          <w:p w:rsidR="00643859" w:rsidRPr="008547F7" w:rsidRDefault="00643859" w:rsidP="00735C3D">
            <w:pPr>
              <w:jc w:val="left"/>
              <w:rPr>
                <w:rFonts w:ascii="宋体" w:hAnsi="宋体"/>
                <w:szCs w:val="20"/>
              </w:rPr>
            </w:pPr>
            <w:r w:rsidRPr="008547F7">
              <w:rPr>
                <w:rFonts w:ascii="宋体" w:hAnsi="宋体" w:hint="eastAsia"/>
                <w:szCs w:val="20"/>
              </w:rPr>
              <w:t>待摊费用</w:t>
            </w:r>
          </w:p>
        </w:tc>
        <w:tc>
          <w:tcPr>
            <w:tcW w:w="5370" w:type="dxa"/>
            <w:vAlign w:val="center"/>
          </w:tcPr>
          <w:p w:rsidR="00643859" w:rsidRPr="008547F7" w:rsidRDefault="00643859" w:rsidP="00735C3D">
            <w:pPr>
              <w:jc w:val="right"/>
              <w:rPr>
                <w:rFonts w:ascii="宋体" w:hAnsi="宋体"/>
                <w:szCs w:val="20"/>
              </w:rPr>
            </w:pPr>
            <w:r w:rsidRPr="008547F7">
              <w:rPr>
                <w:rFonts w:ascii="宋体" w:hAnsi="宋体"/>
                <w:szCs w:val="20"/>
              </w:rPr>
              <w:t>-</w:t>
            </w:r>
          </w:p>
        </w:tc>
      </w:tr>
      <w:tr w:rsidR="00643859" w:rsidRPr="008547F7" w:rsidTr="00735C3D">
        <w:trPr>
          <w:trHeight w:val="298"/>
        </w:trPr>
        <w:tc>
          <w:tcPr>
            <w:tcW w:w="771" w:type="dxa"/>
            <w:vAlign w:val="center"/>
          </w:tcPr>
          <w:p w:rsidR="00643859" w:rsidRPr="008547F7" w:rsidRDefault="00643859" w:rsidP="00735C3D">
            <w:pPr>
              <w:jc w:val="center"/>
              <w:rPr>
                <w:rFonts w:ascii="宋体" w:hAnsi="宋体"/>
                <w:szCs w:val="20"/>
              </w:rPr>
            </w:pPr>
            <w:r w:rsidRPr="008547F7">
              <w:rPr>
                <w:rFonts w:ascii="宋体" w:hAnsi="宋体"/>
                <w:szCs w:val="20"/>
              </w:rPr>
              <w:t>8</w:t>
            </w:r>
          </w:p>
        </w:tc>
        <w:tc>
          <w:tcPr>
            <w:tcW w:w="2724" w:type="dxa"/>
            <w:vAlign w:val="center"/>
          </w:tcPr>
          <w:p w:rsidR="00643859" w:rsidRPr="008547F7" w:rsidRDefault="00643859" w:rsidP="00735C3D">
            <w:pPr>
              <w:jc w:val="left"/>
              <w:rPr>
                <w:rFonts w:ascii="宋体" w:hAnsi="宋体"/>
                <w:szCs w:val="20"/>
              </w:rPr>
            </w:pPr>
            <w:r w:rsidRPr="008547F7">
              <w:rPr>
                <w:rFonts w:ascii="宋体" w:hAnsi="宋体" w:hint="eastAsia"/>
                <w:szCs w:val="20"/>
              </w:rPr>
              <w:t>其他</w:t>
            </w:r>
          </w:p>
        </w:tc>
        <w:tc>
          <w:tcPr>
            <w:tcW w:w="5370" w:type="dxa"/>
            <w:vAlign w:val="center"/>
          </w:tcPr>
          <w:p w:rsidR="00643859" w:rsidRPr="008547F7" w:rsidRDefault="00643859" w:rsidP="00735C3D">
            <w:pPr>
              <w:jc w:val="right"/>
              <w:rPr>
                <w:rFonts w:ascii="宋体" w:hAnsi="宋体"/>
                <w:szCs w:val="20"/>
              </w:rPr>
            </w:pPr>
            <w:r w:rsidRPr="008547F7">
              <w:rPr>
                <w:rFonts w:ascii="宋体" w:hAnsi="宋体"/>
                <w:szCs w:val="20"/>
              </w:rPr>
              <w:t>-</w:t>
            </w:r>
          </w:p>
        </w:tc>
      </w:tr>
      <w:tr w:rsidR="00643859" w:rsidRPr="008547F7" w:rsidTr="00735C3D">
        <w:trPr>
          <w:trHeight w:val="298"/>
        </w:trPr>
        <w:tc>
          <w:tcPr>
            <w:tcW w:w="771" w:type="dxa"/>
            <w:vAlign w:val="center"/>
          </w:tcPr>
          <w:p w:rsidR="00643859" w:rsidRPr="008547F7" w:rsidRDefault="00643859" w:rsidP="00735C3D">
            <w:pPr>
              <w:jc w:val="center"/>
              <w:rPr>
                <w:rFonts w:ascii="宋体" w:hAnsi="宋体"/>
                <w:szCs w:val="20"/>
              </w:rPr>
            </w:pPr>
            <w:r w:rsidRPr="008547F7">
              <w:rPr>
                <w:rFonts w:ascii="宋体" w:hAnsi="宋体"/>
                <w:szCs w:val="20"/>
              </w:rPr>
              <w:t>9</w:t>
            </w:r>
          </w:p>
        </w:tc>
        <w:tc>
          <w:tcPr>
            <w:tcW w:w="2724" w:type="dxa"/>
            <w:vAlign w:val="center"/>
          </w:tcPr>
          <w:p w:rsidR="00643859" w:rsidRPr="008547F7" w:rsidRDefault="00643859" w:rsidP="00735C3D">
            <w:pPr>
              <w:jc w:val="left"/>
              <w:rPr>
                <w:rFonts w:ascii="宋体" w:hAnsi="宋体"/>
                <w:szCs w:val="20"/>
              </w:rPr>
            </w:pPr>
            <w:r w:rsidRPr="008547F7">
              <w:rPr>
                <w:rFonts w:ascii="宋体" w:hAnsi="宋体" w:hint="eastAsia"/>
                <w:szCs w:val="20"/>
              </w:rPr>
              <w:t>合计</w:t>
            </w:r>
          </w:p>
        </w:tc>
        <w:tc>
          <w:tcPr>
            <w:tcW w:w="5370" w:type="dxa"/>
            <w:vAlign w:val="center"/>
          </w:tcPr>
          <w:p w:rsidR="00643859" w:rsidRPr="008547F7" w:rsidRDefault="00643859" w:rsidP="00735C3D">
            <w:pPr>
              <w:jc w:val="right"/>
              <w:rPr>
                <w:rFonts w:ascii="宋体" w:hAnsi="宋体"/>
                <w:szCs w:val="20"/>
              </w:rPr>
            </w:pPr>
            <w:r w:rsidRPr="008547F7">
              <w:rPr>
                <w:rFonts w:ascii="宋体" w:hAnsi="宋体"/>
                <w:szCs w:val="20"/>
              </w:rPr>
              <w:t>64,856.94</w:t>
            </w:r>
          </w:p>
        </w:tc>
      </w:tr>
      <w:bookmarkEnd w:id="38"/>
    </w:tbl>
    <w:p w:rsidR="00643859" w:rsidRPr="00DE105E" w:rsidRDefault="00643859" w:rsidP="00643859">
      <w:pPr>
        <w:spacing w:line="360" w:lineRule="auto"/>
        <w:ind w:firstLineChars="200" w:firstLine="480"/>
        <w:rPr>
          <w:bCs/>
          <w:sz w:val="24"/>
          <w:szCs w:val="20"/>
        </w:rPr>
      </w:pPr>
    </w:p>
    <w:p w:rsidR="00643859" w:rsidRPr="00DE105E" w:rsidRDefault="00643859" w:rsidP="00643859">
      <w:pPr>
        <w:spacing w:line="360" w:lineRule="auto"/>
        <w:ind w:firstLineChars="200" w:firstLine="480"/>
        <w:rPr>
          <w:rFonts w:asciiTheme="minorEastAsia" w:hAnsiTheme="minorEastAsia"/>
          <w:bCs/>
          <w:sz w:val="24"/>
          <w:szCs w:val="20"/>
        </w:rPr>
      </w:pPr>
      <w:bookmarkStart w:id="39" w:name="m508_03"/>
      <w:r w:rsidRPr="00DE105E">
        <w:rPr>
          <w:rFonts w:asciiTheme="minorEastAsia" w:hAnsiTheme="minorEastAsia" w:hint="eastAsia"/>
          <w:bCs/>
          <w:sz w:val="24"/>
          <w:szCs w:val="20"/>
        </w:rPr>
        <w:t>（</w:t>
      </w:r>
      <w:r w:rsidRPr="00DE105E">
        <w:rPr>
          <w:rFonts w:asciiTheme="minorEastAsia" w:hAnsiTheme="minorEastAsia"/>
          <w:bCs/>
          <w:sz w:val="24"/>
          <w:szCs w:val="20"/>
        </w:rPr>
        <w:t>4</w:t>
      </w:r>
      <w:r w:rsidRPr="00DE105E">
        <w:rPr>
          <w:rFonts w:asciiTheme="minorEastAsia" w:hAnsiTheme="minorEastAsia" w:hint="eastAsia"/>
          <w:bCs/>
          <w:sz w:val="24"/>
          <w:szCs w:val="20"/>
        </w:rPr>
        <w:t>）报告期末持有的处于转股期的可转换债券明细</w:t>
      </w:r>
    </w:p>
    <w:p w:rsidR="00643859" w:rsidRPr="00DE105E" w:rsidRDefault="00643859" w:rsidP="00643859">
      <w:pPr>
        <w:spacing w:line="360" w:lineRule="auto"/>
        <w:ind w:firstLineChars="200" w:firstLine="480"/>
        <w:rPr>
          <w:rFonts w:asciiTheme="minorEastAsia" w:hAnsiTheme="minorEastAsia"/>
          <w:bCs/>
          <w:sz w:val="24"/>
          <w:szCs w:val="20"/>
        </w:rPr>
      </w:pPr>
      <w:r w:rsidRPr="00DE105E">
        <w:rPr>
          <w:rFonts w:asciiTheme="minorEastAsia" w:hAnsiTheme="minorEastAsia" w:hint="eastAsia"/>
          <w:bCs/>
          <w:sz w:val="24"/>
          <w:szCs w:val="20"/>
        </w:rPr>
        <w:t>本基金本报告期末未持有处于转股期的可转换债券。</w:t>
      </w:r>
    </w:p>
    <w:p w:rsidR="00643859" w:rsidRPr="00DE105E" w:rsidRDefault="00643859" w:rsidP="00643859">
      <w:pPr>
        <w:spacing w:line="360" w:lineRule="auto"/>
        <w:ind w:firstLineChars="200" w:firstLine="480"/>
        <w:rPr>
          <w:rFonts w:asciiTheme="minorEastAsia" w:hAnsiTheme="minorEastAsia"/>
          <w:bCs/>
          <w:sz w:val="24"/>
          <w:szCs w:val="20"/>
        </w:rPr>
      </w:pPr>
      <w:bookmarkStart w:id="40" w:name="m508_04"/>
      <w:bookmarkEnd w:id="39"/>
      <w:r w:rsidRPr="00DE105E">
        <w:rPr>
          <w:rFonts w:asciiTheme="minorEastAsia" w:hAnsiTheme="minorEastAsia" w:hint="eastAsia"/>
          <w:bCs/>
          <w:sz w:val="24"/>
          <w:szCs w:val="20"/>
        </w:rPr>
        <w:t>（</w:t>
      </w:r>
      <w:r w:rsidRPr="00DE105E">
        <w:rPr>
          <w:rFonts w:asciiTheme="minorEastAsia" w:hAnsiTheme="minorEastAsia"/>
          <w:bCs/>
          <w:sz w:val="24"/>
          <w:szCs w:val="20"/>
        </w:rPr>
        <w:t>5</w:t>
      </w:r>
      <w:r w:rsidRPr="00DE105E">
        <w:rPr>
          <w:rFonts w:asciiTheme="minorEastAsia" w:hAnsiTheme="minorEastAsia" w:hint="eastAsia"/>
          <w:bCs/>
          <w:sz w:val="24"/>
          <w:szCs w:val="20"/>
        </w:rPr>
        <w:t>）报告期末前十名股票中存在流通受限情况的说明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8"/>
        <w:gridCol w:w="1760"/>
        <w:gridCol w:w="1417"/>
        <w:gridCol w:w="1485"/>
        <w:gridCol w:w="1205"/>
        <w:gridCol w:w="2001"/>
      </w:tblGrid>
      <w:tr w:rsidR="00643859" w:rsidRPr="008547F7" w:rsidTr="00735C3D">
        <w:trPr>
          <w:trHeight w:val="963"/>
        </w:trPr>
        <w:tc>
          <w:tcPr>
            <w:tcW w:w="828" w:type="dxa"/>
            <w:shd w:val="clear" w:color="auto" w:fill="D9D9D9"/>
            <w:vAlign w:val="center"/>
          </w:tcPr>
          <w:p w:rsidR="00643859" w:rsidRPr="008547F7" w:rsidRDefault="00643859" w:rsidP="00735C3D">
            <w:pPr>
              <w:jc w:val="center"/>
              <w:rPr>
                <w:rFonts w:ascii="宋体" w:hAnsi="宋体"/>
                <w:szCs w:val="20"/>
              </w:rPr>
            </w:pPr>
            <w:bookmarkStart w:id="41" w:name="m508_04_tab"/>
            <w:bookmarkEnd w:id="40"/>
            <w:r w:rsidRPr="008547F7">
              <w:rPr>
                <w:rFonts w:ascii="宋体" w:hAnsi="宋体" w:hint="eastAsia"/>
                <w:szCs w:val="20"/>
              </w:rPr>
              <w:t>序号</w:t>
            </w:r>
          </w:p>
        </w:tc>
        <w:tc>
          <w:tcPr>
            <w:tcW w:w="1809" w:type="dxa"/>
            <w:shd w:val="clear" w:color="auto" w:fill="D9D9D9"/>
            <w:vAlign w:val="center"/>
          </w:tcPr>
          <w:p w:rsidR="00643859" w:rsidRPr="008547F7" w:rsidRDefault="00643859" w:rsidP="00735C3D">
            <w:pPr>
              <w:jc w:val="center"/>
              <w:rPr>
                <w:rFonts w:ascii="宋体" w:hAnsi="宋体"/>
                <w:szCs w:val="20"/>
              </w:rPr>
            </w:pPr>
            <w:r w:rsidRPr="008547F7">
              <w:rPr>
                <w:rFonts w:ascii="宋体" w:hAnsi="宋体" w:hint="eastAsia"/>
                <w:szCs w:val="20"/>
              </w:rPr>
              <w:t>股票代码</w:t>
            </w:r>
          </w:p>
        </w:tc>
        <w:tc>
          <w:tcPr>
            <w:tcW w:w="1470" w:type="dxa"/>
            <w:shd w:val="clear" w:color="auto" w:fill="D9D9D9"/>
            <w:vAlign w:val="center"/>
          </w:tcPr>
          <w:p w:rsidR="00643859" w:rsidRPr="008547F7" w:rsidRDefault="00643859" w:rsidP="00735C3D">
            <w:pPr>
              <w:jc w:val="center"/>
              <w:rPr>
                <w:rFonts w:ascii="宋体" w:hAnsi="宋体"/>
                <w:szCs w:val="20"/>
              </w:rPr>
            </w:pPr>
            <w:r w:rsidRPr="008547F7">
              <w:rPr>
                <w:rFonts w:ascii="宋体" w:hAnsi="宋体" w:hint="eastAsia"/>
                <w:szCs w:val="20"/>
              </w:rPr>
              <w:t>股票名称</w:t>
            </w:r>
          </w:p>
        </w:tc>
        <w:tc>
          <w:tcPr>
            <w:tcW w:w="1485" w:type="dxa"/>
            <w:shd w:val="clear" w:color="auto" w:fill="D9D9D9"/>
            <w:vAlign w:val="center"/>
          </w:tcPr>
          <w:p w:rsidR="00643859" w:rsidRPr="008547F7" w:rsidRDefault="00643859" w:rsidP="00735C3D">
            <w:pPr>
              <w:jc w:val="center"/>
              <w:rPr>
                <w:rFonts w:ascii="宋体" w:hAnsi="宋体"/>
                <w:szCs w:val="20"/>
              </w:rPr>
            </w:pPr>
            <w:r w:rsidRPr="008547F7">
              <w:rPr>
                <w:rFonts w:ascii="宋体" w:hAnsi="宋体" w:hint="eastAsia"/>
                <w:szCs w:val="20"/>
              </w:rPr>
              <w:t>流通受限部分的公允价值</w:t>
            </w:r>
            <w:r w:rsidRPr="008547F7">
              <w:rPr>
                <w:rFonts w:ascii="宋体" w:hAnsi="宋体"/>
                <w:szCs w:val="20"/>
              </w:rPr>
              <w:t>(元)</w:t>
            </w:r>
          </w:p>
        </w:tc>
        <w:tc>
          <w:tcPr>
            <w:tcW w:w="1230" w:type="dxa"/>
            <w:shd w:val="clear" w:color="auto" w:fill="D9D9D9"/>
            <w:vAlign w:val="center"/>
          </w:tcPr>
          <w:p w:rsidR="00643859" w:rsidRPr="008547F7" w:rsidRDefault="00643859" w:rsidP="00735C3D">
            <w:pPr>
              <w:jc w:val="center"/>
              <w:rPr>
                <w:rFonts w:ascii="宋体" w:hAnsi="宋体"/>
                <w:szCs w:val="20"/>
              </w:rPr>
            </w:pPr>
            <w:r w:rsidRPr="008547F7">
              <w:rPr>
                <w:rFonts w:ascii="宋体" w:hAnsi="宋体" w:hint="eastAsia"/>
                <w:szCs w:val="20"/>
              </w:rPr>
              <w:t>占基金资产净值比例（</w:t>
            </w:r>
            <w:r w:rsidRPr="008547F7">
              <w:rPr>
                <w:rFonts w:ascii="宋体" w:hAnsi="宋体"/>
                <w:szCs w:val="20"/>
              </w:rPr>
              <w:t>%）</w:t>
            </w:r>
          </w:p>
        </w:tc>
        <w:tc>
          <w:tcPr>
            <w:tcW w:w="2085" w:type="dxa"/>
            <w:shd w:val="clear" w:color="auto" w:fill="D9D9D9"/>
            <w:vAlign w:val="center"/>
          </w:tcPr>
          <w:p w:rsidR="00643859" w:rsidRPr="008547F7" w:rsidRDefault="00643859" w:rsidP="00735C3D">
            <w:pPr>
              <w:jc w:val="center"/>
              <w:rPr>
                <w:rFonts w:ascii="宋体" w:hAnsi="宋体"/>
                <w:szCs w:val="20"/>
              </w:rPr>
            </w:pPr>
            <w:r w:rsidRPr="008547F7">
              <w:rPr>
                <w:rFonts w:ascii="宋体" w:hAnsi="宋体" w:hint="eastAsia"/>
                <w:szCs w:val="20"/>
              </w:rPr>
              <w:t>流通受限情况说明</w:t>
            </w:r>
          </w:p>
        </w:tc>
      </w:tr>
      <w:tr w:rsidR="00643859" w:rsidRPr="008547F7" w:rsidTr="00735C3D">
        <w:trPr>
          <w:trHeight w:val="326"/>
        </w:trPr>
        <w:tc>
          <w:tcPr>
            <w:tcW w:w="828" w:type="dxa"/>
            <w:vAlign w:val="center"/>
          </w:tcPr>
          <w:p w:rsidR="00643859" w:rsidRPr="008547F7" w:rsidRDefault="00643859" w:rsidP="00735C3D">
            <w:pPr>
              <w:rPr>
                <w:rFonts w:ascii="宋体" w:hAnsi="宋体"/>
                <w:szCs w:val="20"/>
              </w:rPr>
            </w:pPr>
            <w:r w:rsidRPr="008547F7">
              <w:rPr>
                <w:rFonts w:ascii="宋体" w:hAnsi="宋体"/>
                <w:szCs w:val="20"/>
              </w:rPr>
              <w:t>1</w:t>
            </w:r>
          </w:p>
        </w:tc>
        <w:tc>
          <w:tcPr>
            <w:tcW w:w="1809" w:type="dxa"/>
            <w:vAlign w:val="center"/>
          </w:tcPr>
          <w:p w:rsidR="00643859" w:rsidRPr="008547F7" w:rsidRDefault="00643859" w:rsidP="00735C3D">
            <w:pPr>
              <w:jc w:val="left"/>
              <w:rPr>
                <w:rFonts w:ascii="宋体" w:hAnsi="宋体"/>
                <w:szCs w:val="20"/>
              </w:rPr>
            </w:pPr>
            <w:r w:rsidRPr="008547F7">
              <w:rPr>
                <w:rFonts w:ascii="宋体" w:hAnsi="宋体"/>
                <w:szCs w:val="20"/>
              </w:rPr>
              <w:t>688111</w:t>
            </w:r>
          </w:p>
        </w:tc>
        <w:tc>
          <w:tcPr>
            <w:tcW w:w="1470" w:type="dxa"/>
            <w:vAlign w:val="center"/>
          </w:tcPr>
          <w:p w:rsidR="00643859" w:rsidRPr="008547F7" w:rsidRDefault="00643859" w:rsidP="00735C3D">
            <w:pPr>
              <w:jc w:val="left"/>
              <w:rPr>
                <w:rFonts w:ascii="宋体" w:hAnsi="宋体"/>
                <w:szCs w:val="20"/>
              </w:rPr>
            </w:pPr>
            <w:r w:rsidRPr="008547F7">
              <w:rPr>
                <w:rFonts w:ascii="宋体" w:hAnsi="宋体"/>
                <w:szCs w:val="20"/>
              </w:rPr>
              <w:t>金山办公</w:t>
            </w:r>
          </w:p>
        </w:tc>
        <w:tc>
          <w:tcPr>
            <w:tcW w:w="1485" w:type="dxa"/>
            <w:vAlign w:val="center"/>
          </w:tcPr>
          <w:p w:rsidR="00643859" w:rsidRPr="008547F7" w:rsidRDefault="00643859" w:rsidP="00735C3D">
            <w:pPr>
              <w:jc w:val="right"/>
              <w:rPr>
                <w:rFonts w:ascii="宋体" w:hAnsi="宋体"/>
                <w:szCs w:val="20"/>
              </w:rPr>
            </w:pPr>
            <w:r w:rsidRPr="008547F7">
              <w:rPr>
                <w:rFonts w:ascii="宋体" w:hAnsi="宋体"/>
                <w:szCs w:val="20"/>
              </w:rPr>
              <w:t>1,885,587.17</w:t>
            </w:r>
          </w:p>
        </w:tc>
        <w:tc>
          <w:tcPr>
            <w:tcW w:w="1230" w:type="dxa"/>
            <w:vAlign w:val="center"/>
          </w:tcPr>
          <w:p w:rsidR="00643859" w:rsidRPr="008547F7" w:rsidRDefault="00643859" w:rsidP="00735C3D">
            <w:pPr>
              <w:jc w:val="right"/>
              <w:rPr>
                <w:rFonts w:ascii="宋体" w:hAnsi="宋体"/>
                <w:szCs w:val="20"/>
              </w:rPr>
            </w:pPr>
            <w:r w:rsidRPr="008547F7">
              <w:rPr>
                <w:rFonts w:ascii="宋体" w:hAnsi="宋体"/>
                <w:szCs w:val="20"/>
              </w:rPr>
              <w:t>1.50</w:t>
            </w:r>
          </w:p>
        </w:tc>
        <w:tc>
          <w:tcPr>
            <w:tcW w:w="2085" w:type="dxa"/>
            <w:vAlign w:val="center"/>
          </w:tcPr>
          <w:p w:rsidR="00643859" w:rsidRPr="008547F7" w:rsidRDefault="00643859" w:rsidP="00735C3D">
            <w:pPr>
              <w:jc w:val="right"/>
              <w:rPr>
                <w:rFonts w:ascii="宋体" w:hAnsi="宋体"/>
                <w:szCs w:val="20"/>
              </w:rPr>
            </w:pPr>
            <w:r w:rsidRPr="008547F7">
              <w:rPr>
                <w:rFonts w:ascii="宋体" w:hAnsi="宋体"/>
                <w:szCs w:val="20"/>
              </w:rPr>
              <w:t>新股流通受限</w:t>
            </w:r>
          </w:p>
        </w:tc>
      </w:tr>
      <w:bookmarkEnd w:id="41"/>
    </w:tbl>
    <w:p w:rsidR="00643859" w:rsidRDefault="00643859" w:rsidP="00643859">
      <w:pPr>
        <w:spacing w:line="360" w:lineRule="auto"/>
        <w:ind w:firstLineChars="200" w:firstLine="480"/>
        <w:rPr>
          <w:rFonts w:asciiTheme="minorEastAsia" w:hAnsiTheme="minorEastAsia"/>
          <w:bCs/>
          <w:sz w:val="24"/>
          <w:szCs w:val="20"/>
        </w:rPr>
      </w:pPr>
    </w:p>
    <w:p w:rsidR="00643859" w:rsidRPr="00DE105E" w:rsidRDefault="00643859" w:rsidP="00643859">
      <w:pPr>
        <w:spacing w:line="360" w:lineRule="auto"/>
        <w:ind w:firstLineChars="200" w:firstLine="480"/>
        <w:rPr>
          <w:rFonts w:asciiTheme="minorEastAsia" w:hAnsiTheme="minorEastAsia"/>
          <w:bCs/>
          <w:sz w:val="24"/>
          <w:szCs w:val="20"/>
        </w:rPr>
      </w:pPr>
      <w:r w:rsidRPr="00DE105E">
        <w:rPr>
          <w:rFonts w:asciiTheme="minorEastAsia" w:hAnsiTheme="minorEastAsia" w:hint="eastAsia"/>
          <w:bCs/>
          <w:sz w:val="24"/>
          <w:szCs w:val="20"/>
        </w:rPr>
        <w:t>（</w:t>
      </w:r>
      <w:r w:rsidRPr="00DE105E">
        <w:rPr>
          <w:rFonts w:asciiTheme="minorEastAsia" w:hAnsiTheme="minorEastAsia"/>
          <w:bCs/>
          <w:sz w:val="24"/>
          <w:szCs w:val="20"/>
        </w:rPr>
        <w:t>6</w:t>
      </w:r>
      <w:r w:rsidRPr="00DE105E">
        <w:rPr>
          <w:rFonts w:asciiTheme="minorEastAsia" w:hAnsiTheme="minorEastAsia" w:hint="eastAsia"/>
          <w:bCs/>
          <w:sz w:val="24"/>
          <w:szCs w:val="20"/>
        </w:rPr>
        <w:t>）投资组合报告附注的其他文字描述部分</w:t>
      </w:r>
    </w:p>
    <w:p w:rsidR="00B832B6" w:rsidRDefault="00643859" w:rsidP="00EE503D">
      <w:pPr>
        <w:pStyle w:val="a5"/>
        <w:rPr>
          <w:rFonts w:asciiTheme="minorEastAsia" w:hAnsiTheme="minorEastAsia"/>
          <w:sz w:val="24"/>
        </w:rPr>
      </w:pPr>
      <w:r w:rsidRPr="00DE105E">
        <w:rPr>
          <w:rFonts w:asciiTheme="minorEastAsia" w:hAnsiTheme="minorEastAsia" w:hint="eastAsia"/>
          <w:bCs/>
          <w:sz w:val="24"/>
          <w:szCs w:val="20"/>
        </w:rPr>
        <w:t>由于四舍五入的原因，分项之和与合计项之间可能存在尾差。</w:t>
      </w:r>
    </w:p>
    <w:p w:rsidR="00643859" w:rsidRDefault="00643859" w:rsidP="00EE503D">
      <w:pPr>
        <w:pStyle w:val="a5"/>
      </w:pPr>
    </w:p>
    <w:p w:rsidR="00D81868" w:rsidRPr="00EE503D" w:rsidRDefault="00D81868">
      <w:pPr>
        <w:pStyle w:val="ac"/>
        <w:ind w:left="0" w:firstLine="0"/>
        <w:rPr>
          <w:rFonts w:eastAsia="黑体"/>
          <w:kern w:val="0"/>
          <w:sz w:val="30"/>
        </w:rPr>
      </w:pPr>
      <w:r w:rsidRPr="00EE503D">
        <w:rPr>
          <w:rFonts w:eastAsia="黑体" w:hint="eastAsia"/>
          <w:kern w:val="0"/>
          <w:sz w:val="30"/>
        </w:rPr>
        <w:t>十</w:t>
      </w:r>
      <w:r>
        <w:rPr>
          <w:rFonts w:eastAsia="黑体" w:hint="eastAsia"/>
          <w:kern w:val="0"/>
          <w:sz w:val="30"/>
        </w:rPr>
        <w:t>二</w:t>
      </w:r>
      <w:r w:rsidRPr="00EE503D">
        <w:rPr>
          <w:rFonts w:eastAsia="黑体" w:hint="eastAsia"/>
          <w:kern w:val="0"/>
          <w:sz w:val="30"/>
        </w:rPr>
        <w:t>、基金的</w:t>
      </w:r>
      <w:r>
        <w:rPr>
          <w:rFonts w:eastAsia="黑体" w:hint="eastAsia"/>
          <w:kern w:val="0"/>
          <w:sz w:val="30"/>
        </w:rPr>
        <w:t>业绩</w:t>
      </w:r>
    </w:p>
    <w:p w:rsidR="00D81868" w:rsidRDefault="00D81868" w:rsidP="00EE503D">
      <w:pPr>
        <w:pStyle w:val="a5"/>
      </w:pPr>
    </w:p>
    <w:p w:rsidR="00D81868" w:rsidRPr="00A32011" w:rsidRDefault="00D81868" w:rsidP="00D81868">
      <w:pPr>
        <w:spacing w:line="360" w:lineRule="auto"/>
        <w:ind w:firstLineChars="200" w:firstLine="480"/>
        <w:rPr>
          <w:bCs/>
          <w:sz w:val="24"/>
          <w:szCs w:val="20"/>
        </w:rPr>
      </w:pPr>
      <w:r w:rsidRPr="00A32011">
        <w:rPr>
          <w:rFonts w:hint="eastAsia"/>
          <w:bCs/>
          <w:sz w:val="24"/>
          <w:szCs w:val="20"/>
        </w:rPr>
        <w:t>基金管理人依照恪尽职守、诚实信用、谨慎勤勉的原则管理和运用基金资产，但不保证基金一定盈利，也不保证最低收益。基金的过往业绩并不代表其未来表现。投资有风险，投资者在做出投资决策前应仔细阅读本基金的招募说明书</w:t>
      </w:r>
    </w:p>
    <w:p w:rsidR="00D81868" w:rsidRPr="00A32011" w:rsidRDefault="00D81868" w:rsidP="00D81868">
      <w:pPr>
        <w:spacing w:line="360" w:lineRule="auto"/>
        <w:ind w:firstLineChars="200" w:firstLine="480"/>
        <w:rPr>
          <w:bCs/>
          <w:sz w:val="24"/>
          <w:szCs w:val="20"/>
        </w:rPr>
      </w:pPr>
      <w:r w:rsidRPr="00A32011">
        <w:rPr>
          <w:rFonts w:hint="eastAsia"/>
          <w:bCs/>
          <w:sz w:val="24"/>
          <w:szCs w:val="20"/>
        </w:rPr>
        <w:t>下述基金业绩指标不包括持有人认购或交易基金的各项费用，计入费用后实际收益水平要低于所列数字。</w:t>
      </w:r>
    </w:p>
    <w:p w:rsidR="00D81868" w:rsidRPr="00A32011" w:rsidRDefault="00D81868" w:rsidP="00D81868">
      <w:pPr>
        <w:spacing w:line="360" w:lineRule="auto"/>
        <w:ind w:firstLineChars="200" w:firstLine="480"/>
        <w:rPr>
          <w:bCs/>
          <w:sz w:val="24"/>
          <w:szCs w:val="20"/>
        </w:rPr>
      </w:pPr>
      <w:r w:rsidRPr="00A32011">
        <w:rPr>
          <w:rFonts w:hint="eastAsia"/>
          <w:bCs/>
          <w:sz w:val="24"/>
          <w:szCs w:val="20"/>
        </w:rPr>
        <w:t>本基金合同生效日</w:t>
      </w:r>
      <w:r w:rsidRPr="00A32011">
        <w:rPr>
          <w:rFonts w:hint="eastAsia"/>
          <w:bCs/>
          <w:sz w:val="24"/>
          <w:szCs w:val="20"/>
        </w:rPr>
        <w:t>2019</w:t>
      </w:r>
      <w:r w:rsidRPr="00A32011">
        <w:rPr>
          <w:rFonts w:hint="eastAsia"/>
          <w:bCs/>
          <w:sz w:val="24"/>
          <w:szCs w:val="20"/>
        </w:rPr>
        <w:t>年</w:t>
      </w:r>
      <w:r w:rsidRPr="00A32011">
        <w:rPr>
          <w:rFonts w:hint="eastAsia"/>
          <w:bCs/>
          <w:sz w:val="24"/>
          <w:szCs w:val="20"/>
        </w:rPr>
        <w:t>9</w:t>
      </w:r>
      <w:r w:rsidRPr="00A32011">
        <w:rPr>
          <w:rFonts w:hint="eastAsia"/>
          <w:bCs/>
          <w:sz w:val="24"/>
          <w:szCs w:val="20"/>
        </w:rPr>
        <w:t>月</w:t>
      </w:r>
      <w:r>
        <w:rPr>
          <w:rFonts w:hint="eastAsia"/>
          <w:bCs/>
          <w:sz w:val="24"/>
          <w:szCs w:val="20"/>
        </w:rPr>
        <w:t>10</w:t>
      </w:r>
      <w:r w:rsidRPr="00A32011">
        <w:rPr>
          <w:rFonts w:hint="eastAsia"/>
          <w:bCs/>
          <w:sz w:val="24"/>
          <w:szCs w:val="20"/>
        </w:rPr>
        <w:t>日，基金业绩数据截至</w:t>
      </w:r>
      <w:r w:rsidRPr="00A32011">
        <w:rPr>
          <w:rFonts w:hint="eastAsia"/>
          <w:bCs/>
          <w:sz w:val="24"/>
          <w:szCs w:val="20"/>
        </w:rPr>
        <w:t>2019</w:t>
      </w:r>
      <w:r w:rsidRPr="00A32011">
        <w:rPr>
          <w:rFonts w:hint="eastAsia"/>
          <w:bCs/>
          <w:sz w:val="24"/>
          <w:szCs w:val="20"/>
        </w:rPr>
        <w:t>年</w:t>
      </w:r>
      <w:r w:rsidRPr="00A32011">
        <w:rPr>
          <w:rFonts w:hint="eastAsia"/>
          <w:bCs/>
          <w:sz w:val="24"/>
          <w:szCs w:val="20"/>
        </w:rPr>
        <w:t>12</w:t>
      </w:r>
      <w:r w:rsidRPr="00A32011">
        <w:rPr>
          <w:rFonts w:hint="eastAsia"/>
          <w:bCs/>
          <w:sz w:val="24"/>
          <w:szCs w:val="20"/>
        </w:rPr>
        <w:t>月</w:t>
      </w:r>
      <w:r w:rsidRPr="00A32011">
        <w:rPr>
          <w:rFonts w:hint="eastAsia"/>
          <w:bCs/>
          <w:sz w:val="24"/>
          <w:szCs w:val="20"/>
        </w:rPr>
        <w:t>31</w:t>
      </w:r>
      <w:r w:rsidRPr="00A32011">
        <w:rPr>
          <w:rFonts w:hint="eastAsia"/>
          <w:bCs/>
          <w:sz w:val="24"/>
          <w:szCs w:val="20"/>
        </w:rPr>
        <w:t>日。</w:t>
      </w:r>
    </w:p>
    <w:p w:rsidR="005F10B7" w:rsidRPr="00965AD5" w:rsidRDefault="005F10B7" w:rsidP="005F10B7">
      <w:pPr>
        <w:spacing w:line="360" w:lineRule="auto"/>
        <w:ind w:firstLineChars="200" w:firstLine="480"/>
        <w:rPr>
          <w:bCs/>
          <w:sz w:val="24"/>
        </w:rPr>
      </w:pPr>
      <w:r w:rsidRPr="00965AD5">
        <w:rPr>
          <w:rFonts w:hint="eastAsia"/>
          <w:bCs/>
          <w:sz w:val="24"/>
        </w:rPr>
        <w:t>方正富邦</w:t>
      </w:r>
      <w:r>
        <w:rPr>
          <w:rFonts w:hint="eastAsia"/>
          <w:bCs/>
          <w:sz w:val="24"/>
        </w:rPr>
        <w:t>天鑫</w:t>
      </w:r>
      <w:r w:rsidRPr="00965AD5">
        <w:rPr>
          <w:rFonts w:hint="eastAsia"/>
          <w:bCs/>
          <w:sz w:val="24"/>
        </w:rPr>
        <w:t>混合</w:t>
      </w:r>
      <w:r w:rsidRPr="00965AD5">
        <w:rPr>
          <w:bCs/>
          <w:sz w:val="24"/>
        </w:rPr>
        <w:t>A</w:t>
      </w:r>
    </w:p>
    <w:tbl>
      <w:tblPr>
        <w:tblW w:w="4983" w:type="pct"/>
        <w:tblInd w:w="108" w:type="dxa"/>
        <w:tblLayout w:type="fixed"/>
        <w:tblLook w:val="0000"/>
      </w:tblPr>
      <w:tblGrid>
        <w:gridCol w:w="1846"/>
        <w:gridCol w:w="1136"/>
        <w:gridCol w:w="1134"/>
        <w:gridCol w:w="1271"/>
        <w:gridCol w:w="1276"/>
        <w:gridCol w:w="998"/>
        <w:gridCol w:w="986"/>
      </w:tblGrid>
      <w:tr w:rsidR="005F10B7" w:rsidRPr="00BA0B5E" w:rsidTr="00965AD5">
        <w:tc>
          <w:tcPr>
            <w:tcW w:w="1067" w:type="pct"/>
            <w:tcBorders>
              <w:top w:val="single" w:sz="8" w:space="0" w:color="000000"/>
              <w:left w:val="single" w:sz="8" w:space="0" w:color="000000"/>
              <w:bottom w:val="single" w:sz="8" w:space="0" w:color="000000"/>
              <w:right w:val="single" w:sz="8" w:space="0" w:color="000000"/>
            </w:tcBorders>
            <w:vAlign w:val="center"/>
          </w:tcPr>
          <w:p w:rsidR="005F10B7" w:rsidRPr="00D57936" w:rsidRDefault="005F10B7" w:rsidP="00965AD5">
            <w:pPr>
              <w:autoSpaceDE w:val="0"/>
              <w:autoSpaceDN w:val="0"/>
              <w:adjustRightInd w:val="0"/>
              <w:spacing w:before="29" w:line="288" w:lineRule="auto"/>
              <w:ind w:left="15"/>
              <w:jc w:val="center"/>
              <w:rPr>
                <w:rFonts w:ascii="宋体" w:hAnsi="宋体"/>
                <w:color w:val="000000"/>
                <w:kern w:val="0"/>
                <w:sz w:val="24"/>
              </w:rPr>
            </w:pPr>
            <w:r w:rsidRPr="00D57936">
              <w:rPr>
                <w:rFonts w:ascii="宋体" w:hAnsi="宋体" w:hint="eastAsia"/>
                <w:color w:val="000000"/>
                <w:kern w:val="0"/>
                <w:sz w:val="24"/>
              </w:rPr>
              <w:t>阶段</w:t>
            </w:r>
          </w:p>
        </w:tc>
        <w:tc>
          <w:tcPr>
            <w:tcW w:w="657" w:type="pct"/>
            <w:tcBorders>
              <w:top w:val="single" w:sz="8" w:space="0" w:color="000000"/>
              <w:left w:val="single" w:sz="8" w:space="0" w:color="000000"/>
              <w:bottom w:val="single" w:sz="8" w:space="0" w:color="000000"/>
              <w:right w:val="single" w:sz="8" w:space="0" w:color="000000"/>
            </w:tcBorders>
            <w:vAlign w:val="center"/>
          </w:tcPr>
          <w:p w:rsidR="005F10B7" w:rsidRPr="00D57936" w:rsidRDefault="005F10B7" w:rsidP="00965AD5">
            <w:pPr>
              <w:autoSpaceDE w:val="0"/>
              <w:autoSpaceDN w:val="0"/>
              <w:adjustRightInd w:val="0"/>
              <w:spacing w:before="29" w:line="288" w:lineRule="auto"/>
              <w:ind w:left="15" w:rightChars="-70" w:right="-147"/>
              <w:jc w:val="center"/>
              <w:rPr>
                <w:rFonts w:ascii="宋体" w:hAnsi="宋体"/>
                <w:color w:val="000000"/>
                <w:kern w:val="0"/>
                <w:sz w:val="24"/>
              </w:rPr>
            </w:pPr>
            <w:r w:rsidRPr="00D57936">
              <w:rPr>
                <w:rFonts w:ascii="宋体" w:hAnsi="宋体" w:hint="eastAsia"/>
                <w:color w:val="000000"/>
                <w:kern w:val="0"/>
                <w:sz w:val="24"/>
              </w:rPr>
              <w:t>净值增长率①</w:t>
            </w:r>
          </w:p>
        </w:tc>
        <w:tc>
          <w:tcPr>
            <w:tcW w:w="656" w:type="pct"/>
            <w:tcBorders>
              <w:top w:val="single" w:sz="8" w:space="0" w:color="000000"/>
              <w:left w:val="single" w:sz="8" w:space="0" w:color="000000"/>
              <w:bottom w:val="single" w:sz="8" w:space="0" w:color="000000"/>
              <w:right w:val="single" w:sz="8" w:space="0" w:color="000000"/>
            </w:tcBorders>
            <w:vAlign w:val="center"/>
          </w:tcPr>
          <w:p w:rsidR="005F10B7" w:rsidRPr="00D57936" w:rsidRDefault="005F10B7" w:rsidP="00965AD5">
            <w:pPr>
              <w:tabs>
                <w:tab w:val="left" w:pos="925"/>
              </w:tabs>
              <w:autoSpaceDE w:val="0"/>
              <w:autoSpaceDN w:val="0"/>
              <w:adjustRightInd w:val="0"/>
              <w:spacing w:before="29" w:line="288" w:lineRule="auto"/>
              <w:ind w:left="15" w:rightChars="-122" w:right="-256"/>
              <w:jc w:val="center"/>
              <w:rPr>
                <w:rFonts w:ascii="宋体" w:hAnsi="宋体"/>
                <w:color w:val="000000"/>
                <w:kern w:val="0"/>
                <w:sz w:val="24"/>
              </w:rPr>
            </w:pPr>
            <w:r w:rsidRPr="00D57936">
              <w:rPr>
                <w:rFonts w:ascii="宋体" w:hAnsi="宋体" w:hint="eastAsia"/>
                <w:color w:val="000000"/>
                <w:kern w:val="0"/>
                <w:sz w:val="24"/>
              </w:rPr>
              <w:t>净值增长率标准差②</w:t>
            </w:r>
          </w:p>
        </w:tc>
        <w:tc>
          <w:tcPr>
            <w:tcW w:w="735" w:type="pct"/>
            <w:tcBorders>
              <w:top w:val="single" w:sz="8" w:space="0" w:color="000000"/>
              <w:left w:val="single" w:sz="8" w:space="0" w:color="000000"/>
              <w:bottom w:val="single" w:sz="8" w:space="0" w:color="000000"/>
              <w:right w:val="single" w:sz="8" w:space="0" w:color="000000"/>
            </w:tcBorders>
            <w:vAlign w:val="center"/>
          </w:tcPr>
          <w:p w:rsidR="005F10B7" w:rsidRPr="00D57936" w:rsidRDefault="005F10B7" w:rsidP="00965AD5">
            <w:pPr>
              <w:autoSpaceDE w:val="0"/>
              <w:autoSpaceDN w:val="0"/>
              <w:adjustRightInd w:val="0"/>
              <w:spacing w:before="29" w:line="288" w:lineRule="auto"/>
              <w:ind w:left="15" w:rightChars="-173" w:right="-363"/>
              <w:jc w:val="center"/>
              <w:rPr>
                <w:rFonts w:ascii="宋体" w:hAnsi="宋体"/>
                <w:color w:val="000000"/>
                <w:kern w:val="0"/>
                <w:sz w:val="24"/>
              </w:rPr>
            </w:pPr>
            <w:r w:rsidRPr="00D57936">
              <w:rPr>
                <w:rFonts w:ascii="宋体" w:hAnsi="宋体" w:hint="eastAsia"/>
                <w:color w:val="000000"/>
                <w:kern w:val="0"/>
                <w:sz w:val="24"/>
              </w:rPr>
              <w:t>业绩比较基准收益率③</w:t>
            </w:r>
          </w:p>
        </w:tc>
        <w:tc>
          <w:tcPr>
            <w:tcW w:w="738" w:type="pct"/>
            <w:tcBorders>
              <w:top w:val="single" w:sz="8" w:space="0" w:color="000000"/>
              <w:left w:val="single" w:sz="8" w:space="0" w:color="000000"/>
              <w:bottom w:val="single" w:sz="8" w:space="0" w:color="000000"/>
              <w:right w:val="single" w:sz="8" w:space="0" w:color="000000"/>
            </w:tcBorders>
            <w:vAlign w:val="center"/>
          </w:tcPr>
          <w:p w:rsidR="005F10B7" w:rsidRPr="00D57936" w:rsidRDefault="005F10B7" w:rsidP="00965AD5">
            <w:pPr>
              <w:autoSpaceDE w:val="0"/>
              <w:autoSpaceDN w:val="0"/>
              <w:adjustRightInd w:val="0"/>
              <w:spacing w:before="29" w:line="288" w:lineRule="auto"/>
              <w:ind w:left="15" w:rightChars="-157" w:right="-330"/>
              <w:jc w:val="center"/>
              <w:rPr>
                <w:rFonts w:ascii="宋体" w:hAnsi="宋体"/>
                <w:color w:val="000000"/>
                <w:kern w:val="0"/>
                <w:sz w:val="24"/>
              </w:rPr>
            </w:pPr>
            <w:r w:rsidRPr="00D57936">
              <w:rPr>
                <w:rFonts w:ascii="宋体" w:hAnsi="宋体" w:hint="eastAsia"/>
                <w:color w:val="000000"/>
                <w:kern w:val="0"/>
                <w:sz w:val="24"/>
              </w:rPr>
              <w:t>业绩比较基准收益率标准差④</w:t>
            </w:r>
          </w:p>
        </w:tc>
        <w:tc>
          <w:tcPr>
            <w:tcW w:w="577" w:type="pct"/>
            <w:tcBorders>
              <w:top w:val="single" w:sz="8" w:space="0" w:color="000000"/>
              <w:left w:val="single" w:sz="8" w:space="0" w:color="000000"/>
              <w:bottom w:val="single" w:sz="8" w:space="0" w:color="000000"/>
              <w:right w:val="single" w:sz="8" w:space="0" w:color="000000"/>
            </w:tcBorders>
            <w:vAlign w:val="center"/>
          </w:tcPr>
          <w:p w:rsidR="005F10B7" w:rsidRPr="00D57936" w:rsidRDefault="005F10B7" w:rsidP="00965AD5">
            <w:pPr>
              <w:autoSpaceDE w:val="0"/>
              <w:autoSpaceDN w:val="0"/>
              <w:adjustRightInd w:val="0"/>
              <w:spacing w:before="29" w:line="288" w:lineRule="auto"/>
              <w:ind w:left="15" w:rightChars="-41" w:right="-86"/>
              <w:jc w:val="center"/>
              <w:rPr>
                <w:rFonts w:ascii="宋体" w:hAnsi="宋体"/>
                <w:color w:val="000000"/>
                <w:kern w:val="0"/>
                <w:sz w:val="24"/>
              </w:rPr>
            </w:pPr>
            <w:r w:rsidRPr="00D57936">
              <w:rPr>
                <w:rFonts w:ascii="宋体" w:hAnsi="宋体" w:hint="eastAsia"/>
                <w:color w:val="000000"/>
                <w:kern w:val="0"/>
                <w:sz w:val="24"/>
              </w:rPr>
              <w:t>①</w:t>
            </w:r>
            <w:r w:rsidRPr="00D57936">
              <w:rPr>
                <w:rFonts w:ascii="宋体" w:hAnsi="宋体"/>
                <w:color w:val="000000"/>
                <w:kern w:val="0"/>
                <w:sz w:val="24"/>
              </w:rPr>
              <w:t>-</w:t>
            </w:r>
            <w:r w:rsidRPr="00D57936">
              <w:rPr>
                <w:rFonts w:ascii="宋体" w:hAnsi="宋体" w:hint="eastAsia"/>
                <w:color w:val="000000"/>
                <w:kern w:val="0"/>
                <w:sz w:val="24"/>
              </w:rPr>
              <w:t>③</w:t>
            </w:r>
          </w:p>
        </w:tc>
        <w:tc>
          <w:tcPr>
            <w:tcW w:w="570" w:type="pct"/>
            <w:tcBorders>
              <w:top w:val="single" w:sz="8" w:space="0" w:color="000000"/>
              <w:left w:val="single" w:sz="8" w:space="0" w:color="000000"/>
              <w:bottom w:val="single" w:sz="8" w:space="0" w:color="000000"/>
              <w:right w:val="single" w:sz="8" w:space="0" w:color="000000"/>
            </w:tcBorders>
            <w:vAlign w:val="center"/>
          </w:tcPr>
          <w:p w:rsidR="005F10B7" w:rsidRPr="00D57936" w:rsidRDefault="005F10B7" w:rsidP="00965AD5">
            <w:pPr>
              <w:autoSpaceDE w:val="0"/>
              <w:autoSpaceDN w:val="0"/>
              <w:adjustRightInd w:val="0"/>
              <w:spacing w:before="29" w:line="288" w:lineRule="auto"/>
              <w:ind w:left="15" w:rightChars="-51" w:right="-107"/>
              <w:jc w:val="center"/>
              <w:rPr>
                <w:rFonts w:ascii="宋体" w:hAnsi="宋体"/>
                <w:color w:val="000000"/>
                <w:kern w:val="0"/>
                <w:sz w:val="24"/>
              </w:rPr>
            </w:pPr>
            <w:r w:rsidRPr="00D57936">
              <w:rPr>
                <w:rFonts w:ascii="宋体" w:hAnsi="宋体" w:hint="eastAsia"/>
                <w:color w:val="000000"/>
                <w:kern w:val="0"/>
                <w:sz w:val="24"/>
              </w:rPr>
              <w:t>②</w:t>
            </w:r>
            <w:r w:rsidRPr="00D57936">
              <w:rPr>
                <w:rFonts w:ascii="宋体" w:hAnsi="宋体"/>
                <w:color w:val="000000"/>
                <w:kern w:val="0"/>
                <w:sz w:val="24"/>
              </w:rPr>
              <w:t>-</w:t>
            </w:r>
            <w:r w:rsidRPr="00D57936">
              <w:rPr>
                <w:rFonts w:ascii="宋体" w:hAnsi="宋体" w:hint="eastAsia"/>
                <w:color w:val="000000"/>
                <w:kern w:val="0"/>
                <w:sz w:val="24"/>
              </w:rPr>
              <w:t>④</w:t>
            </w:r>
          </w:p>
        </w:tc>
      </w:tr>
      <w:tr w:rsidR="005F10B7" w:rsidRPr="00BA0B5E" w:rsidTr="00965AD5">
        <w:tc>
          <w:tcPr>
            <w:tcW w:w="1067" w:type="pct"/>
            <w:tcBorders>
              <w:top w:val="single" w:sz="8" w:space="0" w:color="000000"/>
              <w:left w:val="single" w:sz="8" w:space="0" w:color="000000"/>
              <w:bottom w:val="single" w:sz="8" w:space="0" w:color="000000"/>
              <w:right w:val="single" w:sz="8" w:space="0" w:color="000000"/>
            </w:tcBorders>
            <w:vAlign w:val="center"/>
          </w:tcPr>
          <w:p w:rsidR="005F10B7" w:rsidRPr="001368EF" w:rsidRDefault="005F10B7" w:rsidP="00965AD5">
            <w:pPr>
              <w:autoSpaceDE w:val="0"/>
              <w:autoSpaceDN w:val="0"/>
              <w:adjustRightInd w:val="0"/>
              <w:spacing w:before="29" w:line="288" w:lineRule="auto"/>
              <w:ind w:left="15"/>
              <w:jc w:val="center"/>
              <w:rPr>
                <w:rFonts w:ascii="宋体" w:hAnsi="宋体"/>
                <w:color w:val="000000"/>
                <w:kern w:val="0"/>
                <w:sz w:val="24"/>
              </w:rPr>
            </w:pPr>
            <w:r>
              <w:rPr>
                <w:rFonts w:ascii="宋体" w:hAnsi="宋体"/>
                <w:color w:val="000000"/>
                <w:kern w:val="0"/>
                <w:sz w:val="24"/>
              </w:rPr>
              <w:t>201</w:t>
            </w:r>
            <w:r>
              <w:rPr>
                <w:rFonts w:ascii="宋体" w:hAnsi="宋体" w:hint="eastAsia"/>
                <w:color w:val="000000"/>
                <w:kern w:val="0"/>
                <w:sz w:val="24"/>
              </w:rPr>
              <w:t>9</w:t>
            </w:r>
            <w:r>
              <w:rPr>
                <w:rFonts w:ascii="宋体" w:hAnsi="宋体"/>
                <w:color w:val="000000"/>
                <w:kern w:val="0"/>
                <w:sz w:val="24"/>
              </w:rPr>
              <w:t>/</w:t>
            </w:r>
            <w:r>
              <w:rPr>
                <w:rFonts w:ascii="宋体" w:hAnsi="宋体" w:hint="eastAsia"/>
                <w:color w:val="000000"/>
                <w:kern w:val="0"/>
                <w:sz w:val="24"/>
              </w:rPr>
              <w:t>9</w:t>
            </w:r>
            <w:r>
              <w:rPr>
                <w:rFonts w:ascii="宋体" w:hAnsi="宋体"/>
                <w:color w:val="000000"/>
                <w:kern w:val="0"/>
                <w:sz w:val="24"/>
              </w:rPr>
              <w:t>/</w:t>
            </w:r>
            <w:r>
              <w:rPr>
                <w:rFonts w:ascii="宋体" w:hAnsi="宋体" w:hint="eastAsia"/>
                <w:color w:val="000000"/>
                <w:kern w:val="0"/>
                <w:sz w:val="24"/>
              </w:rPr>
              <w:t>10</w:t>
            </w:r>
            <w:r>
              <w:rPr>
                <w:rFonts w:ascii="宋体" w:hAnsi="宋体"/>
                <w:color w:val="000000"/>
                <w:kern w:val="0"/>
                <w:sz w:val="24"/>
              </w:rPr>
              <w:t>-201</w:t>
            </w:r>
            <w:r>
              <w:rPr>
                <w:rFonts w:ascii="宋体" w:hAnsi="宋体" w:hint="eastAsia"/>
                <w:color w:val="000000"/>
                <w:kern w:val="0"/>
                <w:sz w:val="24"/>
              </w:rPr>
              <w:t>9</w:t>
            </w:r>
            <w:r w:rsidRPr="001368EF">
              <w:rPr>
                <w:rFonts w:ascii="宋体" w:hAnsi="宋体"/>
                <w:color w:val="000000"/>
                <w:kern w:val="0"/>
                <w:sz w:val="24"/>
              </w:rPr>
              <w:t>/</w:t>
            </w:r>
            <w:r>
              <w:rPr>
                <w:rFonts w:ascii="宋体" w:hAnsi="宋体" w:hint="eastAsia"/>
                <w:color w:val="000000"/>
                <w:kern w:val="0"/>
                <w:sz w:val="24"/>
              </w:rPr>
              <w:t>12</w:t>
            </w:r>
            <w:r w:rsidRPr="001368EF">
              <w:rPr>
                <w:rFonts w:ascii="宋体" w:hAnsi="宋体"/>
                <w:color w:val="000000"/>
                <w:kern w:val="0"/>
                <w:sz w:val="24"/>
              </w:rPr>
              <w:t>/3</w:t>
            </w:r>
            <w:r>
              <w:rPr>
                <w:rFonts w:ascii="宋体" w:hAnsi="宋体" w:hint="eastAsia"/>
                <w:color w:val="000000"/>
                <w:kern w:val="0"/>
                <w:sz w:val="24"/>
              </w:rPr>
              <w:t>1</w:t>
            </w:r>
          </w:p>
        </w:tc>
        <w:tc>
          <w:tcPr>
            <w:tcW w:w="657" w:type="pct"/>
            <w:tcBorders>
              <w:top w:val="single" w:sz="8" w:space="0" w:color="000000"/>
              <w:left w:val="single" w:sz="8" w:space="0" w:color="000000"/>
              <w:bottom w:val="single" w:sz="8" w:space="0" w:color="000000"/>
              <w:right w:val="single" w:sz="8" w:space="0" w:color="000000"/>
            </w:tcBorders>
          </w:tcPr>
          <w:p w:rsidR="005F10B7" w:rsidRPr="001368EF" w:rsidRDefault="005F10B7" w:rsidP="00965AD5">
            <w:pPr>
              <w:autoSpaceDE w:val="0"/>
              <w:autoSpaceDN w:val="0"/>
              <w:adjustRightInd w:val="0"/>
              <w:spacing w:before="29" w:line="288" w:lineRule="auto"/>
              <w:ind w:left="15" w:rightChars="-70" w:right="-147"/>
              <w:jc w:val="center"/>
              <w:rPr>
                <w:color w:val="000000"/>
                <w:kern w:val="0"/>
                <w:sz w:val="24"/>
              </w:rPr>
            </w:pPr>
            <w:r w:rsidRPr="00145C5C">
              <w:t>4.16%</w:t>
            </w:r>
          </w:p>
        </w:tc>
        <w:tc>
          <w:tcPr>
            <w:tcW w:w="656" w:type="pct"/>
            <w:tcBorders>
              <w:top w:val="single" w:sz="8" w:space="0" w:color="000000"/>
              <w:left w:val="single" w:sz="8" w:space="0" w:color="000000"/>
              <w:bottom w:val="single" w:sz="8" w:space="0" w:color="000000"/>
              <w:right w:val="single" w:sz="8" w:space="0" w:color="000000"/>
            </w:tcBorders>
          </w:tcPr>
          <w:p w:rsidR="005F10B7" w:rsidRPr="001368EF" w:rsidRDefault="005F10B7" w:rsidP="00965AD5">
            <w:pPr>
              <w:tabs>
                <w:tab w:val="left" w:pos="925"/>
              </w:tabs>
              <w:autoSpaceDE w:val="0"/>
              <w:autoSpaceDN w:val="0"/>
              <w:adjustRightInd w:val="0"/>
              <w:spacing w:before="29" w:line="288" w:lineRule="auto"/>
              <w:ind w:left="15" w:rightChars="-122" w:right="-256"/>
              <w:jc w:val="center"/>
              <w:rPr>
                <w:color w:val="000000"/>
                <w:kern w:val="0"/>
                <w:sz w:val="24"/>
              </w:rPr>
            </w:pPr>
            <w:r w:rsidRPr="00145C5C">
              <w:t>0.51%</w:t>
            </w:r>
          </w:p>
        </w:tc>
        <w:tc>
          <w:tcPr>
            <w:tcW w:w="735" w:type="pct"/>
            <w:tcBorders>
              <w:top w:val="single" w:sz="8" w:space="0" w:color="000000"/>
              <w:left w:val="single" w:sz="8" w:space="0" w:color="000000"/>
              <w:bottom w:val="single" w:sz="8" w:space="0" w:color="000000"/>
              <w:right w:val="single" w:sz="8" w:space="0" w:color="000000"/>
            </w:tcBorders>
          </w:tcPr>
          <w:p w:rsidR="005F10B7" w:rsidRPr="001368EF" w:rsidRDefault="005F10B7" w:rsidP="00965AD5">
            <w:pPr>
              <w:autoSpaceDE w:val="0"/>
              <w:autoSpaceDN w:val="0"/>
              <w:adjustRightInd w:val="0"/>
              <w:spacing w:before="29" w:line="288" w:lineRule="auto"/>
              <w:ind w:left="15" w:rightChars="-173" w:right="-363"/>
              <w:jc w:val="center"/>
              <w:rPr>
                <w:color w:val="000000"/>
                <w:kern w:val="0"/>
                <w:sz w:val="24"/>
              </w:rPr>
            </w:pPr>
            <w:r w:rsidRPr="00145C5C">
              <w:t>2.05%</w:t>
            </w:r>
          </w:p>
        </w:tc>
        <w:tc>
          <w:tcPr>
            <w:tcW w:w="738" w:type="pct"/>
            <w:tcBorders>
              <w:top w:val="single" w:sz="8" w:space="0" w:color="000000"/>
              <w:left w:val="single" w:sz="8" w:space="0" w:color="000000"/>
              <w:bottom w:val="single" w:sz="8" w:space="0" w:color="000000"/>
              <w:right w:val="single" w:sz="8" w:space="0" w:color="000000"/>
            </w:tcBorders>
          </w:tcPr>
          <w:p w:rsidR="005F10B7" w:rsidRPr="001368EF" w:rsidRDefault="005F10B7" w:rsidP="00965AD5">
            <w:pPr>
              <w:autoSpaceDE w:val="0"/>
              <w:autoSpaceDN w:val="0"/>
              <w:adjustRightInd w:val="0"/>
              <w:spacing w:before="29" w:line="288" w:lineRule="auto"/>
              <w:ind w:left="15" w:rightChars="-157" w:right="-330"/>
              <w:jc w:val="center"/>
              <w:rPr>
                <w:color w:val="000000"/>
                <w:kern w:val="0"/>
                <w:sz w:val="24"/>
              </w:rPr>
            </w:pPr>
            <w:r w:rsidRPr="00145C5C">
              <w:t>0.40%</w:t>
            </w:r>
          </w:p>
        </w:tc>
        <w:tc>
          <w:tcPr>
            <w:tcW w:w="577" w:type="pct"/>
            <w:tcBorders>
              <w:top w:val="single" w:sz="8" w:space="0" w:color="000000"/>
              <w:left w:val="single" w:sz="8" w:space="0" w:color="000000"/>
              <w:bottom w:val="single" w:sz="8" w:space="0" w:color="000000"/>
              <w:right w:val="single" w:sz="8" w:space="0" w:color="000000"/>
            </w:tcBorders>
          </w:tcPr>
          <w:p w:rsidR="005F10B7" w:rsidRPr="001368EF" w:rsidRDefault="005F10B7" w:rsidP="00965AD5">
            <w:pPr>
              <w:autoSpaceDE w:val="0"/>
              <w:autoSpaceDN w:val="0"/>
              <w:adjustRightInd w:val="0"/>
              <w:spacing w:before="29" w:line="288" w:lineRule="auto"/>
              <w:ind w:left="15" w:rightChars="-41" w:right="-86"/>
              <w:jc w:val="center"/>
              <w:rPr>
                <w:color w:val="000000"/>
                <w:kern w:val="0"/>
                <w:sz w:val="24"/>
              </w:rPr>
            </w:pPr>
            <w:r w:rsidRPr="00145C5C">
              <w:t>2.11%</w:t>
            </w:r>
          </w:p>
        </w:tc>
        <w:tc>
          <w:tcPr>
            <w:tcW w:w="570" w:type="pct"/>
            <w:tcBorders>
              <w:top w:val="single" w:sz="8" w:space="0" w:color="000000"/>
              <w:left w:val="single" w:sz="8" w:space="0" w:color="000000"/>
              <w:bottom w:val="single" w:sz="8" w:space="0" w:color="000000"/>
              <w:right w:val="single" w:sz="8" w:space="0" w:color="000000"/>
            </w:tcBorders>
          </w:tcPr>
          <w:p w:rsidR="005F10B7" w:rsidRPr="001368EF" w:rsidRDefault="005F10B7" w:rsidP="00965AD5">
            <w:pPr>
              <w:autoSpaceDE w:val="0"/>
              <w:autoSpaceDN w:val="0"/>
              <w:adjustRightInd w:val="0"/>
              <w:spacing w:before="29" w:line="288" w:lineRule="auto"/>
              <w:ind w:left="15" w:rightChars="-51" w:right="-107"/>
              <w:jc w:val="center"/>
              <w:rPr>
                <w:color w:val="000000"/>
                <w:kern w:val="0"/>
                <w:sz w:val="24"/>
              </w:rPr>
            </w:pPr>
            <w:r w:rsidRPr="00145C5C">
              <w:t>0.11%</w:t>
            </w:r>
          </w:p>
        </w:tc>
      </w:tr>
    </w:tbl>
    <w:p w:rsidR="005F10B7" w:rsidRPr="00965AD5" w:rsidRDefault="005F10B7" w:rsidP="005F10B7">
      <w:pPr>
        <w:spacing w:line="360" w:lineRule="auto"/>
        <w:ind w:firstLineChars="200" w:firstLine="480"/>
        <w:rPr>
          <w:bCs/>
          <w:sz w:val="24"/>
        </w:rPr>
      </w:pPr>
    </w:p>
    <w:p w:rsidR="005F10B7" w:rsidRPr="00965AD5" w:rsidRDefault="005F10B7" w:rsidP="005F10B7">
      <w:pPr>
        <w:spacing w:line="360" w:lineRule="auto"/>
        <w:ind w:firstLineChars="200" w:firstLine="480"/>
        <w:rPr>
          <w:bCs/>
          <w:sz w:val="24"/>
        </w:rPr>
      </w:pPr>
      <w:r w:rsidRPr="00965AD5">
        <w:rPr>
          <w:rFonts w:hint="eastAsia"/>
          <w:bCs/>
          <w:sz w:val="24"/>
        </w:rPr>
        <w:t>方正富邦</w:t>
      </w:r>
      <w:r>
        <w:rPr>
          <w:rFonts w:hint="eastAsia"/>
          <w:bCs/>
          <w:sz w:val="24"/>
        </w:rPr>
        <w:t>天鑫</w:t>
      </w:r>
      <w:r w:rsidRPr="00965AD5">
        <w:rPr>
          <w:rFonts w:hint="eastAsia"/>
          <w:bCs/>
          <w:sz w:val="24"/>
        </w:rPr>
        <w:t>混合</w:t>
      </w:r>
      <w:r w:rsidRPr="00965AD5">
        <w:rPr>
          <w:bCs/>
          <w:sz w:val="24"/>
        </w:rPr>
        <w:t>C</w:t>
      </w:r>
    </w:p>
    <w:tbl>
      <w:tblPr>
        <w:tblW w:w="4983" w:type="pct"/>
        <w:tblInd w:w="108" w:type="dxa"/>
        <w:tblLayout w:type="fixed"/>
        <w:tblLook w:val="0000"/>
      </w:tblPr>
      <w:tblGrid>
        <w:gridCol w:w="1846"/>
        <w:gridCol w:w="1136"/>
        <w:gridCol w:w="1134"/>
        <w:gridCol w:w="1271"/>
        <w:gridCol w:w="1276"/>
        <w:gridCol w:w="998"/>
        <w:gridCol w:w="986"/>
      </w:tblGrid>
      <w:tr w:rsidR="005F10B7" w:rsidRPr="00BA0B5E" w:rsidTr="00965AD5">
        <w:tc>
          <w:tcPr>
            <w:tcW w:w="1067" w:type="pct"/>
            <w:tcBorders>
              <w:top w:val="single" w:sz="8" w:space="0" w:color="000000"/>
              <w:left w:val="single" w:sz="8" w:space="0" w:color="000000"/>
              <w:bottom w:val="single" w:sz="8" w:space="0" w:color="000000"/>
              <w:right w:val="single" w:sz="8" w:space="0" w:color="000000"/>
            </w:tcBorders>
            <w:vAlign w:val="center"/>
          </w:tcPr>
          <w:p w:rsidR="005F10B7" w:rsidRPr="00D57936" w:rsidRDefault="005F10B7" w:rsidP="00965AD5">
            <w:pPr>
              <w:autoSpaceDE w:val="0"/>
              <w:autoSpaceDN w:val="0"/>
              <w:adjustRightInd w:val="0"/>
              <w:spacing w:before="29" w:line="288" w:lineRule="auto"/>
              <w:ind w:left="15"/>
              <w:jc w:val="center"/>
              <w:rPr>
                <w:rFonts w:ascii="宋体" w:hAnsi="宋体"/>
                <w:color w:val="000000"/>
                <w:kern w:val="0"/>
                <w:sz w:val="24"/>
              </w:rPr>
            </w:pPr>
            <w:r w:rsidRPr="00D57936">
              <w:rPr>
                <w:rFonts w:ascii="宋体" w:hAnsi="宋体" w:hint="eastAsia"/>
                <w:color w:val="000000"/>
                <w:kern w:val="0"/>
                <w:sz w:val="24"/>
              </w:rPr>
              <w:t>阶段</w:t>
            </w:r>
          </w:p>
        </w:tc>
        <w:tc>
          <w:tcPr>
            <w:tcW w:w="657" w:type="pct"/>
            <w:tcBorders>
              <w:top w:val="single" w:sz="8" w:space="0" w:color="000000"/>
              <w:left w:val="single" w:sz="8" w:space="0" w:color="000000"/>
              <w:bottom w:val="single" w:sz="8" w:space="0" w:color="000000"/>
              <w:right w:val="single" w:sz="8" w:space="0" w:color="000000"/>
            </w:tcBorders>
            <w:vAlign w:val="center"/>
          </w:tcPr>
          <w:p w:rsidR="005F10B7" w:rsidRPr="00D57936" w:rsidRDefault="005F10B7" w:rsidP="00965AD5">
            <w:pPr>
              <w:autoSpaceDE w:val="0"/>
              <w:autoSpaceDN w:val="0"/>
              <w:adjustRightInd w:val="0"/>
              <w:spacing w:before="29" w:line="288" w:lineRule="auto"/>
              <w:ind w:left="15" w:rightChars="-70" w:right="-147"/>
              <w:jc w:val="center"/>
              <w:rPr>
                <w:rFonts w:ascii="宋体" w:hAnsi="宋体"/>
                <w:color w:val="000000"/>
                <w:kern w:val="0"/>
                <w:sz w:val="24"/>
              </w:rPr>
            </w:pPr>
            <w:r w:rsidRPr="00D57936">
              <w:rPr>
                <w:rFonts w:ascii="宋体" w:hAnsi="宋体" w:hint="eastAsia"/>
                <w:color w:val="000000"/>
                <w:kern w:val="0"/>
                <w:sz w:val="24"/>
              </w:rPr>
              <w:t>净值增长率①</w:t>
            </w:r>
          </w:p>
        </w:tc>
        <w:tc>
          <w:tcPr>
            <w:tcW w:w="656" w:type="pct"/>
            <w:tcBorders>
              <w:top w:val="single" w:sz="8" w:space="0" w:color="000000"/>
              <w:left w:val="single" w:sz="8" w:space="0" w:color="000000"/>
              <w:bottom w:val="single" w:sz="8" w:space="0" w:color="000000"/>
              <w:right w:val="single" w:sz="8" w:space="0" w:color="000000"/>
            </w:tcBorders>
            <w:vAlign w:val="center"/>
          </w:tcPr>
          <w:p w:rsidR="005F10B7" w:rsidRPr="00D57936" w:rsidRDefault="005F10B7" w:rsidP="00965AD5">
            <w:pPr>
              <w:tabs>
                <w:tab w:val="left" w:pos="925"/>
              </w:tabs>
              <w:autoSpaceDE w:val="0"/>
              <w:autoSpaceDN w:val="0"/>
              <w:adjustRightInd w:val="0"/>
              <w:spacing w:before="29" w:line="288" w:lineRule="auto"/>
              <w:ind w:left="15" w:rightChars="-122" w:right="-256"/>
              <w:jc w:val="center"/>
              <w:rPr>
                <w:rFonts w:ascii="宋体" w:hAnsi="宋体"/>
                <w:color w:val="000000"/>
                <w:kern w:val="0"/>
                <w:sz w:val="24"/>
              </w:rPr>
            </w:pPr>
            <w:r w:rsidRPr="00D57936">
              <w:rPr>
                <w:rFonts w:ascii="宋体" w:hAnsi="宋体" w:hint="eastAsia"/>
                <w:color w:val="000000"/>
                <w:kern w:val="0"/>
                <w:sz w:val="24"/>
              </w:rPr>
              <w:t>净值增长率标准差②</w:t>
            </w:r>
          </w:p>
        </w:tc>
        <w:tc>
          <w:tcPr>
            <w:tcW w:w="735" w:type="pct"/>
            <w:tcBorders>
              <w:top w:val="single" w:sz="8" w:space="0" w:color="000000"/>
              <w:left w:val="single" w:sz="8" w:space="0" w:color="000000"/>
              <w:bottom w:val="single" w:sz="8" w:space="0" w:color="000000"/>
              <w:right w:val="single" w:sz="8" w:space="0" w:color="000000"/>
            </w:tcBorders>
            <w:vAlign w:val="center"/>
          </w:tcPr>
          <w:p w:rsidR="005F10B7" w:rsidRPr="00D57936" w:rsidRDefault="005F10B7" w:rsidP="00965AD5">
            <w:pPr>
              <w:autoSpaceDE w:val="0"/>
              <w:autoSpaceDN w:val="0"/>
              <w:adjustRightInd w:val="0"/>
              <w:spacing w:before="29" w:line="288" w:lineRule="auto"/>
              <w:ind w:left="15" w:rightChars="-173" w:right="-363"/>
              <w:jc w:val="center"/>
              <w:rPr>
                <w:rFonts w:ascii="宋体" w:hAnsi="宋体"/>
                <w:color w:val="000000"/>
                <w:kern w:val="0"/>
                <w:sz w:val="24"/>
              </w:rPr>
            </w:pPr>
            <w:r w:rsidRPr="00D57936">
              <w:rPr>
                <w:rFonts w:ascii="宋体" w:hAnsi="宋体" w:hint="eastAsia"/>
                <w:color w:val="000000"/>
                <w:kern w:val="0"/>
                <w:sz w:val="24"/>
              </w:rPr>
              <w:t>业绩比较基准收益率③</w:t>
            </w:r>
          </w:p>
        </w:tc>
        <w:tc>
          <w:tcPr>
            <w:tcW w:w="738" w:type="pct"/>
            <w:tcBorders>
              <w:top w:val="single" w:sz="8" w:space="0" w:color="000000"/>
              <w:left w:val="single" w:sz="8" w:space="0" w:color="000000"/>
              <w:bottom w:val="single" w:sz="8" w:space="0" w:color="000000"/>
              <w:right w:val="single" w:sz="8" w:space="0" w:color="000000"/>
            </w:tcBorders>
            <w:vAlign w:val="center"/>
          </w:tcPr>
          <w:p w:rsidR="005F10B7" w:rsidRPr="00D57936" w:rsidRDefault="005F10B7" w:rsidP="00965AD5">
            <w:pPr>
              <w:autoSpaceDE w:val="0"/>
              <w:autoSpaceDN w:val="0"/>
              <w:adjustRightInd w:val="0"/>
              <w:spacing w:before="29" w:line="288" w:lineRule="auto"/>
              <w:ind w:left="15" w:rightChars="-157" w:right="-330"/>
              <w:jc w:val="center"/>
              <w:rPr>
                <w:rFonts w:ascii="宋体" w:hAnsi="宋体"/>
                <w:color w:val="000000"/>
                <w:kern w:val="0"/>
                <w:sz w:val="24"/>
              </w:rPr>
            </w:pPr>
            <w:r w:rsidRPr="00D57936">
              <w:rPr>
                <w:rFonts w:ascii="宋体" w:hAnsi="宋体" w:hint="eastAsia"/>
                <w:color w:val="000000"/>
                <w:kern w:val="0"/>
                <w:sz w:val="24"/>
              </w:rPr>
              <w:t>业绩比较基准收益率标准差④</w:t>
            </w:r>
          </w:p>
        </w:tc>
        <w:tc>
          <w:tcPr>
            <w:tcW w:w="577" w:type="pct"/>
            <w:tcBorders>
              <w:top w:val="single" w:sz="8" w:space="0" w:color="000000"/>
              <w:left w:val="single" w:sz="8" w:space="0" w:color="000000"/>
              <w:bottom w:val="single" w:sz="8" w:space="0" w:color="000000"/>
              <w:right w:val="single" w:sz="8" w:space="0" w:color="000000"/>
            </w:tcBorders>
            <w:vAlign w:val="center"/>
          </w:tcPr>
          <w:p w:rsidR="005F10B7" w:rsidRPr="00D57936" w:rsidRDefault="005F10B7" w:rsidP="00965AD5">
            <w:pPr>
              <w:autoSpaceDE w:val="0"/>
              <w:autoSpaceDN w:val="0"/>
              <w:adjustRightInd w:val="0"/>
              <w:spacing w:before="29" w:line="288" w:lineRule="auto"/>
              <w:ind w:left="15" w:rightChars="-41" w:right="-86"/>
              <w:jc w:val="center"/>
              <w:rPr>
                <w:rFonts w:ascii="宋体" w:hAnsi="宋体"/>
                <w:color w:val="000000"/>
                <w:kern w:val="0"/>
                <w:sz w:val="24"/>
              </w:rPr>
            </w:pPr>
            <w:r w:rsidRPr="00D57936">
              <w:rPr>
                <w:rFonts w:ascii="宋体" w:hAnsi="宋体" w:hint="eastAsia"/>
                <w:color w:val="000000"/>
                <w:kern w:val="0"/>
                <w:sz w:val="24"/>
              </w:rPr>
              <w:t>①</w:t>
            </w:r>
            <w:r w:rsidRPr="00D57936">
              <w:rPr>
                <w:rFonts w:ascii="宋体" w:hAnsi="宋体"/>
                <w:color w:val="000000"/>
                <w:kern w:val="0"/>
                <w:sz w:val="24"/>
              </w:rPr>
              <w:t>-</w:t>
            </w:r>
            <w:r w:rsidRPr="00D57936">
              <w:rPr>
                <w:rFonts w:ascii="宋体" w:hAnsi="宋体" w:hint="eastAsia"/>
                <w:color w:val="000000"/>
                <w:kern w:val="0"/>
                <w:sz w:val="24"/>
              </w:rPr>
              <w:t>③</w:t>
            </w:r>
          </w:p>
        </w:tc>
        <w:tc>
          <w:tcPr>
            <w:tcW w:w="570" w:type="pct"/>
            <w:tcBorders>
              <w:top w:val="single" w:sz="8" w:space="0" w:color="000000"/>
              <w:left w:val="single" w:sz="8" w:space="0" w:color="000000"/>
              <w:bottom w:val="single" w:sz="8" w:space="0" w:color="000000"/>
              <w:right w:val="single" w:sz="8" w:space="0" w:color="000000"/>
            </w:tcBorders>
            <w:vAlign w:val="center"/>
          </w:tcPr>
          <w:p w:rsidR="005F10B7" w:rsidRPr="00D57936" w:rsidRDefault="005F10B7" w:rsidP="00965AD5">
            <w:pPr>
              <w:autoSpaceDE w:val="0"/>
              <w:autoSpaceDN w:val="0"/>
              <w:adjustRightInd w:val="0"/>
              <w:spacing w:before="29" w:line="288" w:lineRule="auto"/>
              <w:ind w:left="15" w:rightChars="-51" w:right="-107"/>
              <w:jc w:val="center"/>
              <w:rPr>
                <w:rFonts w:ascii="宋体" w:hAnsi="宋体"/>
                <w:color w:val="000000"/>
                <w:kern w:val="0"/>
                <w:sz w:val="24"/>
              </w:rPr>
            </w:pPr>
            <w:r w:rsidRPr="00D57936">
              <w:rPr>
                <w:rFonts w:ascii="宋体" w:hAnsi="宋体" w:hint="eastAsia"/>
                <w:color w:val="000000"/>
                <w:kern w:val="0"/>
                <w:sz w:val="24"/>
              </w:rPr>
              <w:t>②</w:t>
            </w:r>
            <w:r w:rsidRPr="00D57936">
              <w:rPr>
                <w:rFonts w:ascii="宋体" w:hAnsi="宋体"/>
                <w:color w:val="000000"/>
                <w:kern w:val="0"/>
                <w:sz w:val="24"/>
              </w:rPr>
              <w:t>-</w:t>
            </w:r>
            <w:r w:rsidRPr="00D57936">
              <w:rPr>
                <w:rFonts w:ascii="宋体" w:hAnsi="宋体" w:hint="eastAsia"/>
                <w:color w:val="000000"/>
                <w:kern w:val="0"/>
                <w:sz w:val="24"/>
              </w:rPr>
              <w:t>④</w:t>
            </w:r>
          </w:p>
        </w:tc>
      </w:tr>
      <w:tr w:rsidR="005F10B7" w:rsidRPr="00BA0B5E" w:rsidTr="00965AD5">
        <w:tc>
          <w:tcPr>
            <w:tcW w:w="1067" w:type="pct"/>
            <w:tcBorders>
              <w:top w:val="single" w:sz="8" w:space="0" w:color="000000"/>
              <w:left w:val="single" w:sz="8" w:space="0" w:color="000000"/>
              <w:bottom w:val="single" w:sz="8" w:space="0" w:color="000000"/>
              <w:right w:val="single" w:sz="8" w:space="0" w:color="000000"/>
            </w:tcBorders>
            <w:vAlign w:val="center"/>
          </w:tcPr>
          <w:p w:rsidR="005F10B7" w:rsidRPr="001368EF" w:rsidRDefault="005F10B7" w:rsidP="00965AD5">
            <w:pPr>
              <w:autoSpaceDE w:val="0"/>
              <w:autoSpaceDN w:val="0"/>
              <w:adjustRightInd w:val="0"/>
              <w:spacing w:before="29" w:line="288" w:lineRule="auto"/>
              <w:ind w:left="15"/>
              <w:jc w:val="center"/>
              <w:rPr>
                <w:rFonts w:ascii="宋体" w:hAnsi="宋体"/>
                <w:color w:val="000000"/>
                <w:kern w:val="0"/>
                <w:sz w:val="24"/>
              </w:rPr>
            </w:pPr>
            <w:r>
              <w:rPr>
                <w:rFonts w:ascii="宋体" w:hAnsi="宋体"/>
                <w:color w:val="000000"/>
                <w:kern w:val="0"/>
                <w:sz w:val="24"/>
              </w:rPr>
              <w:t>201</w:t>
            </w:r>
            <w:r>
              <w:rPr>
                <w:rFonts w:ascii="宋体" w:hAnsi="宋体" w:hint="eastAsia"/>
                <w:color w:val="000000"/>
                <w:kern w:val="0"/>
                <w:sz w:val="24"/>
              </w:rPr>
              <w:t>9</w:t>
            </w:r>
            <w:r>
              <w:rPr>
                <w:rFonts w:ascii="宋体" w:hAnsi="宋体"/>
                <w:color w:val="000000"/>
                <w:kern w:val="0"/>
                <w:sz w:val="24"/>
              </w:rPr>
              <w:t>/</w:t>
            </w:r>
            <w:r>
              <w:rPr>
                <w:rFonts w:ascii="宋体" w:hAnsi="宋体" w:hint="eastAsia"/>
                <w:color w:val="000000"/>
                <w:kern w:val="0"/>
                <w:sz w:val="24"/>
              </w:rPr>
              <w:t>9</w:t>
            </w:r>
            <w:r>
              <w:rPr>
                <w:rFonts w:ascii="宋体" w:hAnsi="宋体"/>
                <w:color w:val="000000"/>
                <w:kern w:val="0"/>
                <w:sz w:val="24"/>
              </w:rPr>
              <w:t>/</w:t>
            </w:r>
            <w:r>
              <w:rPr>
                <w:rFonts w:ascii="宋体" w:hAnsi="宋体" w:hint="eastAsia"/>
                <w:color w:val="000000"/>
                <w:kern w:val="0"/>
                <w:sz w:val="24"/>
              </w:rPr>
              <w:t>10</w:t>
            </w:r>
            <w:r>
              <w:rPr>
                <w:rFonts w:ascii="宋体" w:hAnsi="宋体"/>
                <w:color w:val="000000"/>
                <w:kern w:val="0"/>
                <w:sz w:val="24"/>
              </w:rPr>
              <w:t>-201</w:t>
            </w:r>
            <w:r>
              <w:rPr>
                <w:rFonts w:ascii="宋体" w:hAnsi="宋体" w:hint="eastAsia"/>
                <w:color w:val="000000"/>
                <w:kern w:val="0"/>
                <w:sz w:val="24"/>
              </w:rPr>
              <w:t>9</w:t>
            </w:r>
            <w:r w:rsidRPr="001368EF">
              <w:rPr>
                <w:rFonts w:ascii="宋体" w:hAnsi="宋体"/>
                <w:color w:val="000000"/>
                <w:kern w:val="0"/>
                <w:sz w:val="24"/>
              </w:rPr>
              <w:t>/</w:t>
            </w:r>
            <w:r>
              <w:rPr>
                <w:rFonts w:ascii="宋体" w:hAnsi="宋体" w:hint="eastAsia"/>
                <w:color w:val="000000"/>
                <w:kern w:val="0"/>
                <w:sz w:val="24"/>
              </w:rPr>
              <w:t>12</w:t>
            </w:r>
            <w:r w:rsidRPr="001368EF">
              <w:rPr>
                <w:rFonts w:ascii="宋体" w:hAnsi="宋体"/>
                <w:color w:val="000000"/>
                <w:kern w:val="0"/>
                <w:sz w:val="24"/>
              </w:rPr>
              <w:t>/3</w:t>
            </w:r>
            <w:r>
              <w:rPr>
                <w:rFonts w:ascii="宋体" w:hAnsi="宋体" w:hint="eastAsia"/>
                <w:color w:val="000000"/>
                <w:kern w:val="0"/>
                <w:sz w:val="24"/>
              </w:rPr>
              <w:t>1</w:t>
            </w:r>
          </w:p>
        </w:tc>
        <w:tc>
          <w:tcPr>
            <w:tcW w:w="657" w:type="pct"/>
            <w:tcBorders>
              <w:top w:val="single" w:sz="8" w:space="0" w:color="000000"/>
              <w:left w:val="single" w:sz="8" w:space="0" w:color="000000"/>
              <w:bottom w:val="single" w:sz="8" w:space="0" w:color="000000"/>
              <w:right w:val="single" w:sz="8" w:space="0" w:color="000000"/>
            </w:tcBorders>
          </w:tcPr>
          <w:p w:rsidR="005F10B7" w:rsidRPr="001368EF" w:rsidRDefault="005F10B7" w:rsidP="00965AD5">
            <w:pPr>
              <w:autoSpaceDE w:val="0"/>
              <w:autoSpaceDN w:val="0"/>
              <w:adjustRightInd w:val="0"/>
              <w:spacing w:before="29" w:line="288" w:lineRule="auto"/>
              <w:ind w:left="15" w:rightChars="-70" w:right="-147"/>
              <w:jc w:val="center"/>
              <w:rPr>
                <w:color w:val="000000"/>
                <w:kern w:val="0"/>
                <w:sz w:val="24"/>
              </w:rPr>
            </w:pPr>
            <w:r w:rsidRPr="00B805FA">
              <w:t>4.40%</w:t>
            </w:r>
          </w:p>
        </w:tc>
        <w:tc>
          <w:tcPr>
            <w:tcW w:w="656" w:type="pct"/>
            <w:tcBorders>
              <w:top w:val="single" w:sz="8" w:space="0" w:color="000000"/>
              <w:left w:val="single" w:sz="8" w:space="0" w:color="000000"/>
              <w:bottom w:val="single" w:sz="8" w:space="0" w:color="000000"/>
              <w:right w:val="single" w:sz="8" w:space="0" w:color="000000"/>
            </w:tcBorders>
          </w:tcPr>
          <w:p w:rsidR="005F10B7" w:rsidRPr="001368EF" w:rsidRDefault="005F10B7" w:rsidP="00965AD5">
            <w:pPr>
              <w:tabs>
                <w:tab w:val="left" w:pos="925"/>
              </w:tabs>
              <w:autoSpaceDE w:val="0"/>
              <w:autoSpaceDN w:val="0"/>
              <w:adjustRightInd w:val="0"/>
              <w:spacing w:before="29" w:line="288" w:lineRule="auto"/>
              <w:ind w:left="15" w:rightChars="-122" w:right="-256"/>
              <w:jc w:val="center"/>
              <w:rPr>
                <w:color w:val="000000"/>
                <w:kern w:val="0"/>
                <w:sz w:val="24"/>
              </w:rPr>
            </w:pPr>
            <w:r w:rsidRPr="00B805FA">
              <w:t>0.52%</w:t>
            </w:r>
          </w:p>
        </w:tc>
        <w:tc>
          <w:tcPr>
            <w:tcW w:w="735" w:type="pct"/>
            <w:tcBorders>
              <w:top w:val="single" w:sz="8" w:space="0" w:color="000000"/>
              <w:left w:val="single" w:sz="8" w:space="0" w:color="000000"/>
              <w:bottom w:val="single" w:sz="8" w:space="0" w:color="000000"/>
              <w:right w:val="single" w:sz="8" w:space="0" w:color="000000"/>
            </w:tcBorders>
          </w:tcPr>
          <w:p w:rsidR="005F10B7" w:rsidRPr="001368EF" w:rsidRDefault="005F10B7" w:rsidP="00965AD5">
            <w:pPr>
              <w:autoSpaceDE w:val="0"/>
              <w:autoSpaceDN w:val="0"/>
              <w:adjustRightInd w:val="0"/>
              <w:spacing w:before="29" w:line="288" w:lineRule="auto"/>
              <w:ind w:left="15" w:rightChars="-173" w:right="-363"/>
              <w:jc w:val="center"/>
              <w:rPr>
                <w:color w:val="000000"/>
                <w:kern w:val="0"/>
                <w:sz w:val="24"/>
              </w:rPr>
            </w:pPr>
            <w:r w:rsidRPr="00B805FA">
              <w:t>2.05%</w:t>
            </w:r>
          </w:p>
        </w:tc>
        <w:tc>
          <w:tcPr>
            <w:tcW w:w="738" w:type="pct"/>
            <w:tcBorders>
              <w:top w:val="single" w:sz="8" w:space="0" w:color="000000"/>
              <w:left w:val="single" w:sz="8" w:space="0" w:color="000000"/>
              <w:bottom w:val="single" w:sz="8" w:space="0" w:color="000000"/>
              <w:right w:val="single" w:sz="8" w:space="0" w:color="000000"/>
            </w:tcBorders>
          </w:tcPr>
          <w:p w:rsidR="005F10B7" w:rsidRPr="001368EF" w:rsidRDefault="005F10B7" w:rsidP="00965AD5">
            <w:pPr>
              <w:autoSpaceDE w:val="0"/>
              <w:autoSpaceDN w:val="0"/>
              <w:adjustRightInd w:val="0"/>
              <w:spacing w:before="29" w:line="288" w:lineRule="auto"/>
              <w:ind w:left="15" w:rightChars="-157" w:right="-330"/>
              <w:jc w:val="center"/>
              <w:rPr>
                <w:color w:val="000000"/>
                <w:kern w:val="0"/>
                <w:sz w:val="24"/>
              </w:rPr>
            </w:pPr>
            <w:r w:rsidRPr="00B805FA">
              <w:t>0.40%</w:t>
            </w:r>
          </w:p>
        </w:tc>
        <w:tc>
          <w:tcPr>
            <w:tcW w:w="577" w:type="pct"/>
            <w:tcBorders>
              <w:top w:val="single" w:sz="8" w:space="0" w:color="000000"/>
              <w:left w:val="single" w:sz="8" w:space="0" w:color="000000"/>
              <w:bottom w:val="single" w:sz="8" w:space="0" w:color="000000"/>
              <w:right w:val="single" w:sz="8" w:space="0" w:color="000000"/>
            </w:tcBorders>
          </w:tcPr>
          <w:p w:rsidR="005F10B7" w:rsidRPr="001368EF" w:rsidRDefault="005F10B7" w:rsidP="00965AD5">
            <w:pPr>
              <w:autoSpaceDE w:val="0"/>
              <w:autoSpaceDN w:val="0"/>
              <w:adjustRightInd w:val="0"/>
              <w:spacing w:before="29" w:line="288" w:lineRule="auto"/>
              <w:ind w:left="15" w:rightChars="-41" w:right="-86"/>
              <w:jc w:val="center"/>
              <w:rPr>
                <w:color w:val="000000"/>
                <w:kern w:val="0"/>
                <w:sz w:val="24"/>
              </w:rPr>
            </w:pPr>
            <w:r w:rsidRPr="00B805FA">
              <w:t>2.35%</w:t>
            </w:r>
          </w:p>
        </w:tc>
        <w:tc>
          <w:tcPr>
            <w:tcW w:w="570" w:type="pct"/>
            <w:tcBorders>
              <w:top w:val="single" w:sz="8" w:space="0" w:color="000000"/>
              <w:left w:val="single" w:sz="8" w:space="0" w:color="000000"/>
              <w:bottom w:val="single" w:sz="8" w:space="0" w:color="000000"/>
              <w:right w:val="single" w:sz="8" w:space="0" w:color="000000"/>
            </w:tcBorders>
          </w:tcPr>
          <w:p w:rsidR="005F10B7" w:rsidRPr="001368EF" w:rsidRDefault="005F10B7" w:rsidP="00965AD5">
            <w:pPr>
              <w:autoSpaceDE w:val="0"/>
              <w:autoSpaceDN w:val="0"/>
              <w:adjustRightInd w:val="0"/>
              <w:spacing w:before="29" w:line="288" w:lineRule="auto"/>
              <w:ind w:left="15" w:rightChars="-51" w:right="-107"/>
              <w:jc w:val="center"/>
              <w:rPr>
                <w:color w:val="000000"/>
                <w:kern w:val="0"/>
                <w:sz w:val="24"/>
              </w:rPr>
            </w:pPr>
            <w:r w:rsidRPr="00B805FA">
              <w:t>0.12%</w:t>
            </w:r>
          </w:p>
        </w:tc>
      </w:tr>
    </w:tbl>
    <w:p w:rsidR="00D81868" w:rsidRPr="00EE503D" w:rsidRDefault="00D81868" w:rsidP="00EE503D">
      <w:pPr>
        <w:pStyle w:val="a5"/>
        <w:ind w:firstLineChars="200" w:firstLine="420"/>
      </w:pPr>
    </w:p>
    <w:p w:rsidR="002B05F2" w:rsidRPr="00EF686C" w:rsidRDefault="00B13A2B" w:rsidP="0019365D">
      <w:pPr>
        <w:pStyle w:val="ac"/>
        <w:ind w:left="0" w:firstLine="0"/>
      </w:pPr>
      <w:r w:rsidRPr="00FD432E">
        <w:rPr>
          <w:rFonts w:eastAsia="黑体" w:hint="eastAsia"/>
          <w:kern w:val="0"/>
          <w:sz w:val="30"/>
        </w:rPr>
        <w:t>十</w:t>
      </w:r>
      <w:r>
        <w:rPr>
          <w:rFonts w:eastAsia="黑体" w:hint="eastAsia"/>
          <w:kern w:val="0"/>
          <w:sz w:val="30"/>
        </w:rPr>
        <w:t>三</w:t>
      </w:r>
      <w:r w:rsidR="00EB49E3" w:rsidRPr="00FD432E">
        <w:rPr>
          <w:rFonts w:eastAsia="黑体" w:hint="eastAsia"/>
          <w:kern w:val="0"/>
          <w:sz w:val="30"/>
        </w:rPr>
        <w:t>、</w:t>
      </w:r>
      <w:bookmarkEnd w:id="22"/>
      <w:r w:rsidR="00EF686C" w:rsidRPr="00EF686C">
        <w:rPr>
          <w:rFonts w:eastAsia="黑体" w:hint="eastAsia"/>
          <w:kern w:val="0"/>
          <w:sz w:val="30"/>
        </w:rPr>
        <w:t>基金的费用</w:t>
      </w:r>
      <w:r w:rsidR="0019365D">
        <w:rPr>
          <w:rFonts w:eastAsia="黑体" w:hint="eastAsia"/>
          <w:kern w:val="0"/>
          <w:sz w:val="30"/>
        </w:rPr>
        <w:t>概览</w:t>
      </w:r>
    </w:p>
    <w:p w:rsidR="00B17C52" w:rsidRPr="00FD432E" w:rsidRDefault="00B17C52" w:rsidP="0019365D">
      <w:pPr>
        <w:adjustRightInd w:val="0"/>
        <w:snapToGrid w:val="0"/>
        <w:spacing w:line="360" w:lineRule="auto"/>
        <w:ind w:firstLine="480"/>
        <w:rPr>
          <w:rFonts w:ascii="宋体" w:hAnsi="宋体"/>
          <w:b/>
          <w:sz w:val="24"/>
        </w:rPr>
      </w:pPr>
      <w:r w:rsidRPr="00FD432E">
        <w:rPr>
          <w:rFonts w:ascii="宋体" w:hAnsi="宋体" w:hint="eastAsia"/>
          <w:b/>
          <w:sz w:val="24"/>
        </w:rPr>
        <w:t>（一）与基金运作有关的费用</w:t>
      </w:r>
    </w:p>
    <w:p w:rsidR="0089612D" w:rsidRPr="00C138C0" w:rsidRDefault="0089612D" w:rsidP="0089612D">
      <w:pPr>
        <w:spacing w:line="360" w:lineRule="auto"/>
        <w:ind w:firstLineChars="200" w:firstLine="480"/>
        <w:rPr>
          <w:bCs/>
          <w:sz w:val="24"/>
          <w:szCs w:val="20"/>
        </w:rPr>
      </w:pPr>
      <w:r w:rsidRPr="00C138C0">
        <w:rPr>
          <w:bCs/>
          <w:sz w:val="24"/>
          <w:szCs w:val="20"/>
        </w:rPr>
        <w:t>一、基金费用的种类</w:t>
      </w:r>
    </w:p>
    <w:p w:rsidR="0089612D" w:rsidRPr="00C138C0" w:rsidRDefault="0089612D" w:rsidP="0089612D">
      <w:pPr>
        <w:spacing w:line="360" w:lineRule="auto"/>
        <w:ind w:firstLineChars="200" w:firstLine="480"/>
        <w:rPr>
          <w:bCs/>
          <w:sz w:val="24"/>
          <w:szCs w:val="20"/>
        </w:rPr>
      </w:pPr>
      <w:r w:rsidRPr="00C138C0">
        <w:rPr>
          <w:bCs/>
          <w:sz w:val="24"/>
          <w:szCs w:val="20"/>
        </w:rPr>
        <w:t>1</w:t>
      </w:r>
      <w:r w:rsidRPr="00C138C0">
        <w:rPr>
          <w:bCs/>
          <w:sz w:val="24"/>
          <w:szCs w:val="20"/>
        </w:rPr>
        <w:t>、基金管理人的管理费；</w:t>
      </w:r>
    </w:p>
    <w:p w:rsidR="0089612D" w:rsidRPr="00C138C0" w:rsidRDefault="0089612D" w:rsidP="0089612D">
      <w:pPr>
        <w:spacing w:line="360" w:lineRule="auto"/>
        <w:ind w:firstLineChars="200" w:firstLine="480"/>
        <w:rPr>
          <w:bCs/>
          <w:sz w:val="24"/>
          <w:szCs w:val="20"/>
        </w:rPr>
      </w:pPr>
      <w:r w:rsidRPr="00C138C0">
        <w:rPr>
          <w:bCs/>
          <w:sz w:val="24"/>
          <w:szCs w:val="20"/>
        </w:rPr>
        <w:t>2</w:t>
      </w:r>
      <w:r w:rsidRPr="00C138C0">
        <w:rPr>
          <w:bCs/>
          <w:sz w:val="24"/>
          <w:szCs w:val="20"/>
        </w:rPr>
        <w:t>、基金托管人的托管费；</w:t>
      </w:r>
    </w:p>
    <w:p w:rsidR="0089612D" w:rsidRPr="00C138C0" w:rsidRDefault="0089612D" w:rsidP="0089612D">
      <w:pPr>
        <w:spacing w:line="360" w:lineRule="auto"/>
        <w:ind w:firstLineChars="200" w:firstLine="480"/>
        <w:rPr>
          <w:bCs/>
          <w:sz w:val="24"/>
          <w:szCs w:val="20"/>
        </w:rPr>
      </w:pPr>
      <w:r w:rsidRPr="00C138C0">
        <w:rPr>
          <w:rFonts w:hint="eastAsia"/>
          <w:bCs/>
          <w:sz w:val="24"/>
          <w:szCs w:val="20"/>
        </w:rPr>
        <w:t>3</w:t>
      </w:r>
      <w:r w:rsidRPr="00C138C0">
        <w:rPr>
          <w:rFonts w:hint="eastAsia"/>
          <w:bCs/>
          <w:sz w:val="24"/>
          <w:szCs w:val="20"/>
        </w:rPr>
        <w:t>、从</w:t>
      </w:r>
      <w:r w:rsidRPr="00C138C0">
        <w:rPr>
          <w:rFonts w:hint="eastAsia"/>
          <w:bCs/>
          <w:sz w:val="24"/>
          <w:szCs w:val="20"/>
        </w:rPr>
        <w:t>C</w:t>
      </w:r>
      <w:r w:rsidRPr="00C138C0">
        <w:rPr>
          <w:rFonts w:hint="eastAsia"/>
          <w:bCs/>
          <w:sz w:val="24"/>
          <w:szCs w:val="20"/>
        </w:rPr>
        <w:t>类基金份额的基金财产中计提的销售服务费</w:t>
      </w:r>
      <w:r w:rsidRPr="00C138C0">
        <w:rPr>
          <w:bCs/>
          <w:sz w:val="24"/>
          <w:szCs w:val="20"/>
        </w:rPr>
        <w:t>；</w:t>
      </w:r>
    </w:p>
    <w:p w:rsidR="0089612D" w:rsidRPr="00C138C0" w:rsidRDefault="0089612D" w:rsidP="0089612D">
      <w:pPr>
        <w:spacing w:line="360" w:lineRule="auto"/>
        <w:ind w:firstLineChars="200" w:firstLine="480"/>
        <w:rPr>
          <w:bCs/>
          <w:sz w:val="24"/>
          <w:szCs w:val="20"/>
        </w:rPr>
      </w:pPr>
      <w:r w:rsidRPr="00C138C0">
        <w:rPr>
          <w:rFonts w:hint="eastAsia"/>
          <w:bCs/>
          <w:sz w:val="24"/>
          <w:szCs w:val="20"/>
        </w:rPr>
        <w:t>4</w:t>
      </w:r>
      <w:r w:rsidRPr="00C138C0">
        <w:rPr>
          <w:rFonts w:hint="eastAsia"/>
          <w:bCs/>
          <w:sz w:val="24"/>
          <w:szCs w:val="20"/>
        </w:rPr>
        <w:t>、</w:t>
      </w:r>
      <w:r w:rsidRPr="00C138C0">
        <w:rPr>
          <w:bCs/>
          <w:sz w:val="24"/>
          <w:szCs w:val="20"/>
        </w:rPr>
        <w:t>《基金合同》生效后与基金相关的信息披露费用；</w:t>
      </w:r>
    </w:p>
    <w:p w:rsidR="0089612D" w:rsidRPr="00C138C0" w:rsidRDefault="0089612D" w:rsidP="0089612D">
      <w:pPr>
        <w:spacing w:line="360" w:lineRule="auto"/>
        <w:ind w:firstLineChars="200" w:firstLine="480"/>
        <w:rPr>
          <w:bCs/>
          <w:sz w:val="24"/>
          <w:szCs w:val="20"/>
        </w:rPr>
      </w:pPr>
      <w:r w:rsidRPr="00C138C0">
        <w:rPr>
          <w:rFonts w:hint="eastAsia"/>
          <w:bCs/>
          <w:sz w:val="24"/>
          <w:szCs w:val="20"/>
        </w:rPr>
        <w:t>5</w:t>
      </w:r>
      <w:r w:rsidRPr="00C138C0">
        <w:rPr>
          <w:bCs/>
          <w:sz w:val="24"/>
          <w:szCs w:val="20"/>
        </w:rPr>
        <w:t>、《基金合同》生效后与基金相关的会计师费、律师费</w:t>
      </w:r>
      <w:r w:rsidRPr="00C138C0">
        <w:rPr>
          <w:rFonts w:hint="eastAsia"/>
          <w:bCs/>
          <w:sz w:val="24"/>
          <w:szCs w:val="20"/>
        </w:rPr>
        <w:t>、</w:t>
      </w:r>
      <w:r w:rsidRPr="00C138C0">
        <w:rPr>
          <w:bCs/>
          <w:sz w:val="24"/>
          <w:szCs w:val="20"/>
        </w:rPr>
        <w:t>诉讼费</w:t>
      </w:r>
      <w:r w:rsidRPr="00C138C0">
        <w:rPr>
          <w:rFonts w:hint="eastAsia"/>
          <w:bCs/>
          <w:sz w:val="24"/>
          <w:szCs w:val="20"/>
        </w:rPr>
        <w:t>和仲裁费</w:t>
      </w:r>
      <w:r w:rsidRPr="00C138C0">
        <w:rPr>
          <w:bCs/>
          <w:sz w:val="24"/>
          <w:szCs w:val="20"/>
        </w:rPr>
        <w:t>；</w:t>
      </w:r>
    </w:p>
    <w:p w:rsidR="0089612D" w:rsidRPr="00C138C0" w:rsidRDefault="0089612D" w:rsidP="0089612D">
      <w:pPr>
        <w:spacing w:line="360" w:lineRule="auto"/>
        <w:ind w:firstLineChars="200" w:firstLine="480"/>
        <w:rPr>
          <w:bCs/>
          <w:sz w:val="24"/>
          <w:szCs w:val="20"/>
        </w:rPr>
      </w:pPr>
      <w:r w:rsidRPr="00C138C0">
        <w:rPr>
          <w:rFonts w:hint="eastAsia"/>
          <w:bCs/>
          <w:sz w:val="24"/>
          <w:szCs w:val="20"/>
        </w:rPr>
        <w:t>6</w:t>
      </w:r>
      <w:r w:rsidRPr="00C138C0">
        <w:rPr>
          <w:bCs/>
          <w:sz w:val="24"/>
          <w:szCs w:val="20"/>
        </w:rPr>
        <w:t>、基金份额持有人大会费用；</w:t>
      </w:r>
    </w:p>
    <w:p w:rsidR="0089612D" w:rsidRPr="00C138C0" w:rsidRDefault="0089612D" w:rsidP="0089612D">
      <w:pPr>
        <w:spacing w:line="360" w:lineRule="auto"/>
        <w:ind w:firstLineChars="200" w:firstLine="480"/>
        <w:rPr>
          <w:bCs/>
          <w:sz w:val="24"/>
          <w:szCs w:val="20"/>
        </w:rPr>
      </w:pPr>
      <w:r w:rsidRPr="00C138C0">
        <w:rPr>
          <w:rFonts w:hint="eastAsia"/>
          <w:bCs/>
          <w:sz w:val="24"/>
          <w:szCs w:val="20"/>
        </w:rPr>
        <w:t>7</w:t>
      </w:r>
      <w:r w:rsidRPr="00C138C0">
        <w:rPr>
          <w:bCs/>
          <w:sz w:val="24"/>
          <w:szCs w:val="20"/>
        </w:rPr>
        <w:t>、基金的</w:t>
      </w:r>
      <w:r>
        <w:rPr>
          <w:rFonts w:hint="eastAsia"/>
          <w:bCs/>
          <w:sz w:val="24"/>
          <w:szCs w:val="20"/>
        </w:rPr>
        <w:t>证券</w:t>
      </w:r>
      <w:r>
        <w:rPr>
          <w:rFonts w:hint="eastAsia"/>
          <w:bCs/>
          <w:sz w:val="24"/>
          <w:szCs w:val="20"/>
        </w:rPr>
        <w:t>/</w:t>
      </w:r>
      <w:r>
        <w:rPr>
          <w:rFonts w:hint="eastAsia"/>
          <w:bCs/>
          <w:sz w:val="24"/>
          <w:szCs w:val="20"/>
        </w:rPr>
        <w:t>期货</w:t>
      </w:r>
      <w:r w:rsidRPr="00C138C0">
        <w:rPr>
          <w:bCs/>
          <w:sz w:val="24"/>
          <w:szCs w:val="20"/>
        </w:rPr>
        <w:t>交易费用；</w:t>
      </w:r>
    </w:p>
    <w:p w:rsidR="0089612D" w:rsidRPr="00C138C0" w:rsidRDefault="0089612D" w:rsidP="0089612D">
      <w:pPr>
        <w:spacing w:line="360" w:lineRule="auto"/>
        <w:ind w:firstLineChars="200" w:firstLine="480"/>
        <w:rPr>
          <w:bCs/>
          <w:sz w:val="24"/>
          <w:szCs w:val="20"/>
        </w:rPr>
      </w:pPr>
      <w:r w:rsidRPr="00C138C0">
        <w:rPr>
          <w:rFonts w:hint="eastAsia"/>
          <w:bCs/>
          <w:sz w:val="24"/>
          <w:szCs w:val="20"/>
        </w:rPr>
        <w:t>8</w:t>
      </w:r>
      <w:r w:rsidRPr="00C138C0">
        <w:rPr>
          <w:bCs/>
          <w:sz w:val="24"/>
          <w:szCs w:val="20"/>
        </w:rPr>
        <w:t>、基金的银行汇划费用；</w:t>
      </w:r>
    </w:p>
    <w:p w:rsidR="0089612D" w:rsidRDefault="0089612D" w:rsidP="0089612D">
      <w:pPr>
        <w:spacing w:line="360" w:lineRule="auto"/>
        <w:ind w:firstLineChars="200" w:firstLine="480"/>
        <w:rPr>
          <w:bCs/>
          <w:sz w:val="24"/>
          <w:szCs w:val="20"/>
        </w:rPr>
      </w:pPr>
      <w:r w:rsidRPr="00C138C0">
        <w:rPr>
          <w:rFonts w:hint="eastAsia"/>
          <w:bCs/>
          <w:sz w:val="24"/>
          <w:szCs w:val="20"/>
        </w:rPr>
        <w:t>9</w:t>
      </w:r>
      <w:r w:rsidRPr="00C138C0">
        <w:rPr>
          <w:bCs/>
          <w:sz w:val="24"/>
          <w:szCs w:val="20"/>
        </w:rPr>
        <w:t>、</w:t>
      </w:r>
      <w:r w:rsidRPr="00C138C0">
        <w:rPr>
          <w:rFonts w:hint="eastAsia"/>
          <w:bCs/>
          <w:sz w:val="24"/>
          <w:szCs w:val="20"/>
        </w:rPr>
        <w:t>基金相关账户的开户及维护费用；</w:t>
      </w:r>
    </w:p>
    <w:p w:rsidR="0089612D" w:rsidRPr="00C138C0" w:rsidRDefault="0089612D" w:rsidP="0089612D">
      <w:pPr>
        <w:spacing w:line="360" w:lineRule="auto"/>
        <w:ind w:firstLineChars="200" w:firstLine="480"/>
        <w:rPr>
          <w:bCs/>
          <w:sz w:val="24"/>
          <w:szCs w:val="20"/>
        </w:rPr>
      </w:pPr>
      <w:r>
        <w:rPr>
          <w:rFonts w:hint="eastAsia"/>
          <w:bCs/>
          <w:sz w:val="24"/>
          <w:szCs w:val="20"/>
        </w:rPr>
        <w:t>1</w:t>
      </w:r>
      <w:r>
        <w:rPr>
          <w:bCs/>
          <w:sz w:val="24"/>
          <w:szCs w:val="20"/>
        </w:rPr>
        <w:t>0</w:t>
      </w:r>
      <w:r>
        <w:rPr>
          <w:rFonts w:hint="eastAsia"/>
          <w:bCs/>
          <w:sz w:val="24"/>
          <w:szCs w:val="20"/>
        </w:rPr>
        <w:t>、</w:t>
      </w:r>
      <w:r w:rsidRPr="007D107D">
        <w:rPr>
          <w:rFonts w:hint="eastAsia"/>
          <w:bCs/>
          <w:sz w:val="24"/>
          <w:szCs w:val="20"/>
        </w:rPr>
        <w:t>因投资港股通标的股票而产生的各项费用；</w:t>
      </w:r>
    </w:p>
    <w:p w:rsidR="0089612D" w:rsidRPr="00C138C0" w:rsidRDefault="0089612D" w:rsidP="0089612D">
      <w:pPr>
        <w:spacing w:line="360" w:lineRule="auto"/>
        <w:ind w:firstLineChars="200" w:firstLine="480"/>
        <w:rPr>
          <w:bCs/>
          <w:sz w:val="24"/>
          <w:szCs w:val="20"/>
        </w:rPr>
      </w:pPr>
      <w:r w:rsidRPr="00C138C0">
        <w:rPr>
          <w:rFonts w:hint="eastAsia"/>
          <w:bCs/>
          <w:sz w:val="24"/>
          <w:szCs w:val="20"/>
        </w:rPr>
        <w:t>1</w:t>
      </w:r>
      <w:r>
        <w:rPr>
          <w:bCs/>
          <w:sz w:val="24"/>
          <w:szCs w:val="20"/>
        </w:rPr>
        <w:t>1</w:t>
      </w:r>
      <w:r w:rsidRPr="00C138C0">
        <w:rPr>
          <w:bCs/>
          <w:sz w:val="24"/>
          <w:szCs w:val="20"/>
        </w:rPr>
        <w:t>、按照国家有关规定和《基金合同》约定，可以在基金财产中列支的其他费用。</w:t>
      </w:r>
    </w:p>
    <w:p w:rsidR="0089612D" w:rsidRPr="00C138C0" w:rsidRDefault="0089612D" w:rsidP="0089612D">
      <w:pPr>
        <w:spacing w:line="360" w:lineRule="auto"/>
        <w:ind w:firstLineChars="200" w:firstLine="480"/>
        <w:rPr>
          <w:bCs/>
          <w:sz w:val="24"/>
          <w:szCs w:val="20"/>
        </w:rPr>
      </w:pPr>
      <w:r w:rsidRPr="00C138C0">
        <w:rPr>
          <w:bCs/>
          <w:sz w:val="24"/>
          <w:szCs w:val="20"/>
        </w:rPr>
        <w:t>二、基金费用计提方法、计提标准和支付方式</w:t>
      </w:r>
    </w:p>
    <w:p w:rsidR="0089612D" w:rsidRPr="00C138C0" w:rsidRDefault="0089612D" w:rsidP="0089612D">
      <w:pPr>
        <w:spacing w:line="360" w:lineRule="auto"/>
        <w:ind w:firstLineChars="200" w:firstLine="480"/>
        <w:rPr>
          <w:bCs/>
          <w:sz w:val="24"/>
          <w:szCs w:val="20"/>
        </w:rPr>
      </w:pPr>
      <w:r w:rsidRPr="00C138C0">
        <w:rPr>
          <w:bCs/>
          <w:sz w:val="24"/>
          <w:szCs w:val="20"/>
        </w:rPr>
        <w:t>1</w:t>
      </w:r>
      <w:r w:rsidRPr="00C138C0">
        <w:rPr>
          <w:bCs/>
          <w:sz w:val="24"/>
          <w:szCs w:val="20"/>
        </w:rPr>
        <w:t>、基金管理人的管理费</w:t>
      </w:r>
    </w:p>
    <w:p w:rsidR="0089612D" w:rsidRPr="00C138C0" w:rsidRDefault="0089612D" w:rsidP="0089612D">
      <w:pPr>
        <w:spacing w:line="360" w:lineRule="auto"/>
        <w:ind w:firstLineChars="200" w:firstLine="480"/>
        <w:rPr>
          <w:bCs/>
          <w:sz w:val="24"/>
          <w:szCs w:val="20"/>
        </w:rPr>
      </w:pPr>
      <w:r w:rsidRPr="00C138C0">
        <w:rPr>
          <w:bCs/>
          <w:sz w:val="24"/>
          <w:szCs w:val="20"/>
        </w:rPr>
        <w:t>本基金的管理费按前一日基金资产净值的</w:t>
      </w:r>
      <w:r>
        <w:rPr>
          <w:rFonts w:hint="eastAsia"/>
          <w:bCs/>
          <w:sz w:val="24"/>
          <w:szCs w:val="20"/>
        </w:rPr>
        <w:t>0</w:t>
      </w:r>
      <w:r w:rsidRPr="00C138C0">
        <w:rPr>
          <w:rFonts w:hint="eastAsia"/>
          <w:bCs/>
          <w:sz w:val="24"/>
          <w:szCs w:val="20"/>
        </w:rPr>
        <w:t>.</w:t>
      </w:r>
      <w:r>
        <w:rPr>
          <w:rFonts w:hint="eastAsia"/>
          <w:bCs/>
          <w:sz w:val="24"/>
          <w:szCs w:val="20"/>
        </w:rPr>
        <w:t>8</w:t>
      </w:r>
      <w:r w:rsidRPr="00C138C0">
        <w:rPr>
          <w:rFonts w:hint="eastAsia"/>
          <w:bCs/>
          <w:sz w:val="24"/>
          <w:szCs w:val="20"/>
        </w:rPr>
        <w:t>0</w:t>
      </w:r>
      <w:r w:rsidRPr="00C138C0">
        <w:rPr>
          <w:bCs/>
          <w:sz w:val="24"/>
          <w:szCs w:val="20"/>
        </w:rPr>
        <w:t>%</w:t>
      </w:r>
      <w:r w:rsidRPr="00C138C0">
        <w:rPr>
          <w:bCs/>
          <w:sz w:val="24"/>
          <w:szCs w:val="20"/>
        </w:rPr>
        <w:t>年费率计提。管理费的计算方法如下：</w:t>
      </w:r>
    </w:p>
    <w:p w:rsidR="0089612D" w:rsidRPr="00C138C0" w:rsidRDefault="0089612D" w:rsidP="0089612D">
      <w:pPr>
        <w:spacing w:line="360" w:lineRule="auto"/>
        <w:ind w:firstLineChars="200" w:firstLine="480"/>
        <w:rPr>
          <w:bCs/>
          <w:sz w:val="24"/>
          <w:szCs w:val="20"/>
        </w:rPr>
      </w:pPr>
      <w:r w:rsidRPr="00C138C0">
        <w:rPr>
          <w:bCs/>
          <w:sz w:val="24"/>
          <w:szCs w:val="20"/>
        </w:rPr>
        <w:t>H</w:t>
      </w:r>
      <w:r w:rsidRPr="00C138C0">
        <w:rPr>
          <w:bCs/>
          <w:sz w:val="24"/>
          <w:szCs w:val="20"/>
        </w:rPr>
        <w:t>＝</w:t>
      </w:r>
      <w:r w:rsidRPr="00C138C0">
        <w:rPr>
          <w:bCs/>
          <w:sz w:val="24"/>
          <w:szCs w:val="20"/>
        </w:rPr>
        <w:t>E×</w:t>
      </w:r>
      <w:r>
        <w:rPr>
          <w:rFonts w:hint="eastAsia"/>
          <w:bCs/>
          <w:sz w:val="24"/>
          <w:szCs w:val="20"/>
        </w:rPr>
        <w:t>0</w:t>
      </w:r>
      <w:r w:rsidRPr="00C138C0">
        <w:rPr>
          <w:rFonts w:hint="eastAsia"/>
          <w:bCs/>
          <w:sz w:val="24"/>
          <w:szCs w:val="20"/>
        </w:rPr>
        <w:t>.</w:t>
      </w:r>
      <w:r>
        <w:rPr>
          <w:rFonts w:hint="eastAsia"/>
          <w:bCs/>
          <w:sz w:val="24"/>
          <w:szCs w:val="20"/>
        </w:rPr>
        <w:t>8</w:t>
      </w:r>
      <w:r w:rsidRPr="00C138C0">
        <w:rPr>
          <w:rFonts w:hint="eastAsia"/>
          <w:bCs/>
          <w:sz w:val="24"/>
          <w:szCs w:val="20"/>
        </w:rPr>
        <w:t>0</w:t>
      </w:r>
      <w:r w:rsidRPr="00C138C0">
        <w:rPr>
          <w:bCs/>
          <w:sz w:val="24"/>
          <w:szCs w:val="20"/>
        </w:rPr>
        <w:t>%÷</w:t>
      </w:r>
      <w:r w:rsidRPr="00C138C0">
        <w:rPr>
          <w:bCs/>
          <w:sz w:val="24"/>
          <w:szCs w:val="20"/>
        </w:rPr>
        <w:t>当年天数</w:t>
      </w:r>
    </w:p>
    <w:p w:rsidR="0089612D" w:rsidRPr="00C138C0" w:rsidRDefault="0089612D" w:rsidP="0089612D">
      <w:pPr>
        <w:spacing w:line="360" w:lineRule="auto"/>
        <w:ind w:firstLineChars="200" w:firstLine="480"/>
        <w:rPr>
          <w:bCs/>
          <w:sz w:val="24"/>
          <w:szCs w:val="20"/>
        </w:rPr>
      </w:pPr>
      <w:r w:rsidRPr="00C138C0">
        <w:rPr>
          <w:bCs/>
          <w:sz w:val="24"/>
          <w:szCs w:val="20"/>
        </w:rPr>
        <w:t>H</w:t>
      </w:r>
      <w:r w:rsidRPr="00C138C0">
        <w:rPr>
          <w:bCs/>
          <w:sz w:val="24"/>
          <w:szCs w:val="20"/>
        </w:rPr>
        <w:t>为每日应计提的基金管理费</w:t>
      </w:r>
    </w:p>
    <w:p w:rsidR="0089612D" w:rsidRPr="00C138C0" w:rsidRDefault="0089612D" w:rsidP="0089612D">
      <w:pPr>
        <w:spacing w:line="360" w:lineRule="auto"/>
        <w:ind w:firstLineChars="200" w:firstLine="480"/>
        <w:rPr>
          <w:bCs/>
          <w:sz w:val="24"/>
          <w:szCs w:val="20"/>
        </w:rPr>
      </w:pPr>
      <w:r w:rsidRPr="00C138C0">
        <w:rPr>
          <w:bCs/>
          <w:sz w:val="24"/>
          <w:szCs w:val="20"/>
        </w:rPr>
        <w:t>E</w:t>
      </w:r>
      <w:r w:rsidRPr="00C138C0">
        <w:rPr>
          <w:bCs/>
          <w:sz w:val="24"/>
          <w:szCs w:val="20"/>
        </w:rPr>
        <w:t>为前一日的基金资产净值</w:t>
      </w:r>
    </w:p>
    <w:p w:rsidR="0089612D" w:rsidRDefault="0089612D" w:rsidP="0089612D">
      <w:pPr>
        <w:spacing w:line="360" w:lineRule="auto"/>
        <w:ind w:firstLineChars="200" w:firstLine="480"/>
        <w:rPr>
          <w:bCs/>
          <w:sz w:val="24"/>
        </w:rPr>
      </w:pPr>
      <w:r w:rsidRPr="00446839">
        <w:rPr>
          <w:rFonts w:hint="eastAsia"/>
          <w:bCs/>
          <w:sz w:val="24"/>
        </w:rPr>
        <w:t>基金管理费每日计提，按月支付。由基金管理人向基金托管人发送基金管理费划付指令，经基金托管人复核后于次月首日起</w:t>
      </w:r>
      <w:r w:rsidRPr="00446839">
        <w:rPr>
          <w:rFonts w:hint="eastAsia"/>
          <w:bCs/>
          <w:sz w:val="24"/>
        </w:rPr>
        <w:t>2</w:t>
      </w:r>
      <w:r w:rsidRPr="00446839">
        <w:rPr>
          <w:rFonts w:hint="eastAsia"/>
          <w:bCs/>
          <w:sz w:val="24"/>
        </w:rPr>
        <w:t>个工作日内从基金财产中一次性支付给基金管理人。若遇法定节假日、休息日或不可抗力致使无法按时支付的，顺延至法定节假日、休息日结束之日起</w:t>
      </w:r>
      <w:r w:rsidRPr="00446839">
        <w:rPr>
          <w:rFonts w:hint="eastAsia"/>
          <w:bCs/>
          <w:sz w:val="24"/>
        </w:rPr>
        <w:t>2</w:t>
      </w:r>
      <w:r w:rsidRPr="00446839">
        <w:rPr>
          <w:rFonts w:hint="eastAsia"/>
          <w:bCs/>
          <w:sz w:val="24"/>
        </w:rPr>
        <w:t>个工作日内或不可抗力情形消除之日起</w:t>
      </w:r>
      <w:r w:rsidRPr="00446839">
        <w:rPr>
          <w:rFonts w:hint="eastAsia"/>
          <w:bCs/>
          <w:sz w:val="24"/>
        </w:rPr>
        <w:t>2</w:t>
      </w:r>
      <w:r w:rsidRPr="00446839">
        <w:rPr>
          <w:rFonts w:hint="eastAsia"/>
          <w:bCs/>
          <w:sz w:val="24"/>
        </w:rPr>
        <w:t>个工作日内支付。</w:t>
      </w:r>
    </w:p>
    <w:p w:rsidR="0089612D" w:rsidRPr="00C138C0" w:rsidRDefault="0089612D" w:rsidP="0089612D">
      <w:pPr>
        <w:spacing w:line="360" w:lineRule="auto"/>
        <w:ind w:firstLineChars="200" w:firstLine="480"/>
        <w:rPr>
          <w:bCs/>
          <w:sz w:val="24"/>
          <w:szCs w:val="20"/>
        </w:rPr>
      </w:pPr>
      <w:r w:rsidRPr="00C138C0">
        <w:rPr>
          <w:bCs/>
          <w:sz w:val="24"/>
          <w:szCs w:val="20"/>
        </w:rPr>
        <w:t>2</w:t>
      </w:r>
      <w:r w:rsidRPr="00C138C0">
        <w:rPr>
          <w:bCs/>
          <w:sz w:val="24"/>
          <w:szCs w:val="20"/>
        </w:rPr>
        <w:t>、基金托管人的托管费</w:t>
      </w:r>
    </w:p>
    <w:p w:rsidR="0089612D" w:rsidRPr="00C138C0" w:rsidRDefault="0089612D" w:rsidP="0089612D">
      <w:pPr>
        <w:spacing w:line="360" w:lineRule="auto"/>
        <w:ind w:firstLineChars="200" w:firstLine="480"/>
        <w:rPr>
          <w:bCs/>
          <w:sz w:val="24"/>
          <w:szCs w:val="20"/>
        </w:rPr>
      </w:pPr>
      <w:r w:rsidRPr="00C138C0">
        <w:rPr>
          <w:bCs/>
          <w:sz w:val="24"/>
          <w:szCs w:val="20"/>
        </w:rPr>
        <w:t>本基金的托管费按前一日基金资产净值的</w:t>
      </w:r>
      <w:r w:rsidRPr="00C138C0">
        <w:rPr>
          <w:rFonts w:hint="eastAsia"/>
          <w:bCs/>
          <w:sz w:val="24"/>
          <w:szCs w:val="20"/>
        </w:rPr>
        <w:t>0.</w:t>
      </w:r>
      <w:r>
        <w:rPr>
          <w:rFonts w:hint="eastAsia"/>
          <w:bCs/>
          <w:sz w:val="24"/>
          <w:szCs w:val="20"/>
        </w:rPr>
        <w:t>10</w:t>
      </w:r>
      <w:r w:rsidRPr="00C138C0">
        <w:rPr>
          <w:bCs/>
          <w:sz w:val="24"/>
          <w:szCs w:val="20"/>
        </w:rPr>
        <w:t>%</w:t>
      </w:r>
      <w:r w:rsidRPr="00C138C0">
        <w:rPr>
          <w:bCs/>
          <w:sz w:val="24"/>
          <w:szCs w:val="20"/>
        </w:rPr>
        <w:t>的年费率计提。托管费的计算方法如下：</w:t>
      </w:r>
    </w:p>
    <w:p w:rsidR="0089612D" w:rsidRPr="00C138C0" w:rsidRDefault="0089612D" w:rsidP="0089612D">
      <w:pPr>
        <w:spacing w:line="360" w:lineRule="auto"/>
        <w:ind w:firstLineChars="200" w:firstLine="480"/>
        <w:rPr>
          <w:bCs/>
          <w:sz w:val="24"/>
          <w:szCs w:val="20"/>
        </w:rPr>
      </w:pPr>
      <w:r w:rsidRPr="00C138C0">
        <w:rPr>
          <w:bCs/>
          <w:sz w:val="24"/>
          <w:szCs w:val="20"/>
        </w:rPr>
        <w:t>H</w:t>
      </w:r>
      <w:r w:rsidRPr="00C138C0">
        <w:rPr>
          <w:bCs/>
          <w:sz w:val="24"/>
          <w:szCs w:val="20"/>
        </w:rPr>
        <w:t>＝</w:t>
      </w:r>
      <w:r w:rsidRPr="00C138C0">
        <w:rPr>
          <w:bCs/>
          <w:sz w:val="24"/>
          <w:szCs w:val="20"/>
        </w:rPr>
        <w:t>E×</w:t>
      </w:r>
      <w:r w:rsidRPr="00C138C0">
        <w:rPr>
          <w:rFonts w:hint="eastAsia"/>
          <w:bCs/>
          <w:sz w:val="24"/>
          <w:szCs w:val="20"/>
        </w:rPr>
        <w:t>0.</w:t>
      </w:r>
      <w:r>
        <w:rPr>
          <w:rFonts w:hint="eastAsia"/>
          <w:bCs/>
          <w:sz w:val="24"/>
          <w:szCs w:val="20"/>
        </w:rPr>
        <w:t>10</w:t>
      </w:r>
      <w:r w:rsidRPr="00C138C0">
        <w:rPr>
          <w:bCs/>
          <w:sz w:val="24"/>
          <w:szCs w:val="20"/>
        </w:rPr>
        <w:t>%÷</w:t>
      </w:r>
      <w:r w:rsidRPr="00C138C0">
        <w:rPr>
          <w:bCs/>
          <w:sz w:val="24"/>
          <w:szCs w:val="20"/>
        </w:rPr>
        <w:t>当年天数</w:t>
      </w:r>
    </w:p>
    <w:p w:rsidR="0089612D" w:rsidRPr="00C138C0" w:rsidRDefault="0089612D" w:rsidP="0089612D">
      <w:pPr>
        <w:spacing w:line="360" w:lineRule="auto"/>
        <w:ind w:firstLineChars="200" w:firstLine="480"/>
        <w:rPr>
          <w:bCs/>
          <w:sz w:val="24"/>
          <w:szCs w:val="20"/>
        </w:rPr>
      </w:pPr>
      <w:r w:rsidRPr="00C138C0">
        <w:rPr>
          <w:bCs/>
          <w:sz w:val="24"/>
          <w:szCs w:val="20"/>
        </w:rPr>
        <w:t>H</w:t>
      </w:r>
      <w:r w:rsidRPr="00C138C0">
        <w:rPr>
          <w:bCs/>
          <w:sz w:val="24"/>
          <w:szCs w:val="20"/>
        </w:rPr>
        <w:t>为每日应计提的基金托管费</w:t>
      </w:r>
    </w:p>
    <w:p w:rsidR="0089612D" w:rsidRPr="00C138C0" w:rsidRDefault="0089612D" w:rsidP="0089612D">
      <w:pPr>
        <w:spacing w:line="360" w:lineRule="auto"/>
        <w:ind w:firstLineChars="200" w:firstLine="480"/>
        <w:rPr>
          <w:bCs/>
          <w:sz w:val="24"/>
          <w:szCs w:val="20"/>
        </w:rPr>
      </w:pPr>
      <w:r w:rsidRPr="00C138C0">
        <w:rPr>
          <w:bCs/>
          <w:sz w:val="24"/>
          <w:szCs w:val="20"/>
        </w:rPr>
        <w:t>E</w:t>
      </w:r>
      <w:r w:rsidRPr="00C138C0">
        <w:rPr>
          <w:bCs/>
          <w:sz w:val="24"/>
          <w:szCs w:val="20"/>
        </w:rPr>
        <w:t>为前一日的基金资产净值</w:t>
      </w:r>
    </w:p>
    <w:p w:rsidR="0089612D" w:rsidRDefault="0089612D" w:rsidP="0089612D">
      <w:pPr>
        <w:spacing w:line="360" w:lineRule="auto"/>
        <w:ind w:firstLineChars="200" w:firstLine="480"/>
        <w:rPr>
          <w:bCs/>
          <w:sz w:val="24"/>
        </w:rPr>
      </w:pPr>
      <w:r w:rsidRPr="00446839">
        <w:rPr>
          <w:rFonts w:hint="eastAsia"/>
          <w:bCs/>
          <w:sz w:val="24"/>
        </w:rPr>
        <w:t>基金托管费每日计提，按月支付。由基金管理人向基金托管人发送基金</w:t>
      </w:r>
      <w:r w:rsidR="004E4B69">
        <w:rPr>
          <w:rFonts w:hint="eastAsia"/>
          <w:bCs/>
          <w:sz w:val="24"/>
        </w:rPr>
        <w:t>托管费</w:t>
      </w:r>
      <w:r w:rsidRPr="00446839">
        <w:rPr>
          <w:rFonts w:hint="eastAsia"/>
          <w:bCs/>
          <w:sz w:val="24"/>
        </w:rPr>
        <w:t>划付指令，基金托管人复核后于次月首日起</w:t>
      </w:r>
      <w:r w:rsidRPr="00446839">
        <w:rPr>
          <w:rFonts w:hint="eastAsia"/>
          <w:bCs/>
          <w:sz w:val="24"/>
        </w:rPr>
        <w:t>2</w:t>
      </w:r>
      <w:r w:rsidRPr="00446839">
        <w:rPr>
          <w:rFonts w:hint="eastAsia"/>
          <w:bCs/>
          <w:sz w:val="24"/>
        </w:rPr>
        <w:t>个工作日内从基金财产中一次性支付给基金托管人。若遇法定节假日、休息日或不可抗力致使无法按时支付的，顺延至法定节假日、休息日结束之日起</w:t>
      </w:r>
      <w:r w:rsidRPr="00446839">
        <w:rPr>
          <w:rFonts w:hint="eastAsia"/>
          <w:bCs/>
          <w:sz w:val="24"/>
        </w:rPr>
        <w:t>2</w:t>
      </w:r>
      <w:r w:rsidRPr="00446839">
        <w:rPr>
          <w:rFonts w:hint="eastAsia"/>
          <w:bCs/>
          <w:sz w:val="24"/>
        </w:rPr>
        <w:t>个工作日内或不可抗力情形消除之日起</w:t>
      </w:r>
      <w:r w:rsidRPr="00446839">
        <w:rPr>
          <w:rFonts w:hint="eastAsia"/>
          <w:bCs/>
          <w:sz w:val="24"/>
        </w:rPr>
        <w:t>2</w:t>
      </w:r>
      <w:r w:rsidRPr="00446839">
        <w:rPr>
          <w:rFonts w:hint="eastAsia"/>
          <w:bCs/>
          <w:sz w:val="24"/>
        </w:rPr>
        <w:t>个工作日内支付。</w:t>
      </w:r>
    </w:p>
    <w:p w:rsidR="0089612D" w:rsidRPr="00C138C0" w:rsidRDefault="0089612D" w:rsidP="0089612D">
      <w:pPr>
        <w:spacing w:line="360" w:lineRule="auto"/>
        <w:ind w:firstLineChars="200" w:firstLine="480"/>
        <w:rPr>
          <w:bCs/>
          <w:sz w:val="24"/>
          <w:szCs w:val="20"/>
        </w:rPr>
      </w:pPr>
      <w:r w:rsidRPr="00C138C0">
        <w:rPr>
          <w:bCs/>
          <w:sz w:val="24"/>
          <w:szCs w:val="20"/>
        </w:rPr>
        <w:t>3</w:t>
      </w:r>
      <w:r w:rsidRPr="00C138C0">
        <w:rPr>
          <w:bCs/>
          <w:sz w:val="24"/>
          <w:szCs w:val="20"/>
        </w:rPr>
        <w:t>、从</w:t>
      </w:r>
      <w:r w:rsidRPr="00C138C0">
        <w:rPr>
          <w:bCs/>
          <w:sz w:val="24"/>
          <w:szCs w:val="20"/>
        </w:rPr>
        <w:t>C</w:t>
      </w:r>
      <w:r w:rsidRPr="00C138C0">
        <w:rPr>
          <w:bCs/>
          <w:sz w:val="24"/>
          <w:szCs w:val="20"/>
        </w:rPr>
        <w:t>类基金份额的基金财产中计提的销售服务费</w:t>
      </w:r>
    </w:p>
    <w:p w:rsidR="0089612D" w:rsidRPr="00C138C0" w:rsidRDefault="0089612D" w:rsidP="0089612D">
      <w:pPr>
        <w:spacing w:line="360" w:lineRule="auto"/>
        <w:ind w:firstLineChars="200" w:firstLine="480"/>
        <w:rPr>
          <w:bCs/>
          <w:sz w:val="24"/>
          <w:szCs w:val="20"/>
        </w:rPr>
      </w:pPr>
      <w:r w:rsidRPr="00C138C0">
        <w:rPr>
          <w:bCs/>
          <w:sz w:val="24"/>
          <w:szCs w:val="20"/>
        </w:rPr>
        <w:t>本基金</w:t>
      </w:r>
      <w:r w:rsidRPr="00C138C0">
        <w:rPr>
          <w:bCs/>
          <w:sz w:val="24"/>
          <w:szCs w:val="20"/>
        </w:rPr>
        <w:t>A</w:t>
      </w:r>
      <w:r w:rsidRPr="00C138C0">
        <w:rPr>
          <w:bCs/>
          <w:sz w:val="24"/>
          <w:szCs w:val="20"/>
        </w:rPr>
        <w:t>类基金份额不收取销售服务费，</w:t>
      </w:r>
      <w:r w:rsidRPr="00C138C0">
        <w:rPr>
          <w:bCs/>
          <w:sz w:val="24"/>
          <w:szCs w:val="20"/>
        </w:rPr>
        <w:t>C</w:t>
      </w:r>
      <w:r w:rsidRPr="00C138C0">
        <w:rPr>
          <w:bCs/>
          <w:sz w:val="24"/>
          <w:szCs w:val="20"/>
        </w:rPr>
        <w:t>类基金份额的销售服务费年费率为</w:t>
      </w:r>
      <w:r w:rsidRPr="00C138C0">
        <w:rPr>
          <w:bCs/>
          <w:sz w:val="24"/>
          <w:szCs w:val="20"/>
        </w:rPr>
        <w:t>0.</w:t>
      </w:r>
      <w:r>
        <w:rPr>
          <w:rFonts w:hint="eastAsia"/>
          <w:bCs/>
          <w:sz w:val="24"/>
          <w:szCs w:val="20"/>
        </w:rPr>
        <w:t>25</w:t>
      </w:r>
      <w:r w:rsidRPr="00C138C0">
        <w:rPr>
          <w:bCs/>
          <w:sz w:val="24"/>
          <w:szCs w:val="20"/>
        </w:rPr>
        <w:t>%</w:t>
      </w:r>
      <w:r w:rsidRPr="00C138C0">
        <w:rPr>
          <w:bCs/>
          <w:sz w:val="24"/>
          <w:szCs w:val="20"/>
        </w:rPr>
        <w:t>。</w:t>
      </w:r>
      <w:r w:rsidRPr="00C138C0">
        <w:rPr>
          <w:rFonts w:hint="eastAsia"/>
          <w:bCs/>
          <w:sz w:val="24"/>
          <w:szCs w:val="20"/>
        </w:rPr>
        <w:t>C</w:t>
      </w:r>
      <w:r w:rsidRPr="00C138C0">
        <w:rPr>
          <w:rFonts w:hint="eastAsia"/>
          <w:bCs/>
          <w:sz w:val="24"/>
          <w:szCs w:val="20"/>
        </w:rPr>
        <w:t>类基金份额的</w:t>
      </w:r>
      <w:r w:rsidRPr="00C138C0">
        <w:rPr>
          <w:bCs/>
          <w:sz w:val="24"/>
          <w:szCs w:val="20"/>
        </w:rPr>
        <w:t>销售服务费按前一日</w:t>
      </w:r>
      <w:r w:rsidRPr="00C138C0">
        <w:rPr>
          <w:bCs/>
          <w:sz w:val="24"/>
          <w:szCs w:val="20"/>
        </w:rPr>
        <w:t>C</w:t>
      </w:r>
      <w:r w:rsidRPr="00C138C0">
        <w:rPr>
          <w:bCs/>
          <w:sz w:val="24"/>
          <w:szCs w:val="20"/>
        </w:rPr>
        <w:t>类基金份额的基金资产净值的</w:t>
      </w:r>
      <w:r w:rsidRPr="00C138C0">
        <w:rPr>
          <w:bCs/>
          <w:sz w:val="24"/>
          <w:szCs w:val="20"/>
        </w:rPr>
        <w:t>0.</w:t>
      </w:r>
      <w:r>
        <w:rPr>
          <w:rFonts w:hint="eastAsia"/>
          <w:bCs/>
          <w:sz w:val="24"/>
          <w:szCs w:val="20"/>
        </w:rPr>
        <w:t>25</w:t>
      </w:r>
      <w:r w:rsidRPr="00C138C0">
        <w:rPr>
          <w:bCs/>
          <w:sz w:val="24"/>
          <w:szCs w:val="20"/>
        </w:rPr>
        <w:t>%</w:t>
      </w:r>
      <w:r w:rsidRPr="00C138C0">
        <w:rPr>
          <w:bCs/>
          <w:sz w:val="24"/>
          <w:szCs w:val="20"/>
        </w:rPr>
        <w:t>年费率计提。计算方法如下：</w:t>
      </w:r>
    </w:p>
    <w:p w:rsidR="0089612D" w:rsidRPr="00C138C0" w:rsidRDefault="0089612D" w:rsidP="0089612D">
      <w:pPr>
        <w:spacing w:line="360" w:lineRule="auto"/>
        <w:ind w:firstLineChars="200" w:firstLine="480"/>
        <w:rPr>
          <w:bCs/>
          <w:sz w:val="24"/>
          <w:szCs w:val="20"/>
        </w:rPr>
      </w:pPr>
      <w:r w:rsidRPr="00C138C0">
        <w:rPr>
          <w:bCs/>
          <w:sz w:val="24"/>
          <w:szCs w:val="20"/>
        </w:rPr>
        <w:t>H</w:t>
      </w:r>
      <w:r w:rsidRPr="00C138C0">
        <w:rPr>
          <w:bCs/>
          <w:sz w:val="24"/>
          <w:szCs w:val="20"/>
        </w:rPr>
        <w:t>＝</w:t>
      </w:r>
      <w:r w:rsidRPr="00C138C0">
        <w:rPr>
          <w:bCs/>
          <w:sz w:val="24"/>
          <w:szCs w:val="20"/>
        </w:rPr>
        <w:t>E×0.</w:t>
      </w:r>
      <w:r>
        <w:rPr>
          <w:rFonts w:hint="eastAsia"/>
          <w:bCs/>
          <w:sz w:val="24"/>
          <w:szCs w:val="20"/>
        </w:rPr>
        <w:t>25</w:t>
      </w:r>
      <w:r w:rsidRPr="00C138C0">
        <w:rPr>
          <w:bCs/>
          <w:sz w:val="24"/>
          <w:szCs w:val="20"/>
        </w:rPr>
        <w:t>%÷</w:t>
      </w:r>
      <w:r w:rsidRPr="00C138C0">
        <w:rPr>
          <w:bCs/>
          <w:sz w:val="24"/>
          <w:szCs w:val="20"/>
        </w:rPr>
        <w:t>当年天数</w:t>
      </w:r>
    </w:p>
    <w:p w:rsidR="0089612D" w:rsidRPr="00C138C0" w:rsidRDefault="0089612D" w:rsidP="0089612D">
      <w:pPr>
        <w:spacing w:line="360" w:lineRule="auto"/>
        <w:ind w:firstLineChars="200" w:firstLine="480"/>
        <w:rPr>
          <w:bCs/>
          <w:sz w:val="24"/>
          <w:szCs w:val="20"/>
        </w:rPr>
      </w:pPr>
      <w:r w:rsidRPr="00C138C0">
        <w:rPr>
          <w:bCs/>
          <w:sz w:val="24"/>
          <w:szCs w:val="20"/>
        </w:rPr>
        <w:t>H</w:t>
      </w:r>
      <w:r w:rsidRPr="00C138C0">
        <w:rPr>
          <w:bCs/>
          <w:sz w:val="24"/>
          <w:szCs w:val="20"/>
        </w:rPr>
        <w:t>为</w:t>
      </w:r>
      <w:r w:rsidRPr="00C138C0">
        <w:rPr>
          <w:bCs/>
          <w:sz w:val="24"/>
          <w:szCs w:val="20"/>
        </w:rPr>
        <w:t>C</w:t>
      </w:r>
      <w:r w:rsidRPr="00C138C0">
        <w:rPr>
          <w:bCs/>
          <w:sz w:val="24"/>
          <w:szCs w:val="20"/>
        </w:rPr>
        <w:t>类基金份额每日应计提的基金销售服务费</w:t>
      </w:r>
    </w:p>
    <w:p w:rsidR="0089612D" w:rsidRPr="00C138C0" w:rsidRDefault="0089612D" w:rsidP="0089612D">
      <w:pPr>
        <w:spacing w:line="360" w:lineRule="auto"/>
        <w:ind w:firstLineChars="200" w:firstLine="480"/>
        <w:rPr>
          <w:bCs/>
          <w:sz w:val="24"/>
          <w:szCs w:val="20"/>
        </w:rPr>
      </w:pPr>
      <w:r w:rsidRPr="00C138C0">
        <w:rPr>
          <w:bCs/>
          <w:sz w:val="24"/>
          <w:szCs w:val="20"/>
        </w:rPr>
        <w:t>E</w:t>
      </w:r>
      <w:r w:rsidRPr="00C138C0">
        <w:rPr>
          <w:bCs/>
          <w:sz w:val="24"/>
          <w:szCs w:val="20"/>
        </w:rPr>
        <w:t>为</w:t>
      </w:r>
      <w:r w:rsidRPr="00C138C0">
        <w:rPr>
          <w:bCs/>
          <w:sz w:val="24"/>
          <w:szCs w:val="20"/>
        </w:rPr>
        <w:t>C</w:t>
      </w:r>
      <w:r w:rsidRPr="00C138C0">
        <w:rPr>
          <w:bCs/>
          <w:sz w:val="24"/>
          <w:szCs w:val="20"/>
        </w:rPr>
        <w:t>类基金份额前一日基金资产净值</w:t>
      </w:r>
    </w:p>
    <w:p w:rsidR="0089612D" w:rsidRDefault="0089612D" w:rsidP="0089612D">
      <w:pPr>
        <w:spacing w:line="360" w:lineRule="auto"/>
        <w:ind w:firstLineChars="200" w:firstLine="480"/>
        <w:rPr>
          <w:bCs/>
          <w:sz w:val="24"/>
        </w:rPr>
      </w:pPr>
      <w:r w:rsidRPr="00446839">
        <w:rPr>
          <w:rFonts w:hint="eastAsia"/>
          <w:bCs/>
          <w:sz w:val="24"/>
        </w:rPr>
        <w:t>基金</w:t>
      </w:r>
      <w:r>
        <w:rPr>
          <w:rFonts w:hint="eastAsia"/>
          <w:bCs/>
          <w:sz w:val="24"/>
        </w:rPr>
        <w:t>销售服务</w:t>
      </w:r>
      <w:r w:rsidR="000963AD">
        <w:rPr>
          <w:rFonts w:hint="eastAsia"/>
          <w:bCs/>
          <w:sz w:val="24"/>
        </w:rPr>
        <w:t>费每日计提，按月支付。由基金管理人向基金托管人发送基金销售服务费</w:t>
      </w:r>
      <w:r w:rsidRPr="00446839">
        <w:rPr>
          <w:rFonts w:hint="eastAsia"/>
          <w:bCs/>
          <w:sz w:val="24"/>
        </w:rPr>
        <w:t>划付指令，基金托管人复核后于次月首日起</w:t>
      </w:r>
      <w:r w:rsidRPr="00446839">
        <w:rPr>
          <w:rFonts w:hint="eastAsia"/>
          <w:bCs/>
          <w:sz w:val="24"/>
        </w:rPr>
        <w:t>2</w:t>
      </w:r>
      <w:r w:rsidRPr="00446839">
        <w:rPr>
          <w:rFonts w:hint="eastAsia"/>
          <w:bCs/>
          <w:sz w:val="24"/>
        </w:rPr>
        <w:t>个工作日内从基金财产中一次性支付。若遇法定节假日、休息日或不可抗力致使无法按时支付的，顺延至法定节假日、休息日结束之日起</w:t>
      </w:r>
      <w:r w:rsidRPr="00446839">
        <w:rPr>
          <w:rFonts w:hint="eastAsia"/>
          <w:bCs/>
          <w:sz w:val="24"/>
        </w:rPr>
        <w:t>2</w:t>
      </w:r>
      <w:r w:rsidRPr="00446839">
        <w:rPr>
          <w:rFonts w:hint="eastAsia"/>
          <w:bCs/>
          <w:sz w:val="24"/>
        </w:rPr>
        <w:t>个工作日内或不可抗力情形消除之日起</w:t>
      </w:r>
      <w:r w:rsidRPr="00446839">
        <w:rPr>
          <w:rFonts w:hint="eastAsia"/>
          <w:bCs/>
          <w:sz w:val="24"/>
        </w:rPr>
        <w:t>2</w:t>
      </w:r>
      <w:r w:rsidRPr="00446839">
        <w:rPr>
          <w:rFonts w:hint="eastAsia"/>
          <w:bCs/>
          <w:sz w:val="24"/>
        </w:rPr>
        <w:t>个工作日内支付。</w:t>
      </w:r>
    </w:p>
    <w:p w:rsidR="0089612D" w:rsidRPr="00C138C0" w:rsidRDefault="0089612D" w:rsidP="0089612D">
      <w:pPr>
        <w:spacing w:line="360" w:lineRule="auto"/>
        <w:ind w:firstLineChars="200" w:firstLine="480"/>
        <w:rPr>
          <w:bCs/>
          <w:sz w:val="24"/>
          <w:szCs w:val="20"/>
        </w:rPr>
      </w:pPr>
      <w:r w:rsidRPr="00C138C0">
        <w:rPr>
          <w:bCs/>
          <w:sz w:val="24"/>
          <w:szCs w:val="20"/>
        </w:rPr>
        <w:t>上述</w:t>
      </w:r>
      <w:r w:rsidRPr="00C138C0">
        <w:rPr>
          <w:rFonts w:hint="eastAsia"/>
          <w:bCs/>
          <w:sz w:val="24"/>
          <w:szCs w:val="20"/>
        </w:rPr>
        <w:t>“</w:t>
      </w:r>
      <w:r w:rsidRPr="00C138C0">
        <w:rPr>
          <w:bCs/>
          <w:sz w:val="24"/>
          <w:szCs w:val="20"/>
        </w:rPr>
        <w:t>一、基金费用的种类</w:t>
      </w:r>
      <w:r w:rsidRPr="00C138C0">
        <w:rPr>
          <w:rFonts w:hint="eastAsia"/>
          <w:bCs/>
          <w:sz w:val="24"/>
          <w:szCs w:val="20"/>
        </w:rPr>
        <w:t>”</w:t>
      </w:r>
      <w:r w:rsidRPr="00C138C0">
        <w:rPr>
          <w:bCs/>
          <w:sz w:val="24"/>
          <w:szCs w:val="20"/>
        </w:rPr>
        <w:t>中第</w:t>
      </w:r>
      <w:r w:rsidRPr="00C138C0">
        <w:rPr>
          <w:rFonts w:hint="eastAsia"/>
          <w:bCs/>
          <w:sz w:val="24"/>
          <w:szCs w:val="20"/>
        </w:rPr>
        <w:t>4</w:t>
      </w:r>
      <w:r w:rsidRPr="00C138C0">
        <w:rPr>
          <w:bCs/>
          <w:sz w:val="24"/>
          <w:szCs w:val="20"/>
        </w:rPr>
        <w:t>－</w:t>
      </w:r>
      <w:r w:rsidRPr="00C138C0">
        <w:rPr>
          <w:rFonts w:hint="eastAsia"/>
          <w:bCs/>
          <w:sz w:val="24"/>
          <w:szCs w:val="20"/>
        </w:rPr>
        <w:t>1</w:t>
      </w:r>
      <w:r>
        <w:rPr>
          <w:bCs/>
          <w:sz w:val="24"/>
          <w:szCs w:val="20"/>
        </w:rPr>
        <w:t>1</w:t>
      </w:r>
      <w:r w:rsidRPr="00C138C0">
        <w:rPr>
          <w:bCs/>
          <w:sz w:val="24"/>
          <w:szCs w:val="20"/>
        </w:rPr>
        <w:t>项费用，根据有关法规及相应协议规定，按费用实际支出金额列入当期费用，由基金托管人从基金财产中支付。</w:t>
      </w:r>
    </w:p>
    <w:p w:rsidR="00E46DFA" w:rsidRPr="00FD432E" w:rsidRDefault="00180750" w:rsidP="0019365D">
      <w:pPr>
        <w:adjustRightInd w:val="0"/>
        <w:snapToGrid w:val="0"/>
        <w:spacing w:line="360" w:lineRule="auto"/>
        <w:ind w:firstLineChars="200" w:firstLine="482"/>
        <w:rPr>
          <w:rFonts w:ascii="宋体" w:hAnsi="宋体"/>
          <w:b/>
          <w:sz w:val="24"/>
        </w:rPr>
      </w:pPr>
      <w:r w:rsidRPr="00FD432E">
        <w:rPr>
          <w:rFonts w:ascii="宋体" w:hAnsi="宋体"/>
          <w:b/>
          <w:sz w:val="24"/>
        </w:rPr>
        <w:t>（</w:t>
      </w:r>
      <w:r w:rsidR="008E1E9B" w:rsidRPr="00FD432E">
        <w:rPr>
          <w:rFonts w:ascii="宋体" w:hAnsi="宋体" w:hint="eastAsia"/>
          <w:b/>
          <w:sz w:val="24"/>
        </w:rPr>
        <w:t>二</w:t>
      </w:r>
      <w:r w:rsidRPr="00FD432E">
        <w:rPr>
          <w:rFonts w:ascii="宋体" w:hAnsi="宋体"/>
          <w:b/>
          <w:sz w:val="24"/>
        </w:rPr>
        <w:t>）</w:t>
      </w:r>
      <w:r w:rsidR="008E1E9B" w:rsidRPr="00FD432E">
        <w:rPr>
          <w:rFonts w:ascii="宋体" w:hAnsi="宋体" w:hint="eastAsia"/>
          <w:b/>
          <w:sz w:val="24"/>
        </w:rPr>
        <w:t>与基金销售有关的费用</w:t>
      </w:r>
    </w:p>
    <w:p w:rsidR="0089612D" w:rsidRDefault="0089612D" w:rsidP="0089612D">
      <w:pPr>
        <w:spacing w:line="360" w:lineRule="auto"/>
        <w:ind w:firstLineChars="200" w:firstLine="480"/>
        <w:rPr>
          <w:bCs/>
          <w:sz w:val="24"/>
          <w:szCs w:val="20"/>
        </w:rPr>
      </w:pPr>
      <w:r>
        <w:rPr>
          <w:rFonts w:hint="eastAsia"/>
          <w:bCs/>
          <w:sz w:val="24"/>
          <w:szCs w:val="20"/>
        </w:rPr>
        <w:t>1</w:t>
      </w:r>
      <w:r>
        <w:rPr>
          <w:rFonts w:hint="eastAsia"/>
          <w:bCs/>
          <w:sz w:val="24"/>
          <w:szCs w:val="20"/>
        </w:rPr>
        <w:t>、申购费用</w:t>
      </w:r>
    </w:p>
    <w:p w:rsidR="0089612D" w:rsidRDefault="0089612D" w:rsidP="0089612D">
      <w:pPr>
        <w:spacing w:line="360" w:lineRule="auto"/>
        <w:ind w:firstLineChars="200" w:firstLine="480"/>
        <w:rPr>
          <w:bCs/>
          <w:sz w:val="24"/>
          <w:szCs w:val="20"/>
        </w:rPr>
      </w:pPr>
      <w:r w:rsidRPr="00BE08A8">
        <w:rPr>
          <w:rFonts w:hint="eastAsia"/>
          <w:bCs/>
          <w:sz w:val="24"/>
          <w:szCs w:val="20"/>
        </w:rPr>
        <w:t>本基金</w:t>
      </w:r>
      <w:r w:rsidRPr="00BE08A8">
        <w:rPr>
          <w:bCs/>
          <w:sz w:val="24"/>
          <w:szCs w:val="20"/>
        </w:rPr>
        <w:t>A</w:t>
      </w:r>
      <w:r w:rsidRPr="00BE08A8">
        <w:rPr>
          <w:rFonts w:hint="eastAsia"/>
          <w:bCs/>
          <w:sz w:val="24"/>
          <w:szCs w:val="20"/>
        </w:rPr>
        <w:t>类基金份额在申购时收取申购费用，</w:t>
      </w:r>
      <w:r w:rsidRPr="00BE08A8">
        <w:rPr>
          <w:bCs/>
          <w:sz w:val="24"/>
          <w:szCs w:val="20"/>
        </w:rPr>
        <w:t>C</w:t>
      </w:r>
      <w:r w:rsidRPr="00BE08A8">
        <w:rPr>
          <w:rFonts w:hint="eastAsia"/>
          <w:bCs/>
          <w:sz w:val="24"/>
          <w:szCs w:val="20"/>
        </w:rPr>
        <w:t>类基金份额不收取申购费用。</w:t>
      </w:r>
      <w:r w:rsidRPr="00BE08A8">
        <w:rPr>
          <w:bCs/>
          <w:sz w:val="24"/>
          <w:szCs w:val="20"/>
        </w:rPr>
        <w:t>A</w:t>
      </w:r>
      <w:r w:rsidRPr="00BE08A8">
        <w:rPr>
          <w:rFonts w:hint="eastAsia"/>
          <w:bCs/>
          <w:sz w:val="24"/>
          <w:szCs w:val="20"/>
        </w:rPr>
        <w:t>类基金份额的申购费率如下表。投资者如果有多笔申购，费率按单笔分别计算。</w:t>
      </w:r>
      <w:r>
        <w:rPr>
          <w:rFonts w:hint="eastAsia"/>
          <w:bCs/>
          <w:sz w:val="24"/>
          <w:szCs w:val="20"/>
        </w:rPr>
        <w:t>本基金的申购费率表如下：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3"/>
        <w:gridCol w:w="2443"/>
      </w:tblGrid>
      <w:tr w:rsidR="0089612D" w:rsidRPr="00EB226E" w:rsidTr="001B78F2">
        <w:trPr>
          <w:trHeight w:val="78"/>
          <w:jc w:val="center"/>
        </w:trPr>
        <w:tc>
          <w:tcPr>
            <w:tcW w:w="3543" w:type="dxa"/>
            <w:shd w:val="clear" w:color="auto" w:fill="auto"/>
            <w:vAlign w:val="center"/>
          </w:tcPr>
          <w:p w:rsidR="0089612D" w:rsidRPr="0012519E" w:rsidRDefault="0089612D" w:rsidP="001B78F2">
            <w:pPr>
              <w:spacing w:line="480" w:lineRule="exact"/>
              <w:jc w:val="center"/>
              <w:rPr>
                <w:rFonts w:asciiTheme="minorEastAsia" w:hAnsiTheme="minorEastAsia"/>
                <w:bCs/>
                <w:sz w:val="24"/>
                <w:szCs w:val="20"/>
              </w:rPr>
            </w:pPr>
            <w:r w:rsidRPr="0012519E">
              <w:rPr>
                <w:rFonts w:asciiTheme="minorEastAsia" w:hAnsiTheme="minorEastAsia" w:hint="eastAsia"/>
                <w:bCs/>
                <w:sz w:val="24"/>
                <w:szCs w:val="20"/>
              </w:rPr>
              <w:t>申购金额（M）</w:t>
            </w:r>
          </w:p>
        </w:tc>
        <w:tc>
          <w:tcPr>
            <w:tcW w:w="2443" w:type="dxa"/>
            <w:shd w:val="clear" w:color="auto" w:fill="auto"/>
            <w:vAlign w:val="center"/>
          </w:tcPr>
          <w:p w:rsidR="0089612D" w:rsidRPr="0012519E" w:rsidRDefault="0089612D" w:rsidP="001B78F2">
            <w:pPr>
              <w:spacing w:line="480" w:lineRule="exact"/>
              <w:jc w:val="center"/>
              <w:rPr>
                <w:rFonts w:asciiTheme="minorEastAsia" w:hAnsiTheme="minorEastAsia"/>
                <w:bCs/>
                <w:sz w:val="24"/>
                <w:szCs w:val="20"/>
              </w:rPr>
            </w:pPr>
            <w:r>
              <w:rPr>
                <w:rFonts w:asciiTheme="minorEastAsia" w:hAnsiTheme="minorEastAsia" w:hint="eastAsia"/>
                <w:bCs/>
                <w:sz w:val="24"/>
                <w:szCs w:val="20"/>
              </w:rPr>
              <w:t>A类基金份额的</w:t>
            </w:r>
            <w:r w:rsidRPr="0012519E">
              <w:rPr>
                <w:rFonts w:asciiTheme="minorEastAsia" w:hAnsiTheme="minorEastAsia" w:hint="eastAsia"/>
                <w:bCs/>
                <w:sz w:val="24"/>
                <w:szCs w:val="20"/>
              </w:rPr>
              <w:t>申购费率</w:t>
            </w:r>
          </w:p>
        </w:tc>
      </w:tr>
      <w:tr w:rsidR="0089612D" w:rsidRPr="00EB226E" w:rsidTr="001B78F2">
        <w:trPr>
          <w:trHeight w:val="78"/>
          <w:jc w:val="center"/>
        </w:trPr>
        <w:tc>
          <w:tcPr>
            <w:tcW w:w="3543" w:type="dxa"/>
            <w:shd w:val="clear" w:color="auto" w:fill="auto"/>
            <w:vAlign w:val="center"/>
          </w:tcPr>
          <w:p w:rsidR="0089612D" w:rsidRPr="0012519E" w:rsidRDefault="0089612D" w:rsidP="001B78F2">
            <w:pPr>
              <w:spacing w:line="480" w:lineRule="exact"/>
              <w:jc w:val="center"/>
              <w:rPr>
                <w:rFonts w:asciiTheme="minorEastAsia" w:hAnsiTheme="minorEastAsia"/>
                <w:bCs/>
                <w:sz w:val="24"/>
                <w:szCs w:val="20"/>
              </w:rPr>
            </w:pPr>
            <w:r w:rsidRPr="0012519E">
              <w:rPr>
                <w:rFonts w:asciiTheme="minorEastAsia" w:hAnsiTheme="minorEastAsia" w:hint="eastAsia"/>
                <w:bCs/>
                <w:sz w:val="24"/>
                <w:szCs w:val="20"/>
              </w:rPr>
              <w:t>M＜</w:t>
            </w:r>
            <w:r>
              <w:rPr>
                <w:rFonts w:asciiTheme="minorEastAsia" w:hAnsiTheme="minorEastAsia"/>
                <w:bCs/>
                <w:sz w:val="24"/>
                <w:szCs w:val="20"/>
              </w:rPr>
              <w:t>10</w:t>
            </w:r>
            <w:r w:rsidRPr="0012519E">
              <w:rPr>
                <w:rFonts w:asciiTheme="minorEastAsia" w:hAnsiTheme="minorEastAsia" w:hint="eastAsia"/>
                <w:bCs/>
                <w:sz w:val="24"/>
                <w:szCs w:val="20"/>
              </w:rPr>
              <w:t>0万元</w:t>
            </w:r>
          </w:p>
        </w:tc>
        <w:tc>
          <w:tcPr>
            <w:tcW w:w="2443" w:type="dxa"/>
            <w:shd w:val="clear" w:color="auto" w:fill="auto"/>
            <w:vAlign w:val="center"/>
          </w:tcPr>
          <w:p w:rsidR="0089612D" w:rsidRPr="0012519E" w:rsidRDefault="0089612D" w:rsidP="001B78F2">
            <w:pPr>
              <w:spacing w:line="480" w:lineRule="exact"/>
              <w:jc w:val="center"/>
              <w:rPr>
                <w:rFonts w:asciiTheme="minorEastAsia" w:hAnsiTheme="minorEastAsia"/>
                <w:bCs/>
                <w:sz w:val="24"/>
                <w:szCs w:val="20"/>
              </w:rPr>
            </w:pPr>
            <w:r>
              <w:rPr>
                <w:rFonts w:asciiTheme="minorEastAsia" w:hAnsiTheme="minorEastAsia"/>
                <w:bCs/>
                <w:sz w:val="24"/>
                <w:szCs w:val="20"/>
              </w:rPr>
              <w:t>1.50</w:t>
            </w:r>
            <w:r>
              <w:rPr>
                <w:rFonts w:asciiTheme="minorEastAsia" w:hAnsiTheme="minorEastAsia" w:hint="eastAsia"/>
                <w:bCs/>
                <w:sz w:val="24"/>
                <w:szCs w:val="20"/>
              </w:rPr>
              <w:t>%</w:t>
            </w:r>
          </w:p>
        </w:tc>
      </w:tr>
      <w:tr w:rsidR="0089612D" w:rsidRPr="00EB226E" w:rsidTr="001B78F2">
        <w:trPr>
          <w:trHeight w:val="78"/>
          <w:jc w:val="center"/>
        </w:trPr>
        <w:tc>
          <w:tcPr>
            <w:tcW w:w="3543" w:type="dxa"/>
            <w:shd w:val="clear" w:color="auto" w:fill="auto"/>
            <w:vAlign w:val="center"/>
          </w:tcPr>
          <w:p w:rsidR="0089612D" w:rsidRPr="0012519E" w:rsidRDefault="0089612D" w:rsidP="001B78F2">
            <w:pPr>
              <w:spacing w:line="480" w:lineRule="exact"/>
              <w:jc w:val="center"/>
              <w:rPr>
                <w:rFonts w:asciiTheme="minorEastAsia" w:hAnsiTheme="minorEastAsia"/>
                <w:bCs/>
                <w:sz w:val="24"/>
                <w:szCs w:val="20"/>
              </w:rPr>
            </w:pPr>
            <w:r>
              <w:rPr>
                <w:rFonts w:asciiTheme="minorEastAsia" w:hAnsiTheme="minorEastAsia"/>
                <w:bCs/>
                <w:sz w:val="24"/>
                <w:szCs w:val="20"/>
              </w:rPr>
              <w:t>100</w:t>
            </w:r>
            <w:r w:rsidRPr="0012519E">
              <w:rPr>
                <w:rFonts w:asciiTheme="minorEastAsia" w:hAnsiTheme="minorEastAsia" w:hint="eastAsia"/>
                <w:bCs/>
                <w:sz w:val="24"/>
                <w:szCs w:val="20"/>
              </w:rPr>
              <w:t>万元≤M＜</w:t>
            </w:r>
            <w:r>
              <w:rPr>
                <w:rFonts w:asciiTheme="minorEastAsia" w:hAnsiTheme="minorEastAsia"/>
                <w:bCs/>
                <w:sz w:val="24"/>
                <w:szCs w:val="20"/>
              </w:rPr>
              <w:t>2</w:t>
            </w:r>
            <w:r w:rsidRPr="0012519E">
              <w:rPr>
                <w:rFonts w:asciiTheme="minorEastAsia" w:hAnsiTheme="minorEastAsia" w:hint="eastAsia"/>
                <w:bCs/>
                <w:sz w:val="24"/>
                <w:szCs w:val="20"/>
              </w:rPr>
              <w:t>00万元</w:t>
            </w:r>
          </w:p>
        </w:tc>
        <w:tc>
          <w:tcPr>
            <w:tcW w:w="2443" w:type="dxa"/>
            <w:shd w:val="clear" w:color="auto" w:fill="auto"/>
            <w:vAlign w:val="center"/>
          </w:tcPr>
          <w:p w:rsidR="0089612D" w:rsidRPr="0012519E" w:rsidRDefault="0089612D" w:rsidP="001B78F2">
            <w:pPr>
              <w:spacing w:line="480" w:lineRule="exact"/>
              <w:jc w:val="center"/>
              <w:rPr>
                <w:rFonts w:asciiTheme="minorEastAsia" w:hAnsiTheme="minorEastAsia"/>
                <w:bCs/>
                <w:sz w:val="24"/>
                <w:szCs w:val="20"/>
              </w:rPr>
            </w:pPr>
            <w:r>
              <w:rPr>
                <w:rFonts w:asciiTheme="minorEastAsia" w:hAnsiTheme="minorEastAsia"/>
                <w:bCs/>
                <w:sz w:val="24"/>
                <w:szCs w:val="20"/>
              </w:rPr>
              <w:t>1.00</w:t>
            </w:r>
            <w:r>
              <w:rPr>
                <w:rFonts w:asciiTheme="minorEastAsia" w:hAnsiTheme="minorEastAsia" w:hint="eastAsia"/>
                <w:bCs/>
                <w:sz w:val="24"/>
                <w:szCs w:val="20"/>
              </w:rPr>
              <w:t>%</w:t>
            </w:r>
          </w:p>
        </w:tc>
      </w:tr>
      <w:tr w:rsidR="0089612D" w:rsidRPr="00EB226E" w:rsidTr="001B78F2">
        <w:trPr>
          <w:trHeight w:val="78"/>
          <w:jc w:val="center"/>
        </w:trPr>
        <w:tc>
          <w:tcPr>
            <w:tcW w:w="3543" w:type="dxa"/>
            <w:shd w:val="clear" w:color="auto" w:fill="auto"/>
            <w:vAlign w:val="center"/>
          </w:tcPr>
          <w:p w:rsidR="0089612D" w:rsidRPr="0012519E" w:rsidRDefault="0089612D" w:rsidP="001B78F2">
            <w:pPr>
              <w:spacing w:line="480" w:lineRule="exact"/>
              <w:jc w:val="center"/>
              <w:rPr>
                <w:rFonts w:asciiTheme="minorEastAsia" w:hAnsiTheme="minorEastAsia"/>
                <w:bCs/>
                <w:sz w:val="24"/>
                <w:szCs w:val="20"/>
              </w:rPr>
            </w:pPr>
            <w:r>
              <w:rPr>
                <w:rFonts w:asciiTheme="minorEastAsia" w:hAnsiTheme="minorEastAsia"/>
                <w:bCs/>
                <w:sz w:val="24"/>
                <w:szCs w:val="20"/>
              </w:rPr>
              <w:t>200</w:t>
            </w:r>
            <w:r w:rsidRPr="0012519E">
              <w:rPr>
                <w:rFonts w:asciiTheme="minorEastAsia" w:hAnsiTheme="minorEastAsia" w:hint="eastAsia"/>
                <w:bCs/>
                <w:sz w:val="24"/>
                <w:szCs w:val="20"/>
              </w:rPr>
              <w:t>万元≤M＜</w:t>
            </w:r>
            <w:r>
              <w:rPr>
                <w:rFonts w:asciiTheme="minorEastAsia" w:hAnsiTheme="minorEastAsia"/>
                <w:bCs/>
                <w:sz w:val="24"/>
                <w:szCs w:val="20"/>
              </w:rPr>
              <w:t>5</w:t>
            </w:r>
            <w:r w:rsidRPr="0012519E">
              <w:rPr>
                <w:rFonts w:asciiTheme="minorEastAsia" w:hAnsiTheme="minorEastAsia" w:hint="eastAsia"/>
                <w:bCs/>
                <w:sz w:val="24"/>
                <w:szCs w:val="20"/>
              </w:rPr>
              <w:t>00万元</w:t>
            </w:r>
          </w:p>
        </w:tc>
        <w:tc>
          <w:tcPr>
            <w:tcW w:w="2443" w:type="dxa"/>
            <w:shd w:val="clear" w:color="auto" w:fill="auto"/>
            <w:vAlign w:val="center"/>
          </w:tcPr>
          <w:p w:rsidR="0089612D" w:rsidRPr="0012519E" w:rsidDel="00B34914" w:rsidRDefault="0089612D" w:rsidP="001B78F2">
            <w:pPr>
              <w:spacing w:line="480" w:lineRule="exact"/>
              <w:jc w:val="center"/>
              <w:rPr>
                <w:rFonts w:asciiTheme="minorEastAsia" w:hAnsiTheme="minorEastAsia"/>
                <w:bCs/>
                <w:sz w:val="24"/>
                <w:szCs w:val="20"/>
              </w:rPr>
            </w:pPr>
            <w:r>
              <w:rPr>
                <w:rFonts w:asciiTheme="minorEastAsia" w:hAnsiTheme="minorEastAsia" w:hint="eastAsia"/>
                <w:bCs/>
                <w:sz w:val="24"/>
                <w:szCs w:val="20"/>
              </w:rPr>
              <w:t>0</w:t>
            </w:r>
            <w:r>
              <w:rPr>
                <w:rFonts w:asciiTheme="minorEastAsia" w:hAnsiTheme="minorEastAsia"/>
                <w:bCs/>
                <w:sz w:val="24"/>
                <w:szCs w:val="20"/>
              </w:rPr>
              <w:t>.80</w:t>
            </w:r>
            <w:r>
              <w:rPr>
                <w:rFonts w:asciiTheme="minorEastAsia" w:hAnsiTheme="minorEastAsia" w:hint="eastAsia"/>
                <w:bCs/>
                <w:sz w:val="24"/>
                <w:szCs w:val="20"/>
              </w:rPr>
              <w:t>%</w:t>
            </w:r>
          </w:p>
        </w:tc>
      </w:tr>
      <w:tr w:rsidR="0089612D" w:rsidRPr="00EB226E" w:rsidTr="001B78F2">
        <w:trPr>
          <w:trHeight w:val="78"/>
          <w:jc w:val="center"/>
        </w:trPr>
        <w:tc>
          <w:tcPr>
            <w:tcW w:w="3543" w:type="dxa"/>
            <w:shd w:val="clear" w:color="auto" w:fill="auto"/>
            <w:vAlign w:val="center"/>
          </w:tcPr>
          <w:p w:rsidR="0089612D" w:rsidRPr="0012519E" w:rsidRDefault="0089612D" w:rsidP="001B78F2">
            <w:pPr>
              <w:spacing w:line="480" w:lineRule="exact"/>
              <w:jc w:val="center"/>
              <w:rPr>
                <w:rFonts w:asciiTheme="minorEastAsia" w:hAnsiTheme="minorEastAsia"/>
                <w:bCs/>
                <w:sz w:val="24"/>
                <w:szCs w:val="20"/>
              </w:rPr>
            </w:pPr>
            <w:r w:rsidRPr="0012519E">
              <w:rPr>
                <w:rFonts w:asciiTheme="minorEastAsia" w:hAnsiTheme="minorEastAsia" w:hint="eastAsia"/>
                <w:bCs/>
                <w:sz w:val="24"/>
                <w:szCs w:val="20"/>
              </w:rPr>
              <w:t>M≥</w:t>
            </w:r>
            <w:r>
              <w:rPr>
                <w:rFonts w:asciiTheme="minorEastAsia" w:hAnsiTheme="minorEastAsia"/>
                <w:bCs/>
                <w:sz w:val="24"/>
                <w:szCs w:val="20"/>
              </w:rPr>
              <w:t>5</w:t>
            </w:r>
            <w:r w:rsidRPr="0012519E">
              <w:rPr>
                <w:rFonts w:asciiTheme="minorEastAsia" w:hAnsiTheme="minorEastAsia" w:hint="eastAsia"/>
                <w:bCs/>
                <w:sz w:val="24"/>
                <w:szCs w:val="20"/>
              </w:rPr>
              <w:t>00万元</w:t>
            </w:r>
          </w:p>
        </w:tc>
        <w:tc>
          <w:tcPr>
            <w:tcW w:w="2443" w:type="dxa"/>
            <w:shd w:val="clear" w:color="auto" w:fill="auto"/>
            <w:vAlign w:val="center"/>
          </w:tcPr>
          <w:p w:rsidR="0089612D" w:rsidRPr="0012519E" w:rsidRDefault="0089612D" w:rsidP="001B78F2">
            <w:pPr>
              <w:spacing w:line="480" w:lineRule="exact"/>
              <w:jc w:val="center"/>
              <w:rPr>
                <w:rFonts w:asciiTheme="minorEastAsia" w:hAnsiTheme="minorEastAsia"/>
                <w:bCs/>
                <w:sz w:val="24"/>
                <w:szCs w:val="20"/>
              </w:rPr>
            </w:pPr>
            <w:r w:rsidRPr="0012519E">
              <w:rPr>
                <w:rFonts w:asciiTheme="minorEastAsia" w:hAnsiTheme="minorEastAsia" w:hint="eastAsia"/>
                <w:bCs/>
                <w:sz w:val="24"/>
                <w:szCs w:val="20"/>
              </w:rPr>
              <w:t>1000元/笔</w:t>
            </w:r>
          </w:p>
        </w:tc>
      </w:tr>
    </w:tbl>
    <w:p w:rsidR="0089612D" w:rsidRPr="00DC3576" w:rsidRDefault="0089612D" w:rsidP="0089612D">
      <w:pPr>
        <w:spacing w:line="360" w:lineRule="auto"/>
        <w:ind w:firstLineChars="200" w:firstLine="480"/>
        <w:rPr>
          <w:bCs/>
          <w:sz w:val="24"/>
          <w:szCs w:val="20"/>
        </w:rPr>
      </w:pPr>
      <w:r w:rsidRPr="00DC3576">
        <w:rPr>
          <w:rFonts w:hint="eastAsia"/>
          <w:bCs/>
          <w:sz w:val="24"/>
          <w:szCs w:val="20"/>
        </w:rPr>
        <w:t>本基金</w:t>
      </w:r>
      <w:r w:rsidRPr="00DC3576">
        <w:rPr>
          <w:bCs/>
          <w:sz w:val="24"/>
          <w:szCs w:val="20"/>
        </w:rPr>
        <w:t>A</w:t>
      </w:r>
      <w:r w:rsidRPr="00DC3576">
        <w:rPr>
          <w:rFonts w:hint="eastAsia"/>
          <w:bCs/>
          <w:sz w:val="24"/>
          <w:szCs w:val="20"/>
        </w:rPr>
        <w:t>类份额的申购费用由</w:t>
      </w:r>
      <w:r w:rsidRPr="00DC3576">
        <w:rPr>
          <w:bCs/>
          <w:sz w:val="24"/>
          <w:szCs w:val="20"/>
        </w:rPr>
        <w:t>A</w:t>
      </w:r>
      <w:r w:rsidRPr="00DC3576">
        <w:rPr>
          <w:rFonts w:hint="eastAsia"/>
          <w:bCs/>
          <w:sz w:val="24"/>
          <w:szCs w:val="20"/>
        </w:rPr>
        <w:t>类份额基金申购人承担，不列入基金财产，主要用于本基金</w:t>
      </w:r>
      <w:r w:rsidRPr="00DC3576">
        <w:rPr>
          <w:bCs/>
          <w:sz w:val="24"/>
          <w:szCs w:val="20"/>
        </w:rPr>
        <w:t>A</w:t>
      </w:r>
      <w:r w:rsidRPr="00DC3576">
        <w:rPr>
          <w:rFonts w:hint="eastAsia"/>
          <w:bCs/>
          <w:sz w:val="24"/>
          <w:szCs w:val="20"/>
        </w:rPr>
        <w:t>类份额的市场推广、销售、注册登记等各项费用。</w:t>
      </w:r>
    </w:p>
    <w:p w:rsidR="0089612D" w:rsidRDefault="0089612D" w:rsidP="0089612D">
      <w:pPr>
        <w:spacing w:line="360" w:lineRule="auto"/>
        <w:ind w:firstLine="540"/>
        <w:rPr>
          <w:bCs/>
          <w:sz w:val="24"/>
          <w:szCs w:val="20"/>
        </w:rPr>
      </w:pPr>
      <w:r>
        <w:rPr>
          <w:rFonts w:hint="eastAsia"/>
          <w:bCs/>
          <w:sz w:val="24"/>
          <w:szCs w:val="20"/>
        </w:rPr>
        <w:t>2</w:t>
      </w:r>
      <w:r>
        <w:rPr>
          <w:rFonts w:hint="eastAsia"/>
          <w:bCs/>
          <w:sz w:val="24"/>
          <w:szCs w:val="20"/>
        </w:rPr>
        <w:t>、赎回费用</w:t>
      </w:r>
    </w:p>
    <w:p w:rsidR="0089612D" w:rsidRDefault="0089612D" w:rsidP="0089612D">
      <w:pPr>
        <w:spacing w:line="360" w:lineRule="auto"/>
        <w:ind w:firstLineChars="200" w:firstLine="480"/>
        <w:rPr>
          <w:bCs/>
          <w:sz w:val="24"/>
          <w:szCs w:val="20"/>
        </w:rPr>
      </w:pPr>
      <w:r w:rsidRPr="00BE08A8">
        <w:rPr>
          <w:rFonts w:hint="eastAsia"/>
          <w:bCs/>
          <w:sz w:val="24"/>
          <w:szCs w:val="20"/>
        </w:rPr>
        <w:t>本基金赎回费用由赎回基金份额的基金份额持有人承担，在基金份额持有人赎回基金份额时收取。本基金</w:t>
      </w:r>
      <w:r w:rsidRPr="00BE08A8">
        <w:rPr>
          <w:bCs/>
          <w:sz w:val="24"/>
          <w:szCs w:val="20"/>
        </w:rPr>
        <w:t>A</w:t>
      </w:r>
      <w:r w:rsidRPr="00BE08A8">
        <w:rPr>
          <w:rFonts w:hint="eastAsia"/>
          <w:bCs/>
          <w:sz w:val="24"/>
          <w:szCs w:val="20"/>
        </w:rPr>
        <w:t>类</w:t>
      </w:r>
      <w:r w:rsidRPr="00BE08A8">
        <w:rPr>
          <w:bCs/>
          <w:sz w:val="24"/>
          <w:szCs w:val="20"/>
        </w:rPr>
        <w:t>/C</w:t>
      </w:r>
      <w:r w:rsidRPr="00BE08A8">
        <w:rPr>
          <w:rFonts w:hint="eastAsia"/>
          <w:bCs/>
          <w:sz w:val="24"/>
          <w:szCs w:val="20"/>
        </w:rPr>
        <w:t>类基金份额的赎回费率按基金份额持有期限递减，具体如下</w:t>
      </w:r>
      <w:r w:rsidRPr="00BE08A8">
        <w:rPr>
          <w:bCs/>
          <w:sz w:val="24"/>
          <w:szCs w:val="20"/>
        </w:rPr>
        <w:t>：</w:t>
      </w:r>
    </w:p>
    <w:tbl>
      <w:tblPr>
        <w:tblW w:w="7878" w:type="dxa"/>
        <w:tblLayout w:type="fixed"/>
        <w:tblCellMar>
          <w:left w:w="0" w:type="dxa"/>
          <w:right w:w="0" w:type="dxa"/>
        </w:tblCellMar>
        <w:tblLook w:val="04A0"/>
      </w:tblPr>
      <w:tblGrid>
        <w:gridCol w:w="1970"/>
        <w:gridCol w:w="1838"/>
        <w:gridCol w:w="2086"/>
        <w:gridCol w:w="1984"/>
      </w:tblGrid>
      <w:tr w:rsidR="0089612D" w:rsidRPr="00606080" w:rsidTr="001B78F2">
        <w:trPr>
          <w:trHeight w:val="468"/>
        </w:trPr>
        <w:tc>
          <w:tcPr>
            <w:tcW w:w="380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9612D" w:rsidRPr="00606080" w:rsidRDefault="0089612D" w:rsidP="001B78F2">
            <w:pPr>
              <w:autoSpaceDE w:val="0"/>
              <w:autoSpaceDN w:val="0"/>
              <w:adjustRightInd w:val="0"/>
              <w:snapToGrid w:val="0"/>
              <w:spacing w:line="360" w:lineRule="auto"/>
              <w:jc w:val="center"/>
              <w:rPr>
                <w:bCs/>
                <w:sz w:val="24"/>
                <w:szCs w:val="20"/>
              </w:rPr>
            </w:pPr>
            <w:r w:rsidRPr="00606080">
              <w:rPr>
                <w:rFonts w:hint="eastAsia"/>
                <w:bCs/>
                <w:sz w:val="24"/>
                <w:szCs w:val="20"/>
              </w:rPr>
              <w:t>A</w:t>
            </w:r>
            <w:r w:rsidRPr="00606080">
              <w:rPr>
                <w:rFonts w:hint="eastAsia"/>
                <w:bCs/>
                <w:sz w:val="24"/>
                <w:szCs w:val="20"/>
              </w:rPr>
              <w:t>类</w:t>
            </w:r>
            <w:r w:rsidRPr="00606080">
              <w:rPr>
                <w:bCs/>
                <w:sz w:val="24"/>
                <w:szCs w:val="20"/>
              </w:rPr>
              <w:t>基金份额</w:t>
            </w:r>
          </w:p>
        </w:tc>
        <w:tc>
          <w:tcPr>
            <w:tcW w:w="4070" w:type="dxa"/>
            <w:gridSpan w:val="2"/>
            <w:tcBorders>
              <w:top w:val="single" w:sz="8" w:space="0" w:color="auto"/>
              <w:left w:val="nil"/>
              <w:bottom w:val="single" w:sz="8" w:space="0" w:color="auto"/>
              <w:right w:val="single" w:sz="8" w:space="0" w:color="auto"/>
            </w:tcBorders>
            <w:vAlign w:val="center"/>
          </w:tcPr>
          <w:p w:rsidR="0089612D" w:rsidRPr="00606080" w:rsidRDefault="0089612D" w:rsidP="001B78F2">
            <w:pPr>
              <w:autoSpaceDE w:val="0"/>
              <w:autoSpaceDN w:val="0"/>
              <w:adjustRightInd w:val="0"/>
              <w:snapToGrid w:val="0"/>
              <w:spacing w:line="360" w:lineRule="auto"/>
              <w:jc w:val="center"/>
              <w:rPr>
                <w:bCs/>
                <w:sz w:val="24"/>
                <w:szCs w:val="20"/>
              </w:rPr>
            </w:pPr>
            <w:r w:rsidRPr="00606080">
              <w:rPr>
                <w:rFonts w:hint="eastAsia"/>
                <w:bCs/>
                <w:sz w:val="24"/>
                <w:szCs w:val="20"/>
              </w:rPr>
              <w:t>C</w:t>
            </w:r>
            <w:r w:rsidRPr="00606080">
              <w:rPr>
                <w:rFonts w:hint="eastAsia"/>
                <w:bCs/>
                <w:sz w:val="24"/>
                <w:szCs w:val="20"/>
              </w:rPr>
              <w:t>类</w:t>
            </w:r>
            <w:r w:rsidRPr="00606080">
              <w:rPr>
                <w:bCs/>
                <w:sz w:val="24"/>
                <w:szCs w:val="20"/>
              </w:rPr>
              <w:t>基金份额</w:t>
            </w:r>
          </w:p>
        </w:tc>
      </w:tr>
      <w:tr w:rsidR="0089612D" w:rsidRPr="00606080" w:rsidTr="001B78F2">
        <w:trPr>
          <w:trHeight w:val="333"/>
        </w:trPr>
        <w:tc>
          <w:tcPr>
            <w:tcW w:w="1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9612D" w:rsidRPr="00606080" w:rsidRDefault="0089612D" w:rsidP="001B78F2">
            <w:pPr>
              <w:autoSpaceDE w:val="0"/>
              <w:autoSpaceDN w:val="0"/>
              <w:adjustRightInd w:val="0"/>
              <w:snapToGrid w:val="0"/>
              <w:spacing w:line="360" w:lineRule="auto"/>
              <w:jc w:val="center"/>
              <w:rPr>
                <w:bCs/>
                <w:sz w:val="24"/>
                <w:szCs w:val="20"/>
              </w:rPr>
            </w:pPr>
            <w:r w:rsidRPr="00606080">
              <w:rPr>
                <w:rFonts w:hint="eastAsia"/>
                <w:bCs/>
                <w:sz w:val="24"/>
                <w:szCs w:val="20"/>
              </w:rPr>
              <w:t>持有期限</w:t>
            </w:r>
            <w:r>
              <w:rPr>
                <w:rFonts w:hint="eastAsia"/>
                <w:bCs/>
                <w:sz w:val="24"/>
                <w:szCs w:val="20"/>
              </w:rPr>
              <w:t>（</w:t>
            </w:r>
            <w:r>
              <w:rPr>
                <w:bCs/>
                <w:sz w:val="24"/>
                <w:szCs w:val="20"/>
              </w:rPr>
              <w:t>N</w:t>
            </w:r>
            <w:r>
              <w:rPr>
                <w:rFonts w:hint="eastAsia"/>
                <w:bCs/>
                <w:sz w:val="24"/>
                <w:szCs w:val="20"/>
              </w:rPr>
              <w:t>）</w:t>
            </w:r>
          </w:p>
        </w:tc>
        <w:tc>
          <w:tcPr>
            <w:tcW w:w="183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89612D" w:rsidRPr="00606080" w:rsidRDefault="0089612D" w:rsidP="001B78F2">
            <w:pPr>
              <w:autoSpaceDE w:val="0"/>
              <w:autoSpaceDN w:val="0"/>
              <w:adjustRightInd w:val="0"/>
              <w:snapToGrid w:val="0"/>
              <w:spacing w:line="360" w:lineRule="auto"/>
              <w:jc w:val="center"/>
              <w:rPr>
                <w:bCs/>
                <w:sz w:val="24"/>
                <w:szCs w:val="20"/>
              </w:rPr>
            </w:pPr>
            <w:r w:rsidRPr="00606080">
              <w:rPr>
                <w:rFonts w:hint="eastAsia"/>
                <w:bCs/>
                <w:sz w:val="24"/>
                <w:szCs w:val="20"/>
              </w:rPr>
              <w:t>赎回费率</w:t>
            </w:r>
          </w:p>
        </w:tc>
        <w:tc>
          <w:tcPr>
            <w:tcW w:w="2086" w:type="dxa"/>
            <w:tcBorders>
              <w:top w:val="single" w:sz="8" w:space="0" w:color="auto"/>
              <w:left w:val="nil"/>
              <w:bottom w:val="single" w:sz="4" w:space="0" w:color="auto"/>
              <w:right w:val="single" w:sz="8" w:space="0" w:color="auto"/>
            </w:tcBorders>
            <w:vAlign w:val="center"/>
          </w:tcPr>
          <w:p w:rsidR="0089612D" w:rsidRPr="00606080" w:rsidRDefault="0089612D" w:rsidP="001B78F2">
            <w:pPr>
              <w:autoSpaceDE w:val="0"/>
              <w:autoSpaceDN w:val="0"/>
              <w:adjustRightInd w:val="0"/>
              <w:snapToGrid w:val="0"/>
              <w:spacing w:line="360" w:lineRule="auto"/>
              <w:jc w:val="center"/>
              <w:rPr>
                <w:bCs/>
                <w:sz w:val="24"/>
                <w:szCs w:val="20"/>
              </w:rPr>
            </w:pPr>
            <w:r w:rsidRPr="00606080">
              <w:rPr>
                <w:rFonts w:hint="eastAsia"/>
                <w:bCs/>
                <w:sz w:val="24"/>
                <w:szCs w:val="20"/>
              </w:rPr>
              <w:t>持有期限</w:t>
            </w:r>
            <w:r>
              <w:rPr>
                <w:rFonts w:hint="eastAsia"/>
                <w:bCs/>
                <w:sz w:val="24"/>
                <w:szCs w:val="20"/>
              </w:rPr>
              <w:t>（</w:t>
            </w:r>
            <w:r>
              <w:rPr>
                <w:rFonts w:hint="eastAsia"/>
                <w:bCs/>
                <w:sz w:val="24"/>
                <w:szCs w:val="20"/>
              </w:rPr>
              <w:t>N</w:t>
            </w:r>
            <w:r>
              <w:rPr>
                <w:rFonts w:hint="eastAsia"/>
                <w:bCs/>
                <w:sz w:val="24"/>
                <w:szCs w:val="20"/>
              </w:rPr>
              <w:t>）</w:t>
            </w:r>
          </w:p>
        </w:tc>
        <w:tc>
          <w:tcPr>
            <w:tcW w:w="1984" w:type="dxa"/>
            <w:tcBorders>
              <w:top w:val="single" w:sz="8" w:space="0" w:color="auto"/>
              <w:left w:val="nil"/>
              <w:bottom w:val="single" w:sz="4" w:space="0" w:color="auto"/>
              <w:right w:val="single" w:sz="8" w:space="0" w:color="auto"/>
            </w:tcBorders>
            <w:vAlign w:val="center"/>
          </w:tcPr>
          <w:p w:rsidR="0089612D" w:rsidRPr="00606080" w:rsidRDefault="0089612D" w:rsidP="001B78F2">
            <w:pPr>
              <w:autoSpaceDE w:val="0"/>
              <w:autoSpaceDN w:val="0"/>
              <w:adjustRightInd w:val="0"/>
              <w:snapToGrid w:val="0"/>
              <w:spacing w:line="360" w:lineRule="auto"/>
              <w:jc w:val="center"/>
              <w:rPr>
                <w:bCs/>
                <w:sz w:val="24"/>
                <w:szCs w:val="20"/>
              </w:rPr>
            </w:pPr>
            <w:r w:rsidRPr="00606080">
              <w:rPr>
                <w:rFonts w:hint="eastAsia"/>
                <w:bCs/>
                <w:sz w:val="24"/>
                <w:szCs w:val="20"/>
              </w:rPr>
              <w:t>赎回费率</w:t>
            </w:r>
          </w:p>
        </w:tc>
      </w:tr>
      <w:tr w:rsidR="0089612D" w:rsidRPr="00606080" w:rsidTr="001B78F2">
        <w:trPr>
          <w:trHeight w:val="468"/>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9612D" w:rsidRPr="00606080" w:rsidRDefault="0089612D" w:rsidP="001B78F2">
            <w:pPr>
              <w:autoSpaceDE w:val="0"/>
              <w:autoSpaceDN w:val="0"/>
              <w:adjustRightInd w:val="0"/>
              <w:snapToGrid w:val="0"/>
              <w:spacing w:line="360" w:lineRule="auto"/>
              <w:jc w:val="center"/>
              <w:rPr>
                <w:bCs/>
                <w:sz w:val="24"/>
                <w:szCs w:val="20"/>
              </w:rPr>
            </w:pPr>
            <w:r w:rsidRPr="00606080">
              <w:rPr>
                <w:bCs/>
                <w:sz w:val="24"/>
                <w:szCs w:val="20"/>
              </w:rPr>
              <w:t>N</w:t>
            </w:r>
            <w:r w:rsidRPr="00606080">
              <w:rPr>
                <w:rFonts w:hint="eastAsia"/>
                <w:bCs/>
                <w:sz w:val="24"/>
                <w:szCs w:val="20"/>
              </w:rPr>
              <w:t>＜</w:t>
            </w:r>
            <w:r w:rsidRPr="00606080">
              <w:rPr>
                <w:rFonts w:hint="eastAsia"/>
                <w:bCs/>
                <w:sz w:val="24"/>
                <w:szCs w:val="20"/>
              </w:rPr>
              <w:t>7</w:t>
            </w:r>
            <w:r w:rsidRPr="00606080">
              <w:rPr>
                <w:rFonts w:hint="eastAsia"/>
                <w:bCs/>
                <w:sz w:val="24"/>
                <w:szCs w:val="20"/>
              </w:rPr>
              <w:t>日</w:t>
            </w:r>
          </w:p>
        </w:tc>
        <w:tc>
          <w:tcPr>
            <w:tcW w:w="1838" w:type="dxa"/>
            <w:tcBorders>
              <w:top w:val="nil"/>
              <w:left w:val="nil"/>
              <w:bottom w:val="single" w:sz="8" w:space="0" w:color="auto"/>
              <w:right w:val="single" w:sz="8" w:space="0" w:color="auto"/>
            </w:tcBorders>
            <w:tcMar>
              <w:top w:w="0" w:type="dxa"/>
              <w:left w:w="108" w:type="dxa"/>
              <w:bottom w:w="0" w:type="dxa"/>
              <w:right w:w="108" w:type="dxa"/>
            </w:tcMar>
            <w:vAlign w:val="center"/>
          </w:tcPr>
          <w:p w:rsidR="0089612D" w:rsidRPr="00606080" w:rsidRDefault="0089612D" w:rsidP="001B78F2">
            <w:pPr>
              <w:autoSpaceDE w:val="0"/>
              <w:autoSpaceDN w:val="0"/>
              <w:adjustRightInd w:val="0"/>
              <w:snapToGrid w:val="0"/>
              <w:spacing w:line="360" w:lineRule="auto"/>
              <w:jc w:val="center"/>
              <w:rPr>
                <w:bCs/>
                <w:sz w:val="24"/>
                <w:szCs w:val="20"/>
              </w:rPr>
            </w:pPr>
            <w:r w:rsidRPr="00606080">
              <w:rPr>
                <w:rFonts w:hint="eastAsia"/>
                <w:bCs/>
                <w:sz w:val="24"/>
                <w:szCs w:val="20"/>
              </w:rPr>
              <w:t>1.50</w:t>
            </w:r>
            <w:r w:rsidRPr="00606080">
              <w:rPr>
                <w:bCs/>
                <w:sz w:val="24"/>
                <w:szCs w:val="20"/>
              </w:rPr>
              <w:t>%</w:t>
            </w:r>
          </w:p>
        </w:tc>
        <w:tc>
          <w:tcPr>
            <w:tcW w:w="2086" w:type="dxa"/>
            <w:tcBorders>
              <w:left w:val="nil"/>
              <w:bottom w:val="single" w:sz="4" w:space="0" w:color="auto"/>
              <w:right w:val="single" w:sz="8" w:space="0" w:color="auto"/>
            </w:tcBorders>
            <w:vAlign w:val="center"/>
          </w:tcPr>
          <w:p w:rsidR="0089612D" w:rsidRPr="00606080" w:rsidRDefault="0089612D" w:rsidP="001B78F2">
            <w:pPr>
              <w:autoSpaceDE w:val="0"/>
              <w:autoSpaceDN w:val="0"/>
              <w:adjustRightInd w:val="0"/>
              <w:snapToGrid w:val="0"/>
              <w:spacing w:line="360" w:lineRule="auto"/>
              <w:jc w:val="center"/>
              <w:rPr>
                <w:bCs/>
                <w:sz w:val="24"/>
                <w:szCs w:val="20"/>
              </w:rPr>
            </w:pPr>
            <w:r w:rsidRPr="00606080">
              <w:rPr>
                <w:bCs/>
                <w:sz w:val="24"/>
                <w:szCs w:val="20"/>
              </w:rPr>
              <w:t>N</w:t>
            </w:r>
            <w:r w:rsidRPr="00606080">
              <w:rPr>
                <w:rFonts w:hint="eastAsia"/>
                <w:bCs/>
                <w:sz w:val="24"/>
                <w:szCs w:val="20"/>
              </w:rPr>
              <w:t>＜</w:t>
            </w:r>
            <w:r w:rsidRPr="00606080">
              <w:rPr>
                <w:rFonts w:hint="eastAsia"/>
                <w:bCs/>
                <w:sz w:val="24"/>
                <w:szCs w:val="20"/>
              </w:rPr>
              <w:t>7</w:t>
            </w:r>
            <w:r w:rsidRPr="00606080">
              <w:rPr>
                <w:rFonts w:hint="eastAsia"/>
                <w:bCs/>
                <w:sz w:val="24"/>
                <w:szCs w:val="20"/>
              </w:rPr>
              <w:t>日</w:t>
            </w:r>
          </w:p>
        </w:tc>
        <w:tc>
          <w:tcPr>
            <w:tcW w:w="1984" w:type="dxa"/>
            <w:tcBorders>
              <w:left w:val="nil"/>
              <w:bottom w:val="single" w:sz="4" w:space="0" w:color="auto"/>
              <w:right w:val="single" w:sz="8" w:space="0" w:color="auto"/>
            </w:tcBorders>
            <w:vAlign w:val="center"/>
          </w:tcPr>
          <w:p w:rsidR="0089612D" w:rsidRPr="00606080" w:rsidRDefault="0089612D" w:rsidP="001B78F2">
            <w:pPr>
              <w:autoSpaceDE w:val="0"/>
              <w:autoSpaceDN w:val="0"/>
              <w:adjustRightInd w:val="0"/>
              <w:snapToGrid w:val="0"/>
              <w:spacing w:line="360" w:lineRule="auto"/>
              <w:jc w:val="center"/>
              <w:rPr>
                <w:bCs/>
                <w:sz w:val="24"/>
                <w:szCs w:val="20"/>
              </w:rPr>
            </w:pPr>
            <w:r w:rsidRPr="00606080">
              <w:rPr>
                <w:rFonts w:hint="eastAsia"/>
                <w:bCs/>
                <w:sz w:val="24"/>
                <w:szCs w:val="20"/>
              </w:rPr>
              <w:t>1.50</w:t>
            </w:r>
            <w:r w:rsidRPr="00606080">
              <w:rPr>
                <w:bCs/>
                <w:sz w:val="24"/>
                <w:szCs w:val="20"/>
              </w:rPr>
              <w:t>%</w:t>
            </w:r>
          </w:p>
        </w:tc>
      </w:tr>
      <w:tr w:rsidR="0089612D" w:rsidRPr="00606080" w:rsidTr="001B78F2">
        <w:trPr>
          <w:trHeight w:val="468"/>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9612D" w:rsidRPr="00606080" w:rsidRDefault="0089612D" w:rsidP="001B78F2">
            <w:pPr>
              <w:autoSpaceDE w:val="0"/>
              <w:autoSpaceDN w:val="0"/>
              <w:adjustRightInd w:val="0"/>
              <w:snapToGrid w:val="0"/>
              <w:spacing w:line="360" w:lineRule="auto"/>
              <w:jc w:val="center"/>
              <w:rPr>
                <w:bCs/>
                <w:sz w:val="24"/>
                <w:szCs w:val="20"/>
              </w:rPr>
            </w:pPr>
            <w:r w:rsidRPr="00606080">
              <w:rPr>
                <w:bCs/>
                <w:sz w:val="24"/>
                <w:szCs w:val="20"/>
              </w:rPr>
              <w:t>7</w:t>
            </w:r>
            <w:r w:rsidRPr="00606080">
              <w:rPr>
                <w:rFonts w:hint="eastAsia"/>
                <w:bCs/>
                <w:sz w:val="24"/>
                <w:szCs w:val="20"/>
              </w:rPr>
              <w:t>日≤</w:t>
            </w:r>
            <w:r w:rsidRPr="00606080">
              <w:rPr>
                <w:bCs/>
                <w:sz w:val="24"/>
                <w:szCs w:val="20"/>
              </w:rPr>
              <w:t>N</w:t>
            </w:r>
            <w:r w:rsidRPr="00606080">
              <w:rPr>
                <w:rFonts w:hint="eastAsia"/>
                <w:bCs/>
                <w:sz w:val="24"/>
                <w:szCs w:val="20"/>
              </w:rPr>
              <w:t>＜</w:t>
            </w:r>
            <w:r w:rsidRPr="00606080">
              <w:rPr>
                <w:bCs/>
                <w:sz w:val="24"/>
                <w:szCs w:val="20"/>
              </w:rPr>
              <w:t>30</w:t>
            </w:r>
            <w:r w:rsidRPr="00606080">
              <w:rPr>
                <w:rFonts w:hint="eastAsia"/>
                <w:bCs/>
                <w:sz w:val="24"/>
                <w:szCs w:val="20"/>
              </w:rPr>
              <w:t>日</w:t>
            </w:r>
          </w:p>
        </w:tc>
        <w:tc>
          <w:tcPr>
            <w:tcW w:w="1838" w:type="dxa"/>
            <w:tcBorders>
              <w:top w:val="nil"/>
              <w:left w:val="nil"/>
              <w:bottom w:val="single" w:sz="8" w:space="0" w:color="auto"/>
              <w:right w:val="single" w:sz="8" w:space="0" w:color="auto"/>
            </w:tcBorders>
            <w:tcMar>
              <w:top w:w="0" w:type="dxa"/>
              <w:left w:w="108" w:type="dxa"/>
              <w:bottom w:w="0" w:type="dxa"/>
              <w:right w:w="108" w:type="dxa"/>
            </w:tcMar>
            <w:vAlign w:val="center"/>
          </w:tcPr>
          <w:p w:rsidR="0089612D" w:rsidRPr="00606080" w:rsidRDefault="0089612D" w:rsidP="001B78F2">
            <w:pPr>
              <w:autoSpaceDE w:val="0"/>
              <w:autoSpaceDN w:val="0"/>
              <w:adjustRightInd w:val="0"/>
              <w:snapToGrid w:val="0"/>
              <w:spacing w:line="360" w:lineRule="auto"/>
              <w:jc w:val="center"/>
              <w:rPr>
                <w:bCs/>
                <w:sz w:val="24"/>
                <w:szCs w:val="20"/>
              </w:rPr>
            </w:pPr>
            <w:r w:rsidRPr="00606080">
              <w:rPr>
                <w:bCs/>
                <w:sz w:val="24"/>
                <w:szCs w:val="20"/>
              </w:rPr>
              <w:t>0.75%</w:t>
            </w:r>
          </w:p>
        </w:tc>
        <w:tc>
          <w:tcPr>
            <w:tcW w:w="2086" w:type="dxa"/>
            <w:vMerge w:val="restart"/>
            <w:tcBorders>
              <w:top w:val="single" w:sz="4" w:space="0" w:color="auto"/>
              <w:left w:val="nil"/>
              <w:right w:val="single" w:sz="8" w:space="0" w:color="auto"/>
            </w:tcBorders>
            <w:vAlign w:val="center"/>
          </w:tcPr>
          <w:p w:rsidR="0089612D" w:rsidRPr="00606080" w:rsidRDefault="0089612D" w:rsidP="001B78F2">
            <w:pPr>
              <w:autoSpaceDE w:val="0"/>
              <w:autoSpaceDN w:val="0"/>
              <w:adjustRightInd w:val="0"/>
              <w:snapToGrid w:val="0"/>
              <w:spacing w:line="360" w:lineRule="auto"/>
              <w:jc w:val="center"/>
              <w:rPr>
                <w:bCs/>
                <w:sz w:val="24"/>
                <w:szCs w:val="20"/>
              </w:rPr>
            </w:pPr>
            <w:r w:rsidRPr="00606080">
              <w:rPr>
                <w:rFonts w:hint="eastAsia"/>
                <w:bCs/>
                <w:sz w:val="24"/>
                <w:szCs w:val="20"/>
              </w:rPr>
              <w:t>7</w:t>
            </w:r>
            <w:r w:rsidRPr="00606080">
              <w:rPr>
                <w:rFonts w:hint="eastAsia"/>
                <w:bCs/>
                <w:sz w:val="24"/>
                <w:szCs w:val="20"/>
              </w:rPr>
              <w:t>日≤</w:t>
            </w:r>
            <w:r w:rsidRPr="00606080">
              <w:rPr>
                <w:bCs/>
                <w:sz w:val="24"/>
                <w:szCs w:val="20"/>
              </w:rPr>
              <w:t>N</w:t>
            </w:r>
            <w:r w:rsidRPr="00606080">
              <w:rPr>
                <w:rFonts w:hint="eastAsia"/>
                <w:bCs/>
                <w:sz w:val="24"/>
                <w:szCs w:val="20"/>
              </w:rPr>
              <w:t>＜</w:t>
            </w:r>
            <w:r w:rsidRPr="00606080">
              <w:rPr>
                <w:rFonts w:hint="eastAsia"/>
                <w:bCs/>
                <w:sz w:val="24"/>
                <w:szCs w:val="20"/>
              </w:rPr>
              <w:t>30</w:t>
            </w:r>
            <w:r w:rsidRPr="00606080">
              <w:rPr>
                <w:rFonts w:hint="eastAsia"/>
                <w:bCs/>
                <w:sz w:val="24"/>
                <w:szCs w:val="20"/>
              </w:rPr>
              <w:t>日</w:t>
            </w:r>
          </w:p>
        </w:tc>
        <w:tc>
          <w:tcPr>
            <w:tcW w:w="1984" w:type="dxa"/>
            <w:vMerge w:val="restart"/>
            <w:tcBorders>
              <w:top w:val="single" w:sz="4" w:space="0" w:color="auto"/>
              <w:left w:val="nil"/>
              <w:right w:val="single" w:sz="8" w:space="0" w:color="auto"/>
            </w:tcBorders>
            <w:vAlign w:val="center"/>
          </w:tcPr>
          <w:p w:rsidR="0089612D" w:rsidRPr="00606080" w:rsidRDefault="0089612D" w:rsidP="001B78F2">
            <w:pPr>
              <w:autoSpaceDE w:val="0"/>
              <w:autoSpaceDN w:val="0"/>
              <w:adjustRightInd w:val="0"/>
              <w:snapToGrid w:val="0"/>
              <w:spacing w:line="360" w:lineRule="auto"/>
              <w:jc w:val="center"/>
              <w:rPr>
                <w:bCs/>
                <w:sz w:val="24"/>
                <w:szCs w:val="20"/>
              </w:rPr>
            </w:pPr>
            <w:r w:rsidRPr="00606080">
              <w:rPr>
                <w:rFonts w:hint="eastAsia"/>
                <w:bCs/>
                <w:sz w:val="24"/>
                <w:szCs w:val="20"/>
              </w:rPr>
              <w:t>0.50</w:t>
            </w:r>
            <w:r w:rsidRPr="00606080">
              <w:rPr>
                <w:bCs/>
                <w:sz w:val="24"/>
                <w:szCs w:val="20"/>
              </w:rPr>
              <w:t>%</w:t>
            </w:r>
          </w:p>
        </w:tc>
      </w:tr>
      <w:tr w:rsidR="0089612D" w:rsidRPr="00606080" w:rsidTr="001B78F2">
        <w:trPr>
          <w:trHeight w:val="311"/>
        </w:trPr>
        <w:tc>
          <w:tcPr>
            <w:tcW w:w="197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9612D" w:rsidRPr="00606080" w:rsidRDefault="0089612D" w:rsidP="001B78F2">
            <w:pPr>
              <w:autoSpaceDE w:val="0"/>
              <w:autoSpaceDN w:val="0"/>
              <w:adjustRightInd w:val="0"/>
              <w:snapToGrid w:val="0"/>
              <w:spacing w:line="360" w:lineRule="auto"/>
              <w:jc w:val="center"/>
              <w:rPr>
                <w:bCs/>
                <w:sz w:val="24"/>
                <w:szCs w:val="20"/>
              </w:rPr>
            </w:pPr>
            <w:r w:rsidRPr="00606080">
              <w:rPr>
                <w:bCs/>
                <w:sz w:val="24"/>
                <w:szCs w:val="20"/>
              </w:rPr>
              <w:t>30</w:t>
            </w:r>
            <w:r w:rsidRPr="00606080">
              <w:rPr>
                <w:rFonts w:hint="eastAsia"/>
                <w:bCs/>
                <w:sz w:val="24"/>
                <w:szCs w:val="20"/>
              </w:rPr>
              <w:t>日≤</w:t>
            </w:r>
            <w:r w:rsidRPr="00606080">
              <w:rPr>
                <w:bCs/>
                <w:sz w:val="24"/>
                <w:szCs w:val="20"/>
              </w:rPr>
              <w:t>N</w:t>
            </w:r>
            <w:r w:rsidRPr="00606080">
              <w:rPr>
                <w:rFonts w:hint="eastAsia"/>
                <w:bCs/>
                <w:sz w:val="24"/>
                <w:szCs w:val="20"/>
              </w:rPr>
              <w:t>＜</w:t>
            </w:r>
            <w:r>
              <w:rPr>
                <w:rFonts w:hint="eastAsia"/>
                <w:bCs/>
                <w:sz w:val="24"/>
                <w:szCs w:val="20"/>
              </w:rPr>
              <w:t>365</w:t>
            </w:r>
            <w:r>
              <w:rPr>
                <w:rFonts w:hint="eastAsia"/>
                <w:bCs/>
                <w:sz w:val="24"/>
                <w:szCs w:val="20"/>
              </w:rPr>
              <w:t>日</w:t>
            </w:r>
          </w:p>
        </w:tc>
        <w:tc>
          <w:tcPr>
            <w:tcW w:w="1838" w:type="dxa"/>
            <w:tcBorders>
              <w:top w:val="nil"/>
              <w:left w:val="nil"/>
              <w:bottom w:val="single" w:sz="4" w:space="0" w:color="auto"/>
              <w:right w:val="single" w:sz="8" w:space="0" w:color="auto"/>
            </w:tcBorders>
            <w:tcMar>
              <w:top w:w="0" w:type="dxa"/>
              <w:left w:w="108" w:type="dxa"/>
              <w:bottom w:w="0" w:type="dxa"/>
              <w:right w:w="108" w:type="dxa"/>
            </w:tcMar>
            <w:vAlign w:val="center"/>
          </w:tcPr>
          <w:p w:rsidR="0089612D" w:rsidRPr="00606080" w:rsidRDefault="0089612D" w:rsidP="001B78F2">
            <w:pPr>
              <w:autoSpaceDE w:val="0"/>
              <w:autoSpaceDN w:val="0"/>
              <w:adjustRightInd w:val="0"/>
              <w:snapToGrid w:val="0"/>
              <w:spacing w:line="360" w:lineRule="auto"/>
              <w:jc w:val="center"/>
              <w:rPr>
                <w:bCs/>
                <w:sz w:val="24"/>
                <w:szCs w:val="20"/>
              </w:rPr>
            </w:pPr>
            <w:r>
              <w:rPr>
                <w:bCs/>
                <w:sz w:val="24"/>
                <w:szCs w:val="20"/>
              </w:rPr>
              <w:t>0.5</w:t>
            </w:r>
            <w:r w:rsidRPr="00606080">
              <w:rPr>
                <w:bCs/>
                <w:sz w:val="24"/>
                <w:szCs w:val="20"/>
              </w:rPr>
              <w:t>0%</w:t>
            </w:r>
          </w:p>
        </w:tc>
        <w:tc>
          <w:tcPr>
            <w:tcW w:w="2086" w:type="dxa"/>
            <w:vMerge/>
            <w:tcBorders>
              <w:left w:val="nil"/>
              <w:bottom w:val="single" w:sz="4" w:space="0" w:color="auto"/>
              <w:right w:val="single" w:sz="8" w:space="0" w:color="auto"/>
            </w:tcBorders>
            <w:vAlign w:val="center"/>
          </w:tcPr>
          <w:p w:rsidR="0089612D" w:rsidRPr="00606080" w:rsidRDefault="0089612D" w:rsidP="001B78F2">
            <w:pPr>
              <w:autoSpaceDE w:val="0"/>
              <w:autoSpaceDN w:val="0"/>
              <w:adjustRightInd w:val="0"/>
              <w:snapToGrid w:val="0"/>
              <w:spacing w:line="360" w:lineRule="auto"/>
              <w:rPr>
                <w:bCs/>
                <w:sz w:val="24"/>
                <w:szCs w:val="20"/>
              </w:rPr>
            </w:pPr>
          </w:p>
        </w:tc>
        <w:tc>
          <w:tcPr>
            <w:tcW w:w="1984" w:type="dxa"/>
            <w:vMerge/>
            <w:tcBorders>
              <w:left w:val="nil"/>
              <w:bottom w:val="single" w:sz="4" w:space="0" w:color="auto"/>
              <w:right w:val="single" w:sz="8" w:space="0" w:color="auto"/>
            </w:tcBorders>
            <w:vAlign w:val="center"/>
          </w:tcPr>
          <w:p w:rsidR="0089612D" w:rsidRPr="00606080" w:rsidRDefault="0089612D" w:rsidP="001B78F2">
            <w:pPr>
              <w:autoSpaceDE w:val="0"/>
              <w:autoSpaceDN w:val="0"/>
              <w:adjustRightInd w:val="0"/>
              <w:snapToGrid w:val="0"/>
              <w:spacing w:line="360" w:lineRule="auto"/>
              <w:rPr>
                <w:bCs/>
                <w:sz w:val="24"/>
                <w:szCs w:val="20"/>
              </w:rPr>
            </w:pPr>
          </w:p>
        </w:tc>
      </w:tr>
      <w:tr w:rsidR="0089612D" w:rsidRPr="00606080" w:rsidTr="001B78F2">
        <w:trPr>
          <w:trHeight w:val="541"/>
        </w:trPr>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612D" w:rsidRPr="00606080" w:rsidRDefault="0089612D" w:rsidP="001B78F2">
            <w:pPr>
              <w:autoSpaceDE w:val="0"/>
              <w:autoSpaceDN w:val="0"/>
              <w:adjustRightInd w:val="0"/>
              <w:snapToGrid w:val="0"/>
              <w:spacing w:line="360" w:lineRule="auto"/>
              <w:jc w:val="center"/>
              <w:rPr>
                <w:bCs/>
                <w:sz w:val="24"/>
                <w:szCs w:val="20"/>
              </w:rPr>
            </w:pPr>
            <w:r w:rsidRPr="00606080">
              <w:rPr>
                <w:bCs/>
                <w:sz w:val="24"/>
                <w:szCs w:val="20"/>
              </w:rPr>
              <w:t>N</w:t>
            </w:r>
            <w:r w:rsidRPr="00606080">
              <w:rPr>
                <w:rFonts w:hint="eastAsia"/>
                <w:bCs/>
                <w:sz w:val="24"/>
                <w:szCs w:val="20"/>
              </w:rPr>
              <w:t>≥</w:t>
            </w:r>
            <w:r>
              <w:rPr>
                <w:rFonts w:hint="eastAsia"/>
                <w:bCs/>
                <w:sz w:val="24"/>
                <w:szCs w:val="20"/>
              </w:rPr>
              <w:t>365</w:t>
            </w:r>
            <w:r>
              <w:rPr>
                <w:rFonts w:hint="eastAsia"/>
                <w:bCs/>
                <w:sz w:val="24"/>
                <w:szCs w:val="20"/>
              </w:rPr>
              <w:t>日</w:t>
            </w:r>
          </w:p>
        </w:tc>
        <w:tc>
          <w:tcPr>
            <w:tcW w:w="1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612D" w:rsidRPr="00606080" w:rsidRDefault="0089612D" w:rsidP="001B78F2">
            <w:pPr>
              <w:autoSpaceDE w:val="0"/>
              <w:autoSpaceDN w:val="0"/>
              <w:adjustRightInd w:val="0"/>
              <w:snapToGrid w:val="0"/>
              <w:spacing w:line="360" w:lineRule="auto"/>
              <w:jc w:val="center"/>
              <w:rPr>
                <w:bCs/>
                <w:sz w:val="24"/>
                <w:szCs w:val="20"/>
              </w:rPr>
            </w:pPr>
            <w:r w:rsidRPr="00606080">
              <w:rPr>
                <w:rFonts w:hint="eastAsia"/>
                <w:bCs/>
                <w:sz w:val="24"/>
                <w:szCs w:val="20"/>
              </w:rPr>
              <w:t>0</w:t>
            </w:r>
          </w:p>
        </w:tc>
        <w:tc>
          <w:tcPr>
            <w:tcW w:w="2086" w:type="dxa"/>
            <w:tcBorders>
              <w:top w:val="single" w:sz="4" w:space="0" w:color="auto"/>
              <w:left w:val="single" w:sz="4" w:space="0" w:color="auto"/>
              <w:bottom w:val="single" w:sz="4" w:space="0" w:color="auto"/>
              <w:right w:val="single" w:sz="4" w:space="0" w:color="auto"/>
            </w:tcBorders>
            <w:vAlign w:val="center"/>
          </w:tcPr>
          <w:p w:rsidR="0089612D" w:rsidRPr="00606080" w:rsidRDefault="0089612D" w:rsidP="001B78F2">
            <w:pPr>
              <w:autoSpaceDE w:val="0"/>
              <w:autoSpaceDN w:val="0"/>
              <w:adjustRightInd w:val="0"/>
              <w:snapToGrid w:val="0"/>
              <w:spacing w:line="360" w:lineRule="auto"/>
              <w:jc w:val="center"/>
              <w:rPr>
                <w:bCs/>
                <w:sz w:val="24"/>
                <w:szCs w:val="20"/>
              </w:rPr>
            </w:pPr>
            <w:r w:rsidRPr="00606080">
              <w:rPr>
                <w:bCs/>
                <w:sz w:val="24"/>
                <w:szCs w:val="20"/>
              </w:rPr>
              <w:t>N</w:t>
            </w:r>
            <w:r w:rsidRPr="00606080">
              <w:rPr>
                <w:rFonts w:hint="eastAsia"/>
                <w:bCs/>
                <w:sz w:val="24"/>
                <w:szCs w:val="20"/>
              </w:rPr>
              <w:t>≥</w:t>
            </w:r>
            <w:r w:rsidRPr="00606080">
              <w:rPr>
                <w:rFonts w:hint="eastAsia"/>
                <w:bCs/>
                <w:sz w:val="24"/>
                <w:szCs w:val="20"/>
              </w:rPr>
              <w:t>30</w:t>
            </w:r>
            <w:r w:rsidRPr="00606080">
              <w:rPr>
                <w:rFonts w:hint="eastAsia"/>
                <w:bCs/>
                <w:sz w:val="24"/>
                <w:szCs w:val="20"/>
              </w:rPr>
              <w:t>日</w:t>
            </w:r>
          </w:p>
        </w:tc>
        <w:tc>
          <w:tcPr>
            <w:tcW w:w="1984" w:type="dxa"/>
            <w:tcBorders>
              <w:top w:val="single" w:sz="4" w:space="0" w:color="auto"/>
              <w:left w:val="single" w:sz="4" w:space="0" w:color="auto"/>
              <w:bottom w:val="single" w:sz="4" w:space="0" w:color="auto"/>
              <w:right w:val="single" w:sz="4" w:space="0" w:color="auto"/>
            </w:tcBorders>
            <w:vAlign w:val="center"/>
          </w:tcPr>
          <w:p w:rsidR="0089612D" w:rsidRPr="00606080" w:rsidRDefault="0089612D" w:rsidP="001B78F2">
            <w:pPr>
              <w:autoSpaceDE w:val="0"/>
              <w:autoSpaceDN w:val="0"/>
              <w:adjustRightInd w:val="0"/>
              <w:snapToGrid w:val="0"/>
              <w:spacing w:line="360" w:lineRule="auto"/>
              <w:jc w:val="center"/>
              <w:rPr>
                <w:bCs/>
                <w:sz w:val="24"/>
                <w:szCs w:val="20"/>
              </w:rPr>
            </w:pPr>
            <w:r w:rsidRPr="00606080">
              <w:rPr>
                <w:rFonts w:hint="eastAsia"/>
                <w:bCs/>
                <w:sz w:val="24"/>
                <w:szCs w:val="20"/>
              </w:rPr>
              <w:t>0</w:t>
            </w:r>
          </w:p>
        </w:tc>
      </w:tr>
    </w:tbl>
    <w:p w:rsidR="0089612D" w:rsidRDefault="0089612D" w:rsidP="0089612D">
      <w:pPr>
        <w:spacing w:line="360" w:lineRule="auto"/>
        <w:ind w:firstLine="540"/>
        <w:rPr>
          <w:bCs/>
          <w:sz w:val="24"/>
          <w:szCs w:val="20"/>
        </w:rPr>
      </w:pPr>
      <w:r w:rsidRPr="00606080">
        <w:rPr>
          <w:rFonts w:hint="eastAsia"/>
          <w:bCs/>
          <w:sz w:val="24"/>
          <w:szCs w:val="20"/>
        </w:rPr>
        <w:t>投资者可将其持有的全部或部分基金份额赎回。对于</w:t>
      </w:r>
      <w:r w:rsidRPr="00606080">
        <w:rPr>
          <w:rFonts w:hint="eastAsia"/>
          <w:bCs/>
          <w:sz w:val="24"/>
          <w:szCs w:val="20"/>
        </w:rPr>
        <w:t>A</w:t>
      </w:r>
      <w:r w:rsidRPr="00606080">
        <w:rPr>
          <w:rFonts w:hint="eastAsia"/>
          <w:bCs/>
          <w:sz w:val="24"/>
          <w:szCs w:val="20"/>
        </w:rPr>
        <w:t>类基金份额持有期少于</w:t>
      </w:r>
      <w:r w:rsidRPr="00606080">
        <w:rPr>
          <w:rFonts w:hint="eastAsia"/>
          <w:bCs/>
          <w:sz w:val="24"/>
          <w:szCs w:val="20"/>
        </w:rPr>
        <w:t>30</w:t>
      </w:r>
      <w:r w:rsidRPr="00606080">
        <w:rPr>
          <w:rFonts w:hint="eastAsia"/>
          <w:bCs/>
          <w:sz w:val="24"/>
          <w:szCs w:val="20"/>
        </w:rPr>
        <w:t>日的基金份额所收取的赎回费，赎回费用全额归入基金财产；对于</w:t>
      </w:r>
      <w:r w:rsidRPr="00606080">
        <w:rPr>
          <w:rFonts w:hint="eastAsia"/>
          <w:bCs/>
          <w:sz w:val="24"/>
          <w:szCs w:val="20"/>
        </w:rPr>
        <w:t>A</w:t>
      </w:r>
      <w:r w:rsidRPr="00606080">
        <w:rPr>
          <w:rFonts w:hint="eastAsia"/>
          <w:bCs/>
          <w:sz w:val="24"/>
          <w:szCs w:val="20"/>
        </w:rPr>
        <w:t>类基金份额持有期不少于</w:t>
      </w:r>
      <w:r w:rsidRPr="00606080">
        <w:rPr>
          <w:rFonts w:hint="eastAsia"/>
          <w:bCs/>
          <w:sz w:val="24"/>
          <w:szCs w:val="20"/>
        </w:rPr>
        <w:t>30</w:t>
      </w:r>
      <w:r w:rsidRPr="00606080">
        <w:rPr>
          <w:rFonts w:hint="eastAsia"/>
          <w:bCs/>
          <w:sz w:val="24"/>
          <w:szCs w:val="20"/>
        </w:rPr>
        <w:t>日但少于</w:t>
      </w:r>
      <w:r w:rsidRPr="00606080">
        <w:rPr>
          <w:rFonts w:hint="eastAsia"/>
          <w:bCs/>
          <w:sz w:val="24"/>
          <w:szCs w:val="20"/>
        </w:rPr>
        <w:t>3</w:t>
      </w:r>
      <w:r w:rsidRPr="00606080">
        <w:rPr>
          <w:rFonts w:hint="eastAsia"/>
          <w:bCs/>
          <w:sz w:val="24"/>
          <w:szCs w:val="20"/>
        </w:rPr>
        <w:t>个月的基金份额所收取的赎回费，赎回费用</w:t>
      </w:r>
      <w:r w:rsidRPr="00606080">
        <w:rPr>
          <w:rFonts w:hint="eastAsia"/>
          <w:bCs/>
          <w:sz w:val="24"/>
          <w:szCs w:val="20"/>
        </w:rPr>
        <w:t>75%</w:t>
      </w:r>
      <w:r w:rsidRPr="00606080">
        <w:rPr>
          <w:rFonts w:hint="eastAsia"/>
          <w:bCs/>
          <w:sz w:val="24"/>
          <w:szCs w:val="20"/>
        </w:rPr>
        <w:t>归入基金财产；对于</w:t>
      </w:r>
      <w:r w:rsidRPr="00606080">
        <w:rPr>
          <w:rFonts w:hint="eastAsia"/>
          <w:bCs/>
          <w:sz w:val="24"/>
          <w:szCs w:val="20"/>
        </w:rPr>
        <w:t>A</w:t>
      </w:r>
      <w:r w:rsidRPr="00606080">
        <w:rPr>
          <w:rFonts w:hint="eastAsia"/>
          <w:bCs/>
          <w:sz w:val="24"/>
          <w:szCs w:val="20"/>
        </w:rPr>
        <w:t>类基金份额持有期不少于</w:t>
      </w:r>
      <w:r w:rsidRPr="00606080">
        <w:rPr>
          <w:rFonts w:hint="eastAsia"/>
          <w:bCs/>
          <w:sz w:val="24"/>
          <w:szCs w:val="20"/>
        </w:rPr>
        <w:t>3</w:t>
      </w:r>
      <w:r w:rsidRPr="00606080">
        <w:rPr>
          <w:rFonts w:hint="eastAsia"/>
          <w:bCs/>
          <w:sz w:val="24"/>
          <w:szCs w:val="20"/>
        </w:rPr>
        <w:t>个月但少于</w:t>
      </w:r>
      <w:r w:rsidRPr="00606080">
        <w:rPr>
          <w:rFonts w:hint="eastAsia"/>
          <w:bCs/>
          <w:sz w:val="24"/>
          <w:szCs w:val="20"/>
        </w:rPr>
        <w:t>6</w:t>
      </w:r>
      <w:r w:rsidRPr="00606080">
        <w:rPr>
          <w:rFonts w:hint="eastAsia"/>
          <w:bCs/>
          <w:sz w:val="24"/>
          <w:szCs w:val="20"/>
        </w:rPr>
        <w:t>个月的基金份额所收取的赎回费，赎回费用</w:t>
      </w:r>
      <w:r w:rsidRPr="00606080">
        <w:rPr>
          <w:rFonts w:hint="eastAsia"/>
          <w:bCs/>
          <w:sz w:val="24"/>
          <w:szCs w:val="20"/>
        </w:rPr>
        <w:t>50%</w:t>
      </w:r>
      <w:r w:rsidRPr="00606080">
        <w:rPr>
          <w:rFonts w:hint="eastAsia"/>
          <w:bCs/>
          <w:sz w:val="24"/>
          <w:szCs w:val="20"/>
        </w:rPr>
        <w:t>归入基金财产；对于</w:t>
      </w:r>
      <w:r w:rsidRPr="00606080">
        <w:rPr>
          <w:rFonts w:hint="eastAsia"/>
          <w:bCs/>
          <w:sz w:val="24"/>
          <w:szCs w:val="20"/>
        </w:rPr>
        <w:t>A</w:t>
      </w:r>
      <w:r w:rsidRPr="00606080">
        <w:rPr>
          <w:rFonts w:hint="eastAsia"/>
          <w:bCs/>
          <w:sz w:val="24"/>
          <w:szCs w:val="20"/>
        </w:rPr>
        <w:t>类基金份额持有期不少于</w:t>
      </w:r>
      <w:r w:rsidRPr="00606080">
        <w:rPr>
          <w:rFonts w:hint="eastAsia"/>
          <w:bCs/>
          <w:sz w:val="24"/>
          <w:szCs w:val="20"/>
        </w:rPr>
        <w:t>6</w:t>
      </w:r>
      <w:r w:rsidRPr="00606080">
        <w:rPr>
          <w:rFonts w:hint="eastAsia"/>
          <w:bCs/>
          <w:sz w:val="24"/>
          <w:szCs w:val="20"/>
        </w:rPr>
        <w:t>个月的基金份额所收取的赎回费，赎回费用</w:t>
      </w:r>
      <w:r w:rsidRPr="00606080">
        <w:rPr>
          <w:rFonts w:hint="eastAsia"/>
          <w:bCs/>
          <w:sz w:val="24"/>
          <w:szCs w:val="20"/>
        </w:rPr>
        <w:t>25%</w:t>
      </w:r>
      <w:r w:rsidRPr="00606080">
        <w:rPr>
          <w:rFonts w:hint="eastAsia"/>
          <w:bCs/>
          <w:sz w:val="24"/>
          <w:szCs w:val="20"/>
        </w:rPr>
        <w:t>归入基金财产。对于</w:t>
      </w:r>
      <w:r w:rsidRPr="00606080">
        <w:rPr>
          <w:rFonts w:hint="eastAsia"/>
          <w:bCs/>
          <w:sz w:val="24"/>
          <w:szCs w:val="20"/>
        </w:rPr>
        <w:t>C</w:t>
      </w:r>
      <w:r w:rsidRPr="00606080">
        <w:rPr>
          <w:rFonts w:hint="eastAsia"/>
          <w:bCs/>
          <w:sz w:val="24"/>
          <w:szCs w:val="20"/>
        </w:rPr>
        <w:t>类份额持有期少于</w:t>
      </w:r>
      <w:r w:rsidRPr="00606080">
        <w:rPr>
          <w:rFonts w:hint="eastAsia"/>
          <w:bCs/>
          <w:sz w:val="24"/>
          <w:szCs w:val="20"/>
        </w:rPr>
        <w:t>30</w:t>
      </w:r>
      <w:r w:rsidRPr="00606080">
        <w:rPr>
          <w:rFonts w:hint="eastAsia"/>
          <w:bCs/>
          <w:sz w:val="24"/>
          <w:szCs w:val="20"/>
        </w:rPr>
        <w:t>日的基金份额所收取的赎回费，将全额计入基金资产。未归入基金财产的部分用于支付登记费和其他必要的手续费。</w:t>
      </w:r>
    </w:p>
    <w:p w:rsidR="0089612D" w:rsidRPr="00DF723C" w:rsidRDefault="0089612D" w:rsidP="0089612D">
      <w:pPr>
        <w:spacing w:line="360" w:lineRule="auto"/>
        <w:ind w:firstLine="540"/>
        <w:rPr>
          <w:bCs/>
          <w:sz w:val="24"/>
          <w:szCs w:val="20"/>
        </w:rPr>
      </w:pPr>
      <w:r>
        <w:rPr>
          <w:rFonts w:hint="eastAsia"/>
          <w:bCs/>
          <w:sz w:val="24"/>
          <w:szCs w:val="20"/>
        </w:rPr>
        <w:t>3</w:t>
      </w:r>
      <w:r>
        <w:rPr>
          <w:rFonts w:hint="eastAsia"/>
          <w:bCs/>
          <w:sz w:val="24"/>
          <w:szCs w:val="20"/>
        </w:rPr>
        <w:t>、</w:t>
      </w:r>
      <w:r w:rsidRPr="00DF723C">
        <w:rPr>
          <w:bCs/>
          <w:sz w:val="24"/>
          <w:szCs w:val="20"/>
        </w:rPr>
        <w:t>基金管理人可以在基金合同约定的范围内调整费率或收费方式，并最迟应于新的费率或收费方式实施日前依照《信息披露办法》的有关规定在指定媒介上公告。</w:t>
      </w:r>
    </w:p>
    <w:p w:rsidR="0089612D" w:rsidRDefault="0089612D" w:rsidP="0089612D">
      <w:pPr>
        <w:spacing w:line="360" w:lineRule="auto"/>
        <w:ind w:firstLine="540"/>
        <w:rPr>
          <w:bCs/>
          <w:sz w:val="24"/>
          <w:szCs w:val="20"/>
        </w:rPr>
      </w:pPr>
      <w:r>
        <w:rPr>
          <w:rFonts w:hint="eastAsia"/>
          <w:bCs/>
          <w:sz w:val="24"/>
          <w:szCs w:val="20"/>
        </w:rPr>
        <w:t>4</w:t>
      </w:r>
      <w:r w:rsidRPr="00601E73">
        <w:rPr>
          <w:bCs/>
          <w:sz w:val="24"/>
          <w:szCs w:val="20"/>
        </w:rPr>
        <w:t>、</w:t>
      </w:r>
      <w:r w:rsidRPr="003028D0">
        <w:rPr>
          <w:rFonts w:hint="eastAsia"/>
          <w:bCs/>
          <w:sz w:val="24"/>
          <w:szCs w:val="20"/>
        </w:rPr>
        <w:t>基金管理人可以在不违反法律法规规定及基金合同约定</w:t>
      </w:r>
      <w:r w:rsidRPr="004C0B24">
        <w:rPr>
          <w:rFonts w:hint="eastAsia"/>
          <w:bCs/>
          <w:sz w:val="24"/>
          <w:szCs w:val="20"/>
        </w:rPr>
        <w:t>，且在对基金份额持有人利益无实质性不利影响</w:t>
      </w:r>
      <w:r w:rsidRPr="003028D0">
        <w:rPr>
          <w:rFonts w:hint="eastAsia"/>
          <w:bCs/>
          <w:sz w:val="24"/>
          <w:szCs w:val="20"/>
        </w:rPr>
        <w:t>的情形下根据市场情况制定基金促销计划。针对基金投资者定期和不定期地开展基金促销活动。在基金促销活动期间，基金管理人可以适当调低基金的销售费率。</w:t>
      </w:r>
    </w:p>
    <w:p w:rsidR="0089612D" w:rsidRPr="00601E73" w:rsidRDefault="0089612D" w:rsidP="0089612D">
      <w:pPr>
        <w:spacing w:line="360" w:lineRule="auto"/>
        <w:ind w:firstLine="540"/>
        <w:rPr>
          <w:bCs/>
          <w:sz w:val="24"/>
          <w:szCs w:val="20"/>
        </w:rPr>
      </w:pPr>
      <w:r>
        <w:rPr>
          <w:bCs/>
          <w:sz w:val="24"/>
          <w:szCs w:val="20"/>
        </w:rPr>
        <w:t>5</w:t>
      </w:r>
      <w:r w:rsidRPr="009E6A85">
        <w:rPr>
          <w:rFonts w:hint="eastAsia"/>
          <w:bCs/>
          <w:sz w:val="24"/>
          <w:szCs w:val="20"/>
        </w:rPr>
        <w:t>、当发生大额申购或赎回情形时，基金管理人可以采用摆动定价机制</w:t>
      </w:r>
      <w:r>
        <w:rPr>
          <w:rFonts w:hint="eastAsia"/>
          <w:bCs/>
          <w:sz w:val="24"/>
          <w:szCs w:val="20"/>
        </w:rPr>
        <w:t>，</w:t>
      </w:r>
      <w:r w:rsidRPr="009E6A85">
        <w:rPr>
          <w:rFonts w:hint="eastAsia"/>
          <w:bCs/>
          <w:sz w:val="24"/>
          <w:szCs w:val="20"/>
        </w:rPr>
        <w:t>以确保基金估值的公平性。具体处理原则与操作规范遵循相关法律法规以及监管部门、自律规则的规定。</w:t>
      </w:r>
    </w:p>
    <w:p w:rsidR="0019365D" w:rsidRPr="0019365D" w:rsidRDefault="0019365D" w:rsidP="0019365D">
      <w:pPr>
        <w:adjustRightInd w:val="0"/>
        <w:snapToGrid w:val="0"/>
        <w:spacing w:line="360" w:lineRule="auto"/>
        <w:ind w:firstLineChars="200" w:firstLine="482"/>
        <w:rPr>
          <w:rFonts w:ascii="宋体" w:hAnsi="宋体"/>
          <w:b/>
          <w:sz w:val="24"/>
        </w:rPr>
      </w:pPr>
      <w:r w:rsidRPr="0019365D">
        <w:rPr>
          <w:rFonts w:ascii="宋体" w:hAnsi="宋体" w:hint="eastAsia"/>
          <w:b/>
          <w:sz w:val="24"/>
        </w:rPr>
        <w:t>（</w:t>
      </w:r>
      <w:r w:rsidRPr="0019365D">
        <w:rPr>
          <w:rFonts w:ascii="宋体" w:hAnsi="宋体"/>
          <w:b/>
          <w:sz w:val="24"/>
        </w:rPr>
        <w:t>三</w:t>
      </w:r>
      <w:r w:rsidRPr="0019365D">
        <w:rPr>
          <w:rFonts w:ascii="宋体" w:hAnsi="宋体" w:hint="eastAsia"/>
          <w:b/>
          <w:sz w:val="24"/>
        </w:rPr>
        <w:t>）</w:t>
      </w:r>
      <w:r w:rsidRPr="0019365D">
        <w:rPr>
          <w:rFonts w:ascii="宋体" w:hAnsi="宋体"/>
          <w:b/>
          <w:sz w:val="24"/>
        </w:rPr>
        <w:t>不列入基金费用的项目</w:t>
      </w:r>
    </w:p>
    <w:p w:rsidR="0089612D" w:rsidRPr="00C138C0" w:rsidRDefault="0089612D" w:rsidP="0089612D">
      <w:pPr>
        <w:spacing w:line="360" w:lineRule="auto"/>
        <w:ind w:firstLineChars="200" w:firstLine="480"/>
        <w:rPr>
          <w:bCs/>
          <w:sz w:val="24"/>
          <w:szCs w:val="20"/>
        </w:rPr>
      </w:pPr>
      <w:r w:rsidRPr="00C138C0">
        <w:rPr>
          <w:bCs/>
          <w:sz w:val="24"/>
          <w:szCs w:val="20"/>
        </w:rPr>
        <w:t>下列费用不列入基金费用：</w:t>
      </w:r>
    </w:p>
    <w:p w:rsidR="0089612D" w:rsidRPr="00C138C0" w:rsidRDefault="0089612D" w:rsidP="0089612D">
      <w:pPr>
        <w:spacing w:line="360" w:lineRule="auto"/>
        <w:ind w:firstLineChars="200" w:firstLine="480"/>
        <w:rPr>
          <w:bCs/>
          <w:sz w:val="24"/>
          <w:szCs w:val="20"/>
        </w:rPr>
      </w:pPr>
      <w:r w:rsidRPr="00C138C0">
        <w:rPr>
          <w:bCs/>
          <w:sz w:val="24"/>
          <w:szCs w:val="20"/>
        </w:rPr>
        <w:t>1</w:t>
      </w:r>
      <w:r w:rsidRPr="00C138C0">
        <w:rPr>
          <w:bCs/>
          <w:sz w:val="24"/>
          <w:szCs w:val="20"/>
        </w:rPr>
        <w:t>、基金管理人和基金托管人因未履行或未完全履行义务导致的费用支出或基金财产的损失；</w:t>
      </w:r>
    </w:p>
    <w:p w:rsidR="0089612D" w:rsidRPr="00C138C0" w:rsidRDefault="0089612D" w:rsidP="0089612D">
      <w:pPr>
        <w:spacing w:line="360" w:lineRule="auto"/>
        <w:ind w:firstLineChars="200" w:firstLine="480"/>
        <w:rPr>
          <w:bCs/>
          <w:sz w:val="24"/>
          <w:szCs w:val="20"/>
        </w:rPr>
      </w:pPr>
      <w:r w:rsidRPr="00C138C0">
        <w:rPr>
          <w:bCs/>
          <w:sz w:val="24"/>
          <w:szCs w:val="20"/>
        </w:rPr>
        <w:t>2</w:t>
      </w:r>
      <w:r w:rsidRPr="00C138C0">
        <w:rPr>
          <w:bCs/>
          <w:sz w:val="24"/>
          <w:szCs w:val="20"/>
        </w:rPr>
        <w:t>、基金管理人和基金托管人处理与基金运作无关的事项发生的费用；</w:t>
      </w:r>
    </w:p>
    <w:p w:rsidR="0089612D" w:rsidRPr="00C138C0" w:rsidRDefault="0089612D" w:rsidP="0089612D">
      <w:pPr>
        <w:spacing w:line="360" w:lineRule="auto"/>
        <w:ind w:firstLineChars="200" w:firstLine="480"/>
        <w:rPr>
          <w:bCs/>
          <w:sz w:val="24"/>
          <w:szCs w:val="20"/>
        </w:rPr>
      </w:pPr>
      <w:r w:rsidRPr="00C138C0">
        <w:rPr>
          <w:bCs/>
          <w:sz w:val="24"/>
          <w:szCs w:val="20"/>
        </w:rPr>
        <w:t>3</w:t>
      </w:r>
      <w:r w:rsidRPr="00C138C0">
        <w:rPr>
          <w:bCs/>
          <w:sz w:val="24"/>
          <w:szCs w:val="20"/>
        </w:rPr>
        <w:t>、《基金合同》生效前的相关费用；</w:t>
      </w:r>
    </w:p>
    <w:p w:rsidR="000A7B81" w:rsidRPr="0089612D" w:rsidRDefault="0089612D" w:rsidP="0089612D">
      <w:pPr>
        <w:spacing w:line="360" w:lineRule="auto"/>
        <w:ind w:firstLineChars="200" w:firstLine="480"/>
        <w:rPr>
          <w:bCs/>
          <w:sz w:val="24"/>
          <w:szCs w:val="20"/>
        </w:rPr>
      </w:pPr>
      <w:r w:rsidRPr="00C138C0">
        <w:rPr>
          <w:bCs/>
          <w:sz w:val="24"/>
          <w:szCs w:val="20"/>
        </w:rPr>
        <w:t>4</w:t>
      </w:r>
      <w:r w:rsidRPr="00C138C0">
        <w:rPr>
          <w:bCs/>
          <w:sz w:val="24"/>
          <w:szCs w:val="20"/>
        </w:rPr>
        <w:t>、其他根据相关法律法规及中国证监会的有关规定不得列入基金费用的项目。</w:t>
      </w:r>
    </w:p>
    <w:p w:rsidR="0055768E" w:rsidRPr="0019365D" w:rsidRDefault="0055768E" w:rsidP="0055768E">
      <w:pPr>
        <w:adjustRightInd w:val="0"/>
        <w:snapToGrid w:val="0"/>
        <w:spacing w:line="360" w:lineRule="auto"/>
        <w:ind w:firstLineChars="200" w:firstLine="482"/>
        <w:rPr>
          <w:rFonts w:ascii="宋体" w:hAnsi="宋体"/>
          <w:b/>
          <w:sz w:val="24"/>
        </w:rPr>
      </w:pPr>
      <w:r w:rsidRPr="0019365D">
        <w:rPr>
          <w:rFonts w:ascii="宋体" w:hAnsi="宋体" w:hint="eastAsia"/>
          <w:b/>
          <w:sz w:val="24"/>
        </w:rPr>
        <w:t>（四）基金税收</w:t>
      </w:r>
      <w:r w:rsidRPr="0019365D">
        <w:rPr>
          <w:rFonts w:ascii="宋体" w:hAnsi="宋体"/>
          <w:b/>
          <w:sz w:val="24"/>
        </w:rPr>
        <w:tab/>
      </w:r>
    </w:p>
    <w:p w:rsidR="0089612D" w:rsidRPr="00C138C0" w:rsidRDefault="0089612D" w:rsidP="0089612D">
      <w:pPr>
        <w:spacing w:line="360" w:lineRule="auto"/>
        <w:ind w:firstLineChars="200" w:firstLine="480"/>
        <w:rPr>
          <w:bCs/>
          <w:sz w:val="24"/>
          <w:szCs w:val="20"/>
        </w:rPr>
      </w:pPr>
      <w:bookmarkStart w:id="42" w:name="_Toc109537394"/>
      <w:bookmarkStart w:id="43" w:name="_Toc329159300"/>
      <w:r w:rsidRPr="00C138C0">
        <w:rPr>
          <w:bCs/>
          <w:sz w:val="24"/>
          <w:szCs w:val="20"/>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7C75FE" w:rsidRDefault="00725045" w:rsidP="00725045">
      <w:pPr>
        <w:adjustRightInd w:val="0"/>
        <w:snapToGrid w:val="0"/>
        <w:spacing w:line="360" w:lineRule="auto"/>
        <w:ind w:firstLineChars="200" w:firstLine="600"/>
        <w:rPr>
          <w:rFonts w:ascii="宋体" w:hAnsi="宋体"/>
          <w:sz w:val="24"/>
        </w:rPr>
      </w:pPr>
      <w:r w:rsidRPr="00FF4CF5">
        <w:rPr>
          <w:bCs/>
          <w:kern w:val="0"/>
          <w:sz w:val="30"/>
          <w:szCs w:val="20"/>
        </w:rPr>
        <w:br w:type="page"/>
      </w:r>
    </w:p>
    <w:p w:rsidR="002B05F2" w:rsidRPr="0019365D" w:rsidRDefault="00B13A2B" w:rsidP="0019365D">
      <w:pPr>
        <w:pStyle w:val="ac"/>
        <w:ind w:left="0" w:firstLine="0"/>
        <w:rPr>
          <w:rFonts w:eastAsia="黑体"/>
          <w:kern w:val="0"/>
          <w:sz w:val="30"/>
        </w:rPr>
      </w:pPr>
      <w:r w:rsidRPr="00FD432E">
        <w:rPr>
          <w:rFonts w:eastAsia="黑体" w:hint="eastAsia"/>
          <w:kern w:val="0"/>
          <w:sz w:val="30"/>
        </w:rPr>
        <w:t>十</w:t>
      </w:r>
      <w:r>
        <w:rPr>
          <w:rFonts w:eastAsia="黑体" w:hint="eastAsia"/>
          <w:kern w:val="0"/>
          <w:sz w:val="30"/>
        </w:rPr>
        <w:t>四</w:t>
      </w:r>
      <w:r w:rsidR="002B05F2" w:rsidRPr="00FD432E">
        <w:rPr>
          <w:rFonts w:eastAsia="黑体" w:hint="eastAsia"/>
          <w:kern w:val="0"/>
          <w:sz w:val="30"/>
        </w:rPr>
        <w:t>、</w:t>
      </w:r>
      <w:r w:rsidR="00E7346E" w:rsidRPr="00FD432E">
        <w:rPr>
          <w:rFonts w:eastAsia="黑体" w:hint="eastAsia"/>
          <w:kern w:val="0"/>
          <w:sz w:val="30"/>
        </w:rPr>
        <w:t>对招募说明书更新部分的说明</w:t>
      </w:r>
      <w:bookmarkEnd w:id="42"/>
      <w:bookmarkEnd w:id="43"/>
    </w:p>
    <w:bookmarkEnd w:id="21"/>
    <w:p w:rsidR="007D13AB" w:rsidRDefault="007D13AB" w:rsidP="007D13AB">
      <w:pPr>
        <w:spacing w:line="360" w:lineRule="auto"/>
        <w:ind w:firstLineChars="200" w:firstLine="480"/>
        <w:rPr>
          <w:rFonts w:ascii="宋体" w:hAnsi="宋体"/>
          <w:sz w:val="24"/>
        </w:rPr>
      </w:pPr>
      <w:r>
        <w:rPr>
          <w:rFonts w:ascii="宋体" w:hAnsi="宋体" w:hint="eastAsia"/>
          <w:sz w:val="24"/>
        </w:rPr>
        <w:t>本基金管理人依据《基金法》、《运作办法》、《销售办法》、《信息披露办法》、基金合同及其他法律法规的要求，结合本基金管理人对本基金实施的投资管理活动，对本基金的原招募说明书进行了更新，主要更新的内容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5"/>
        <w:gridCol w:w="4229"/>
      </w:tblGrid>
      <w:tr w:rsidR="007D13AB" w:rsidTr="007D13AB">
        <w:tc>
          <w:tcPr>
            <w:tcW w:w="4185" w:type="dxa"/>
            <w:tcBorders>
              <w:top w:val="single" w:sz="4" w:space="0" w:color="auto"/>
              <w:left w:val="single" w:sz="4" w:space="0" w:color="auto"/>
              <w:bottom w:val="single" w:sz="4" w:space="0" w:color="auto"/>
              <w:right w:val="single" w:sz="4" w:space="0" w:color="auto"/>
            </w:tcBorders>
            <w:hideMark/>
          </w:tcPr>
          <w:p w:rsidR="007D13AB" w:rsidRDefault="007D13AB">
            <w:pPr>
              <w:spacing w:line="360" w:lineRule="auto"/>
              <w:rPr>
                <w:rFonts w:ascii="宋体" w:hAnsi="宋体"/>
                <w:sz w:val="24"/>
              </w:rPr>
            </w:pPr>
            <w:r>
              <w:rPr>
                <w:rFonts w:ascii="宋体" w:hAnsi="宋体" w:hint="eastAsia"/>
                <w:sz w:val="24"/>
              </w:rPr>
              <w:t>章节</w:t>
            </w:r>
          </w:p>
        </w:tc>
        <w:tc>
          <w:tcPr>
            <w:tcW w:w="4229" w:type="dxa"/>
            <w:tcBorders>
              <w:top w:val="single" w:sz="4" w:space="0" w:color="auto"/>
              <w:left w:val="single" w:sz="4" w:space="0" w:color="auto"/>
              <w:bottom w:val="single" w:sz="4" w:space="0" w:color="auto"/>
              <w:right w:val="single" w:sz="4" w:space="0" w:color="auto"/>
            </w:tcBorders>
            <w:hideMark/>
          </w:tcPr>
          <w:p w:rsidR="007D13AB" w:rsidRDefault="007D13AB">
            <w:pPr>
              <w:spacing w:line="360" w:lineRule="auto"/>
              <w:rPr>
                <w:rFonts w:ascii="宋体" w:hAnsi="宋体"/>
                <w:sz w:val="24"/>
              </w:rPr>
            </w:pPr>
            <w:r>
              <w:rPr>
                <w:rFonts w:ascii="宋体" w:hAnsi="宋体" w:hint="eastAsia"/>
                <w:sz w:val="24"/>
              </w:rPr>
              <w:t>主要更新内容</w:t>
            </w:r>
          </w:p>
        </w:tc>
      </w:tr>
      <w:tr w:rsidR="007D13AB" w:rsidTr="007D13AB">
        <w:tc>
          <w:tcPr>
            <w:tcW w:w="4185" w:type="dxa"/>
            <w:tcBorders>
              <w:top w:val="single" w:sz="4" w:space="0" w:color="auto"/>
              <w:left w:val="single" w:sz="4" w:space="0" w:color="auto"/>
              <w:bottom w:val="single" w:sz="4" w:space="0" w:color="auto"/>
              <w:right w:val="single" w:sz="4" w:space="0" w:color="auto"/>
            </w:tcBorders>
            <w:hideMark/>
          </w:tcPr>
          <w:p w:rsidR="007D13AB" w:rsidRDefault="007D13AB">
            <w:pPr>
              <w:spacing w:line="360" w:lineRule="auto"/>
              <w:rPr>
                <w:rFonts w:ascii="宋体" w:hAnsi="宋体"/>
                <w:sz w:val="24"/>
              </w:rPr>
            </w:pPr>
            <w:r>
              <w:rPr>
                <w:rFonts w:ascii="宋体" w:hAnsi="宋体" w:hint="eastAsia"/>
                <w:sz w:val="24"/>
              </w:rPr>
              <w:t>重要提示</w:t>
            </w:r>
          </w:p>
        </w:tc>
        <w:tc>
          <w:tcPr>
            <w:tcW w:w="4229" w:type="dxa"/>
            <w:tcBorders>
              <w:top w:val="single" w:sz="4" w:space="0" w:color="auto"/>
              <w:left w:val="single" w:sz="4" w:space="0" w:color="auto"/>
              <w:bottom w:val="single" w:sz="4" w:space="0" w:color="auto"/>
              <w:right w:val="single" w:sz="4" w:space="0" w:color="auto"/>
            </w:tcBorders>
            <w:hideMark/>
          </w:tcPr>
          <w:p w:rsidR="007D13AB" w:rsidRDefault="007D13AB">
            <w:pPr>
              <w:spacing w:line="360" w:lineRule="auto"/>
              <w:rPr>
                <w:rFonts w:ascii="宋体" w:hAnsi="宋体"/>
                <w:sz w:val="24"/>
              </w:rPr>
            </w:pPr>
            <w:r>
              <w:rPr>
                <w:rFonts w:ascii="宋体" w:hAnsi="宋体" w:hint="eastAsia"/>
                <w:sz w:val="24"/>
              </w:rPr>
              <w:t>更新了招募说明书内容的截止日期及有关财务数据和净值表现的截至日期。</w:t>
            </w:r>
          </w:p>
        </w:tc>
      </w:tr>
      <w:tr w:rsidR="007D13AB" w:rsidTr="007D13AB">
        <w:tc>
          <w:tcPr>
            <w:tcW w:w="4185" w:type="dxa"/>
            <w:tcBorders>
              <w:top w:val="single" w:sz="4" w:space="0" w:color="auto"/>
              <w:left w:val="single" w:sz="4" w:space="0" w:color="auto"/>
              <w:bottom w:val="single" w:sz="4" w:space="0" w:color="auto"/>
              <w:right w:val="single" w:sz="4" w:space="0" w:color="auto"/>
            </w:tcBorders>
            <w:hideMark/>
          </w:tcPr>
          <w:p w:rsidR="007D13AB" w:rsidRDefault="007D13AB">
            <w:pPr>
              <w:spacing w:line="360" w:lineRule="auto"/>
              <w:rPr>
                <w:rFonts w:ascii="宋体" w:hAnsi="宋体"/>
                <w:sz w:val="24"/>
              </w:rPr>
            </w:pPr>
            <w:r>
              <w:rPr>
                <w:rFonts w:ascii="宋体" w:hAnsi="宋体" w:hint="eastAsia"/>
                <w:sz w:val="24"/>
              </w:rPr>
              <w:t>三、基金管理人</w:t>
            </w:r>
          </w:p>
        </w:tc>
        <w:tc>
          <w:tcPr>
            <w:tcW w:w="4229" w:type="dxa"/>
            <w:tcBorders>
              <w:top w:val="single" w:sz="4" w:space="0" w:color="auto"/>
              <w:left w:val="single" w:sz="4" w:space="0" w:color="auto"/>
              <w:bottom w:val="single" w:sz="4" w:space="0" w:color="auto"/>
              <w:right w:val="single" w:sz="4" w:space="0" w:color="auto"/>
            </w:tcBorders>
            <w:hideMark/>
          </w:tcPr>
          <w:p w:rsidR="007D13AB" w:rsidRDefault="007D13AB">
            <w:pPr>
              <w:spacing w:line="360" w:lineRule="auto"/>
              <w:rPr>
                <w:rFonts w:ascii="宋体" w:hAnsi="宋体"/>
                <w:sz w:val="24"/>
              </w:rPr>
            </w:pPr>
            <w:r>
              <w:rPr>
                <w:rFonts w:ascii="宋体" w:hAnsi="宋体" w:hint="eastAsia"/>
                <w:sz w:val="24"/>
              </w:rPr>
              <w:t>更新了本基金基金管理人的相关信息。</w:t>
            </w:r>
          </w:p>
        </w:tc>
      </w:tr>
      <w:tr w:rsidR="00526B8D" w:rsidTr="007D13AB">
        <w:tc>
          <w:tcPr>
            <w:tcW w:w="4185" w:type="dxa"/>
            <w:tcBorders>
              <w:top w:val="single" w:sz="4" w:space="0" w:color="auto"/>
              <w:left w:val="single" w:sz="4" w:space="0" w:color="auto"/>
              <w:bottom w:val="single" w:sz="4" w:space="0" w:color="auto"/>
              <w:right w:val="single" w:sz="4" w:space="0" w:color="auto"/>
            </w:tcBorders>
          </w:tcPr>
          <w:p w:rsidR="00526B8D" w:rsidRDefault="00526B8D">
            <w:pPr>
              <w:spacing w:line="360" w:lineRule="auto"/>
              <w:rPr>
                <w:rFonts w:ascii="宋体" w:hAnsi="宋体"/>
                <w:sz w:val="24"/>
              </w:rPr>
            </w:pPr>
            <w:r>
              <w:rPr>
                <w:rFonts w:ascii="宋体" w:hAnsi="宋体" w:hint="eastAsia"/>
                <w:sz w:val="24"/>
              </w:rPr>
              <w:t>四、基金托管人</w:t>
            </w:r>
          </w:p>
        </w:tc>
        <w:tc>
          <w:tcPr>
            <w:tcW w:w="4229" w:type="dxa"/>
            <w:tcBorders>
              <w:top w:val="single" w:sz="4" w:space="0" w:color="auto"/>
              <w:left w:val="single" w:sz="4" w:space="0" w:color="auto"/>
              <w:bottom w:val="single" w:sz="4" w:space="0" w:color="auto"/>
              <w:right w:val="single" w:sz="4" w:space="0" w:color="auto"/>
            </w:tcBorders>
          </w:tcPr>
          <w:p w:rsidR="00526B8D" w:rsidRDefault="00526B8D" w:rsidP="00526B8D">
            <w:pPr>
              <w:spacing w:line="360" w:lineRule="auto"/>
              <w:rPr>
                <w:rFonts w:ascii="宋体" w:hAnsi="宋体"/>
                <w:sz w:val="24"/>
              </w:rPr>
            </w:pPr>
            <w:r w:rsidRPr="00526B8D">
              <w:rPr>
                <w:rFonts w:ascii="宋体" w:hAnsi="宋体" w:hint="eastAsia"/>
                <w:sz w:val="24"/>
              </w:rPr>
              <w:t>更新了本基金基金</w:t>
            </w:r>
            <w:r>
              <w:rPr>
                <w:rFonts w:ascii="宋体" w:hAnsi="宋体" w:hint="eastAsia"/>
                <w:sz w:val="24"/>
              </w:rPr>
              <w:t>托管人</w:t>
            </w:r>
            <w:r w:rsidRPr="00526B8D">
              <w:rPr>
                <w:rFonts w:ascii="宋体" w:hAnsi="宋体" w:hint="eastAsia"/>
                <w:sz w:val="24"/>
              </w:rPr>
              <w:t>的相关信息。</w:t>
            </w:r>
          </w:p>
        </w:tc>
      </w:tr>
      <w:tr w:rsidR="007D13AB" w:rsidTr="007D13AB">
        <w:tc>
          <w:tcPr>
            <w:tcW w:w="4185" w:type="dxa"/>
            <w:tcBorders>
              <w:top w:val="single" w:sz="4" w:space="0" w:color="auto"/>
              <w:left w:val="single" w:sz="4" w:space="0" w:color="auto"/>
              <w:bottom w:val="single" w:sz="4" w:space="0" w:color="auto"/>
              <w:right w:val="single" w:sz="4" w:space="0" w:color="auto"/>
            </w:tcBorders>
            <w:hideMark/>
          </w:tcPr>
          <w:p w:rsidR="007D13AB" w:rsidRDefault="007D13AB">
            <w:pPr>
              <w:spacing w:line="360" w:lineRule="auto"/>
              <w:rPr>
                <w:rFonts w:ascii="宋体" w:hAnsi="宋体"/>
                <w:sz w:val="24"/>
              </w:rPr>
            </w:pPr>
            <w:r>
              <w:rPr>
                <w:rFonts w:ascii="宋体" w:hAnsi="宋体" w:hint="eastAsia"/>
                <w:sz w:val="24"/>
              </w:rPr>
              <w:t>五、相关服务机构</w:t>
            </w:r>
          </w:p>
        </w:tc>
        <w:tc>
          <w:tcPr>
            <w:tcW w:w="4229" w:type="dxa"/>
            <w:tcBorders>
              <w:top w:val="single" w:sz="4" w:space="0" w:color="auto"/>
              <w:left w:val="single" w:sz="4" w:space="0" w:color="auto"/>
              <w:bottom w:val="single" w:sz="4" w:space="0" w:color="auto"/>
              <w:right w:val="single" w:sz="4" w:space="0" w:color="auto"/>
            </w:tcBorders>
            <w:hideMark/>
          </w:tcPr>
          <w:p w:rsidR="007D13AB" w:rsidRDefault="007D13AB">
            <w:pPr>
              <w:spacing w:line="360" w:lineRule="auto"/>
              <w:rPr>
                <w:rFonts w:ascii="宋体" w:hAnsi="宋体"/>
                <w:sz w:val="24"/>
              </w:rPr>
            </w:pPr>
            <w:r>
              <w:rPr>
                <w:rFonts w:ascii="宋体" w:hAnsi="宋体" w:hint="eastAsia"/>
                <w:sz w:val="24"/>
              </w:rPr>
              <w:t>更新了本基金直销机构及其他销售机构的相关信息。</w:t>
            </w:r>
          </w:p>
        </w:tc>
      </w:tr>
      <w:tr w:rsidR="007D13AB" w:rsidTr="007D13AB">
        <w:tc>
          <w:tcPr>
            <w:tcW w:w="4185" w:type="dxa"/>
            <w:tcBorders>
              <w:top w:val="single" w:sz="4" w:space="0" w:color="auto"/>
              <w:left w:val="single" w:sz="4" w:space="0" w:color="auto"/>
              <w:bottom w:val="single" w:sz="4" w:space="0" w:color="auto"/>
              <w:right w:val="single" w:sz="4" w:space="0" w:color="auto"/>
            </w:tcBorders>
            <w:hideMark/>
          </w:tcPr>
          <w:p w:rsidR="007D13AB" w:rsidRDefault="007D13AB">
            <w:pPr>
              <w:spacing w:line="360" w:lineRule="auto"/>
              <w:rPr>
                <w:rFonts w:ascii="宋体" w:hAnsi="宋体"/>
                <w:sz w:val="24"/>
              </w:rPr>
            </w:pPr>
            <w:r>
              <w:rPr>
                <w:rFonts w:ascii="宋体" w:hAnsi="宋体" w:hint="eastAsia"/>
                <w:sz w:val="24"/>
              </w:rPr>
              <w:t>六、基金的募集</w:t>
            </w:r>
          </w:p>
        </w:tc>
        <w:tc>
          <w:tcPr>
            <w:tcW w:w="4229" w:type="dxa"/>
            <w:tcBorders>
              <w:top w:val="single" w:sz="4" w:space="0" w:color="auto"/>
              <w:left w:val="single" w:sz="4" w:space="0" w:color="auto"/>
              <w:bottom w:val="single" w:sz="4" w:space="0" w:color="auto"/>
              <w:right w:val="single" w:sz="4" w:space="0" w:color="auto"/>
            </w:tcBorders>
            <w:hideMark/>
          </w:tcPr>
          <w:p w:rsidR="007D13AB" w:rsidRDefault="007D13AB">
            <w:pPr>
              <w:spacing w:line="360" w:lineRule="auto"/>
              <w:rPr>
                <w:rFonts w:ascii="宋体" w:hAnsi="宋体"/>
                <w:sz w:val="24"/>
              </w:rPr>
            </w:pPr>
            <w:r>
              <w:rPr>
                <w:rFonts w:ascii="宋体" w:hAnsi="宋体" w:hint="eastAsia"/>
                <w:sz w:val="24"/>
              </w:rPr>
              <w:t>更新了本基金的募集信息。</w:t>
            </w:r>
          </w:p>
        </w:tc>
      </w:tr>
      <w:tr w:rsidR="007D13AB" w:rsidTr="007D13AB">
        <w:tc>
          <w:tcPr>
            <w:tcW w:w="4185" w:type="dxa"/>
            <w:tcBorders>
              <w:top w:val="single" w:sz="4" w:space="0" w:color="auto"/>
              <w:left w:val="single" w:sz="4" w:space="0" w:color="auto"/>
              <w:bottom w:val="single" w:sz="4" w:space="0" w:color="auto"/>
              <w:right w:val="single" w:sz="4" w:space="0" w:color="auto"/>
            </w:tcBorders>
            <w:hideMark/>
          </w:tcPr>
          <w:p w:rsidR="007D13AB" w:rsidRDefault="007D13AB">
            <w:pPr>
              <w:spacing w:line="360" w:lineRule="auto"/>
              <w:rPr>
                <w:rFonts w:ascii="宋体" w:hAnsi="宋体"/>
                <w:sz w:val="24"/>
              </w:rPr>
            </w:pPr>
            <w:r>
              <w:rPr>
                <w:rFonts w:ascii="宋体" w:hAnsi="宋体" w:hint="eastAsia"/>
                <w:sz w:val="24"/>
              </w:rPr>
              <w:t>七、基金合同的生效</w:t>
            </w:r>
          </w:p>
        </w:tc>
        <w:tc>
          <w:tcPr>
            <w:tcW w:w="4229" w:type="dxa"/>
            <w:tcBorders>
              <w:top w:val="single" w:sz="4" w:space="0" w:color="auto"/>
              <w:left w:val="single" w:sz="4" w:space="0" w:color="auto"/>
              <w:bottom w:val="single" w:sz="4" w:space="0" w:color="auto"/>
              <w:right w:val="single" w:sz="4" w:space="0" w:color="auto"/>
            </w:tcBorders>
            <w:hideMark/>
          </w:tcPr>
          <w:p w:rsidR="007D13AB" w:rsidRDefault="007D13AB">
            <w:pPr>
              <w:spacing w:line="360" w:lineRule="auto"/>
              <w:rPr>
                <w:rFonts w:ascii="宋体" w:hAnsi="宋体"/>
                <w:sz w:val="24"/>
              </w:rPr>
            </w:pPr>
            <w:r>
              <w:rPr>
                <w:rFonts w:ascii="宋体" w:hAnsi="宋体" w:hint="eastAsia"/>
                <w:sz w:val="24"/>
              </w:rPr>
              <w:t>更新了本基金合同的生效日期。</w:t>
            </w:r>
          </w:p>
        </w:tc>
      </w:tr>
      <w:tr w:rsidR="007D13AB" w:rsidTr="007D13AB">
        <w:tc>
          <w:tcPr>
            <w:tcW w:w="4185" w:type="dxa"/>
            <w:tcBorders>
              <w:top w:val="single" w:sz="4" w:space="0" w:color="auto"/>
              <w:left w:val="single" w:sz="4" w:space="0" w:color="auto"/>
              <w:bottom w:val="single" w:sz="4" w:space="0" w:color="auto"/>
              <w:right w:val="single" w:sz="4" w:space="0" w:color="auto"/>
            </w:tcBorders>
            <w:hideMark/>
          </w:tcPr>
          <w:p w:rsidR="007D13AB" w:rsidRDefault="007D13AB">
            <w:pPr>
              <w:spacing w:line="360" w:lineRule="auto"/>
              <w:rPr>
                <w:rFonts w:ascii="宋体" w:hAnsi="宋体"/>
                <w:sz w:val="24"/>
              </w:rPr>
            </w:pPr>
            <w:r>
              <w:rPr>
                <w:rFonts w:ascii="宋体" w:hAnsi="宋体" w:hint="eastAsia"/>
                <w:sz w:val="24"/>
              </w:rPr>
              <w:t>八、基金份额的申购与赎回</w:t>
            </w:r>
          </w:p>
        </w:tc>
        <w:tc>
          <w:tcPr>
            <w:tcW w:w="4229" w:type="dxa"/>
            <w:tcBorders>
              <w:top w:val="single" w:sz="4" w:space="0" w:color="auto"/>
              <w:left w:val="single" w:sz="4" w:space="0" w:color="auto"/>
              <w:bottom w:val="single" w:sz="4" w:space="0" w:color="auto"/>
              <w:right w:val="single" w:sz="4" w:space="0" w:color="auto"/>
            </w:tcBorders>
            <w:hideMark/>
          </w:tcPr>
          <w:p w:rsidR="007D13AB" w:rsidRDefault="007D13AB">
            <w:pPr>
              <w:spacing w:line="360" w:lineRule="auto"/>
              <w:rPr>
                <w:rFonts w:ascii="宋体" w:hAnsi="宋体"/>
                <w:sz w:val="24"/>
              </w:rPr>
            </w:pPr>
            <w:r>
              <w:rPr>
                <w:rFonts w:ascii="宋体" w:hAnsi="宋体" w:hint="eastAsia"/>
                <w:sz w:val="24"/>
              </w:rPr>
              <w:t>更新了本基金申购和赎回的数额限制的相关内容。</w:t>
            </w:r>
          </w:p>
        </w:tc>
      </w:tr>
      <w:tr w:rsidR="007D13AB" w:rsidTr="007D13AB">
        <w:tc>
          <w:tcPr>
            <w:tcW w:w="4185" w:type="dxa"/>
            <w:tcBorders>
              <w:top w:val="single" w:sz="4" w:space="0" w:color="auto"/>
              <w:left w:val="single" w:sz="4" w:space="0" w:color="auto"/>
              <w:bottom w:val="single" w:sz="4" w:space="0" w:color="auto"/>
              <w:right w:val="single" w:sz="4" w:space="0" w:color="auto"/>
            </w:tcBorders>
            <w:hideMark/>
          </w:tcPr>
          <w:p w:rsidR="007D13AB" w:rsidRDefault="007D13AB">
            <w:pPr>
              <w:spacing w:line="360" w:lineRule="auto"/>
              <w:rPr>
                <w:rFonts w:ascii="宋体" w:hAnsi="宋体"/>
                <w:sz w:val="24"/>
              </w:rPr>
            </w:pPr>
            <w:r>
              <w:rPr>
                <w:rFonts w:ascii="宋体" w:hAnsi="宋体" w:hint="eastAsia"/>
                <w:sz w:val="24"/>
              </w:rPr>
              <w:t>九、基金的投资</w:t>
            </w:r>
          </w:p>
        </w:tc>
        <w:tc>
          <w:tcPr>
            <w:tcW w:w="4229" w:type="dxa"/>
            <w:tcBorders>
              <w:top w:val="single" w:sz="4" w:space="0" w:color="auto"/>
              <w:left w:val="single" w:sz="4" w:space="0" w:color="auto"/>
              <w:bottom w:val="single" w:sz="4" w:space="0" w:color="auto"/>
              <w:right w:val="single" w:sz="4" w:space="0" w:color="auto"/>
            </w:tcBorders>
            <w:hideMark/>
          </w:tcPr>
          <w:p w:rsidR="007D13AB" w:rsidRDefault="007D13AB">
            <w:pPr>
              <w:spacing w:line="360" w:lineRule="auto"/>
              <w:rPr>
                <w:rFonts w:ascii="宋体" w:hAnsi="宋体"/>
                <w:sz w:val="24"/>
              </w:rPr>
            </w:pPr>
            <w:r>
              <w:rPr>
                <w:rFonts w:ascii="宋体" w:hAnsi="宋体" w:hint="eastAsia"/>
                <w:sz w:val="24"/>
              </w:rPr>
              <w:t>更新了本基金最近一期投资组合报告的内容。</w:t>
            </w:r>
          </w:p>
        </w:tc>
      </w:tr>
      <w:tr w:rsidR="007D13AB" w:rsidTr="007D13AB">
        <w:tc>
          <w:tcPr>
            <w:tcW w:w="4185" w:type="dxa"/>
            <w:tcBorders>
              <w:top w:val="single" w:sz="4" w:space="0" w:color="auto"/>
              <w:left w:val="single" w:sz="4" w:space="0" w:color="auto"/>
              <w:bottom w:val="single" w:sz="4" w:space="0" w:color="auto"/>
              <w:right w:val="single" w:sz="4" w:space="0" w:color="auto"/>
            </w:tcBorders>
            <w:hideMark/>
          </w:tcPr>
          <w:p w:rsidR="007D13AB" w:rsidRDefault="007D13AB">
            <w:pPr>
              <w:spacing w:line="360" w:lineRule="auto"/>
              <w:rPr>
                <w:rFonts w:ascii="宋体" w:hAnsi="宋体"/>
                <w:sz w:val="24"/>
              </w:rPr>
            </w:pPr>
            <w:r>
              <w:rPr>
                <w:rFonts w:ascii="宋体" w:hAnsi="宋体" w:hint="eastAsia"/>
                <w:sz w:val="24"/>
              </w:rPr>
              <w:t>十、基金的业绩</w:t>
            </w:r>
          </w:p>
        </w:tc>
        <w:tc>
          <w:tcPr>
            <w:tcW w:w="4229" w:type="dxa"/>
            <w:tcBorders>
              <w:top w:val="single" w:sz="4" w:space="0" w:color="auto"/>
              <w:left w:val="single" w:sz="4" w:space="0" w:color="auto"/>
              <w:bottom w:val="single" w:sz="4" w:space="0" w:color="auto"/>
              <w:right w:val="single" w:sz="4" w:space="0" w:color="auto"/>
            </w:tcBorders>
            <w:hideMark/>
          </w:tcPr>
          <w:p w:rsidR="007D13AB" w:rsidRDefault="007D13AB">
            <w:pPr>
              <w:spacing w:line="360" w:lineRule="auto"/>
              <w:rPr>
                <w:rFonts w:ascii="宋体" w:hAnsi="宋体"/>
                <w:sz w:val="24"/>
              </w:rPr>
            </w:pPr>
            <w:r>
              <w:rPr>
                <w:rFonts w:ascii="宋体" w:hAnsi="宋体" w:hint="eastAsia"/>
                <w:sz w:val="24"/>
              </w:rPr>
              <w:t>更新了本基金最近一期基金业绩数据。</w:t>
            </w:r>
          </w:p>
        </w:tc>
      </w:tr>
      <w:tr w:rsidR="007D13AB" w:rsidTr="007D13AB">
        <w:tc>
          <w:tcPr>
            <w:tcW w:w="4185" w:type="dxa"/>
            <w:tcBorders>
              <w:top w:val="single" w:sz="4" w:space="0" w:color="auto"/>
              <w:left w:val="single" w:sz="4" w:space="0" w:color="auto"/>
              <w:bottom w:val="single" w:sz="4" w:space="0" w:color="auto"/>
              <w:right w:val="single" w:sz="4" w:space="0" w:color="auto"/>
            </w:tcBorders>
            <w:hideMark/>
          </w:tcPr>
          <w:p w:rsidR="007D13AB" w:rsidRDefault="007D13AB">
            <w:pPr>
              <w:spacing w:line="360" w:lineRule="auto"/>
              <w:rPr>
                <w:rFonts w:ascii="宋体" w:hAnsi="宋体"/>
                <w:sz w:val="24"/>
              </w:rPr>
            </w:pPr>
            <w:r>
              <w:rPr>
                <w:rFonts w:ascii="宋体" w:hAnsi="宋体" w:hint="eastAsia"/>
                <w:sz w:val="24"/>
              </w:rPr>
              <w:t>二十一、对基金份额持有人的服务</w:t>
            </w:r>
          </w:p>
        </w:tc>
        <w:tc>
          <w:tcPr>
            <w:tcW w:w="4229" w:type="dxa"/>
            <w:tcBorders>
              <w:top w:val="single" w:sz="4" w:space="0" w:color="auto"/>
              <w:left w:val="single" w:sz="4" w:space="0" w:color="auto"/>
              <w:bottom w:val="single" w:sz="4" w:space="0" w:color="auto"/>
              <w:right w:val="single" w:sz="4" w:space="0" w:color="auto"/>
            </w:tcBorders>
            <w:hideMark/>
          </w:tcPr>
          <w:p w:rsidR="007D13AB" w:rsidRDefault="007D13AB">
            <w:pPr>
              <w:spacing w:line="360" w:lineRule="auto"/>
              <w:rPr>
                <w:rFonts w:ascii="宋体" w:hAnsi="宋体"/>
                <w:sz w:val="24"/>
              </w:rPr>
            </w:pPr>
            <w:r>
              <w:rPr>
                <w:rFonts w:ascii="宋体" w:hAnsi="宋体" w:hint="eastAsia"/>
                <w:sz w:val="24"/>
              </w:rPr>
              <w:t>更新了本基金对基金份额持有人的服务的相关信息。</w:t>
            </w:r>
          </w:p>
        </w:tc>
      </w:tr>
      <w:tr w:rsidR="007D13AB" w:rsidTr="007D13AB">
        <w:trPr>
          <w:trHeight w:val="649"/>
        </w:trPr>
        <w:tc>
          <w:tcPr>
            <w:tcW w:w="4185" w:type="dxa"/>
            <w:tcBorders>
              <w:top w:val="single" w:sz="4" w:space="0" w:color="auto"/>
              <w:left w:val="single" w:sz="4" w:space="0" w:color="auto"/>
              <w:bottom w:val="single" w:sz="4" w:space="0" w:color="auto"/>
              <w:right w:val="single" w:sz="4" w:space="0" w:color="auto"/>
            </w:tcBorders>
            <w:hideMark/>
          </w:tcPr>
          <w:p w:rsidR="007D13AB" w:rsidRDefault="007D13AB">
            <w:pPr>
              <w:spacing w:line="360" w:lineRule="auto"/>
              <w:rPr>
                <w:rFonts w:ascii="宋体" w:hAnsi="宋体"/>
                <w:sz w:val="24"/>
              </w:rPr>
            </w:pPr>
            <w:r>
              <w:rPr>
                <w:rFonts w:ascii="宋体" w:hAnsi="宋体" w:hint="eastAsia"/>
                <w:sz w:val="24"/>
              </w:rPr>
              <w:t>二十二、其他应披露事项</w:t>
            </w:r>
          </w:p>
        </w:tc>
        <w:tc>
          <w:tcPr>
            <w:tcW w:w="4229" w:type="dxa"/>
            <w:tcBorders>
              <w:top w:val="single" w:sz="4" w:space="0" w:color="auto"/>
              <w:left w:val="single" w:sz="4" w:space="0" w:color="auto"/>
              <w:bottom w:val="single" w:sz="4" w:space="0" w:color="auto"/>
              <w:right w:val="single" w:sz="4" w:space="0" w:color="auto"/>
            </w:tcBorders>
            <w:hideMark/>
          </w:tcPr>
          <w:p w:rsidR="007D13AB" w:rsidRDefault="007D13AB" w:rsidP="007D13AB">
            <w:pPr>
              <w:spacing w:line="360" w:lineRule="auto"/>
              <w:rPr>
                <w:rFonts w:ascii="宋体" w:hAnsi="宋体"/>
                <w:sz w:val="24"/>
              </w:rPr>
            </w:pPr>
            <w:r>
              <w:rPr>
                <w:rFonts w:ascii="宋体" w:hAnsi="宋体" w:hint="eastAsia"/>
                <w:sz w:val="24"/>
              </w:rPr>
              <w:t>披露了自2019年9月3日至2020年3月10日期间本基金的公告信息。</w:t>
            </w:r>
          </w:p>
        </w:tc>
      </w:tr>
    </w:tbl>
    <w:p w:rsidR="0055768E" w:rsidRDefault="0055768E" w:rsidP="0019365D">
      <w:pPr>
        <w:widowControl/>
        <w:spacing w:line="360" w:lineRule="auto"/>
        <w:ind w:right="480"/>
        <w:rPr>
          <w:rFonts w:ascii="宋体" w:hAnsi="宋体" w:cs="宋体"/>
          <w:kern w:val="0"/>
          <w:sz w:val="24"/>
        </w:rPr>
      </w:pPr>
    </w:p>
    <w:p w:rsidR="0055768E" w:rsidRDefault="0055768E" w:rsidP="0019365D">
      <w:pPr>
        <w:widowControl/>
        <w:spacing w:line="360" w:lineRule="auto"/>
        <w:ind w:right="480"/>
        <w:rPr>
          <w:rFonts w:ascii="宋体" w:hAnsi="宋体" w:cs="宋体"/>
          <w:kern w:val="0"/>
          <w:sz w:val="24"/>
        </w:rPr>
      </w:pPr>
    </w:p>
    <w:p w:rsidR="008E4C0A" w:rsidRPr="00FD432E" w:rsidRDefault="008E4C0A" w:rsidP="0019365D">
      <w:pPr>
        <w:widowControl/>
        <w:spacing w:line="360" w:lineRule="auto"/>
        <w:ind w:firstLineChars="200" w:firstLine="480"/>
        <w:jc w:val="right"/>
        <w:rPr>
          <w:rFonts w:ascii="宋体" w:hAnsi="宋体" w:cs="宋体"/>
          <w:kern w:val="0"/>
          <w:sz w:val="24"/>
        </w:rPr>
      </w:pPr>
      <w:r w:rsidRPr="00FD432E">
        <w:rPr>
          <w:rFonts w:ascii="宋体" w:hAnsi="宋体" w:cs="宋体" w:hint="eastAsia"/>
          <w:kern w:val="0"/>
          <w:sz w:val="24"/>
        </w:rPr>
        <w:t>方正富邦基金管理有限公司</w:t>
      </w:r>
    </w:p>
    <w:p w:rsidR="00344D44" w:rsidRPr="00AD7389" w:rsidRDefault="00C03E38" w:rsidP="0019365D">
      <w:pPr>
        <w:widowControl/>
        <w:wordWrap w:val="0"/>
        <w:spacing w:line="360" w:lineRule="auto"/>
        <w:ind w:firstLineChars="200" w:firstLine="480"/>
        <w:jc w:val="right"/>
        <w:rPr>
          <w:rFonts w:ascii="宋体" w:hAnsi="宋体" w:cs="宋体"/>
          <w:kern w:val="0"/>
          <w:sz w:val="24"/>
        </w:rPr>
      </w:pPr>
      <w:r w:rsidRPr="00A444CE">
        <w:rPr>
          <w:rFonts w:ascii="宋体" w:hAnsi="宋体" w:cs="宋体" w:hint="eastAsia"/>
          <w:kern w:val="0"/>
          <w:sz w:val="24"/>
        </w:rPr>
        <w:t>二〇</w:t>
      </w:r>
      <w:r w:rsidR="00B13A2B" w:rsidRPr="00B13A2B">
        <w:rPr>
          <w:rFonts w:ascii="宋体" w:hAnsi="宋体" w:cs="宋体" w:hint="eastAsia"/>
          <w:kern w:val="0"/>
          <w:sz w:val="24"/>
        </w:rPr>
        <w:t>二〇</w:t>
      </w:r>
      <w:r>
        <w:rPr>
          <w:rFonts w:ascii="宋体" w:hAnsi="宋体" w:cs="宋体" w:hint="eastAsia"/>
          <w:kern w:val="0"/>
          <w:sz w:val="24"/>
        </w:rPr>
        <w:t>年</w:t>
      </w:r>
      <w:r w:rsidR="00016E25">
        <w:rPr>
          <w:rFonts w:ascii="宋体" w:hAnsi="宋体" w:cs="宋体" w:hint="eastAsia"/>
          <w:kern w:val="0"/>
          <w:sz w:val="24"/>
        </w:rPr>
        <w:t>三</w:t>
      </w:r>
      <w:r>
        <w:rPr>
          <w:rFonts w:ascii="宋体" w:hAnsi="宋体" w:cs="宋体" w:hint="eastAsia"/>
          <w:kern w:val="0"/>
          <w:sz w:val="24"/>
        </w:rPr>
        <w:t>月</w:t>
      </w:r>
      <w:r w:rsidR="00B13A2B">
        <w:rPr>
          <w:rFonts w:ascii="宋体" w:hAnsi="宋体" w:cs="宋体" w:hint="eastAsia"/>
          <w:kern w:val="0"/>
          <w:sz w:val="24"/>
        </w:rPr>
        <w:t>十</w:t>
      </w:r>
      <w:r w:rsidR="009B2D0C">
        <w:rPr>
          <w:rFonts w:ascii="宋体" w:hAnsi="宋体" w:cs="宋体" w:hint="eastAsia"/>
          <w:kern w:val="0"/>
          <w:sz w:val="24"/>
        </w:rPr>
        <w:t>三</w:t>
      </w:r>
      <w:bookmarkStart w:id="44" w:name="_GoBack"/>
      <w:bookmarkEnd w:id="44"/>
      <w:r>
        <w:rPr>
          <w:rFonts w:ascii="宋体" w:hAnsi="宋体" w:cs="宋体" w:hint="eastAsia"/>
          <w:kern w:val="0"/>
          <w:sz w:val="24"/>
        </w:rPr>
        <w:t>日</w:t>
      </w:r>
    </w:p>
    <w:sectPr w:rsidR="00344D44" w:rsidRPr="00AD7389" w:rsidSect="00556ACB">
      <w:pgSz w:w="11906" w:h="16838"/>
      <w:pgMar w:top="1384" w:right="1826" w:bottom="1440" w:left="162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69D" w:rsidRDefault="0090369D">
      <w:r>
        <w:separator/>
      </w:r>
    </w:p>
  </w:endnote>
  <w:endnote w:type="continuationSeparator" w:id="1">
    <w:p w:rsidR="0090369D" w:rsidRDefault="00903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楷体_GB2312">
    <w:altName w:val="楷体"/>
    <w:panose1 w:val="02010609030101010101"/>
    <w:charset w:val="86"/>
    <w:family w:val="modern"/>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4FC" w:rsidRDefault="00214286" w:rsidP="003F0152">
    <w:pPr>
      <w:pStyle w:val="aa"/>
      <w:jc w:val="center"/>
    </w:pPr>
    <w:r w:rsidRPr="00214286">
      <w:fldChar w:fldCharType="begin"/>
    </w:r>
    <w:r w:rsidR="00B734FC">
      <w:instrText xml:space="preserve"> PAGE   \* MERGEFORMAT </w:instrText>
    </w:r>
    <w:r w:rsidRPr="00214286">
      <w:fldChar w:fldCharType="separate"/>
    </w:r>
    <w:r w:rsidR="0007076F" w:rsidRPr="0007076F">
      <w:rPr>
        <w:noProof/>
        <w:lang w:val="zh-CN"/>
      </w:rPr>
      <w:t>1</w:t>
    </w:r>
    <w:r>
      <w:rPr>
        <w:noProof/>
        <w:lang w:val="zh-CN"/>
      </w:rPr>
      <w:fldChar w:fldCharType="end"/>
    </w:r>
  </w:p>
  <w:p w:rsidR="00AE37D5" w:rsidRDefault="00AE37D5"/>
  <w:p w:rsidR="00AE37D5" w:rsidRDefault="00AE37D5"/>
  <w:p w:rsidR="00AE37D5" w:rsidRDefault="00AE37D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69D" w:rsidRDefault="0090369D">
      <w:r>
        <w:separator/>
      </w:r>
    </w:p>
  </w:footnote>
  <w:footnote w:type="continuationSeparator" w:id="1">
    <w:p w:rsidR="0090369D" w:rsidRDefault="009036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4FC" w:rsidRDefault="007C75FE" w:rsidP="008D5362">
    <w:pPr>
      <w:pStyle w:val="ae"/>
      <w:tabs>
        <w:tab w:val="clear" w:pos="8306"/>
        <w:tab w:val="right" w:pos="8222"/>
      </w:tabs>
      <w:wordWrap w:val="0"/>
      <w:ind w:right="-45"/>
      <w:jc w:val="both"/>
    </w:pPr>
    <w:r w:rsidRPr="007C75FE">
      <w:rPr>
        <w:rFonts w:hint="eastAsia"/>
        <w:sz w:val="21"/>
        <w:szCs w:val="21"/>
      </w:rPr>
      <w:t>方正富邦</w:t>
    </w:r>
    <w:r w:rsidR="00B70735">
      <w:rPr>
        <w:rFonts w:hint="eastAsia"/>
        <w:sz w:val="21"/>
        <w:szCs w:val="21"/>
      </w:rPr>
      <w:t>天鑫</w:t>
    </w:r>
    <w:r w:rsidR="0057345C">
      <w:rPr>
        <w:rFonts w:hint="eastAsia"/>
        <w:sz w:val="21"/>
        <w:szCs w:val="21"/>
      </w:rPr>
      <w:t>灵活配置混合型</w:t>
    </w:r>
    <w:r w:rsidRPr="007C75FE">
      <w:rPr>
        <w:rFonts w:hint="eastAsia"/>
        <w:sz w:val="21"/>
        <w:szCs w:val="21"/>
      </w:rPr>
      <w:t>证券投资基金</w:t>
    </w:r>
    <w:r w:rsidR="00B734FC" w:rsidRPr="00F90874">
      <w:rPr>
        <w:rFonts w:hint="eastAsia"/>
        <w:sz w:val="21"/>
        <w:szCs w:val="21"/>
      </w:rPr>
      <w:t>招募说明书</w:t>
    </w:r>
    <w:r w:rsidR="0019365D">
      <w:rPr>
        <w:rFonts w:hint="eastAsia"/>
        <w:sz w:val="21"/>
        <w:szCs w:val="21"/>
      </w:rPr>
      <w:t>（更新）</w:t>
    </w:r>
    <w:r w:rsidR="00B734FC">
      <w:rPr>
        <w:rFonts w:hint="eastAsia"/>
        <w:sz w:val="21"/>
        <w:szCs w:val="21"/>
      </w:rPr>
      <w:t>摘要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lvl w:ilvl="0">
      <w:start w:val="4"/>
      <w:numFmt w:val="chineseCounting"/>
      <w:suff w:val="nothing"/>
      <w:lvlText w:val="%1、"/>
      <w:lvlJc w:val="left"/>
    </w:lvl>
  </w:abstractNum>
  <w:abstractNum w:abstractNumId="1">
    <w:nsid w:val="13B718D4"/>
    <w:multiLevelType w:val="hybridMultilevel"/>
    <w:tmpl w:val="68DA09EE"/>
    <w:lvl w:ilvl="0" w:tplc="DB2CEB06">
      <w:start w:val="1"/>
      <w:numFmt w:val="decimal"/>
      <w:pStyle w:val="2"/>
      <w:lvlText w:val="（%1）"/>
      <w:lvlJc w:val="center"/>
      <w:pPr>
        <w:tabs>
          <w:tab w:val="num" w:pos="1950"/>
        </w:tabs>
        <w:ind w:left="1302" w:firstLine="288"/>
      </w:pPr>
      <w:rPr>
        <w:rFonts w:hint="eastAsia"/>
      </w:rPr>
    </w:lvl>
    <w:lvl w:ilvl="1" w:tplc="04090019" w:tentative="1">
      <w:start w:val="1"/>
      <w:numFmt w:val="lowerLetter"/>
      <w:lvlText w:val="%2)"/>
      <w:lvlJc w:val="left"/>
      <w:pPr>
        <w:tabs>
          <w:tab w:val="num" w:pos="2142"/>
        </w:tabs>
        <w:ind w:left="2142" w:hanging="420"/>
      </w:pPr>
    </w:lvl>
    <w:lvl w:ilvl="2" w:tplc="0409001B" w:tentative="1">
      <w:start w:val="1"/>
      <w:numFmt w:val="lowerRoman"/>
      <w:lvlText w:val="%3."/>
      <w:lvlJc w:val="right"/>
      <w:pPr>
        <w:tabs>
          <w:tab w:val="num" w:pos="2562"/>
        </w:tabs>
        <w:ind w:left="2562" w:hanging="420"/>
      </w:pPr>
    </w:lvl>
    <w:lvl w:ilvl="3" w:tplc="0409000F" w:tentative="1">
      <w:start w:val="1"/>
      <w:numFmt w:val="decimal"/>
      <w:lvlText w:val="%4."/>
      <w:lvlJc w:val="left"/>
      <w:pPr>
        <w:tabs>
          <w:tab w:val="num" w:pos="2982"/>
        </w:tabs>
        <w:ind w:left="2982" w:hanging="420"/>
      </w:pPr>
    </w:lvl>
    <w:lvl w:ilvl="4" w:tplc="04090019" w:tentative="1">
      <w:start w:val="1"/>
      <w:numFmt w:val="lowerLetter"/>
      <w:lvlText w:val="%5)"/>
      <w:lvlJc w:val="left"/>
      <w:pPr>
        <w:tabs>
          <w:tab w:val="num" w:pos="3402"/>
        </w:tabs>
        <w:ind w:left="3402" w:hanging="420"/>
      </w:pPr>
    </w:lvl>
    <w:lvl w:ilvl="5" w:tplc="0409001B" w:tentative="1">
      <w:start w:val="1"/>
      <w:numFmt w:val="lowerRoman"/>
      <w:lvlText w:val="%6."/>
      <w:lvlJc w:val="right"/>
      <w:pPr>
        <w:tabs>
          <w:tab w:val="num" w:pos="3822"/>
        </w:tabs>
        <w:ind w:left="3822" w:hanging="420"/>
      </w:pPr>
    </w:lvl>
    <w:lvl w:ilvl="6" w:tplc="0409000F" w:tentative="1">
      <w:start w:val="1"/>
      <w:numFmt w:val="decimal"/>
      <w:lvlText w:val="%7."/>
      <w:lvlJc w:val="left"/>
      <w:pPr>
        <w:tabs>
          <w:tab w:val="num" w:pos="4242"/>
        </w:tabs>
        <w:ind w:left="4242" w:hanging="420"/>
      </w:pPr>
    </w:lvl>
    <w:lvl w:ilvl="7" w:tplc="04090019" w:tentative="1">
      <w:start w:val="1"/>
      <w:numFmt w:val="lowerLetter"/>
      <w:lvlText w:val="%8)"/>
      <w:lvlJc w:val="left"/>
      <w:pPr>
        <w:tabs>
          <w:tab w:val="num" w:pos="4662"/>
        </w:tabs>
        <w:ind w:left="4662" w:hanging="420"/>
      </w:pPr>
    </w:lvl>
    <w:lvl w:ilvl="8" w:tplc="0409001B" w:tentative="1">
      <w:start w:val="1"/>
      <w:numFmt w:val="lowerRoman"/>
      <w:lvlText w:val="%9."/>
      <w:lvlJc w:val="right"/>
      <w:pPr>
        <w:tabs>
          <w:tab w:val="num" w:pos="5082"/>
        </w:tabs>
        <w:ind w:left="5082" w:hanging="420"/>
      </w:pPr>
    </w:lvl>
  </w:abstractNum>
  <w:abstractNum w:abstractNumId="2">
    <w:nsid w:val="2C904832"/>
    <w:multiLevelType w:val="hybridMultilevel"/>
    <w:tmpl w:val="E8F483D0"/>
    <w:lvl w:ilvl="0" w:tplc="34865234">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2CA61A10"/>
    <w:multiLevelType w:val="multilevel"/>
    <w:tmpl w:val="203AC7FC"/>
    <w:lvl w:ilvl="0">
      <w:start w:val="1"/>
      <w:numFmt w:val="chineseCountingThousand"/>
      <w:pStyle w:val="1"/>
      <w:lvlText w:val="第%1章"/>
      <w:lvlJc w:val="left"/>
      <w:pPr>
        <w:tabs>
          <w:tab w:val="num" w:pos="1182"/>
        </w:tabs>
        <w:ind w:left="527" w:hanging="425"/>
      </w:pPr>
      <w:rPr>
        <w:rFonts w:hint="eastAsia"/>
        <w:b/>
        <w:i w:val="0"/>
        <w:sz w:val="30"/>
      </w:rPr>
    </w:lvl>
    <w:lvl w:ilvl="1">
      <w:start w:val="1"/>
      <w:numFmt w:val="chineseCountingThousand"/>
      <w:pStyle w:val="20"/>
      <w:lvlText w:val="%2、"/>
      <w:lvlJc w:val="left"/>
      <w:pPr>
        <w:tabs>
          <w:tab w:val="num" w:pos="2434"/>
        </w:tabs>
        <w:ind w:left="2434" w:hanging="454"/>
      </w:pPr>
      <w:rPr>
        <w:rFonts w:hint="eastAsia"/>
        <w:b/>
        <w:i w:val="0"/>
        <w:sz w:val="24"/>
      </w:rPr>
    </w:lvl>
    <w:lvl w:ilvl="2">
      <w:start w:val="1"/>
      <w:numFmt w:val="decimal"/>
      <w:pStyle w:val="3"/>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pStyle w:val="5"/>
      <w:lvlText w:val="%5."/>
      <w:lvlJc w:val="left"/>
      <w:pPr>
        <w:tabs>
          <w:tab w:val="num" w:pos="462"/>
        </w:tabs>
        <w:ind w:left="102" w:firstLine="0"/>
      </w:pPr>
      <w:rPr>
        <w:rFonts w:hint="eastAsia"/>
        <w:sz w:val="24"/>
      </w:rPr>
    </w:lvl>
    <w:lvl w:ilvl="5">
      <w:start w:val="1"/>
      <w:numFmt w:val="lowerLetter"/>
      <w:pStyle w:val="6"/>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4">
    <w:nsid w:val="389979C0"/>
    <w:multiLevelType w:val="hybridMultilevel"/>
    <w:tmpl w:val="CD28372C"/>
    <w:lvl w:ilvl="0" w:tplc="7910DFDE">
      <w:start w:val="1"/>
      <w:numFmt w:val="decimal"/>
      <w:lvlText w:val="%1、"/>
      <w:lvlJc w:val="left"/>
      <w:pPr>
        <w:ind w:left="1185" w:hanging="360"/>
      </w:pPr>
      <w:rPr>
        <w:rFonts w:hint="default"/>
      </w:rPr>
    </w:lvl>
    <w:lvl w:ilvl="1" w:tplc="04090019" w:tentative="1">
      <w:start w:val="1"/>
      <w:numFmt w:val="lowerLetter"/>
      <w:lvlText w:val="%2)"/>
      <w:lvlJc w:val="left"/>
      <w:pPr>
        <w:ind w:left="1665" w:hanging="420"/>
      </w:pPr>
    </w:lvl>
    <w:lvl w:ilvl="2" w:tplc="0409001B" w:tentative="1">
      <w:start w:val="1"/>
      <w:numFmt w:val="lowerRoman"/>
      <w:lvlText w:val="%3."/>
      <w:lvlJc w:val="right"/>
      <w:pPr>
        <w:ind w:left="2085" w:hanging="420"/>
      </w:pPr>
    </w:lvl>
    <w:lvl w:ilvl="3" w:tplc="0409000F" w:tentative="1">
      <w:start w:val="1"/>
      <w:numFmt w:val="decimal"/>
      <w:lvlText w:val="%4."/>
      <w:lvlJc w:val="left"/>
      <w:pPr>
        <w:ind w:left="2505" w:hanging="420"/>
      </w:pPr>
    </w:lvl>
    <w:lvl w:ilvl="4" w:tplc="04090019" w:tentative="1">
      <w:start w:val="1"/>
      <w:numFmt w:val="lowerLetter"/>
      <w:lvlText w:val="%5)"/>
      <w:lvlJc w:val="left"/>
      <w:pPr>
        <w:ind w:left="2925" w:hanging="420"/>
      </w:pPr>
    </w:lvl>
    <w:lvl w:ilvl="5" w:tplc="0409001B" w:tentative="1">
      <w:start w:val="1"/>
      <w:numFmt w:val="lowerRoman"/>
      <w:lvlText w:val="%6."/>
      <w:lvlJc w:val="right"/>
      <w:pPr>
        <w:ind w:left="3345" w:hanging="420"/>
      </w:pPr>
    </w:lvl>
    <w:lvl w:ilvl="6" w:tplc="0409000F" w:tentative="1">
      <w:start w:val="1"/>
      <w:numFmt w:val="decimal"/>
      <w:lvlText w:val="%7."/>
      <w:lvlJc w:val="left"/>
      <w:pPr>
        <w:ind w:left="3765" w:hanging="420"/>
      </w:pPr>
    </w:lvl>
    <w:lvl w:ilvl="7" w:tplc="04090019" w:tentative="1">
      <w:start w:val="1"/>
      <w:numFmt w:val="lowerLetter"/>
      <w:lvlText w:val="%8)"/>
      <w:lvlJc w:val="left"/>
      <w:pPr>
        <w:ind w:left="4185" w:hanging="420"/>
      </w:pPr>
    </w:lvl>
    <w:lvl w:ilvl="8" w:tplc="0409001B" w:tentative="1">
      <w:start w:val="1"/>
      <w:numFmt w:val="lowerRoman"/>
      <w:lvlText w:val="%9."/>
      <w:lvlJc w:val="right"/>
      <w:pPr>
        <w:ind w:left="4605" w:hanging="420"/>
      </w:pPr>
    </w:lvl>
  </w:abstractNum>
  <w:abstractNum w:abstractNumId="5">
    <w:nsid w:val="48DC602A"/>
    <w:multiLevelType w:val="multilevel"/>
    <w:tmpl w:val="FCF27A24"/>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pStyle w:val="a"/>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6">
    <w:nsid w:val="6FE147B6"/>
    <w:multiLevelType w:val="singleLevel"/>
    <w:tmpl w:val="5DAA9A04"/>
    <w:lvl w:ilvl="0">
      <w:start w:val="1"/>
      <w:numFmt w:val="decimal"/>
      <w:pStyle w:val="21"/>
      <w:lvlText w:val="(%1)"/>
      <w:lvlJc w:val="left"/>
      <w:pPr>
        <w:tabs>
          <w:tab w:val="num" w:pos="360"/>
        </w:tabs>
        <w:ind w:left="0" w:firstLine="0"/>
      </w:pPr>
      <w:rPr>
        <w:rFonts w:hint="eastAsia"/>
      </w:rPr>
    </w:lvl>
  </w:abstractNum>
  <w:num w:numId="1">
    <w:abstractNumId w:val="3"/>
  </w:num>
  <w:num w:numId="2">
    <w:abstractNumId w:val="5"/>
  </w:num>
  <w:num w:numId="3">
    <w:abstractNumId w:val="6"/>
  </w:num>
  <w:num w:numId="4">
    <w:abstractNumId w:val="1"/>
  </w:num>
  <w:num w:numId="5">
    <w:abstractNumId w:val="4"/>
  </w:num>
  <w:num w:numId="6">
    <w:abstractNumId w:val="2"/>
  </w:num>
  <w:num w:numId="7">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350B"/>
    <w:rsid w:val="00001B2B"/>
    <w:rsid w:val="000030C2"/>
    <w:rsid w:val="00003E3D"/>
    <w:rsid w:val="00003FF9"/>
    <w:rsid w:val="00005CCE"/>
    <w:rsid w:val="000063A3"/>
    <w:rsid w:val="00012707"/>
    <w:rsid w:val="00013AE6"/>
    <w:rsid w:val="00013CEF"/>
    <w:rsid w:val="0001406F"/>
    <w:rsid w:val="00014951"/>
    <w:rsid w:val="00014E82"/>
    <w:rsid w:val="00015053"/>
    <w:rsid w:val="00015BB7"/>
    <w:rsid w:val="00016E25"/>
    <w:rsid w:val="00017011"/>
    <w:rsid w:val="000176C2"/>
    <w:rsid w:val="00017EEA"/>
    <w:rsid w:val="00021AFD"/>
    <w:rsid w:val="00021D2A"/>
    <w:rsid w:val="0002350F"/>
    <w:rsid w:val="00023AA0"/>
    <w:rsid w:val="00023EC9"/>
    <w:rsid w:val="00023F88"/>
    <w:rsid w:val="000242E2"/>
    <w:rsid w:val="0002538C"/>
    <w:rsid w:val="0003201C"/>
    <w:rsid w:val="000339C6"/>
    <w:rsid w:val="00033B29"/>
    <w:rsid w:val="000343F3"/>
    <w:rsid w:val="00035C3B"/>
    <w:rsid w:val="000371E0"/>
    <w:rsid w:val="00040721"/>
    <w:rsid w:val="00041C47"/>
    <w:rsid w:val="00041FFA"/>
    <w:rsid w:val="00042235"/>
    <w:rsid w:val="00042D9E"/>
    <w:rsid w:val="00043799"/>
    <w:rsid w:val="000440C8"/>
    <w:rsid w:val="0004491C"/>
    <w:rsid w:val="00046AA2"/>
    <w:rsid w:val="00052165"/>
    <w:rsid w:val="000556F8"/>
    <w:rsid w:val="00057122"/>
    <w:rsid w:val="000601FE"/>
    <w:rsid w:val="00061C19"/>
    <w:rsid w:val="00061FF6"/>
    <w:rsid w:val="00064207"/>
    <w:rsid w:val="0006435F"/>
    <w:rsid w:val="00066A37"/>
    <w:rsid w:val="00066B34"/>
    <w:rsid w:val="0007076F"/>
    <w:rsid w:val="00071E26"/>
    <w:rsid w:val="00071F42"/>
    <w:rsid w:val="000729B6"/>
    <w:rsid w:val="00072D3E"/>
    <w:rsid w:val="00073159"/>
    <w:rsid w:val="00075130"/>
    <w:rsid w:val="00075F25"/>
    <w:rsid w:val="000760A6"/>
    <w:rsid w:val="000765CE"/>
    <w:rsid w:val="000767F9"/>
    <w:rsid w:val="00076BFC"/>
    <w:rsid w:val="00076C39"/>
    <w:rsid w:val="000771A0"/>
    <w:rsid w:val="000777B3"/>
    <w:rsid w:val="00080417"/>
    <w:rsid w:val="00081DFA"/>
    <w:rsid w:val="00082EE9"/>
    <w:rsid w:val="0008564B"/>
    <w:rsid w:val="00085955"/>
    <w:rsid w:val="00085C75"/>
    <w:rsid w:val="00085D4E"/>
    <w:rsid w:val="00086C92"/>
    <w:rsid w:val="00090872"/>
    <w:rsid w:val="00092577"/>
    <w:rsid w:val="000927D3"/>
    <w:rsid w:val="0009492D"/>
    <w:rsid w:val="00094EDF"/>
    <w:rsid w:val="000963AD"/>
    <w:rsid w:val="000A0DEE"/>
    <w:rsid w:val="000A2879"/>
    <w:rsid w:val="000A3F67"/>
    <w:rsid w:val="000A7770"/>
    <w:rsid w:val="000A7B02"/>
    <w:rsid w:val="000A7B81"/>
    <w:rsid w:val="000A7F4E"/>
    <w:rsid w:val="000B09F2"/>
    <w:rsid w:val="000B286C"/>
    <w:rsid w:val="000B40C9"/>
    <w:rsid w:val="000B4484"/>
    <w:rsid w:val="000B4D08"/>
    <w:rsid w:val="000B55D0"/>
    <w:rsid w:val="000B5EFB"/>
    <w:rsid w:val="000B744B"/>
    <w:rsid w:val="000B7DE3"/>
    <w:rsid w:val="000C14C0"/>
    <w:rsid w:val="000C163B"/>
    <w:rsid w:val="000C1E0F"/>
    <w:rsid w:val="000C26AA"/>
    <w:rsid w:val="000C2C86"/>
    <w:rsid w:val="000C3157"/>
    <w:rsid w:val="000C5641"/>
    <w:rsid w:val="000D0BE1"/>
    <w:rsid w:val="000D1872"/>
    <w:rsid w:val="000D4304"/>
    <w:rsid w:val="000D4608"/>
    <w:rsid w:val="000D6DC6"/>
    <w:rsid w:val="000D77E9"/>
    <w:rsid w:val="000E1465"/>
    <w:rsid w:val="000E1C20"/>
    <w:rsid w:val="000E1CE6"/>
    <w:rsid w:val="000E2899"/>
    <w:rsid w:val="000E3641"/>
    <w:rsid w:val="000E39BF"/>
    <w:rsid w:val="000E44AC"/>
    <w:rsid w:val="000E660D"/>
    <w:rsid w:val="000E6F8D"/>
    <w:rsid w:val="000E71EA"/>
    <w:rsid w:val="000E729C"/>
    <w:rsid w:val="000F0285"/>
    <w:rsid w:val="000F1293"/>
    <w:rsid w:val="000F1D69"/>
    <w:rsid w:val="000F1DB1"/>
    <w:rsid w:val="000F3F65"/>
    <w:rsid w:val="000F482F"/>
    <w:rsid w:val="000F4E01"/>
    <w:rsid w:val="000F5E10"/>
    <w:rsid w:val="000F7A58"/>
    <w:rsid w:val="00101049"/>
    <w:rsid w:val="0010317A"/>
    <w:rsid w:val="00103481"/>
    <w:rsid w:val="0010416F"/>
    <w:rsid w:val="00104F4D"/>
    <w:rsid w:val="00107965"/>
    <w:rsid w:val="00107E3F"/>
    <w:rsid w:val="00110930"/>
    <w:rsid w:val="00111EDF"/>
    <w:rsid w:val="00112203"/>
    <w:rsid w:val="00113AB6"/>
    <w:rsid w:val="00114989"/>
    <w:rsid w:val="0011655D"/>
    <w:rsid w:val="001170DA"/>
    <w:rsid w:val="001177AA"/>
    <w:rsid w:val="00117E6C"/>
    <w:rsid w:val="00120AF4"/>
    <w:rsid w:val="00120CD6"/>
    <w:rsid w:val="001216A7"/>
    <w:rsid w:val="001217D3"/>
    <w:rsid w:val="001231BB"/>
    <w:rsid w:val="001233E7"/>
    <w:rsid w:val="0012449C"/>
    <w:rsid w:val="0012652E"/>
    <w:rsid w:val="00127347"/>
    <w:rsid w:val="00127B29"/>
    <w:rsid w:val="0013283B"/>
    <w:rsid w:val="00134B0F"/>
    <w:rsid w:val="00135811"/>
    <w:rsid w:val="00136A20"/>
    <w:rsid w:val="00136D6F"/>
    <w:rsid w:val="001424D2"/>
    <w:rsid w:val="00146D74"/>
    <w:rsid w:val="00150D5B"/>
    <w:rsid w:val="00151F4C"/>
    <w:rsid w:val="001528EB"/>
    <w:rsid w:val="00152AF6"/>
    <w:rsid w:val="001542A4"/>
    <w:rsid w:val="001546D3"/>
    <w:rsid w:val="00154B1E"/>
    <w:rsid w:val="00154C8D"/>
    <w:rsid w:val="00154F0B"/>
    <w:rsid w:val="00156C6F"/>
    <w:rsid w:val="001574E2"/>
    <w:rsid w:val="001575A4"/>
    <w:rsid w:val="001609B9"/>
    <w:rsid w:val="00161600"/>
    <w:rsid w:val="00161E2C"/>
    <w:rsid w:val="001636ED"/>
    <w:rsid w:val="0016517E"/>
    <w:rsid w:val="0016736B"/>
    <w:rsid w:val="0016746A"/>
    <w:rsid w:val="00170418"/>
    <w:rsid w:val="00170B1F"/>
    <w:rsid w:val="001718ED"/>
    <w:rsid w:val="0017199A"/>
    <w:rsid w:val="001739E3"/>
    <w:rsid w:val="0017524E"/>
    <w:rsid w:val="00175C3E"/>
    <w:rsid w:val="00175C90"/>
    <w:rsid w:val="00175C98"/>
    <w:rsid w:val="0017682A"/>
    <w:rsid w:val="00177DE7"/>
    <w:rsid w:val="00180627"/>
    <w:rsid w:val="00180750"/>
    <w:rsid w:val="0018357A"/>
    <w:rsid w:val="0018463C"/>
    <w:rsid w:val="00185A29"/>
    <w:rsid w:val="00186216"/>
    <w:rsid w:val="001870F5"/>
    <w:rsid w:val="001873A5"/>
    <w:rsid w:val="00187BD0"/>
    <w:rsid w:val="0019028D"/>
    <w:rsid w:val="001908A1"/>
    <w:rsid w:val="00193512"/>
    <w:rsid w:val="0019365D"/>
    <w:rsid w:val="00193BD0"/>
    <w:rsid w:val="00193DA4"/>
    <w:rsid w:val="001956FD"/>
    <w:rsid w:val="00196026"/>
    <w:rsid w:val="001976EE"/>
    <w:rsid w:val="001A054B"/>
    <w:rsid w:val="001A0BBF"/>
    <w:rsid w:val="001A1575"/>
    <w:rsid w:val="001A21BC"/>
    <w:rsid w:val="001A2AE4"/>
    <w:rsid w:val="001A65EA"/>
    <w:rsid w:val="001A6C71"/>
    <w:rsid w:val="001B01F8"/>
    <w:rsid w:val="001B1D50"/>
    <w:rsid w:val="001B2445"/>
    <w:rsid w:val="001B24AB"/>
    <w:rsid w:val="001B2CC0"/>
    <w:rsid w:val="001B393B"/>
    <w:rsid w:val="001B39F5"/>
    <w:rsid w:val="001B3C0F"/>
    <w:rsid w:val="001B4175"/>
    <w:rsid w:val="001B4908"/>
    <w:rsid w:val="001B4A60"/>
    <w:rsid w:val="001B5072"/>
    <w:rsid w:val="001B5F48"/>
    <w:rsid w:val="001B6A8A"/>
    <w:rsid w:val="001B794A"/>
    <w:rsid w:val="001C0305"/>
    <w:rsid w:val="001C156E"/>
    <w:rsid w:val="001C2210"/>
    <w:rsid w:val="001C36BB"/>
    <w:rsid w:val="001C3C5D"/>
    <w:rsid w:val="001C3F27"/>
    <w:rsid w:val="001C41EF"/>
    <w:rsid w:val="001C45C6"/>
    <w:rsid w:val="001C45F3"/>
    <w:rsid w:val="001C5249"/>
    <w:rsid w:val="001C6DAC"/>
    <w:rsid w:val="001C7CAA"/>
    <w:rsid w:val="001D031A"/>
    <w:rsid w:val="001D13A4"/>
    <w:rsid w:val="001D14FA"/>
    <w:rsid w:val="001D1975"/>
    <w:rsid w:val="001D46E0"/>
    <w:rsid w:val="001D7C08"/>
    <w:rsid w:val="001E09D2"/>
    <w:rsid w:val="001E0BBD"/>
    <w:rsid w:val="001E17A5"/>
    <w:rsid w:val="001E17A7"/>
    <w:rsid w:val="001E2F5C"/>
    <w:rsid w:val="001E3BB6"/>
    <w:rsid w:val="001E62D5"/>
    <w:rsid w:val="001E6DA6"/>
    <w:rsid w:val="001E778F"/>
    <w:rsid w:val="001F1612"/>
    <w:rsid w:val="001F1E11"/>
    <w:rsid w:val="001F292A"/>
    <w:rsid w:val="001F2A13"/>
    <w:rsid w:val="001F3362"/>
    <w:rsid w:val="001F3430"/>
    <w:rsid w:val="001F4937"/>
    <w:rsid w:val="001F5D47"/>
    <w:rsid w:val="001F61C6"/>
    <w:rsid w:val="001F690C"/>
    <w:rsid w:val="001F6CAE"/>
    <w:rsid w:val="001F7678"/>
    <w:rsid w:val="00200464"/>
    <w:rsid w:val="002004AC"/>
    <w:rsid w:val="00201D8D"/>
    <w:rsid w:val="0020207D"/>
    <w:rsid w:val="0020256C"/>
    <w:rsid w:val="00204012"/>
    <w:rsid w:val="00204382"/>
    <w:rsid w:val="0020623C"/>
    <w:rsid w:val="002065F9"/>
    <w:rsid w:val="00207F74"/>
    <w:rsid w:val="00211B2A"/>
    <w:rsid w:val="00211F37"/>
    <w:rsid w:val="00213205"/>
    <w:rsid w:val="0021331B"/>
    <w:rsid w:val="00214286"/>
    <w:rsid w:val="00215739"/>
    <w:rsid w:val="002159C1"/>
    <w:rsid w:val="002162C9"/>
    <w:rsid w:val="00216A79"/>
    <w:rsid w:val="00216C9A"/>
    <w:rsid w:val="00217B83"/>
    <w:rsid w:val="00220442"/>
    <w:rsid w:val="0022085B"/>
    <w:rsid w:val="0022119E"/>
    <w:rsid w:val="0022177D"/>
    <w:rsid w:val="00221A9A"/>
    <w:rsid w:val="00221EDF"/>
    <w:rsid w:val="00224906"/>
    <w:rsid w:val="002252CB"/>
    <w:rsid w:val="00225310"/>
    <w:rsid w:val="00225F1B"/>
    <w:rsid w:val="0022610B"/>
    <w:rsid w:val="002333A0"/>
    <w:rsid w:val="00233462"/>
    <w:rsid w:val="00234013"/>
    <w:rsid w:val="00235466"/>
    <w:rsid w:val="00235BAC"/>
    <w:rsid w:val="00235FF3"/>
    <w:rsid w:val="002361CC"/>
    <w:rsid w:val="00236AAD"/>
    <w:rsid w:val="00236CE2"/>
    <w:rsid w:val="00240D43"/>
    <w:rsid w:val="00241431"/>
    <w:rsid w:val="00241ACF"/>
    <w:rsid w:val="00242A3F"/>
    <w:rsid w:val="00242AD3"/>
    <w:rsid w:val="002453E8"/>
    <w:rsid w:val="002475E0"/>
    <w:rsid w:val="00247740"/>
    <w:rsid w:val="00247F26"/>
    <w:rsid w:val="00251B22"/>
    <w:rsid w:val="00251BA2"/>
    <w:rsid w:val="00251CAF"/>
    <w:rsid w:val="002521FB"/>
    <w:rsid w:val="00253E2D"/>
    <w:rsid w:val="002545F2"/>
    <w:rsid w:val="00255B7C"/>
    <w:rsid w:val="002578FD"/>
    <w:rsid w:val="00257DB2"/>
    <w:rsid w:val="00257E4D"/>
    <w:rsid w:val="00260A26"/>
    <w:rsid w:val="00263510"/>
    <w:rsid w:val="0026566B"/>
    <w:rsid w:val="002731F7"/>
    <w:rsid w:val="0027531A"/>
    <w:rsid w:val="00275525"/>
    <w:rsid w:val="002765CE"/>
    <w:rsid w:val="00280671"/>
    <w:rsid w:val="00280F24"/>
    <w:rsid w:val="00283B5D"/>
    <w:rsid w:val="00283C33"/>
    <w:rsid w:val="002847CB"/>
    <w:rsid w:val="00284B46"/>
    <w:rsid w:val="0028685E"/>
    <w:rsid w:val="00286B82"/>
    <w:rsid w:val="00287593"/>
    <w:rsid w:val="002877DF"/>
    <w:rsid w:val="0029088B"/>
    <w:rsid w:val="002919F4"/>
    <w:rsid w:val="00291B68"/>
    <w:rsid w:val="002925E6"/>
    <w:rsid w:val="00293C68"/>
    <w:rsid w:val="0029522B"/>
    <w:rsid w:val="002961DA"/>
    <w:rsid w:val="0029727F"/>
    <w:rsid w:val="002979E5"/>
    <w:rsid w:val="002A0331"/>
    <w:rsid w:val="002A318C"/>
    <w:rsid w:val="002A340C"/>
    <w:rsid w:val="002A34C0"/>
    <w:rsid w:val="002A3E13"/>
    <w:rsid w:val="002A48F4"/>
    <w:rsid w:val="002A4B58"/>
    <w:rsid w:val="002A503D"/>
    <w:rsid w:val="002A5F8D"/>
    <w:rsid w:val="002A779E"/>
    <w:rsid w:val="002B00C5"/>
    <w:rsid w:val="002B05F2"/>
    <w:rsid w:val="002B1124"/>
    <w:rsid w:val="002B120F"/>
    <w:rsid w:val="002B1B64"/>
    <w:rsid w:val="002B477E"/>
    <w:rsid w:val="002B5410"/>
    <w:rsid w:val="002B6E5F"/>
    <w:rsid w:val="002C0AF2"/>
    <w:rsid w:val="002C0B10"/>
    <w:rsid w:val="002C263E"/>
    <w:rsid w:val="002C7041"/>
    <w:rsid w:val="002D0A97"/>
    <w:rsid w:val="002D0DA2"/>
    <w:rsid w:val="002D1F37"/>
    <w:rsid w:val="002D2B6F"/>
    <w:rsid w:val="002D47CA"/>
    <w:rsid w:val="002D4881"/>
    <w:rsid w:val="002D5BF6"/>
    <w:rsid w:val="002D6E8B"/>
    <w:rsid w:val="002D7148"/>
    <w:rsid w:val="002E06FE"/>
    <w:rsid w:val="002E0EFE"/>
    <w:rsid w:val="002E2C06"/>
    <w:rsid w:val="002E32CA"/>
    <w:rsid w:val="002E44D2"/>
    <w:rsid w:val="002E4610"/>
    <w:rsid w:val="002E4E74"/>
    <w:rsid w:val="002E5032"/>
    <w:rsid w:val="002E54A6"/>
    <w:rsid w:val="002E55D6"/>
    <w:rsid w:val="002E6139"/>
    <w:rsid w:val="002E6356"/>
    <w:rsid w:val="002E7F61"/>
    <w:rsid w:val="002F0DE1"/>
    <w:rsid w:val="002F1155"/>
    <w:rsid w:val="002F3DC6"/>
    <w:rsid w:val="002F3ECB"/>
    <w:rsid w:val="002F6629"/>
    <w:rsid w:val="002F7F59"/>
    <w:rsid w:val="00301663"/>
    <w:rsid w:val="00301A76"/>
    <w:rsid w:val="00303717"/>
    <w:rsid w:val="003049A6"/>
    <w:rsid w:val="0030518D"/>
    <w:rsid w:val="0030529C"/>
    <w:rsid w:val="003058D0"/>
    <w:rsid w:val="003106B4"/>
    <w:rsid w:val="00311865"/>
    <w:rsid w:val="00311F30"/>
    <w:rsid w:val="00313BDC"/>
    <w:rsid w:val="0031476E"/>
    <w:rsid w:val="0031479D"/>
    <w:rsid w:val="003176F9"/>
    <w:rsid w:val="00317B9F"/>
    <w:rsid w:val="00320A0D"/>
    <w:rsid w:val="00321295"/>
    <w:rsid w:val="00322840"/>
    <w:rsid w:val="00322960"/>
    <w:rsid w:val="00322C95"/>
    <w:rsid w:val="00323526"/>
    <w:rsid w:val="0032363B"/>
    <w:rsid w:val="003236D8"/>
    <w:rsid w:val="00323A88"/>
    <w:rsid w:val="003247F7"/>
    <w:rsid w:val="00324BFF"/>
    <w:rsid w:val="00326A20"/>
    <w:rsid w:val="00331C37"/>
    <w:rsid w:val="00332943"/>
    <w:rsid w:val="00336490"/>
    <w:rsid w:val="003377A1"/>
    <w:rsid w:val="00337B7A"/>
    <w:rsid w:val="003446E2"/>
    <w:rsid w:val="00344D44"/>
    <w:rsid w:val="00345038"/>
    <w:rsid w:val="003463AC"/>
    <w:rsid w:val="0034685F"/>
    <w:rsid w:val="003471A4"/>
    <w:rsid w:val="0034730C"/>
    <w:rsid w:val="00347F55"/>
    <w:rsid w:val="00350A18"/>
    <w:rsid w:val="003521FA"/>
    <w:rsid w:val="003551FE"/>
    <w:rsid w:val="00355422"/>
    <w:rsid w:val="003554D1"/>
    <w:rsid w:val="003555CB"/>
    <w:rsid w:val="003569DB"/>
    <w:rsid w:val="00357BA8"/>
    <w:rsid w:val="00360266"/>
    <w:rsid w:val="00360D9F"/>
    <w:rsid w:val="003619F6"/>
    <w:rsid w:val="00362BAD"/>
    <w:rsid w:val="00364B9F"/>
    <w:rsid w:val="00364F40"/>
    <w:rsid w:val="00365EB1"/>
    <w:rsid w:val="003714EB"/>
    <w:rsid w:val="00371C45"/>
    <w:rsid w:val="00373232"/>
    <w:rsid w:val="003751DF"/>
    <w:rsid w:val="00381987"/>
    <w:rsid w:val="00382196"/>
    <w:rsid w:val="003835D6"/>
    <w:rsid w:val="003835DC"/>
    <w:rsid w:val="003837E8"/>
    <w:rsid w:val="003846A9"/>
    <w:rsid w:val="00384B0E"/>
    <w:rsid w:val="003859B7"/>
    <w:rsid w:val="0039125A"/>
    <w:rsid w:val="00392C43"/>
    <w:rsid w:val="0039366B"/>
    <w:rsid w:val="00393BC2"/>
    <w:rsid w:val="00393D7F"/>
    <w:rsid w:val="003958E1"/>
    <w:rsid w:val="003963C9"/>
    <w:rsid w:val="003973F1"/>
    <w:rsid w:val="003979A9"/>
    <w:rsid w:val="00397FD0"/>
    <w:rsid w:val="003A1E82"/>
    <w:rsid w:val="003A21BB"/>
    <w:rsid w:val="003A2A7B"/>
    <w:rsid w:val="003A3EAA"/>
    <w:rsid w:val="003A572A"/>
    <w:rsid w:val="003A6A81"/>
    <w:rsid w:val="003B1133"/>
    <w:rsid w:val="003B1B74"/>
    <w:rsid w:val="003B395F"/>
    <w:rsid w:val="003B47EC"/>
    <w:rsid w:val="003B6A2B"/>
    <w:rsid w:val="003B7311"/>
    <w:rsid w:val="003B7596"/>
    <w:rsid w:val="003C0966"/>
    <w:rsid w:val="003C0CA5"/>
    <w:rsid w:val="003C118D"/>
    <w:rsid w:val="003C1A59"/>
    <w:rsid w:val="003C2EFC"/>
    <w:rsid w:val="003C390F"/>
    <w:rsid w:val="003C3FD8"/>
    <w:rsid w:val="003C4049"/>
    <w:rsid w:val="003C5075"/>
    <w:rsid w:val="003C57ED"/>
    <w:rsid w:val="003C69E7"/>
    <w:rsid w:val="003C6A3C"/>
    <w:rsid w:val="003C6ABD"/>
    <w:rsid w:val="003C7CD5"/>
    <w:rsid w:val="003D01D6"/>
    <w:rsid w:val="003D1920"/>
    <w:rsid w:val="003D2047"/>
    <w:rsid w:val="003D2C00"/>
    <w:rsid w:val="003D2C64"/>
    <w:rsid w:val="003D3814"/>
    <w:rsid w:val="003D4C3D"/>
    <w:rsid w:val="003D5246"/>
    <w:rsid w:val="003D5642"/>
    <w:rsid w:val="003D66CE"/>
    <w:rsid w:val="003D66F5"/>
    <w:rsid w:val="003D685C"/>
    <w:rsid w:val="003D6F8C"/>
    <w:rsid w:val="003D71CC"/>
    <w:rsid w:val="003E315A"/>
    <w:rsid w:val="003E373D"/>
    <w:rsid w:val="003E3FEB"/>
    <w:rsid w:val="003E45C1"/>
    <w:rsid w:val="003E51BB"/>
    <w:rsid w:val="003E5B9C"/>
    <w:rsid w:val="003F0152"/>
    <w:rsid w:val="003F1F69"/>
    <w:rsid w:val="003F24BA"/>
    <w:rsid w:val="003F24F1"/>
    <w:rsid w:val="003F37A9"/>
    <w:rsid w:val="003F489A"/>
    <w:rsid w:val="003F5A4C"/>
    <w:rsid w:val="003F67B6"/>
    <w:rsid w:val="003F7987"/>
    <w:rsid w:val="00400C83"/>
    <w:rsid w:val="0040430F"/>
    <w:rsid w:val="004049C9"/>
    <w:rsid w:val="00404DFD"/>
    <w:rsid w:val="004071D8"/>
    <w:rsid w:val="0040745C"/>
    <w:rsid w:val="00407C3F"/>
    <w:rsid w:val="004104FE"/>
    <w:rsid w:val="00410EBC"/>
    <w:rsid w:val="00410ED3"/>
    <w:rsid w:val="00411F1F"/>
    <w:rsid w:val="00412180"/>
    <w:rsid w:val="00413051"/>
    <w:rsid w:val="004133CD"/>
    <w:rsid w:val="00413BDD"/>
    <w:rsid w:val="004148AC"/>
    <w:rsid w:val="004165C9"/>
    <w:rsid w:val="00417A80"/>
    <w:rsid w:val="00417F91"/>
    <w:rsid w:val="00420739"/>
    <w:rsid w:val="00420846"/>
    <w:rsid w:val="00420C93"/>
    <w:rsid w:val="00422152"/>
    <w:rsid w:val="00422BA0"/>
    <w:rsid w:val="00423013"/>
    <w:rsid w:val="00424B0C"/>
    <w:rsid w:val="00424D6E"/>
    <w:rsid w:val="004274FC"/>
    <w:rsid w:val="00430DEE"/>
    <w:rsid w:val="00432D44"/>
    <w:rsid w:val="00435B14"/>
    <w:rsid w:val="00435D05"/>
    <w:rsid w:val="004372DB"/>
    <w:rsid w:val="00437A77"/>
    <w:rsid w:val="00437EA2"/>
    <w:rsid w:val="004432B6"/>
    <w:rsid w:val="0044482E"/>
    <w:rsid w:val="00447DFB"/>
    <w:rsid w:val="004500CB"/>
    <w:rsid w:val="00452005"/>
    <w:rsid w:val="00452111"/>
    <w:rsid w:val="0045221B"/>
    <w:rsid w:val="00453FF9"/>
    <w:rsid w:val="00455AE6"/>
    <w:rsid w:val="004567F5"/>
    <w:rsid w:val="00457AFA"/>
    <w:rsid w:val="00460C04"/>
    <w:rsid w:val="0046105C"/>
    <w:rsid w:val="0046204C"/>
    <w:rsid w:val="0046291D"/>
    <w:rsid w:val="00462FA0"/>
    <w:rsid w:val="004630E4"/>
    <w:rsid w:val="004646CD"/>
    <w:rsid w:val="004657C1"/>
    <w:rsid w:val="00465F7F"/>
    <w:rsid w:val="004660FE"/>
    <w:rsid w:val="00466343"/>
    <w:rsid w:val="00466D64"/>
    <w:rsid w:val="00470A01"/>
    <w:rsid w:val="00470E94"/>
    <w:rsid w:val="00471121"/>
    <w:rsid w:val="004724A8"/>
    <w:rsid w:val="00472695"/>
    <w:rsid w:val="00473CF6"/>
    <w:rsid w:val="00474A5F"/>
    <w:rsid w:val="004754BF"/>
    <w:rsid w:val="00475789"/>
    <w:rsid w:val="00475A95"/>
    <w:rsid w:val="00476ACE"/>
    <w:rsid w:val="00481887"/>
    <w:rsid w:val="00482AFC"/>
    <w:rsid w:val="00483BFE"/>
    <w:rsid w:val="00486A29"/>
    <w:rsid w:val="00486E8A"/>
    <w:rsid w:val="00487785"/>
    <w:rsid w:val="00487829"/>
    <w:rsid w:val="0049014F"/>
    <w:rsid w:val="0049053F"/>
    <w:rsid w:val="00490C43"/>
    <w:rsid w:val="00490CAF"/>
    <w:rsid w:val="0049149C"/>
    <w:rsid w:val="00492398"/>
    <w:rsid w:val="00492B6E"/>
    <w:rsid w:val="00492CFD"/>
    <w:rsid w:val="0049318C"/>
    <w:rsid w:val="004938A3"/>
    <w:rsid w:val="00493F6F"/>
    <w:rsid w:val="0049695C"/>
    <w:rsid w:val="00497DBF"/>
    <w:rsid w:val="004A0C96"/>
    <w:rsid w:val="004A2F0B"/>
    <w:rsid w:val="004A3160"/>
    <w:rsid w:val="004A3E86"/>
    <w:rsid w:val="004A4268"/>
    <w:rsid w:val="004A4D7A"/>
    <w:rsid w:val="004A5B1B"/>
    <w:rsid w:val="004A6F48"/>
    <w:rsid w:val="004A7AA8"/>
    <w:rsid w:val="004A7FB1"/>
    <w:rsid w:val="004B0C1C"/>
    <w:rsid w:val="004B124D"/>
    <w:rsid w:val="004B303B"/>
    <w:rsid w:val="004B30E6"/>
    <w:rsid w:val="004B4F16"/>
    <w:rsid w:val="004B52DB"/>
    <w:rsid w:val="004B64FF"/>
    <w:rsid w:val="004B735A"/>
    <w:rsid w:val="004B75B0"/>
    <w:rsid w:val="004C2D29"/>
    <w:rsid w:val="004C2DE4"/>
    <w:rsid w:val="004C39CB"/>
    <w:rsid w:val="004C46EC"/>
    <w:rsid w:val="004C4C71"/>
    <w:rsid w:val="004C514A"/>
    <w:rsid w:val="004C6163"/>
    <w:rsid w:val="004D0821"/>
    <w:rsid w:val="004D1BBA"/>
    <w:rsid w:val="004D21C9"/>
    <w:rsid w:val="004D2311"/>
    <w:rsid w:val="004D42FC"/>
    <w:rsid w:val="004D5B55"/>
    <w:rsid w:val="004E25A3"/>
    <w:rsid w:val="004E4832"/>
    <w:rsid w:val="004E4B69"/>
    <w:rsid w:val="004E5069"/>
    <w:rsid w:val="004E60E5"/>
    <w:rsid w:val="004F0572"/>
    <w:rsid w:val="004F17DF"/>
    <w:rsid w:val="004F27A8"/>
    <w:rsid w:val="004F4909"/>
    <w:rsid w:val="004F4F64"/>
    <w:rsid w:val="004F55F1"/>
    <w:rsid w:val="004F71DE"/>
    <w:rsid w:val="00502AB8"/>
    <w:rsid w:val="0050400D"/>
    <w:rsid w:val="00505FA6"/>
    <w:rsid w:val="00507EB9"/>
    <w:rsid w:val="00511A7E"/>
    <w:rsid w:val="00512D91"/>
    <w:rsid w:val="00513661"/>
    <w:rsid w:val="005141BC"/>
    <w:rsid w:val="0051535F"/>
    <w:rsid w:val="00516F8D"/>
    <w:rsid w:val="005173F1"/>
    <w:rsid w:val="0052030A"/>
    <w:rsid w:val="0052480B"/>
    <w:rsid w:val="00525FBF"/>
    <w:rsid w:val="00526740"/>
    <w:rsid w:val="00526B8D"/>
    <w:rsid w:val="005270D2"/>
    <w:rsid w:val="00527E83"/>
    <w:rsid w:val="00531009"/>
    <w:rsid w:val="00531C9B"/>
    <w:rsid w:val="0053338F"/>
    <w:rsid w:val="00533402"/>
    <w:rsid w:val="00533EEE"/>
    <w:rsid w:val="005345C4"/>
    <w:rsid w:val="00534BC1"/>
    <w:rsid w:val="00537159"/>
    <w:rsid w:val="005415E5"/>
    <w:rsid w:val="00544B71"/>
    <w:rsid w:val="00544D38"/>
    <w:rsid w:val="00546892"/>
    <w:rsid w:val="00547064"/>
    <w:rsid w:val="00551E22"/>
    <w:rsid w:val="00552DFB"/>
    <w:rsid w:val="00553112"/>
    <w:rsid w:val="005543A7"/>
    <w:rsid w:val="0055698D"/>
    <w:rsid w:val="00556ACB"/>
    <w:rsid w:val="00556CF6"/>
    <w:rsid w:val="00557377"/>
    <w:rsid w:val="0055768E"/>
    <w:rsid w:val="00557991"/>
    <w:rsid w:val="00560C23"/>
    <w:rsid w:val="005610A7"/>
    <w:rsid w:val="00561AD1"/>
    <w:rsid w:val="00562814"/>
    <w:rsid w:val="00565308"/>
    <w:rsid w:val="0056794C"/>
    <w:rsid w:val="005708A7"/>
    <w:rsid w:val="0057345C"/>
    <w:rsid w:val="00573F4D"/>
    <w:rsid w:val="00574107"/>
    <w:rsid w:val="00574C15"/>
    <w:rsid w:val="00575FC9"/>
    <w:rsid w:val="0057712F"/>
    <w:rsid w:val="005843C9"/>
    <w:rsid w:val="00584E1F"/>
    <w:rsid w:val="0058538E"/>
    <w:rsid w:val="005905F4"/>
    <w:rsid w:val="0059173F"/>
    <w:rsid w:val="0059228B"/>
    <w:rsid w:val="0059279B"/>
    <w:rsid w:val="00593EF1"/>
    <w:rsid w:val="00594320"/>
    <w:rsid w:val="0059453E"/>
    <w:rsid w:val="0059585D"/>
    <w:rsid w:val="005959D7"/>
    <w:rsid w:val="0059684B"/>
    <w:rsid w:val="0059688B"/>
    <w:rsid w:val="005A04AD"/>
    <w:rsid w:val="005A05A1"/>
    <w:rsid w:val="005A2C3F"/>
    <w:rsid w:val="005A322D"/>
    <w:rsid w:val="005A3547"/>
    <w:rsid w:val="005A3AEC"/>
    <w:rsid w:val="005A4376"/>
    <w:rsid w:val="005A49A3"/>
    <w:rsid w:val="005A4F80"/>
    <w:rsid w:val="005A6F03"/>
    <w:rsid w:val="005A7C8D"/>
    <w:rsid w:val="005B133E"/>
    <w:rsid w:val="005B2832"/>
    <w:rsid w:val="005B5C7B"/>
    <w:rsid w:val="005B5F35"/>
    <w:rsid w:val="005B6405"/>
    <w:rsid w:val="005C01DE"/>
    <w:rsid w:val="005C0BCE"/>
    <w:rsid w:val="005C1915"/>
    <w:rsid w:val="005C1CDD"/>
    <w:rsid w:val="005C1D51"/>
    <w:rsid w:val="005C32E9"/>
    <w:rsid w:val="005C3A90"/>
    <w:rsid w:val="005C4B69"/>
    <w:rsid w:val="005C4CBC"/>
    <w:rsid w:val="005C52AC"/>
    <w:rsid w:val="005C5DC7"/>
    <w:rsid w:val="005C6A3D"/>
    <w:rsid w:val="005C747E"/>
    <w:rsid w:val="005D0479"/>
    <w:rsid w:val="005D1083"/>
    <w:rsid w:val="005D1BFA"/>
    <w:rsid w:val="005D5504"/>
    <w:rsid w:val="005D5BF8"/>
    <w:rsid w:val="005D6790"/>
    <w:rsid w:val="005D759D"/>
    <w:rsid w:val="005D78D4"/>
    <w:rsid w:val="005D7F19"/>
    <w:rsid w:val="005E0223"/>
    <w:rsid w:val="005E0B73"/>
    <w:rsid w:val="005E0C40"/>
    <w:rsid w:val="005E1243"/>
    <w:rsid w:val="005E2DFB"/>
    <w:rsid w:val="005E2E22"/>
    <w:rsid w:val="005E5638"/>
    <w:rsid w:val="005E5849"/>
    <w:rsid w:val="005E65EF"/>
    <w:rsid w:val="005E6867"/>
    <w:rsid w:val="005E6D96"/>
    <w:rsid w:val="005F10B7"/>
    <w:rsid w:val="005F5862"/>
    <w:rsid w:val="005F5E6A"/>
    <w:rsid w:val="005F5FA7"/>
    <w:rsid w:val="005F6C85"/>
    <w:rsid w:val="005F6D81"/>
    <w:rsid w:val="0060075D"/>
    <w:rsid w:val="00601B27"/>
    <w:rsid w:val="00602140"/>
    <w:rsid w:val="006027FC"/>
    <w:rsid w:val="00603443"/>
    <w:rsid w:val="006038F9"/>
    <w:rsid w:val="006047E1"/>
    <w:rsid w:val="0060593C"/>
    <w:rsid w:val="0060614B"/>
    <w:rsid w:val="00607A08"/>
    <w:rsid w:val="00607FD1"/>
    <w:rsid w:val="0061185B"/>
    <w:rsid w:val="00612A64"/>
    <w:rsid w:val="00614FF9"/>
    <w:rsid w:val="006165C2"/>
    <w:rsid w:val="00616EC6"/>
    <w:rsid w:val="00616FA7"/>
    <w:rsid w:val="006176BB"/>
    <w:rsid w:val="00620FAF"/>
    <w:rsid w:val="006231DF"/>
    <w:rsid w:val="00627399"/>
    <w:rsid w:val="006273E1"/>
    <w:rsid w:val="00627B08"/>
    <w:rsid w:val="00630706"/>
    <w:rsid w:val="00632779"/>
    <w:rsid w:val="00632DB4"/>
    <w:rsid w:val="00634F3A"/>
    <w:rsid w:val="00635B67"/>
    <w:rsid w:val="0063669F"/>
    <w:rsid w:val="00640B03"/>
    <w:rsid w:val="00641C13"/>
    <w:rsid w:val="00643666"/>
    <w:rsid w:val="00643859"/>
    <w:rsid w:val="00644FDA"/>
    <w:rsid w:val="006452F6"/>
    <w:rsid w:val="00645D5E"/>
    <w:rsid w:val="00646BFC"/>
    <w:rsid w:val="006472DC"/>
    <w:rsid w:val="006526AB"/>
    <w:rsid w:val="0065314B"/>
    <w:rsid w:val="00655466"/>
    <w:rsid w:val="00655B2A"/>
    <w:rsid w:val="00655F15"/>
    <w:rsid w:val="00660E00"/>
    <w:rsid w:val="00661F32"/>
    <w:rsid w:val="00664474"/>
    <w:rsid w:val="006652C2"/>
    <w:rsid w:val="00665961"/>
    <w:rsid w:val="00666B67"/>
    <w:rsid w:val="00670E41"/>
    <w:rsid w:val="0067163C"/>
    <w:rsid w:val="00671970"/>
    <w:rsid w:val="00672106"/>
    <w:rsid w:val="00672892"/>
    <w:rsid w:val="0067765A"/>
    <w:rsid w:val="006820AF"/>
    <w:rsid w:val="006830AF"/>
    <w:rsid w:val="00684744"/>
    <w:rsid w:val="0068583C"/>
    <w:rsid w:val="006858C2"/>
    <w:rsid w:val="00685E20"/>
    <w:rsid w:val="0069080C"/>
    <w:rsid w:val="006916D5"/>
    <w:rsid w:val="00696D91"/>
    <w:rsid w:val="006973AC"/>
    <w:rsid w:val="006974FB"/>
    <w:rsid w:val="0069770D"/>
    <w:rsid w:val="006A1D8F"/>
    <w:rsid w:val="006A2A9E"/>
    <w:rsid w:val="006A2C9E"/>
    <w:rsid w:val="006A476C"/>
    <w:rsid w:val="006B09CC"/>
    <w:rsid w:val="006B1553"/>
    <w:rsid w:val="006B3449"/>
    <w:rsid w:val="006B481B"/>
    <w:rsid w:val="006B4889"/>
    <w:rsid w:val="006B4F98"/>
    <w:rsid w:val="006B5735"/>
    <w:rsid w:val="006B6A7A"/>
    <w:rsid w:val="006C0CAE"/>
    <w:rsid w:val="006C28AE"/>
    <w:rsid w:val="006C2E30"/>
    <w:rsid w:val="006C300F"/>
    <w:rsid w:val="006C39B4"/>
    <w:rsid w:val="006C68FC"/>
    <w:rsid w:val="006D21E6"/>
    <w:rsid w:val="006D27D0"/>
    <w:rsid w:val="006D34B7"/>
    <w:rsid w:val="006D61FA"/>
    <w:rsid w:val="006D63C1"/>
    <w:rsid w:val="006E0B87"/>
    <w:rsid w:val="006E1853"/>
    <w:rsid w:val="006E2988"/>
    <w:rsid w:val="006E33E4"/>
    <w:rsid w:val="006E4433"/>
    <w:rsid w:val="006E7E01"/>
    <w:rsid w:val="006F258B"/>
    <w:rsid w:val="006F40DA"/>
    <w:rsid w:val="006F5E35"/>
    <w:rsid w:val="006F6989"/>
    <w:rsid w:val="006F790C"/>
    <w:rsid w:val="006F7B81"/>
    <w:rsid w:val="007005E3"/>
    <w:rsid w:val="0070106B"/>
    <w:rsid w:val="00702E95"/>
    <w:rsid w:val="007031F2"/>
    <w:rsid w:val="00703988"/>
    <w:rsid w:val="007039D8"/>
    <w:rsid w:val="00705A25"/>
    <w:rsid w:val="0070730A"/>
    <w:rsid w:val="00707FEF"/>
    <w:rsid w:val="00711B73"/>
    <w:rsid w:val="007121A8"/>
    <w:rsid w:val="00713426"/>
    <w:rsid w:val="00713E5A"/>
    <w:rsid w:val="00715816"/>
    <w:rsid w:val="00716F94"/>
    <w:rsid w:val="00717F89"/>
    <w:rsid w:val="007202D4"/>
    <w:rsid w:val="007203E1"/>
    <w:rsid w:val="0072049C"/>
    <w:rsid w:val="0072083B"/>
    <w:rsid w:val="007219CD"/>
    <w:rsid w:val="00721B06"/>
    <w:rsid w:val="00722E42"/>
    <w:rsid w:val="00723B9E"/>
    <w:rsid w:val="00725045"/>
    <w:rsid w:val="007311A8"/>
    <w:rsid w:val="0073136C"/>
    <w:rsid w:val="00735FD9"/>
    <w:rsid w:val="007370B1"/>
    <w:rsid w:val="00741EA5"/>
    <w:rsid w:val="007441C0"/>
    <w:rsid w:val="007443C3"/>
    <w:rsid w:val="007469C0"/>
    <w:rsid w:val="00746EAE"/>
    <w:rsid w:val="00746EBD"/>
    <w:rsid w:val="0075068C"/>
    <w:rsid w:val="007508F4"/>
    <w:rsid w:val="00752460"/>
    <w:rsid w:val="007542E9"/>
    <w:rsid w:val="007555C5"/>
    <w:rsid w:val="00756CA0"/>
    <w:rsid w:val="0075723D"/>
    <w:rsid w:val="00757873"/>
    <w:rsid w:val="00760662"/>
    <w:rsid w:val="00761A1F"/>
    <w:rsid w:val="00762E26"/>
    <w:rsid w:val="00763376"/>
    <w:rsid w:val="0076495A"/>
    <w:rsid w:val="00764C67"/>
    <w:rsid w:val="00766336"/>
    <w:rsid w:val="007706C7"/>
    <w:rsid w:val="007707E0"/>
    <w:rsid w:val="00771850"/>
    <w:rsid w:val="00772E41"/>
    <w:rsid w:val="0077305B"/>
    <w:rsid w:val="0077441B"/>
    <w:rsid w:val="00776D27"/>
    <w:rsid w:val="00780D8D"/>
    <w:rsid w:val="00782020"/>
    <w:rsid w:val="00783448"/>
    <w:rsid w:val="007837A8"/>
    <w:rsid w:val="00784261"/>
    <w:rsid w:val="0078593F"/>
    <w:rsid w:val="00785D09"/>
    <w:rsid w:val="0078675D"/>
    <w:rsid w:val="0078708E"/>
    <w:rsid w:val="00791747"/>
    <w:rsid w:val="007920D2"/>
    <w:rsid w:val="00792C09"/>
    <w:rsid w:val="00792CDD"/>
    <w:rsid w:val="00793435"/>
    <w:rsid w:val="007968CA"/>
    <w:rsid w:val="00796DC3"/>
    <w:rsid w:val="007A0101"/>
    <w:rsid w:val="007A23C7"/>
    <w:rsid w:val="007A23DE"/>
    <w:rsid w:val="007A33BC"/>
    <w:rsid w:val="007A52FB"/>
    <w:rsid w:val="007A664C"/>
    <w:rsid w:val="007B0431"/>
    <w:rsid w:val="007B0E6A"/>
    <w:rsid w:val="007B1C4B"/>
    <w:rsid w:val="007B3A5C"/>
    <w:rsid w:val="007B3CFB"/>
    <w:rsid w:val="007B4682"/>
    <w:rsid w:val="007B5E10"/>
    <w:rsid w:val="007B62B9"/>
    <w:rsid w:val="007C10A0"/>
    <w:rsid w:val="007C1CBC"/>
    <w:rsid w:val="007C2048"/>
    <w:rsid w:val="007C26C2"/>
    <w:rsid w:val="007C2D9F"/>
    <w:rsid w:val="007C399C"/>
    <w:rsid w:val="007C3A1C"/>
    <w:rsid w:val="007C3DC1"/>
    <w:rsid w:val="007C481F"/>
    <w:rsid w:val="007C55E5"/>
    <w:rsid w:val="007C7569"/>
    <w:rsid w:val="007C75FE"/>
    <w:rsid w:val="007C7764"/>
    <w:rsid w:val="007D1119"/>
    <w:rsid w:val="007D13AB"/>
    <w:rsid w:val="007D2CE0"/>
    <w:rsid w:val="007D351A"/>
    <w:rsid w:val="007D3FD4"/>
    <w:rsid w:val="007D4B62"/>
    <w:rsid w:val="007E0428"/>
    <w:rsid w:val="007E4DE6"/>
    <w:rsid w:val="007E5E98"/>
    <w:rsid w:val="007E7402"/>
    <w:rsid w:val="007E7FD2"/>
    <w:rsid w:val="007F022B"/>
    <w:rsid w:val="007F175B"/>
    <w:rsid w:val="007F3B3F"/>
    <w:rsid w:val="007F51ED"/>
    <w:rsid w:val="007F527D"/>
    <w:rsid w:val="007F5757"/>
    <w:rsid w:val="007F7F36"/>
    <w:rsid w:val="008001C7"/>
    <w:rsid w:val="00801993"/>
    <w:rsid w:val="00803B23"/>
    <w:rsid w:val="00803FA7"/>
    <w:rsid w:val="00806004"/>
    <w:rsid w:val="008060F5"/>
    <w:rsid w:val="008076A6"/>
    <w:rsid w:val="00810C5C"/>
    <w:rsid w:val="008110C9"/>
    <w:rsid w:val="0081178B"/>
    <w:rsid w:val="0081336E"/>
    <w:rsid w:val="00815929"/>
    <w:rsid w:val="0081717C"/>
    <w:rsid w:val="00822150"/>
    <w:rsid w:val="0082474B"/>
    <w:rsid w:val="00824EEB"/>
    <w:rsid w:val="00826A82"/>
    <w:rsid w:val="00830075"/>
    <w:rsid w:val="00830EAE"/>
    <w:rsid w:val="00830EB3"/>
    <w:rsid w:val="008321DB"/>
    <w:rsid w:val="00832A1A"/>
    <w:rsid w:val="00834110"/>
    <w:rsid w:val="00834928"/>
    <w:rsid w:val="00835833"/>
    <w:rsid w:val="00835FF9"/>
    <w:rsid w:val="008360B8"/>
    <w:rsid w:val="0083699C"/>
    <w:rsid w:val="0083702C"/>
    <w:rsid w:val="008377D2"/>
    <w:rsid w:val="00842A6C"/>
    <w:rsid w:val="00843CCB"/>
    <w:rsid w:val="00843D9B"/>
    <w:rsid w:val="00845019"/>
    <w:rsid w:val="008450AA"/>
    <w:rsid w:val="00845218"/>
    <w:rsid w:val="008452D5"/>
    <w:rsid w:val="00845881"/>
    <w:rsid w:val="00847E49"/>
    <w:rsid w:val="008519FC"/>
    <w:rsid w:val="00851B2A"/>
    <w:rsid w:val="00851DEC"/>
    <w:rsid w:val="008523D1"/>
    <w:rsid w:val="00852BB5"/>
    <w:rsid w:val="0085365C"/>
    <w:rsid w:val="0085445B"/>
    <w:rsid w:val="00855B8A"/>
    <w:rsid w:val="008561CA"/>
    <w:rsid w:val="0086047C"/>
    <w:rsid w:val="00862542"/>
    <w:rsid w:val="0086300E"/>
    <w:rsid w:val="00863BB3"/>
    <w:rsid w:val="00864129"/>
    <w:rsid w:val="008660B5"/>
    <w:rsid w:val="00867AD2"/>
    <w:rsid w:val="00871346"/>
    <w:rsid w:val="008715AF"/>
    <w:rsid w:val="00872102"/>
    <w:rsid w:val="0087217F"/>
    <w:rsid w:val="00872DA0"/>
    <w:rsid w:val="008737E6"/>
    <w:rsid w:val="00874292"/>
    <w:rsid w:val="00874466"/>
    <w:rsid w:val="0087454C"/>
    <w:rsid w:val="00874A0C"/>
    <w:rsid w:val="00875E06"/>
    <w:rsid w:val="00876848"/>
    <w:rsid w:val="00877181"/>
    <w:rsid w:val="0087782F"/>
    <w:rsid w:val="0088070A"/>
    <w:rsid w:val="00881539"/>
    <w:rsid w:val="008831AE"/>
    <w:rsid w:val="008832B7"/>
    <w:rsid w:val="00884A1A"/>
    <w:rsid w:val="00885449"/>
    <w:rsid w:val="00885C17"/>
    <w:rsid w:val="008865D0"/>
    <w:rsid w:val="00892C40"/>
    <w:rsid w:val="00892D42"/>
    <w:rsid w:val="008936C6"/>
    <w:rsid w:val="0089387F"/>
    <w:rsid w:val="00895097"/>
    <w:rsid w:val="0089612D"/>
    <w:rsid w:val="00897566"/>
    <w:rsid w:val="008A0E69"/>
    <w:rsid w:val="008A13FE"/>
    <w:rsid w:val="008A18C3"/>
    <w:rsid w:val="008A3638"/>
    <w:rsid w:val="008A372A"/>
    <w:rsid w:val="008A433F"/>
    <w:rsid w:val="008A4462"/>
    <w:rsid w:val="008A456D"/>
    <w:rsid w:val="008A5A8F"/>
    <w:rsid w:val="008A5ADD"/>
    <w:rsid w:val="008A6A60"/>
    <w:rsid w:val="008A6FF1"/>
    <w:rsid w:val="008B1D19"/>
    <w:rsid w:val="008B1F1C"/>
    <w:rsid w:val="008B330F"/>
    <w:rsid w:val="008B37E5"/>
    <w:rsid w:val="008B3C3F"/>
    <w:rsid w:val="008B455E"/>
    <w:rsid w:val="008B6F4E"/>
    <w:rsid w:val="008B7A61"/>
    <w:rsid w:val="008C0732"/>
    <w:rsid w:val="008C1C67"/>
    <w:rsid w:val="008C3E4A"/>
    <w:rsid w:val="008C5E9D"/>
    <w:rsid w:val="008C65BA"/>
    <w:rsid w:val="008C6F96"/>
    <w:rsid w:val="008C72F2"/>
    <w:rsid w:val="008D077D"/>
    <w:rsid w:val="008D093B"/>
    <w:rsid w:val="008D0B47"/>
    <w:rsid w:val="008D14B5"/>
    <w:rsid w:val="008D297C"/>
    <w:rsid w:val="008D2994"/>
    <w:rsid w:val="008D2D74"/>
    <w:rsid w:val="008D4496"/>
    <w:rsid w:val="008D5362"/>
    <w:rsid w:val="008D65C5"/>
    <w:rsid w:val="008E1E9B"/>
    <w:rsid w:val="008E2AFF"/>
    <w:rsid w:val="008E34A7"/>
    <w:rsid w:val="008E4C0A"/>
    <w:rsid w:val="008E6DBC"/>
    <w:rsid w:val="008F07AD"/>
    <w:rsid w:val="008F088E"/>
    <w:rsid w:val="008F0F9D"/>
    <w:rsid w:val="008F1B13"/>
    <w:rsid w:val="008F1C2F"/>
    <w:rsid w:val="008F238C"/>
    <w:rsid w:val="008F266A"/>
    <w:rsid w:val="008F41AB"/>
    <w:rsid w:val="008F54D7"/>
    <w:rsid w:val="008F6203"/>
    <w:rsid w:val="008F69EA"/>
    <w:rsid w:val="008F7F54"/>
    <w:rsid w:val="008F7F80"/>
    <w:rsid w:val="0090033B"/>
    <w:rsid w:val="0090046A"/>
    <w:rsid w:val="00900C06"/>
    <w:rsid w:val="00901055"/>
    <w:rsid w:val="00901204"/>
    <w:rsid w:val="00901D65"/>
    <w:rsid w:val="00902F5F"/>
    <w:rsid w:val="0090332B"/>
    <w:rsid w:val="0090369D"/>
    <w:rsid w:val="00903985"/>
    <w:rsid w:val="00903C4D"/>
    <w:rsid w:val="00903E27"/>
    <w:rsid w:val="0090447E"/>
    <w:rsid w:val="009048C0"/>
    <w:rsid w:val="00904CF1"/>
    <w:rsid w:val="00904FCD"/>
    <w:rsid w:val="00905B83"/>
    <w:rsid w:val="00905E06"/>
    <w:rsid w:val="00905E4D"/>
    <w:rsid w:val="009061D9"/>
    <w:rsid w:val="00907C92"/>
    <w:rsid w:val="00907CB3"/>
    <w:rsid w:val="00910078"/>
    <w:rsid w:val="0091097B"/>
    <w:rsid w:val="00910A86"/>
    <w:rsid w:val="009120EA"/>
    <w:rsid w:val="00912679"/>
    <w:rsid w:val="00913784"/>
    <w:rsid w:val="00913F77"/>
    <w:rsid w:val="00914DE9"/>
    <w:rsid w:val="00915B0F"/>
    <w:rsid w:val="00916010"/>
    <w:rsid w:val="00917554"/>
    <w:rsid w:val="00920439"/>
    <w:rsid w:val="00920B3D"/>
    <w:rsid w:val="00922A94"/>
    <w:rsid w:val="00922B88"/>
    <w:rsid w:val="00924512"/>
    <w:rsid w:val="009252FF"/>
    <w:rsid w:val="00926C71"/>
    <w:rsid w:val="00926ECE"/>
    <w:rsid w:val="00927142"/>
    <w:rsid w:val="00930D98"/>
    <w:rsid w:val="00932307"/>
    <w:rsid w:val="009346D2"/>
    <w:rsid w:val="00934923"/>
    <w:rsid w:val="00934A7F"/>
    <w:rsid w:val="009360B5"/>
    <w:rsid w:val="00936415"/>
    <w:rsid w:val="009400D6"/>
    <w:rsid w:val="00940B59"/>
    <w:rsid w:val="00940E18"/>
    <w:rsid w:val="009412CC"/>
    <w:rsid w:val="00941B33"/>
    <w:rsid w:val="0094259E"/>
    <w:rsid w:val="0094283E"/>
    <w:rsid w:val="00942863"/>
    <w:rsid w:val="0094325B"/>
    <w:rsid w:val="00945C9E"/>
    <w:rsid w:val="00946081"/>
    <w:rsid w:val="0094681C"/>
    <w:rsid w:val="00947963"/>
    <w:rsid w:val="00947D8F"/>
    <w:rsid w:val="009515EA"/>
    <w:rsid w:val="00952330"/>
    <w:rsid w:val="009523D1"/>
    <w:rsid w:val="00953207"/>
    <w:rsid w:val="00955A0F"/>
    <w:rsid w:val="00956D09"/>
    <w:rsid w:val="00957312"/>
    <w:rsid w:val="00957401"/>
    <w:rsid w:val="00964AEA"/>
    <w:rsid w:val="00965A47"/>
    <w:rsid w:val="00967BB4"/>
    <w:rsid w:val="00970A0B"/>
    <w:rsid w:val="00970D57"/>
    <w:rsid w:val="0097101C"/>
    <w:rsid w:val="009738DF"/>
    <w:rsid w:val="00973FD4"/>
    <w:rsid w:val="009743FD"/>
    <w:rsid w:val="00974830"/>
    <w:rsid w:val="0097563F"/>
    <w:rsid w:val="009760F4"/>
    <w:rsid w:val="00977C53"/>
    <w:rsid w:val="00977DD8"/>
    <w:rsid w:val="00980343"/>
    <w:rsid w:val="00980D53"/>
    <w:rsid w:val="00980E70"/>
    <w:rsid w:val="009817F8"/>
    <w:rsid w:val="0098228B"/>
    <w:rsid w:val="00982699"/>
    <w:rsid w:val="009847A4"/>
    <w:rsid w:val="009850CD"/>
    <w:rsid w:val="00985FC5"/>
    <w:rsid w:val="00986453"/>
    <w:rsid w:val="009872AC"/>
    <w:rsid w:val="00987449"/>
    <w:rsid w:val="00987A5C"/>
    <w:rsid w:val="00990DEB"/>
    <w:rsid w:val="00992C9A"/>
    <w:rsid w:val="00992D3C"/>
    <w:rsid w:val="009946FC"/>
    <w:rsid w:val="00994A67"/>
    <w:rsid w:val="009958B2"/>
    <w:rsid w:val="00996DD4"/>
    <w:rsid w:val="0099783D"/>
    <w:rsid w:val="00997DB9"/>
    <w:rsid w:val="009A01DD"/>
    <w:rsid w:val="009A06BB"/>
    <w:rsid w:val="009A0DBB"/>
    <w:rsid w:val="009A13A5"/>
    <w:rsid w:val="009A3C5E"/>
    <w:rsid w:val="009A3E8A"/>
    <w:rsid w:val="009A4351"/>
    <w:rsid w:val="009A4579"/>
    <w:rsid w:val="009A6060"/>
    <w:rsid w:val="009A68E3"/>
    <w:rsid w:val="009A70E1"/>
    <w:rsid w:val="009A7100"/>
    <w:rsid w:val="009A7802"/>
    <w:rsid w:val="009B01A5"/>
    <w:rsid w:val="009B1643"/>
    <w:rsid w:val="009B20FB"/>
    <w:rsid w:val="009B2D0C"/>
    <w:rsid w:val="009B54FC"/>
    <w:rsid w:val="009B56E9"/>
    <w:rsid w:val="009B6A41"/>
    <w:rsid w:val="009B6DF4"/>
    <w:rsid w:val="009B6F2C"/>
    <w:rsid w:val="009B719E"/>
    <w:rsid w:val="009C0A16"/>
    <w:rsid w:val="009C1BE3"/>
    <w:rsid w:val="009C32E2"/>
    <w:rsid w:val="009C3612"/>
    <w:rsid w:val="009C44C5"/>
    <w:rsid w:val="009C4A26"/>
    <w:rsid w:val="009C6407"/>
    <w:rsid w:val="009D0E02"/>
    <w:rsid w:val="009D106D"/>
    <w:rsid w:val="009D1B03"/>
    <w:rsid w:val="009D2774"/>
    <w:rsid w:val="009D470E"/>
    <w:rsid w:val="009E13FB"/>
    <w:rsid w:val="009E1417"/>
    <w:rsid w:val="009E20F2"/>
    <w:rsid w:val="009E5D17"/>
    <w:rsid w:val="009E5E89"/>
    <w:rsid w:val="009E7951"/>
    <w:rsid w:val="009F234B"/>
    <w:rsid w:val="009F2880"/>
    <w:rsid w:val="009F29B3"/>
    <w:rsid w:val="009F2C8A"/>
    <w:rsid w:val="009F43D7"/>
    <w:rsid w:val="009F4910"/>
    <w:rsid w:val="009F4C4B"/>
    <w:rsid w:val="00A012CA"/>
    <w:rsid w:val="00A02ED6"/>
    <w:rsid w:val="00A03FAD"/>
    <w:rsid w:val="00A06BAD"/>
    <w:rsid w:val="00A06E1C"/>
    <w:rsid w:val="00A06F8A"/>
    <w:rsid w:val="00A07902"/>
    <w:rsid w:val="00A1077B"/>
    <w:rsid w:val="00A10B3D"/>
    <w:rsid w:val="00A1228B"/>
    <w:rsid w:val="00A14504"/>
    <w:rsid w:val="00A14A7F"/>
    <w:rsid w:val="00A1758D"/>
    <w:rsid w:val="00A17D59"/>
    <w:rsid w:val="00A20DDF"/>
    <w:rsid w:val="00A2135D"/>
    <w:rsid w:val="00A214EF"/>
    <w:rsid w:val="00A22D22"/>
    <w:rsid w:val="00A24FFE"/>
    <w:rsid w:val="00A2551C"/>
    <w:rsid w:val="00A25A25"/>
    <w:rsid w:val="00A25EA9"/>
    <w:rsid w:val="00A26C83"/>
    <w:rsid w:val="00A26E36"/>
    <w:rsid w:val="00A300E3"/>
    <w:rsid w:val="00A301E8"/>
    <w:rsid w:val="00A33D75"/>
    <w:rsid w:val="00A34C2C"/>
    <w:rsid w:val="00A35873"/>
    <w:rsid w:val="00A369BD"/>
    <w:rsid w:val="00A37282"/>
    <w:rsid w:val="00A3729F"/>
    <w:rsid w:val="00A405E2"/>
    <w:rsid w:val="00A41248"/>
    <w:rsid w:val="00A41676"/>
    <w:rsid w:val="00A41B74"/>
    <w:rsid w:val="00A4249C"/>
    <w:rsid w:val="00A44299"/>
    <w:rsid w:val="00A444CE"/>
    <w:rsid w:val="00A44D22"/>
    <w:rsid w:val="00A466F6"/>
    <w:rsid w:val="00A5194F"/>
    <w:rsid w:val="00A52BD4"/>
    <w:rsid w:val="00A532A5"/>
    <w:rsid w:val="00A55FEB"/>
    <w:rsid w:val="00A57A2D"/>
    <w:rsid w:val="00A61252"/>
    <w:rsid w:val="00A627D0"/>
    <w:rsid w:val="00A6319E"/>
    <w:rsid w:val="00A63B89"/>
    <w:rsid w:val="00A6416C"/>
    <w:rsid w:val="00A6495B"/>
    <w:rsid w:val="00A64F9B"/>
    <w:rsid w:val="00A6514F"/>
    <w:rsid w:val="00A65BA1"/>
    <w:rsid w:val="00A65EB4"/>
    <w:rsid w:val="00A6776D"/>
    <w:rsid w:val="00A67B3E"/>
    <w:rsid w:val="00A70D28"/>
    <w:rsid w:val="00A72E72"/>
    <w:rsid w:val="00A739F3"/>
    <w:rsid w:val="00A746C0"/>
    <w:rsid w:val="00A76257"/>
    <w:rsid w:val="00A766EF"/>
    <w:rsid w:val="00A802F5"/>
    <w:rsid w:val="00A82BEA"/>
    <w:rsid w:val="00A83058"/>
    <w:rsid w:val="00A833D2"/>
    <w:rsid w:val="00A841EA"/>
    <w:rsid w:val="00A84338"/>
    <w:rsid w:val="00A84342"/>
    <w:rsid w:val="00A8657E"/>
    <w:rsid w:val="00A873CC"/>
    <w:rsid w:val="00A91484"/>
    <w:rsid w:val="00A92647"/>
    <w:rsid w:val="00A92ABB"/>
    <w:rsid w:val="00A93A39"/>
    <w:rsid w:val="00A95DB5"/>
    <w:rsid w:val="00A9607F"/>
    <w:rsid w:val="00A9752B"/>
    <w:rsid w:val="00AA658B"/>
    <w:rsid w:val="00AA6BA9"/>
    <w:rsid w:val="00AA7171"/>
    <w:rsid w:val="00AA7397"/>
    <w:rsid w:val="00AB05FD"/>
    <w:rsid w:val="00AB0FB1"/>
    <w:rsid w:val="00AB125D"/>
    <w:rsid w:val="00AB1C05"/>
    <w:rsid w:val="00AB2016"/>
    <w:rsid w:val="00AB33BE"/>
    <w:rsid w:val="00AB3E5F"/>
    <w:rsid w:val="00AB4A0C"/>
    <w:rsid w:val="00AB5860"/>
    <w:rsid w:val="00AB5B81"/>
    <w:rsid w:val="00AC0326"/>
    <w:rsid w:val="00AC0463"/>
    <w:rsid w:val="00AC0479"/>
    <w:rsid w:val="00AC1E78"/>
    <w:rsid w:val="00AC2FDC"/>
    <w:rsid w:val="00AC34C8"/>
    <w:rsid w:val="00AC36CE"/>
    <w:rsid w:val="00AC3D8C"/>
    <w:rsid w:val="00AC4958"/>
    <w:rsid w:val="00AC4F10"/>
    <w:rsid w:val="00AC6ECF"/>
    <w:rsid w:val="00AD0678"/>
    <w:rsid w:val="00AD204D"/>
    <w:rsid w:val="00AD33A8"/>
    <w:rsid w:val="00AD422A"/>
    <w:rsid w:val="00AD4571"/>
    <w:rsid w:val="00AD5D03"/>
    <w:rsid w:val="00AD6A63"/>
    <w:rsid w:val="00AD6FC9"/>
    <w:rsid w:val="00AD7389"/>
    <w:rsid w:val="00AE08E0"/>
    <w:rsid w:val="00AE1E2E"/>
    <w:rsid w:val="00AE2198"/>
    <w:rsid w:val="00AE2763"/>
    <w:rsid w:val="00AE2994"/>
    <w:rsid w:val="00AE37D5"/>
    <w:rsid w:val="00AE5BDC"/>
    <w:rsid w:val="00AE7B1A"/>
    <w:rsid w:val="00AF267B"/>
    <w:rsid w:val="00AF298D"/>
    <w:rsid w:val="00AF32EF"/>
    <w:rsid w:val="00AF38B4"/>
    <w:rsid w:val="00AF4C0D"/>
    <w:rsid w:val="00AF4EFA"/>
    <w:rsid w:val="00AF5DDE"/>
    <w:rsid w:val="00AF6CCF"/>
    <w:rsid w:val="00AF7872"/>
    <w:rsid w:val="00B006D2"/>
    <w:rsid w:val="00B007DE"/>
    <w:rsid w:val="00B00DDB"/>
    <w:rsid w:val="00B0195A"/>
    <w:rsid w:val="00B02296"/>
    <w:rsid w:val="00B022AC"/>
    <w:rsid w:val="00B02437"/>
    <w:rsid w:val="00B0396F"/>
    <w:rsid w:val="00B06115"/>
    <w:rsid w:val="00B06338"/>
    <w:rsid w:val="00B072A1"/>
    <w:rsid w:val="00B076A2"/>
    <w:rsid w:val="00B10CE0"/>
    <w:rsid w:val="00B111D5"/>
    <w:rsid w:val="00B124C3"/>
    <w:rsid w:val="00B1307A"/>
    <w:rsid w:val="00B13A2B"/>
    <w:rsid w:val="00B15781"/>
    <w:rsid w:val="00B15F3E"/>
    <w:rsid w:val="00B172CC"/>
    <w:rsid w:val="00B17557"/>
    <w:rsid w:val="00B179B0"/>
    <w:rsid w:val="00B17C52"/>
    <w:rsid w:val="00B21BB3"/>
    <w:rsid w:val="00B22309"/>
    <w:rsid w:val="00B2377F"/>
    <w:rsid w:val="00B2437C"/>
    <w:rsid w:val="00B2441B"/>
    <w:rsid w:val="00B266AE"/>
    <w:rsid w:val="00B2717D"/>
    <w:rsid w:val="00B27BED"/>
    <w:rsid w:val="00B300E7"/>
    <w:rsid w:val="00B312DE"/>
    <w:rsid w:val="00B31AA5"/>
    <w:rsid w:val="00B31EE4"/>
    <w:rsid w:val="00B32085"/>
    <w:rsid w:val="00B34C99"/>
    <w:rsid w:val="00B36444"/>
    <w:rsid w:val="00B36851"/>
    <w:rsid w:val="00B36B28"/>
    <w:rsid w:val="00B379C3"/>
    <w:rsid w:val="00B37C32"/>
    <w:rsid w:val="00B4021B"/>
    <w:rsid w:val="00B40A4C"/>
    <w:rsid w:val="00B42981"/>
    <w:rsid w:val="00B4314C"/>
    <w:rsid w:val="00B43214"/>
    <w:rsid w:val="00B43E99"/>
    <w:rsid w:val="00B44C77"/>
    <w:rsid w:val="00B46C7A"/>
    <w:rsid w:val="00B473E0"/>
    <w:rsid w:val="00B51270"/>
    <w:rsid w:val="00B51362"/>
    <w:rsid w:val="00B52436"/>
    <w:rsid w:val="00B53101"/>
    <w:rsid w:val="00B535C0"/>
    <w:rsid w:val="00B536E5"/>
    <w:rsid w:val="00B564A2"/>
    <w:rsid w:val="00B57E7F"/>
    <w:rsid w:val="00B61003"/>
    <w:rsid w:val="00B63266"/>
    <w:rsid w:val="00B63AB3"/>
    <w:rsid w:val="00B64DFB"/>
    <w:rsid w:val="00B64EA2"/>
    <w:rsid w:val="00B66CC7"/>
    <w:rsid w:val="00B673E2"/>
    <w:rsid w:val="00B67D77"/>
    <w:rsid w:val="00B67D82"/>
    <w:rsid w:val="00B70735"/>
    <w:rsid w:val="00B72443"/>
    <w:rsid w:val="00B7269F"/>
    <w:rsid w:val="00B734FC"/>
    <w:rsid w:val="00B73B48"/>
    <w:rsid w:val="00B778A4"/>
    <w:rsid w:val="00B77CD3"/>
    <w:rsid w:val="00B823AB"/>
    <w:rsid w:val="00B832B6"/>
    <w:rsid w:val="00B842D3"/>
    <w:rsid w:val="00B84A92"/>
    <w:rsid w:val="00B84ABB"/>
    <w:rsid w:val="00B85591"/>
    <w:rsid w:val="00B85C40"/>
    <w:rsid w:val="00B85DB5"/>
    <w:rsid w:val="00B85E62"/>
    <w:rsid w:val="00B90821"/>
    <w:rsid w:val="00B90971"/>
    <w:rsid w:val="00B90A40"/>
    <w:rsid w:val="00B94D0A"/>
    <w:rsid w:val="00B9556B"/>
    <w:rsid w:val="00B95A42"/>
    <w:rsid w:val="00B973E1"/>
    <w:rsid w:val="00B974B8"/>
    <w:rsid w:val="00BA0EAE"/>
    <w:rsid w:val="00BA1CAE"/>
    <w:rsid w:val="00BA1CD2"/>
    <w:rsid w:val="00BA3CD1"/>
    <w:rsid w:val="00BA3E26"/>
    <w:rsid w:val="00BA5738"/>
    <w:rsid w:val="00BA7294"/>
    <w:rsid w:val="00BA76EE"/>
    <w:rsid w:val="00BB0DE6"/>
    <w:rsid w:val="00BB1388"/>
    <w:rsid w:val="00BB1D2D"/>
    <w:rsid w:val="00BB3DA2"/>
    <w:rsid w:val="00BB4981"/>
    <w:rsid w:val="00BB5302"/>
    <w:rsid w:val="00BB704A"/>
    <w:rsid w:val="00BB7C09"/>
    <w:rsid w:val="00BC1688"/>
    <w:rsid w:val="00BC3B30"/>
    <w:rsid w:val="00BC4AB3"/>
    <w:rsid w:val="00BC54FB"/>
    <w:rsid w:val="00BC6EF7"/>
    <w:rsid w:val="00BD07BD"/>
    <w:rsid w:val="00BD16E9"/>
    <w:rsid w:val="00BD2765"/>
    <w:rsid w:val="00BD3741"/>
    <w:rsid w:val="00BD377A"/>
    <w:rsid w:val="00BD634A"/>
    <w:rsid w:val="00BD68FA"/>
    <w:rsid w:val="00BD72F4"/>
    <w:rsid w:val="00BD7ADA"/>
    <w:rsid w:val="00BE05FE"/>
    <w:rsid w:val="00BE15AD"/>
    <w:rsid w:val="00BE1939"/>
    <w:rsid w:val="00BE24A0"/>
    <w:rsid w:val="00BE271A"/>
    <w:rsid w:val="00BE2BE6"/>
    <w:rsid w:val="00BE45D1"/>
    <w:rsid w:val="00BE5723"/>
    <w:rsid w:val="00BE5DFC"/>
    <w:rsid w:val="00BE7506"/>
    <w:rsid w:val="00BF04D9"/>
    <w:rsid w:val="00BF0B20"/>
    <w:rsid w:val="00BF1828"/>
    <w:rsid w:val="00BF184F"/>
    <w:rsid w:val="00BF211D"/>
    <w:rsid w:val="00BF2461"/>
    <w:rsid w:val="00BF35F0"/>
    <w:rsid w:val="00BF632D"/>
    <w:rsid w:val="00BF638C"/>
    <w:rsid w:val="00C0016D"/>
    <w:rsid w:val="00C0200B"/>
    <w:rsid w:val="00C0291E"/>
    <w:rsid w:val="00C03835"/>
    <w:rsid w:val="00C03E38"/>
    <w:rsid w:val="00C04857"/>
    <w:rsid w:val="00C066AE"/>
    <w:rsid w:val="00C1360B"/>
    <w:rsid w:val="00C14B24"/>
    <w:rsid w:val="00C14D76"/>
    <w:rsid w:val="00C155BB"/>
    <w:rsid w:val="00C156A0"/>
    <w:rsid w:val="00C16277"/>
    <w:rsid w:val="00C16EC5"/>
    <w:rsid w:val="00C16F17"/>
    <w:rsid w:val="00C21F9E"/>
    <w:rsid w:val="00C22DFC"/>
    <w:rsid w:val="00C234C1"/>
    <w:rsid w:val="00C244BA"/>
    <w:rsid w:val="00C25A21"/>
    <w:rsid w:val="00C25A5D"/>
    <w:rsid w:val="00C26082"/>
    <w:rsid w:val="00C268FA"/>
    <w:rsid w:val="00C27BDA"/>
    <w:rsid w:val="00C30B7B"/>
    <w:rsid w:val="00C33D34"/>
    <w:rsid w:val="00C34C88"/>
    <w:rsid w:val="00C36028"/>
    <w:rsid w:val="00C3628D"/>
    <w:rsid w:val="00C4177C"/>
    <w:rsid w:val="00C41B7D"/>
    <w:rsid w:val="00C42E0E"/>
    <w:rsid w:val="00C43EBB"/>
    <w:rsid w:val="00C4579C"/>
    <w:rsid w:val="00C47328"/>
    <w:rsid w:val="00C476DA"/>
    <w:rsid w:val="00C52020"/>
    <w:rsid w:val="00C522AB"/>
    <w:rsid w:val="00C52618"/>
    <w:rsid w:val="00C54331"/>
    <w:rsid w:val="00C56EA2"/>
    <w:rsid w:val="00C61A68"/>
    <w:rsid w:val="00C61C78"/>
    <w:rsid w:val="00C623B0"/>
    <w:rsid w:val="00C629C9"/>
    <w:rsid w:val="00C62E36"/>
    <w:rsid w:val="00C64111"/>
    <w:rsid w:val="00C65615"/>
    <w:rsid w:val="00C66603"/>
    <w:rsid w:val="00C6694E"/>
    <w:rsid w:val="00C66E6B"/>
    <w:rsid w:val="00C671E4"/>
    <w:rsid w:val="00C672CF"/>
    <w:rsid w:val="00C70EA1"/>
    <w:rsid w:val="00C74158"/>
    <w:rsid w:val="00C772C3"/>
    <w:rsid w:val="00C77A24"/>
    <w:rsid w:val="00C800CF"/>
    <w:rsid w:val="00C81F29"/>
    <w:rsid w:val="00C82361"/>
    <w:rsid w:val="00C82A94"/>
    <w:rsid w:val="00C82D54"/>
    <w:rsid w:val="00C82F89"/>
    <w:rsid w:val="00C8374E"/>
    <w:rsid w:val="00C839F8"/>
    <w:rsid w:val="00C84F77"/>
    <w:rsid w:val="00C85183"/>
    <w:rsid w:val="00C856D8"/>
    <w:rsid w:val="00C8741E"/>
    <w:rsid w:val="00C900E4"/>
    <w:rsid w:val="00C92116"/>
    <w:rsid w:val="00C92794"/>
    <w:rsid w:val="00C93CFF"/>
    <w:rsid w:val="00C9434F"/>
    <w:rsid w:val="00C9488E"/>
    <w:rsid w:val="00C95021"/>
    <w:rsid w:val="00C95F97"/>
    <w:rsid w:val="00C96C26"/>
    <w:rsid w:val="00C96E5D"/>
    <w:rsid w:val="00C97808"/>
    <w:rsid w:val="00CA123B"/>
    <w:rsid w:val="00CA1866"/>
    <w:rsid w:val="00CA3B2E"/>
    <w:rsid w:val="00CA5532"/>
    <w:rsid w:val="00CA5995"/>
    <w:rsid w:val="00CA6608"/>
    <w:rsid w:val="00CA79AD"/>
    <w:rsid w:val="00CB10CB"/>
    <w:rsid w:val="00CB1A00"/>
    <w:rsid w:val="00CB327D"/>
    <w:rsid w:val="00CB341D"/>
    <w:rsid w:val="00CB359E"/>
    <w:rsid w:val="00CB45B0"/>
    <w:rsid w:val="00CB6B37"/>
    <w:rsid w:val="00CB7116"/>
    <w:rsid w:val="00CC0A75"/>
    <w:rsid w:val="00CC0FD7"/>
    <w:rsid w:val="00CC1DAB"/>
    <w:rsid w:val="00CC2E8F"/>
    <w:rsid w:val="00CC37FC"/>
    <w:rsid w:val="00CC4438"/>
    <w:rsid w:val="00CC4FE2"/>
    <w:rsid w:val="00CC63E0"/>
    <w:rsid w:val="00CC6634"/>
    <w:rsid w:val="00CC69A1"/>
    <w:rsid w:val="00CC6D28"/>
    <w:rsid w:val="00CC7374"/>
    <w:rsid w:val="00CC774E"/>
    <w:rsid w:val="00CC7A1A"/>
    <w:rsid w:val="00CD0B7F"/>
    <w:rsid w:val="00CD2AE4"/>
    <w:rsid w:val="00CD2E83"/>
    <w:rsid w:val="00CD3329"/>
    <w:rsid w:val="00CD4CCF"/>
    <w:rsid w:val="00CD5FB0"/>
    <w:rsid w:val="00CD61DA"/>
    <w:rsid w:val="00CD6558"/>
    <w:rsid w:val="00CE164D"/>
    <w:rsid w:val="00CE1A50"/>
    <w:rsid w:val="00CE222E"/>
    <w:rsid w:val="00CE2337"/>
    <w:rsid w:val="00CE39AC"/>
    <w:rsid w:val="00CE4A9C"/>
    <w:rsid w:val="00CE4D31"/>
    <w:rsid w:val="00CE51F0"/>
    <w:rsid w:val="00CE6217"/>
    <w:rsid w:val="00CE69DF"/>
    <w:rsid w:val="00CE7FCD"/>
    <w:rsid w:val="00CF08DF"/>
    <w:rsid w:val="00CF0C07"/>
    <w:rsid w:val="00CF0F23"/>
    <w:rsid w:val="00CF2097"/>
    <w:rsid w:val="00CF4205"/>
    <w:rsid w:val="00CF43C8"/>
    <w:rsid w:val="00CF55DC"/>
    <w:rsid w:val="00CF64CE"/>
    <w:rsid w:val="00CF7676"/>
    <w:rsid w:val="00D003D7"/>
    <w:rsid w:val="00D00DE7"/>
    <w:rsid w:val="00D0139E"/>
    <w:rsid w:val="00D01D5E"/>
    <w:rsid w:val="00D02012"/>
    <w:rsid w:val="00D02C30"/>
    <w:rsid w:val="00D02E3C"/>
    <w:rsid w:val="00D03E92"/>
    <w:rsid w:val="00D04858"/>
    <w:rsid w:val="00D05726"/>
    <w:rsid w:val="00D106ED"/>
    <w:rsid w:val="00D110AA"/>
    <w:rsid w:val="00D1161F"/>
    <w:rsid w:val="00D12695"/>
    <w:rsid w:val="00D12CCF"/>
    <w:rsid w:val="00D2102B"/>
    <w:rsid w:val="00D2191D"/>
    <w:rsid w:val="00D23CFE"/>
    <w:rsid w:val="00D246FC"/>
    <w:rsid w:val="00D24ABE"/>
    <w:rsid w:val="00D24E9F"/>
    <w:rsid w:val="00D25359"/>
    <w:rsid w:val="00D30190"/>
    <w:rsid w:val="00D31D14"/>
    <w:rsid w:val="00D343E4"/>
    <w:rsid w:val="00D34E7A"/>
    <w:rsid w:val="00D35B79"/>
    <w:rsid w:val="00D40FAF"/>
    <w:rsid w:val="00D41CB9"/>
    <w:rsid w:val="00D42DD4"/>
    <w:rsid w:val="00D43685"/>
    <w:rsid w:val="00D4471E"/>
    <w:rsid w:val="00D44DE9"/>
    <w:rsid w:val="00D44F81"/>
    <w:rsid w:val="00D45098"/>
    <w:rsid w:val="00D4514E"/>
    <w:rsid w:val="00D472FB"/>
    <w:rsid w:val="00D474E2"/>
    <w:rsid w:val="00D50376"/>
    <w:rsid w:val="00D55908"/>
    <w:rsid w:val="00D55D59"/>
    <w:rsid w:val="00D56D9E"/>
    <w:rsid w:val="00D57EDB"/>
    <w:rsid w:val="00D61B61"/>
    <w:rsid w:val="00D61C37"/>
    <w:rsid w:val="00D61FDD"/>
    <w:rsid w:val="00D63213"/>
    <w:rsid w:val="00D63F83"/>
    <w:rsid w:val="00D65493"/>
    <w:rsid w:val="00D661E6"/>
    <w:rsid w:val="00D70634"/>
    <w:rsid w:val="00D71256"/>
    <w:rsid w:val="00D726E2"/>
    <w:rsid w:val="00D73716"/>
    <w:rsid w:val="00D73ADE"/>
    <w:rsid w:val="00D74EB2"/>
    <w:rsid w:val="00D753D9"/>
    <w:rsid w:val="00D77B85"/>
    <w:rsid w:val="00D77F22"/>
    <w:rsid w:val="00D81676"/>
    <w:rsid w:val="00D81694"/>
    <w:rsid w:val="00D81868"/>
    <w:rsid w:val="00D82E68"/>
    <w:rsid w:val="00D848FF"/>
    <w:rsid w:val="00D86264"/>
    <w:rsid w:val="00D86DF1"/>
    <w:rsid w:val="00D905EE"/>
    <w:rsid w:val="00D92244"/>
    <w:rsid w:val="00D92B81"/>
    <w:rsid w:val="00D94196"/>
    <w:rsid w:val="00D94955"/>
    <w:rsid w:val="00D94D18"/>
    <w:rsid w:val="00D95826"/>
    <w:rsid w:val="00D95C31"/>
    <w:rsid w:val="00D96208"/>
    <w:rsid w:val="00D970AB"/>
    <w:rsid w:val="00D97EFE"/>
    <w:rsid w:val="00DA036B"/>
    <w:rsid w:val="00DA0886"/>
    <w:rsid w:val="00DA0D25"/>
    <w:rsid w:val="00DA3489"/>
    <w:rsid w:val="00DA3B21"/>
    <w:rsid w:val="00DA3FCD"/>
    <w:rsid w:val="00DA53C4"/>
    <w:rsid w:val="00DA550B"/>
    <w:rsid w:val="00DA6455"/>
    <w:rsid w:val="00DA7A34"/>
    <w:rsid w:val="00DB00FA"/>
    <w:rsid w:val="00DB13A2"/>
    <w:rsid w:val="00DB243C"/>
    <w:rsid w:val="00DB3093"/>
    <w:rsid w:val="00DB313E"/>
    <w:rsid w:val="00DB3F01"/>
    <w:rsid w:val="00DB4B64"/>
    <w:rsid w:val="00DB54FD"/>
    <w:rsid w:val="00DC1143"/>
    <w:rsid w:val="00DC12A4"/>
    <w:rsid w:val="00DC18B8"/>
    <w:rsid w:val="00DC2DB0"/>
    <w:rsid w:val="00DC32C8"/>
    <w:rsid w:val="00DC464B"/>
    <w:rsid w:val="00DC590E"/>
    <w:rsid w:val="00DC5BC7"/>
    <w:rsid w:val="00DD12E5"/>
    <w:rsid w:val="00DD350B"/>
    <w:rsid w:val="00DD3B0C"/>
    <w:rsid w:val="00DD528A"/>
    <w:rsid w:val="00DD5537"/>
    <w:rsid w:val="00DD61DC"/>
    <w:rsid w:val="00DD7A04"/>
    <w:rsid w:val="00DE0822"/>
    <w:rsid w:val="00DE21D4"/>
    <w:rsid w:val="00DE36A2"/>
    <w:rsid w:val="00DE42C8"/>
    <w:rsid w:val="00DE54FB"/>
    <w:rsid w:val="00DE5F0B"/>
    <w:rsid w:val="00DE736B"/>
    <w:rsid w:val="00DF14BC"/>
    <w:rsid w:val="00DF1613"/>
    <w:rsid w:val="00DF3BD7"/>
    <w:rsid w:val="00DF4A09"/>
    <w:rsid w:val="00DF619C"/>
    <w:rsid w:val="00DF6BFF"/>
    <w:rsid w:val="00DF7333"/>
    <w:rsid w:val="00DF7A04"/>
    <w:rsid w:val="00DF7BF8"/>
    <w:rsid w:val="00E01425"/>
    <w:rsid w:val="00E01D30"/>
    <w:rsid w:val="00E02767"/>
    <w:rsid w:val="00E0362D"/>
    <w:rsid w:val="00E037D0"/>
    <w:rsid w:val="00E05172"/>
    <w:rsid w:val="00E068FF"/>
    <w:rsid w:val="00E06BD3"/>
    <w:rsid w:val="00E06EDC"/>
    <w:rsid w:val="00E11D30"/>
    <w:rsid w:val="00E12608"/>
    <w:rsid w:val="00E13EAE"/>
    <w:rsid w:val="00E154E6"/>
    <w:rsid w:val="00E15749"/>
    <w:rsid w:val="00E16084"/>
    <w:rsid w:val="00E16348"/>
    <w:rsid w:val="00E21185"/>
    <w:rsid w:val="00E218CD"/>
    <w:rsid w:val="00E22CF6"/>
    <w:rsid w:val="00E23420"/>
    <w:rsid w:val="00E245C6"/>
    <w:rsid w:val="00E24654"/>
    <w:rsid w:val="00E24C16"/>
    <w:rsid w:val="00E25062"/>
    <w:rsid w:val="00E26942"/>
    <w:rsid w:val="00E278D2"/>
    <w:rsid w:val="00E300BB"/>
    <w:rsid w:val="00E302FC"/>
    <w:rsid w:val="00E3056A"/>
    <w:rsid w:val="00E31A41"/>
    <w:rsid w:val="00E32132"/>
    <w:rsid w:val="00E32E44"/>
    <w:rsid w:val="00E3321C"/>
    <w:rsid w:val="00E33311"/>
    <w:rsid w:val="00E33B4C"/>
    <w:rsid w:val="00E357AC"/>
    <w:rsid w:val="00E37951"/>
    <w:rsid w:val="00E37D07"/>
    <w:rsid w:val="00E417F5"/>
    <w:rsid w:val="00E424A8"/>
    <w:rsid w:val="00E4395B"/>
    <w:rsid w:val="00E447E0"/>
    <w:rsid w:val="00E44B7E"/>
    <w:rsid w:val="00E45366"/>
    <w:rsid w:val="00E46DFA"/>
    <w:rsid w:val="00E47033"/>
    <w:rsid w:val="00E4723A"/>
    <w:rsid w:val="00E51D28"/>
    <w:rsid w:val="00E52205"/>
    <w:rsid w:val="00E52A6A"/>
    <w:rsid w:val="00E53A83"/>
    <w:rsid w:val="00E53BA2"/>
    <w:rsid w:val="00E541BC"/>
    <w:rsid w:val="00E54E4D"/>
    <w:rsid w:val="00E56B39"/>
    <w:rsid w:val="00E57623"/>
    <w:rsid w:val="00E60377"/>
    <w:rsid w:val="00E61AA3"/>
    <w:rsid w:val="00E62A41"/>
    <w:rsid w:val="00E62FD5"/>
    <w:rsid w:val="00E654C1"/>
    <w:rsid w:val="00E65CBC"/>
    <w:rsid w:val="00E66B13"/>
    <w:rsid w:val="00E7346E"/>
    <w:rsid w:val="00E73E0C"/>
    <w:rsid w:val="00E75804"/>
    <w:rsid w:val="00E75E00"/>
    <w:rsid w:val="00E76D53"/>
    <w:rsid w:val="00E7704E"/>
    <w:rsid w:val="00E80D14"/>
    <w:rsid w:val="00E82639"/>
    <w:rsid w:val="00E82800"/>
    <w:rsid w:val="00E82830"/>
    <w:rsid w:val="00E82AD2"/>
    <w:rsid w:val="00E82B68"/>
    <w:rsid w:val="00E84A71"/>
    <w:rsid w:val="00E85066"/>
    <w:rsid w:val="00E85D9B"/>
    <w:rsid w:val="00E8622C"/>
    <w:rsid w:val="00E86AE3"/>
    <w:rsid w:val="00E87C8D"/>
    <w:rsid w:val="00E905A6"/>
    <w:rsid w:val="00E91446"/>
    <w:rsid w:val="00E914E6"/>
    <w:rsid w:val="00E92140"/>
    <w:rsid w:val="00E928B9"/>
    <w:rsid w:val="00E93DDB"/>
    <w:rsid w:val="00E94F06"/>
    <w:rsid w:val="00E95822"/>
    <w:rsid w:val="00E95BD3"/>
    <w:rsid w:val="00EA0BF9"/>
    <w:rsid w:val="00EA2474"/>
    <w:rsid w:val="00EA2674"/>
    <w:rsid w:val="00EA2E05"/>
    <w:rsid w:val="00EA39C5"/>
    <w:rsid w:val="00EA5989"/>
    <w:rsid w:val="00EA5A20"/>
    <w:rsid w:val="00EA5AA1"/>
    <w:rsid w:val="00EA61AE"/>
    <w:rsid w:val="00EA6AA8"/>
    <w:rsid w:val="00EA793E"/>
    <w:rsid w:val="00EA7E7E"/>
    <w:rsid w:val="00EB057D"/>
    <w:rsid w:val="00EB0A34"/>
    <w:rsid w:val="00EB0EC5"/>
    <w:rsid w:val="00EB1C53"/>
    <w:rsid w:val="00EB424F"/>
    <w:rsid w:val="00EB44AF"/>
    <w:rsid w:val="00EB49E3"/>
    <w:rsid w:val="00EB643B"/>
    <w:rsid w:val="00EB69F5"/>
    <w:rsid w:val="00EB7473"/>
    <w:rsid w:val="00EC089B"/>
    <w:rsid w:val="00EC0D22"/>
    <w:rsid w:val="00EC13A8"/>
    <w:rsid w:val="00EC1559"/>
    <w:rsid w:val="00EC1BEE"/>
    <w:rsid w:val="00EC2AB9"/>
    <w:rsid w:val="00EC2B54"/>
    <w:rsid w:val="00EC37E0"/>
    <w:rsid w:val="00EC44AE"/>
    <w:rsid w:val="00EC506D"/>
    <w:rsid w:val="00EC568E"/>
    <w:rsid w:val="00EC569D"/>
    <w:rsid w:val="00EC577A"/>
    <w:rsid w:val="00EC6107"/>
    <w:rsid w:val="00EC730C"/>
    <w:rsid w:val="00EC7325"/>
    <w:rsid w:val="00ED14E9"/>
    <w:rsid w:val="00ED156B"/>
    <w:rsid w:val="00ED15D3"/>
    <w:rsid w:val="00ED2140"/>
    <w:rsid w:val="00ED371C"/>
    <w:rsid w:val="00ED5196"/>
    <w:rsid w:val="00ED6980"/>
    <w:rsid w:val="00ED738F"/>
    <w:rsid w:val="00ED73E0"/>
    <w:rsid w:val="00ED7429"/>
    <w:rsid w:val="00ED7635"/>
    <w:rsid w:val="00EE0994"/>
    <w:rsid w:val="00EE0EA4"/>
    <w:rsid w:val="00EE16D8"/>
    <w:rsid w:val="00EE3EC5"/>
    <w:rsid w:val="00EE4A7E"/>
    <w:rsid w:val="00EE503D"/>
    <w:rsid w:val="00EE58B6"/>
    <w:rsid w:val="00EE5BC1"/>
    <w:rsid w:val="00EE6E10"/>
    <w:rsid w:val="00EE7385"/>
    <w:rsid w:val="00EF0430"/>
    <w:rsid w:val="00EF21E1"/>
    <w:rsid w:val="00EF33E7"/>
    <w:rsid w:val="00EF45F2"/>
    <w:rsid w:val="00EF4FD6"/>
    <w:rsid w:val="00EF5E44"/>
    <w:rsid w:val="00EF686C"/>
    <w:rsid w:val="00F00F03"/>
    <w:rsid w:val="00F0117A"/>
    <w:rsid w:val="00F013F4"/>
    <w:rsid w:val="00F0148C"/>
    <w:rsid w:val="00F0169C"/>
    <w:rsid w:val="00F034A3"/>
    <w:rsid w:val="00F03C2B"/>
    <w:rsid w:val="00F04E00"/>
    <w:rsid w:val="00F05DE0"/>
    <w:rsid w:val="00F06206"/>
    <w:rsid w:val="00F06280"/>
    <w:rsid w:val="00F07408"/>
    <w:rsid w:val="00F148B8"/>
    <w:rsid w:val="00F14F1B"/>
    <w:rsid w:val="00F1587C"/>
    <w:rsid w:val="00F162E1"/>
    <w:rsid w:val="00F1682C"/>
    <w:rsid w:val="00F16C84"/>
    <w:rsid w:val="00F17EC5"/>
    <w:rsid w:val="00F17EF4"/>
    <w:rsid w:val="00F22821"/>
    <w:rsid w:val="00F2343B"/>
    <w:rsid w:val="00F23A6E"/>
    <w:rsid w:val="00F23B2B"/>
    <w:rsid w:val="00F2414F"/>
    <w:rsid w:val="00F24199"/>
    <w:rsid w:val="00F25F70"/>
    <w:rsid w:val="00F2716A"/>
    <w:rsid w:val="00F32714"/>
    <w:rsid w:val="00F32D1E"/>
    <w:rsid w:val="00F33BC3"/>
    <w:rsid w:val="00F347E0"/>
    <w:rsid w:val="00F4128E"/>
    <w:rsid w:val="00F4144B"/>
    <w:rsid w:val="00F41E74"/>
    <w:rsid w:val="00F41E9E"/>
    <w:rsid w:val="00F42503"/>
    <w:rsid w:val="00F4298D"/>
    <w:rsid w:val="00F42DE0"/>
    <w:rsid w:val="00F4426E"/>
    <w:rsid w:val="00F44C30"/>
    <w:rsid w:val="00F455CE"/>
    <w:rsid w:val="00F46DF7"/>
    <w:rsid w:val="00F47BB9"/>
    <w:rsid w:val="00F501E2"/>
    <w:rsid w:val="00F50F36"/>
    <w:rsid w:val="00F51530"/>
    <w:rsid w:val="00F515AC"/>
    <w:rsid w:val="00F52CAD"/>
    <w:rsid w:val="00F5374C"/>
    <w:rsid w:val="00F539AD"/>
    <w:rsid w:val="00F54F25"/>
    <w:rsid w:val="00F55CC0"/>
    <w:rsid w:val="00F5699C"/>
    <w:rsid w:val="00F571A1"/>
    <w:rsid w:val="00F57FE1"/>
    <w:rsid w:val="00F6008B"/>
    <w:rsid w:val="00F6122B"/>
    <w:rsid w:val="00F62220"/>
    <w:rsid w:val="00F624CB"/>
    <w:rsid w:val="00F62F18"/>
    <w:rsid w:val="00F6467F"/>
    <w:rsid w:val="00F65A03"/>
    <w:rsid w:val="00F6658E"/>
    <w:rsid w:val="00F7016D"/>
    <w:rsid w:val="00F71AEB"/>
    <w:rsid w:val="00F7618E"/>
    <w:rsid w:val="00F775B3"/>
    <w:rsid w:val="00F80759"/>
    <w:rsid w:val="00F83F83"/>
    <w:rsid w:val="00F860C9"/>
    <w:rsid w:val="00F87B88"/>
    <w:rsid w:val="00F87E02"/>
    <w:rsid w:val="00F90874"/>
    <w:rsid w:val="00F911D1"/>
    <w:rsid w:val="00F91668"/>
    <w:rsid w:val="00F916A8"/>
    <w:rsid w:val="00F91E37"/>
    <w:rsid w:val="00F92B47"/>
    <w:rsid w:val="00F932D6"/>
    <w:rsid w:val="00F942CF"/>
    <w:rsid w:val="00F9434A"/>
    <w:rsid w:val="00F94D67"/>
    <w:rsid w:val="00F95F8D"/>
    <w:rsid w:val="00FA0248"/>
    <w:rsid w:val="00FA3430"/>
    <w:rsid w:val="00FA5E0E"/>
    <w:rsid w:val="00FB01E1"/>
    <w:rsid w:val="00FB1A5A"/>
    <w:rsid w:val="00FB2DD6"/>
    <w:rsid w:val="00FB4BA3"/>
    <w:rsid w:val="00FB5327"/>
    <w:rsid w:val="00FB594B"/>
    <w:rsid w:val="00FB671C"/>
    <w:rsid w:val="00FB7542"/>
    <w:rsid w:val="00FB7E31"/>
    <w:rsid w:val="00FC04C5"/>
    <w:rsid w:val="00FC1739"/>
    <w:rsid w:val="00FC2FC1"/>
    <w:rsid w:val="00FC4570"/>
    <w:rsid w:val="00FC57F8"/>
    <w:rsid w:val="00FC70EE"/>
    <w:rsid w:val="00FD432E"/>
    <w:rsid w:val="00FD5501"/>
    <w:rsid w:val="00FE11F3"/>
    <w:rsid w:val="00FE2A96"/>
    <w:rsid w:val="00FE2C95"/>
    <w:rsid w:val="00FE2D68"/>
    <w:rsid w:val="00FE2E0E"/>
    <w:rsid w:val="00FE3F9F"/>
    <w:rsid w:val="00FE461B"/>
    <w:rsid w:val="00FE516A"/>
    <w:rsid w:val="00FF01C2"/>
    <w:rsid w:val="00FF4AD5"/>
    <w:rsid w:val="00FF51CC"/>
    <w:rsid w:val="00FF6C3D"/>
    <w:rsid w:val="00FF6D32"/>
    <w:rsid w:val="00FF7D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74E2"/>
    <w:pPr>
      <w:widowControl w:val="0"/>
      <w:jc w:val="both"/>
    </w:pPr>
    <w:rPr>
      <w:kern w:val="2"/>
      <w:sz w:val="21"/>
      <w:szCs w:val="24"/>
    </w:rPr>
  </w:style>
  <w:style w:type="paragraph" w:styleId="1">
    <w:name w:val="heading 1"/>
    <w:basedOn w:val="a0"/>
    <w:next w:val="a0"/>
    <w:qFormat/>
    <w:rsid w:val="001574E2"/>
    <w:pPr>
      <w:keepNext/>
      <w:keepLines/>
      <w:numPr>
        <w:numId w:val="1"/>
      </w:numPr>
      <w:spacing w:beforeLines="100" w:afterLines="100" w:line="360" w:lineRule="auto"/>
      <w:jc w:val="center"/>
      <w:outlineLvl w:val="0"/>
    </w:pPr>
    <w:rPr>
      <w:rFonts w:eastAsia="楷体_GB2312"/>
      <w:b/>
      <w:kern w:val="44"/>
      <w:sz w:val="32"/>
      <w:szCs w:val="20"/>
    </w:rPr>
  </w:style>
  <w:style w:type="paragraph" w:styleId="20">
    <w:name w:val="heading 2"/>
    <w:basedOn w:val="a0"/>
    <w:next w:val="a1"/>
    <w:qFormat/>
    <w:rsid w:val="001574E2"/>
    <w:pPr>
      <w:keepNext/>
      <w:keepLines/>
      <w:numPr>
        <w:ilvl w:val="1"/>
        <w:numId w:val="1"/>
      </w:numPr>
      <w:tabs>
        <w:tab w:val="clear" w:pos="2434"/>
        <w:tab w:val="num" w:pos="456"/>
      </w:tabs>
      <w:spacing w:beforeLines="100" w:afterLines="100" w:line="360" w:lineRule="auto"/>
      <w:ind w:left="456"/>
      <w:outlineLvl w:val="1"/>
    </w:pPr>
    <w:rPr>
      <w:rFonts w:cs="Arial"/>
      <w:b/>
      <w:sz w:val="24"/>
      <w:szCs w:val="20"/>
    </w:rPr>
  </w:style>
  <w:style w:type="paragraph" w:styleId="3">
    <w:name w:val="heading 3"/>
    <w:aliases w:val="标题样式1"/>
    <w:basedOn w:val="a0"/>
    <w:next w:val="a1"/>
    <w:qFormat/>
    <w:rsid w:val="001574E2"/>
    <w:pPr>
      <w:keepNext/>
      <w:keepLines/>
      <w:numPr>
        <w:ilvl w:val="2"/>
        <w:numId w:val="1"/>
      </w:numPr>
      <w:spacing w:beforeLines="50" w:afterLines="50" w:line="360" w:lineRule="auto"/>
      <w:outlineLvl w:val="2"/>
    </w:pPr>
    <w:rPr>
      <w:rFonts w:cs="Arial"/>
      <w:b/>
      <w:sz w:val="24"/>
      <w:szCs w:val="20"/>
    </w:rPr>
  </w:style>
  <w:style w:type="paragraph" w:styleId="4">
    <w:name w:val="heading 4"/>
    <w:basedOn w:val="a0"/>
    <w:next w:val="a0"/>
    <w:qFormat/>
    <w:rsid w:val="001574E2"/>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qFormat/>
    <w:rsid w:val="001574E2"/>
    <w:pPr>
      <w:keepNext/>
      <w:keepLines/>
      <w:numPr>
        <w:ilvl w:val="4"/>
        <w:numId w:val="1"/>
      </w:numPr>
      <w:spacing w:before="100" w:beforeAutospacing="1" w:after="100" w:afterAutospacing="1" w:line="360" w:lineRule="auto"/>
      <w:outlineLvl w:val="4"/>
    </w:pPr>
    <w:rPr>
      <w:rFonts w:cs="Arial"/>
      <w:b/>
      <w:sz w:val="24"/>
      <w:szCs w:val="20"/>
    </w:rPr>
  </w:style>
  <w:style w:type="paragraph" w:styleId="6">
    <w:name w:val="heading 6"/>
    <w:basedOn w:val="a0"/>
    <w:next w:val="a1"/>
    <w:qFormat/>
    <w:rsid w:val="001574E2"/>
    <w:pPr>
      <w:keepNext/>
      <w:keepLines/>
      <w:numPr>
        <w:ilvl w:val="5"/>
        <w:numId w:val="1"/>
      </w:numPr>
      <w:spacing w:before="100" w:beforeAutospacing="1" w:after="100" w:afterAutospacing="1" w:line="360" w:lineRule="auto"/>
      <w:outlineLvl w:val="5"/>
    </w:pPr>
    <w:rPr>
      <w:rFonts w:cs="Arial"/>
      <w:b/>
      <w:szCs w:val="20"/>
    </w:rPr>
  </w:style>
  <w:style w:type="paragraph" w:styleId="7">
    <w:name w:val="heading 7"/>
    <w:basedOn w:val="a0"/>
    <w:next w:val="a0"/>
    <w:qFormat/>
    <w:rsid w:val="001574E2"/>
    <w:pPr>
      <w:keepNext/>
      <w:keepLines/>
      <w:spacing w:before="240" w:after="64" w:line="320" w:lineRule="auto"/>
      <w:outlineLvl w:val="6"/>
    </w:pPr>
    <w:rPr>
      <w:b/>
      <w:sz w:val="24"/>
      <w:szCs w:val="20"/>
    </w:rPr>
  </w:style>
  <w:style w:type="paragraph" w:styleId="8">
    <w:name w:val="heading 8"/>
    <w:basedOn w:val="a0"/>
    <w:next w:val="a0"/>
    <w:qFormat/>
    <w:rsid w:val="001574E2"/>
    <w:pPr>
      <w:keepNext/>
      <w:keepLines/>
      <w:spacing w:before="240" w:after="64" w:line="320" w:lineRule="auto"/>
      <w:outlineLvl w:val="7"/>
    </w:pPr>
    <w:rPr>
      <w:rFonts w:ascii="Arial" w:eastAsia="黑体" w:hAnsi="Arial"/>
      <w:sz w:val="24"/>
      <w:szCs w:val="20"/>
    </w:rPr>
  </w:style>
  <w:style w:type="paragraph" w:styleId="9">
    <w:name w:val="heading 9"/>
    <w:basedOn w:val="a0"/>
    <w:next w:val="a0"/>
    <w:qFormat/>
    <w:rsid w:val="001574E2"/>
    <w:pPr>
      <w:keepNext/>
      <w:keepLines/>
      <w:spacing w:before="240" w:after="64" w:line="320"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aliases w:val="特点,表正文,正文非缩进,段1,正文缩进1"/>
    <w:basedOn w:val="a0"/>
    <w:rsid w:val="001574E2"/>
    <w:pPr>
      <w:ind w:firstLineChars="200" w:firstLine="420"/>
    </w:pPr>
  </w:style>
  <w:style w:type="paragraph" w:styleId="a5">
    <w:name w:val="Body Text"/>
    <w:basedOn w:val="a0"/>
    <w:rsid w:val="001574E2"/>
    <w:pPr>
      <w:spacing w:after="120"/>
    </w:pPr>
  </w:style>
  <w:style w:type="paragraph" w:styleId="a6">
    <w:name w:val="Body Text First Indent"/>
    <w:basedOn w:val="a5"/>
    <w:rsid w:val="001574E2"/>
    <w:pPr>
      <w:spacing w:line="300" w:lineRule="auto"/>
      <w:ind w:firstLine="425"/>
    </w:pPr>
    <w:rPr>
      <w:szCs w:val="20"/>
    </w:rPr>
  </w:style>
  <w:style w:type="paragraph" w:customStyle="1" w:styleId="xl22">
    <w:name w:val="xl22"/>
    <w:basedOn w:val="a0"/>
    <w:rsid w:val="001574E2"/>
    <w:pPr>
      <w:widowControl/>
      <w:spacing w:before="100" w:beforeAutospacing="1" w:after="100" w:afterAutospacing="1"/>
      <w:textAlignment w:val="top"/>
    </w:pPr>
    <w:rPr>
      <w:rFonts w:ascii="宋体" w:hAnsi="宋体" w:cs="Arial Unicode MS" w:hint="eastAsia"/>
      <w:kern w:val="0"/>
      <w:sz w:val="18"/>
      <w:szCs w:val="18"/>
    </w:rPr>
  </w:style>
  <w:style w:type="paragraph" w:customStyle="1" w:styleId="a7">
    <w:name w:val="表格正文"/>
    <w:basedOn w:val="a1"/>
    <w:rsid w:val="001574E2"/>
    <w:pPr>
      <w:spacing w:beforeLines="50"/>
      <w:ind w:firstLineChars="0" w:firstLine="0"/>
      <w:jc w:val="center"/>
    </w:pPr>
    <w:rPr>
      <w:sz w:val="24"/>
      <w:szCs w:val="20"/>
    </w:rPr>
  </w:style>
  <w:style w:type="paragraph" w:styleId="a8">
    <w:name w:val="Balloon Text"/>
    <w:basedOn w:val="a0"/>
    <w:semiHidden/>
    <w:rsid w:val="001574E2"/>
    <w:rPr>
      <w:sz w:val="18"/>
      <w:szCs w:val="18"/>
    </w:rPr>
  </w:style>
  <w:style w:type="paragraph" w:styleId="10">
    <w:name w:val="toc 1"/>
    <w:basedOn w:val="a0"/>
    <w:next w:val="a0"/>
    <w:autoRedefine/>
    <w:uiPriority w:val="39"/>
    <w:rsid w:val="00407C3F"/>
    <w:pPr>
      <w:tabs>
        <w:tab w:val="right" w:leader="dot" w:pos="8450"/>
      </w:tabs>
      <w:spacing w:line="420" w:lineRule="auto"/>
    </w:pPr>
    <w:rPr>
      <w:rFonts w:ascii="黑体" w:hAnsi="宋体"/>
      <w:b/>
      <w:noProof/>
      <w:kern w:val="0"/>
      <w:sz w:val="24"/>
    </w:rPr>
  </w:style>
  <w:style w:type="paragraph" w:styleId="22">
    <w:name w:val="toc 2"/>
    <w:basedOn w:val="a0"/>
    <w:next w:val="a0"/>
    <w:autoRedefine/>
    <w:semiHidden/>
    <w:rsid w:val="001574E2"/>
    <w:pPr>
      <w:ind w:leftChars="200" w:left="420"/>
    </w:pPr>
  </w:style>
  <w:style w:type="character" w:styleId="a9">
    <w:name w:val="Hyperlink"/>
    <w:basedOn w:val="a2"/>
    <w:uiPriority w:val="99"/>
    <w:rsid w:val="001574E2"/>
    <w:rPr>
      <w:color w:val="0000FF"/>
      <w:u w:val="single"/>
    </w:rPr>
  </w:style>
  <w:style w:type="paragraph" w:styleId="aa">
    <w:name w:val="footer"/>
    <w:basedOn w:val="a0"/>
    <w:link w:val="Char"/>
    <w:uiPriority w:val="99"/>
    <w:rsid w:val="001574E2"/>
    <w:pPr>
      <w:tabs>
        <w:tab w:val="center" w:pos="4153"/>
        <w:tab w:val="right" w:pos="8306"/>
      </w:tabs>
      <w:snapToGrid w:val="0"/>
      <w:jc w:val="left"/>
    </w:pPr>
    <w:rPr>
      <w:sz w:val="18"/>
      <w:szCs w:val="18"/>
    </w:rPr>
  </w:style>
  <w:style w:type="character" w:styleId="ab">
    <w:name w:val="page number"/>
    <w:basedOn w:val="a2"/>
    <w:rsid w:val="001574E2"/>
  </w:style>
  <w:style w:type="paragraph" w:styleId="ac">
    <w:name w:val="Title"/>
    <w:basedOn w:val="a5"/>
    <w:next w:val="a5"/>
    <w:link w:val="Char0"/>
    <w:qFormat/>
    <w:rsid w:val="001574E2"/>
    <w:pPr>
      <w:tabs>
        <w:tab w:val="left" w:pos="-540"/>
        <w:tab w:val="num" w:pos="1182"/>
      </w:tabs>
      <w:snapToGrid w:val="0"/>
      <w:spacing w:before="240" w:after="60" w:line="360" w:lineRule="auto"/>
      <w:ind w:left="527" w:hanging="425"/>
      <w:jc w:val="center"/>
      <w:outlineLvl w:val="0"/>
    </w:pPr>
    <w:rPr>
      <w:b/>
      <w:bCs/>
      <w:sz w:val="36"/>
      <w:szCs w:val="20"/>
    </w:rPr>
  </w:style>
  <w:style w:type="paragraph" w:styleId="ad">
    <w:name w:val="Plain Text"/>
    <w:basedOn w:val="a0"/>
    <w:link w:val="Char1"/>
    <w:rsid w:val="001574E2"/>
    <w:pPr>
      <w:widowControl/>
      <w:jc w:val="left"/>
    </w:pPr>
    <w:rPr>
      <w:rFonts w:ascii="Courier New" w:hAnsi="Courier New" w:cs="Courier New"/>
      <w:kern w:val="0"/>
      <w:sz w:val="20"/>
      <w:szCs w:val="20"/>
    </w:rPr>
  </w:style>
  <w:style w:type="paragraph" w:styleId="ae">
    <w:name w:val="header"/>
    <w:basedOn w:val="a0"/>
    <w:link w:val="Char2"/>
    <w:uiPriority w:val="99"/>
    <w:rsid w:val="001574E2"/>
    <w:pPr>
      <w:pBdr>
        <w:bottom w:val="single" w:sz="6" w:space="1" w:color="auto"/>
      </w:pBdr>
      <w:tabs>
        <w:tab w:val="center" w:pos="4153"/>
        <w:tab w:val="right" w:pos="8306"/>
      </w:tabs>
      <w:snapToGrid w:val="0"/>
      <w:jc w:val="center"/>
    </w:pPr>
    <w:rPr>
      <w:sz w:val="18"/>
      <w:szCs w:val="18"/>
    </w:rPr>
  </w:style>
  <w:style w:type="paragraph" w:styleId="af">
    <w:name w:val="Body Text Indent"/>
    <w:basedOn w:val="a0"/>
    <w:rsid w:val="001574E2"/>
    <w:pPr>
      <w:widowControl/>
      <w:spacing w:line="360" w:lineRule="auto"/>
      <w:ind w:rightChars="-85" w:right="-178" w:firstLineChars="150" w:firstLine="360"/>
      <w:jc w:val="left"/>
    </w:pPr>
    <w:rPr>
      <w:rFonts w:ascii="宋体" w:hAnsi="宋体"/>
      <w:sz w:val="24"/>
    </w:rPr>
  </w:style>
  <w:style w:type="paragraph" w:styleId="23">
    <w:name w:val="Body Text Indent 2"/>
    <w:basedOn w:val="a0"/>
    <w:rsid w:val="001574E2"/>
    <w:pPr>
      <w:widowControl/>
      <w:spacing w:before="100" w:beforeAutospacing="1" w:after="100" w:afterAutospacing="1"/>
      <w:ind w:rightChars="-85" w:right="-178" w:firstLine="480"/>
      <w:outlineLvl w:val="0"/>
    </w:pPr>
    <w:rPr>
      <w:rFonts w:ascii="宋体" w:hAnsi="宋体"/>
      <w:color w:val="000000"/>
      <w:sz w:val="24"/>
    </w:rPr>
  </w:style>
  <w:style w:type="paragraph" w:customStyle="1" w:styleId="a">
    <w:name w:val="项目"/>
    <w:basedOn w:val="4"/>
    <w:rsid w:val="001574E2"/>
    <w:pPr>
      <w:numPr>
        <w:ilvl w:val="3"/>
        <w:numId w:val="2"/>
      </w:numPr>
      <w:snapToGrid w:val="0"/>
      <w:spacing w:before="120" w:after="120" w:line="360" w:lineRule="auto"/>
    </w:pPr>
    <w:rPr>
      <w:rFonts w:ascii="Times New Roman" w:eastAsia="楷体_GB2312" w:hAnsi="Times New Roman"/>
      <w:b w:val="0"/>
      <w:sz w:val="24"/>
      <w:szCs w:val="20"/>
    </w:rPr>
  </w:style>
  <w:style w:type="paragraph" w:customStyle="1" w:styleId="af0">
    <w:name w:val="报告署名"/>
    <w:basedOn w:val="a0"/>
    <w:next w:val="a0"/>
    <w:autoRedefine/>
    <w:rsid w:val="001574E2"/>
    <w:pPr>
      <w:spacing w:line="360" w:lineRule="auto"/>
      <w:jc w:val="center"/>
    </w:pPr>
    <w:rPr>
      <w:rFonts w:ascii="宋体" w:hAnsi="宋体"/>
      <w:sz w:val="24"/>
      <w:szCs w:val="20"/>
    </w:rPr>
  </w:style>
  <w:style w:type="character" w:customStyle="1" w:styleId="big1">
    <w:name w:val="big1"/>
    <w:basedOn w:val="a2"/>
    <w:rsid w:val="001574E2"/>
    <w:rPr>
      <w:spacing w:val="360"/>
      <w:sz w:val="22"/>
      <w:szCs w:val="22"/>
    </w:rPr>
  </w:style>
  <w:style w:type="paragraph" w:customStyle="1" w:styleId="21">
    <w:name w:val="列表2"/>
    <w:basedOn w:val="a0"/>
    <w:next w:val="ac"/>
    <w:rsid w:val="001574E2"/>
    <w:pPr>
      <w:numPr>
        <w:numId w:val="3"/>
      </w:numPr>
      <w:tabs>
        <w:tab w:val="clear" w:pos="360"/>
        <w:tab w:val="num" w:pos="1125"/>
      </w:tabs>
      <w:spacing w:line="360" w:lineRule="auto"/>
      <w:ind w:left="1125" w:hanging="1125"/>
    </w:pPr>
    <w:rPr>
      <w:rFonts w:ascii="宋体"/>
      <w:szCs w:val="20"/>
    </w:rPr>
  </w:style>
  <w:style w:type="paragraph" w:styleId="af1">
    <w:name w:val="Normal (Web)"/>
    <w:basedOn w:val="a0"/>
    <w:rsid w:val="001574E2"/>
    <w:pPr>
      <w:widowControl/>
      <w:tabs>
        <w:tab w:val="num" w:pos="360"/>
      </w:tabs>
      <w:spacing w:before="100" w:beforeAutospacing="1" w:after="100" w:afterAutospacing="1"/>
      <w:jc w:val="left"/>
    </w:pPr>
    <w:rPr>
      <w:rFonts w:ascii="Arial Unicode MS" w:eastAsia="Arial Unicode MS" w:hAnsi="Arial Unicode MS" w:cs="Arial Unicode MS"/>
      <w:kern w:val="0"/>
      <w:sz w:val="24"/>
    </w:rPr>
  </w:style>
  <w:style w:type="character" w:customStyle="1" w:styleId="ten51">
    <w:name w:val="ten51"/>
    <w:basedOn w:val="a2"/>
    <w:rsid w:val="001574E2"/>
    <w:rPr>
      <w:sz w:val="21"/>
      <w:szCs w:val="21"/>
    </w:rPr>
  </w:style>
  <w:style w:type="character" w:styleId="af2">
    <w:name w:val="FollowedHyperlink"/>
    <w:basedOn w:val="a2"/>
    <w:rsid w:val="001574E2"/>
    <w:rPr>
      <w:color w:val="800080"/>
      <w:u w:val="single"/>
    </w:rPr>
  </w:style>
  <w:style w:type="paragraph" w:customStyle="1" w:styleId="2">
    <w:name w:val="编号正文2"/>
    <w:basedOn w:val="a0"/>
    <w:rsid w:val="001574E2"/>
    <w:pPr>
      <w:numPr>
        <w:numId w:val="4"/>
      </w:numPr>
      <w:autoSpaceDE w:val="0"/>
      <w:autoSpaceDN w:val="0"/>
      <w:adjustRightInd w:val="0"/>
      <w:spacing w:after="120" w:line="300" w:lineRule="auto"/>
      <w:textAlignment w:val="baseline"/>
    </w:pPr>
    <w:rPr>
      <w:rFonts w:ascii="宋体"/>
      <w:kern w:val="0"/>
      <w:szCs w:val="20"/>
    </w:rPr>
  </w:style>
  <w:style w:type="character" w:customStyle="1" w:styleId="read">
    <w:name w:val="read"/>
    <w:basedOn w:val="a2"/>
    <w:rsid w:val="001574E2"/>
  </w:style>
  <w:style w:type="paragraph" w:styleId="30">
    <w:name w:val="Body Text Indent 3"/>
    <w:basedOn w:val="a0"/>
    <w:rsid w:val="001574E2"/>
    <w:pPr>
      <w:spacing w:after="120"/>
      <w:ind w:leftChars="200" w:left="420"/>
    </w:pPr>
    <w:rPr>
      <w:sz w:val="16"/>
      <w:szCs w:val="16"/>
    </w:rPr>
  </w:style>
  <w:style w:type="character" w:styleId="af3">
    <w:name w:val="annotation reference"/>
    <w:basedOn w:val="a2"/>
    <w:rsid w:val="001574E2"/>
    <w:rPr>
      <w:sz w:val="21"/>
      <w:szCs w:val="21"/>
    </w:rPr>
  </w:style>
  <w:style w:type="paragraph" w:styleId="af4">
    <w:name w:val="annotation text"/>
    <w:basedOn w:val="a0"/>
    <w:link w:val="Char3"/>
    <w:rsid w:val="001574E2"/>
    <w:pPr>
      <w:jc w:val="left"/>
    </w:pPr>
  </w:style>
  <w:style w:type="paragraph" w:styleId="af5">
    <w:name w:val="annotation subject"/>
    <w:basedOn w:val="af4"/>
    <w:next w:val="af4"/>
    <w:semiHidden/>
    <w:rsid w:val="001574E2"/>
    <w:rPr>
      <w:b/>
      <w:bCs/>
    </w:rPr>
  </w:style>
  <w:style w:type="paragraph" w:customStyle="1" w:styleId="Default">
    <w:name w:val="Default"/>
    <w:rsid w:val="001574E2"/>
    <w:pPr>
      <w:widowControl w:val="0"/>
      <w:autoSpaceDE w:val="0"/>
      <w:autoSpaceDN w:val="0"/>
      <w:adjustRightInd w:val="0"/>
    </w:pPr>
    <w:rPr>
      <w:rFonts w:ascii="宋体" w:cs="宋体"/>
      <w:color w:val="000000"/>
      <w:sz w:val="24"/>
      <w:szCs w:val="24"/>
    </w:rPr>
  </w:style>
  <w:style w:type="paragraph" w:styleId="31">
    <w:name w:val="Body Text 3"/>
    <w:basedOn w:val="a0"/>
    <w:rsid w:val="001574E2"/>
    <w:pPr>
      <w:spacing w:line="360" w:lineRule="auto"/>
    </w:pPr>
    <w:rPr>
      <w:rFonts w:ascii="仿宋_GB2312" w:eastAsia="仿宋_GB2312" w:hAnsi="Arial"/>
    </w:rPr>
  </w:style>
  <w:style w:type="paragraph" w:styleId="af6">
    <w:name w:val="Date"/>
    <w:basedOn w:val="a0"/>
    <w:next w:val="a0"/>
    <w:rsid w:val="00901055"/>
    <w:pPr>
      <w:ind w:leftChars="2500" w:left="100"/>
    </w:pPr>
  </w:style>
  <w:style w:type="paragraph" w:customStyle="1" w:styleId="Char4">
    <w:name w:val="Char"/>
    <w:basedOn w:val="a0"/>
    <w:rsid w:val="0094283E"/>
  </w:style>
  <w:style w:type="paragraph" w:customStyle="1" w:styleId="Char1CharCharCharCharCharCharCharCharCharCharCharChar1CharCharCharCharCharCharCharCharCharCharCharChar1CharCharChar">
    <w:name w:val="Char1 Char Char Char Char Char Char Char Char Char Char Char Char1 Char Char Char Char Char Char Char Char Char Char Char Char1 Char Char Char"/>
    <w:basedOn w:val="a0"/>
    <w:rsid w:val="00BF638C"/>
  </w:style>
  <w:style w:type="paragraph" w:customStyle="1" w:styleId="CharCharCharCharCharCharChar">
    <w:name w:val="Char Char Char Char Char Char Char"/>
    <w:basedOn w:val="a0"/>
    <w:autoRedefine/>
    <w:rsid w:val="007F022B"/>
    <w:pPr>
      <w:tabs>
        <w:tab w:val="num" w:pos="840"/>
      </w:tabs>
      <w:ind w:left="840" w:hanging="360"/>
    </w:pPr>
    <w:rPr>
      <w:sz w:val="24"/>
    </w:rPr>
  </w:style>
  <w:style w:type="paragraph" w:customStyle="1" w:styleId="ParaCharCharCharCharCharChar">
    <w:name w:val="默认段落字体 Para Char Char Char Char Char Char"/>
    <w:basedOn w:val="a0"/>
    <w:autoRedefine/>
    <w:rsid w:val="008377D2"/>
    <w:pPr>
      <w:tabs>
        <w:tab w:val="num" w:pos="840"/>
      </w:tabs>
      <w:ind w:left="840" w:hanging="360"/>
    </w:pPr>
    <w:rPr>
      <w:sz w:val="24"/>
    </w:rPr>
  </w:style>
  <w:style w:type="paragraph" w:customStyle="1" w:styleId="CharCharCharChar1CharCharChar">
    <w:name w:val="Char Char Char Char1 Char Char Char"/>
    <w:basedOn w:val="a0"/>
    <w:rsid w:val="00815929"/>
  </w:style>
  <w:style w:type="paragraph" w:customStyle="1" w:styleId="ParaChar">
    <w:name w:val="默认段落字体 Para Char"/>
    <w:basedOn w:val="a0"/>
    <w:autoRedefine/>
    <w:rsid w:val="000E729C"/>
    <w:pPr>
      <w:tabs>
        <w:tab w:val="num" w:pos="840"/>
      </w:tabs>
      <w:ind w:left="840" w:hanging="420"/>
    </w:pPr>
    <w:rPr>
      <w:sz w:val="24"/>
    </w:rPr>
  </w:style>
  <w:style w:type="paragraph" w:customStyle="1" w:styleId="Char10">
    <w:name w:val="Char1"/>
    <w:basedOn w:val="a0"/>
    <w:rsid w:val="00771850"/>
  </w:style>
  <w:style w:type="paragraph" w:customStyle="1" w:styleId="CharCharChar">
    <w:name w:val="Char Char Char"/>
    <w:basedOn w:val="a0"/>
    <w:rsid w:val="0029727F"/>
  </w:style>
  <w:style w:type="character" w:customStyle="1" w:styleId="Char3">
    <w:name w:val="批注文字 Char"/>
    <w:basedOn w:val="a2"/>
    <w:link w:val="af4"/>
    <w:rsid w:val="00527E83"/>
    <w:rPr>
      <w:kern w:val="2"/>
      <w:sz w:val="21"/>
      <w:szCs w:val="24"/>
    </w:rPr>
  </w:style>
  <w:style w:type="paragraph" w:customStyle="1" w:styleId="Style3">
    <w:name w:val="_Style 3"/>
    <w:basedOn w:val="a0"/>
    <w:rsid w:val="00B379C3"/>
    <w:rPr>
      <w:szCs w:val="20"/>
    </w:rPr>
  </w:style>
  <w:style w:type="paragraph" w:customStyle="1" w:styleId="CharCharChar1">
    <w:name w:val="Char Char Char1"/>
    <w:basedOn w:val="a0"/>
    <w:rsid w:val="00B379C3"/>
    <w:rPr>
      <w:szCs w:val="20"/>
    </w:rPr>
  </w:style>
  <w:style w:type="paragraph" w:customStyle="1" w:styleId="11">
    <w:name w:val="1"/>
    <w:basedOn w:val="a0"/>
    <w:next w:val="30"/>
    <w:rsid w:val="00F06206"/>
    <w:pPr>
      <w:adjustRightInd w:val="0"/>
      <w:snapToGrid w:val="0"/>
      <w:ind w:firstLineChars="200" w:firstLine="480"/>
    </w:pPr>
    <w:rPr>
      <w:rFonts w:ascii="仿宋_GB2312" w:eastAsia="仿宋_GB2312" w:hAnsi="宋体"/>
      <w:color w:val="000000"/>
      <w:sz w:val="24"/>
      <w:szCs w:val="20"/>
    </w:rPr>
  </w:style>
  <w:style w:type="character" w:customStyle="1" w:styleId="heigh1801">
    <w:name w:val="heigh1801"/>
    <w:basedOn w:val="a2"/>
    <w:rsid w:val="004B124D"/>
  </w:style>
  <w:style w:type="character" w:customStyle="1" w:styleId="Char1">
    <w:name w:val="纯文本 Char"/>
    <w:basedOn w:val="a2"/>
    <w:link w:val="ad"/>
    <w:rsid w:val="003463AC"/>
    <w:rPr>
      <w:rFonts w:ascii="Courier New" w:hAnsi="Courier New" w:cs="Courier New"/>
    </w:rPr>
  </w:style>
  <w:style w:type="character" w:customStyle="1" w:styleId="unnamed11">
    <w:name w:val="unnamed11"/>
    <w:basedOn w:val="a2"/>
    <w:rsid w:val="00424B0C"/>
    <w:rPr>
      <w:rFonts w:ascii="宋体" w:eastAsia="宋体" w:hAnsi="宋体" w:hint="eastAsia"/>
      <w:sz w:val="18"/>
      <w:szCs w:val="18"/>
    </w:rPr>
  </w:style>
  <w:style w:type="paragraph" w:customStyle="1" w:styleId="af7">
    <w:name w:val="正文所"/>
    <w:basedOn w:val="a0"/>
    <w:rsid w:val="003F24F1"/>
    <w:pPr>
      <w:spacing w:line="360" w:lineRule="auto"/>
      <w:ind w:firstLineChars="200" w:firstLine="420"/>
    </w:pPr>
    <w:rPr>
      <w:rFonts w:ascii="宋体"/>
      <w:szCs w:val="20"/>
    </w:rPr>
  </w:style>
  <w:style w:type="character" w:customStyle="1" w:styleId="Char2">
    <w:name w:val="页眉 Char"/>
    <w:basedOn w:val="a2"/>
    <w:link w:val="ae"/>
    <w:uiPriority w:val="99"/>
    <w:rsid w:val="001976EE"/>
    <w:rPr>
      <w:kern w:val="2"/>
      <w:sz w:val="18"/>
      <w:szCs w:val="18"/>
    </w:rPr>
  </w:style>
  <w:style w:type="character" w:customStyle="1" w:styleId="Char">
    <w:name w:val="页脚 Char"/>
    <w:basedOn w:val="a2"/>
    <w:link w:val="aa"/>
    <w:uiPriority w:val="99"/>
    <w:rsid w:val="00AF298D"/>
    <w:rPr>
      <w:kern w:val="2"/>
      <w:sz w:val="18"/>
      <w:szCs w:val="18"/>
    </w:rPr>
  </w:style>
  <w:style w:type="paragraph" w:styleId="af8">
    <w:name w:val="Document Map"/>
    <w:basedOn w:val="a0"/>
    <w:semiHidden/>
    <w:rsid w:val="00EC13A8"/>
    <w:pPr>
      <w:shd w:val="clear" w:color="auto" w:fill="000080"/>
    </w:pPr>
  </w:style>
  <w:style w:type="paragraph" w:customStyle="1" w:styleId="ParaCharCharCharCharCharCharChar">
    <w:name w:val="默认段落字体 Para Char Char Char Char Char Char Char"/>
    <w:basedOn w:val="a0"/>
    <w:rsid w:val="009946FC"/>
    <w:pPr>
      <w:widowControl/>
      <w:jc w:val="left"/>
    </w:pPr>
    <w:rPr>
      <w:rFonts w:ascii="Tahoma" w:hAnsi="Tahoma"/>
      <w:color w:val="000000"/>
      <w:kern w:val="0"/>
      <w:sz w:val="24"/>
      <w:szCs w:val="20"/>
    </w:rPr>
  </w:style>
  <w:style w:type="paragraph" w:customStyle="1" w:styleId="Char20">
    <w:name w:val="Char2"/>
    <w:basedOn w:val="a0"/>
    <w:rsid w:val="0060075D"/>
  </w:style>
  <w:style w:type="table" w:styleId="af9">
    <w:name w:val="Table Grid"/>
    <w:basedOn w:val="a3"/>
    <w:uiPriority w:val="59"/>
    <w:rsid w:val="00ED73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标题 Char"/>
    <w:basedOn w:val="a2"/>
    <w:link w:val="ac"/>
    <w:rsid w:val="00E76D53"/>
    <w:rPr>
      <w:b/>
      <w:bCs/>
      <w:kern w:val="2"/>
      <w:sz w:val="36"/>
    </w:rPr>
  </w:style>
  <w:style w:type="paragraph" w:styleId="afa">
    <w:name w:val="Revision"/>
    <w:hidden/>
    <w:uiPriority w:val="99"/>
    <w:semiHidden/>
    <w:rsid w:val="001F690C"/>
    <w:rPr>
      <w:kern w:val="2"/>
      <w:sz w:val="21"/>
      <w:szCs w:val="24"/>
    </w:rPr>
  </w:style>
  <w:style w:type="paragraph" w:customStyle="1" w:styleId="biaogeleft">
    <w:name w:val="biaoge_left"/>
    <w:basedOn w:val="a0"/>
    <w:rsid w:val="00E57623"/>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biaogecenter">
    <w:name w:val="biaoge_center"/>
    <w:basedOn w:val="a0"/>
    <w:rsid w:val="00E57623"/>
    <w:pPr>
      <w:widowControl/>
      <w:autoSpaceDE w:val="0"/>
      <w:autoSpaceDN w:val="0"/>
      <w:adjustRightInd w:val="0"/>
      <w:spacing w:before="29" w:line="288" w:lineRule="auto"/>
      <w:ind w:left="15"/>
      <w:jc w:val="center"/>
    </w:pPr>
    <w:rPr>
      <w:rFonts w:ascii="宋体" w:hAnsi="宋体" w:cs="宋体"/>
      <w:kern w:val="0"/>
      <w:sz w:val="24"/>
    </w:rPr>
  </w:style>
  <w:style w:type="paragraph" w:customStyle="1" w:styleId="biaogeright">
    <w:name w:val="biaoge_right"/>
    <w:basedOn w:val="a0"/>
    <w:rsid w:val="00E57623"/>
    <w:pPr>
      <w:widowControl/>
      <w:autoSpaceDE w:val="0"/>
      <w:autoSpaceDN w:val="0"/>
      <w:adjustRightInd w:val="0"/>
      <w:spacing w:before="29" w:line="288" w:lineRule="auto"/>
      <w:ind w:left="15"/>
      <w:jc w:val="right"/>
    </w:pPr>
    <w:rPr>
      <w:rFonts w:ascii="宋体" w:hAnsi="宋体" w:cs="宋体"/>
      <w:kern w:val="0"/>
      <w:sz w:val="24"/>
    </w:rPr>
  </w:style>
  <w:style w:type="paragraph" w:customStyle="1" w:styleId="24">
    <w:name w:val="！正文缩进2字符"/>
    <w:basedOn w:val="a0"/>
    <w:qFormat/>
    <w:rsid w:val="00EA5A20"/>
    <w:pPr>
      <w:spacing w:line="360" w:lineRule="auto"/>
      <w:ind w:firstLineChars="200" w:firstLine="480"/>
    </w:pPr>
    <w:rPr>
      <w:sz w:val="24"/>
      <w:szCs w:val="20"/>
    </w:rPr>
  </w:style>
  <w:style w:type="paragraph" w:styleId="afb">
    <w:name w:val="List Paragraph"/>
    <w:basedOn w:val="a0"/>
    <w:uiPriority w:val="34"/>
    <w:qFormat/>
    <w:rsid w:val="00EF686C"/>
    <w:pPr>
      <w:ind w:firstLineChars="200" w:firstLine="420"/>
    </w:pPr>
  </w:style>
  <w:style w:type="paragraph" w:customStyle="1" w:styleId="CharCharCharChar">
    <w:name w:val="Char Char Char Char"/>
    <w:basedOn w:val="a0"/>
    <w:rsid w:val="00412180"/>
    <w:pPr>
      <w:tabs>
        <w:tab w:val="left" w:pos="360"/>
      </w:tabs>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74E2"/>
    <w:pPr>
      <w:widowControl w:val="0"/>
      <w:jc w:val="both"/>
    </w:pPr>
    <w:rPr>
      <w:kern w:val="2"/>
      <w:sz w:val="21"/>
      <w:szCs w:val="24"/>
    </w:rPr>
  </w:style>
  <w:style w:type="paragraph" w:styleId="1">
    <w:name w:val="heading 1"/>
    <w:basedOn w:val="a0"/>
    <w:next w:val="a0"/>
    <w:qFormat/>
    <w:rsid w:val="001574E2"/>
    <w:pPr>
      <w:keepNext/>
      <w:keepLines/>
      <w:numPr>
        <w:numId w:val="1"/>
      </w:numPr>
      <w:spacing w:beforeLines="100" w:afterLines="100" w:line="360" w:lineRule="auto"/>
      <w:jc w:val="center"/>
      <w:outlineLvl w:val="0"/>
    </w:pPr>
    <w:rPr>
      <w:rFonts w:eastAsia="楷体_GB2312"/>
      <w:b/>
      <w:kern w:val="44"/>
      <w:sz w:val="32"/>
      <w:szCs w:val="20"/>
    </w:rPr>
  </w:style>
  <w:style w:type="paragraph" w:styleId="20">
    <w:name w:val="heading 2"/>
    <w:basedOn w:val="a0"/>
    <w:next w:val="a1"/>
    <w:qFormat/>
    <w:rsid w:val="001574E2"/>
    <w:pPr>
      <w:keepNext/>
      <w:keepLines/>
      <w:numPr>
        <w:ilvl w:val="1"/>
        <w:numId w:val="1"/>
      </w:numPr>
      <w:tabs>
        <w:tab w:val="clear" w:pos="2434"/>
        <w:tab w:val="num" w:pos="456"/>
      </w:tabs>
      <w:spacing w:beforeLines="100" w:afterLines="100" w:line="360" w:lineRule="auto"/>
      <w:ind w:left="456"/>
      <w:outlineLvl w:val="1"/>
    </w:pPr>
    <w:rPr>
      <w:rFonts w:cs="Arial"/>
      <w:b/>
      <w:sz w:val="24"/>
      <w:szCs w:val="20"/>
    </w:rPr>
  </w:style>
  <w:style w:type="paragraph" w:styleId="3">
    <w:name w:val="heading 3"/>
    <w:aliases w:val="标题样式1"/>
    <w:basedOn w:val="a0"/>
    <w:next w:val="a1"/>
    <w:qFormat/>
    <w:rsid w:val="001574E2"/>
    <w:pPr>
      <w:keepNext/>
      <w:keepLines/>
      <w:numPr>
        <w:ilvl w:val="2"/>
        <w:numId w:val="1"/>
      </w:numPr>
      <w:spacing w:beforeLines="50" w:afterLines="50" w:line="360" w:lineRule="auto"/>
      <w:outlineLvl w:val="2"/>
    </w:pPr>
    <w:rPr>
      <w:rFonts w:cs="Arial"/>
      <w:b/>
      <w:sz w:val="24"/>
      <w:szCs w:val="20"/>
    </w:rPr>
  </w:style>
  <w:style w:type="paragraph" w:styleId="4">
    <w:name w:val="heading 4"/>
    <w:basedOn w:val="a0"/>
    <w:next w:val="a0"/>
    <w:qFormat/>
    <w:rsid w:val="001574E2"/>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qFormat/>
    <w:rsid w:val="001574E2"/>
    <w:pPr>
      <w:keepNext/>
      <w:keepLines/>
      <w:numPr>
        <w:ilvl w:val="4"/>
        <w:numId w:val="1"/>
      </w:numPr>
      <w:spacing w:before="100" w:beforeAutospacing="1" w:after="100" w:afterAutospacing="1" w:line="360" w:lineRule="auto"/>
      <w:outlineLvl w:val="4"/>
    </w:pPr>
    <w:rPr>
      <w:rFonts w:cs="Arial"/>
      <w:b/>
      <w:sz w:val="24"/>
      <w:szCs w:val="20"/>
    </w:rPr>
  </w:style>
  <w:style w:type="paragraph" w:styleId="6">
    <w:name w:val="heading 6"/>
    <w:basedOn w:val="a0"/>
    <w:next w:val="a1"/>
    <w:qFormat/>
    <w:rsid w:val="001574E2"/>
    <w:pPr>
      <w:keepNext/>
      <w:keepLines/>
      <w:numPr>
        <w:ilvl w:val="5"/>
        <w:numId w:val="1"/>
      </w:numPr>
      <w:spacing w:before="100" w:beforeAutospacing="1" w:after="100" w:afterAutospacing="1" w:line="360" w:lineRule="auto"/>
      <w:outlineLvl w:val="5"/>
    </w:pPr>
    <w:rPr>
      <w:rFonts w:cs="Arial"/>
      <w:b/>
      <w:szCs w:val="20"/>
    </w:rPr>
  </w:style>
  <w:style w:type="paragraph" w:styleId="7">
    <w:name w:val="heading 7"/>
    <w:basedOn w:val="a0"/>
    <w:next w:val="a0"/>
    <w:qFormat/>
    <w:rsid w:val="001574E2"/>
    <w:pPr>
      <w:keepNext/>
      <w:keepLines/>
      <w:spacing w:before="240" w:after="64" w:line="320" w:lineRule="auto"/>
      <w:outlineLvl w:val="6"/>
    </w:pPr>
    <w:rPr>
      <w:b/>
      <w:sz w:val="24"/>
      <w:szCs w:val="20"/>
    </w:rPr>
  </w:style>
  <w:style w:type="paragraph" w:styleId="8">
    <w:name w:val="heading 8"/>
    <w:basedOn w:val="a0"/>
    <w:next w:val="a0"/>
    <w:qFormat/>
    <w:rsid w:val="001574E2"/>
    <w:pPr>
      <w:keepNext/>
      <w:keepLines/>
      <w:spacing w:before="240" w:after="64" w:line="320" w:lineRule="auto"/>
      <w:outlineLvl w:val="7"/>
    </w:pPr>
    <w:rPr>
      <w:rFonts w:ascii="Arial" w:eastAsia="黑体" w:hAnsi="Arial"/>
      <w:sz w:val="24"/>
      <w:szCs w:val="20"/>
    </w:rPr>
  </w:style>
  <w:style w:type="paragraph" w:styleId="9">
    <w:name w:val="heading 9"/>
    <w:basedOn w:val="a0"/>
    <w:next w:val="a0"/>
    <w:qFormat/>
    <w:rsid w:val="001574E2"/>
    <w:pPr>
      <w:keepNext/>
      <w:keepLines/>
      <w:spacing w:before="240" w:after="64" w:line="320"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aliases w:val="特点,表正文,正文非缩进,段1,正文缩进1"/>
    <w:basedOn w:val="a0"/>
    <w:rsid w:val="001574E2"/>
    <w:pPr>
      <w:ind w:firstLineChars="200" w:firstLine="420"/>
    </w:pPr>
  </w:style>
  <w:style w:type="paragraph" w:styleId="a5">
    <w:name w:val="Body Text"/>
    <w:basedOn w:val="a0"/>
    <w:rsid w:val="001574E2"/>
    <w:pPr>
      <w:spacing w:after="120"/>
    </w:pPr>
  </w:style>
  <w:style w:type="paragraph" w:styleId="a6">
    <w:name w:val="Body Text First Indent"/>
    <w:basedOn w:val="a5"/>
    <w:rsid w:val="001574E2"/>
    <w:pPr>
      <w:spacing w:line="300" w:lineRule="auto"/>
      <w:ind w:firstLine="425"/>
    </w:pPr>
    <w:rPr>
      <w:szCs w:val="20"/>
    </w:rPr>
  </w:style>
  <w:style w:type="paragraph" w:customStyle="1" w:styleId="xl22">
    <w:name w:val="xl22"/>
    <w:basedOn w:val="a0"/>
    <w:rsid w:val="001574E2"/>
    <w:pPr>
      <w:widowControl/>
      <w:spacing w:before="100" w:beforeAutospacing="1" w:after="100" w:afterAutospacing="1"/>
      <w:textAlignment w:val="top"/>
    </w:pPr>
    <w:rPr>
      <w:rFonts w:ascii="宋体" w:hAnsi="宋体" w:cs="Arial Unicode MS" w:hint="eastAsia"/>
      <w:kern w:val="0"/>
      <w:sz w:val="18"/>
      <w:szCs w:val="18"/>
    </w:rPr>
  </w:style>
  <w:style w:type="paragraph" w:customStyle="1" w:styleId="a7">
    <w:name w:val="表格正文"/>
    <w:basedOn w:val="a1"/>
    <w:rsid w:val="001574E2"/>
    <w:pPr>
      <w:spacing w:beforeLines="50"/>
      <w:ind w:firstLineChars="0" w:firstLine="0"/>
      <w:jc w:val="center"/>
    </w:pPr>
    <w:rPr>
      <w:sz w:val="24"/>
      <w:szCs w:val="20"/>
    </w:rPr>
  </w:style>
  <w:style w:type="paragraph" w:styleId="a8">
    <w:name w:val="Balloon Text"/>
    <w:basedOn w:val="a0"/>
    <w:semiHidden/>
    <w:rsid w:val="001574E2"/>
    <w:rPr>
      <w:sz w:val="18"/>
      <w:szCs w:val="18"/>
    </w:rPr>
  </w:style>
  <w:style w:type="paragraph" w:styleId="10">
    <w:name w:val="toc 1"/>
    <w:basedOn w:val="a0"/>
    <w:next w:val="a0"/>
    <w:autoRedefine/>
    <w:uiPriority w:val="39"/>
    <w:rsid w:val="00407C3F"/>
    <w:pPr>
      <w:tabs>
        <w:tab w:val="right" w:leader="dot" w:pos="8450"/>
      </w:tabs>
      <w:spacing w:line="420" w:lineRule="auto"/>
    </w:pPr>
    <w:rPr>
      <w:rFonts w:ascii="黑体" w:hAnsi="宋体"/>
      <w:b/>
      <w:noProof/>
      <w:kern w:val="0"/>
      <w:sz w:val="24"/>
    </w:rPr>
  </w:style>
  <w:style w:type="paragraph" w:styleId="22">
    <w:name w:val="toc 2"/>
    <w:basedOn w:val="a0"/>
    <w:next w:val="a0"/>
    <w:autoRedefine/>
    <w:semiHidden/>
    <w:rsid w:val="001574E2"/>
    <w:pPr>
      <w:ind w:leftChars="200" w:left="420"/>
    </w:pPr>
  </w:style>
  <w:style w:type="character" w:styleId="a9">
    <w:name w:val="Hyperlink"/>
    <w:basedOn w:val="a2"/>
    <w:uiPriority w:val="99"/>
    <w:rsid w:val="001574E2"/>
    <w:rPr>
      <w:color w:val="0000FF"/>
      <w:u w:val="single"/>
    </w:rPr>
  </w:style>
  <w:style w:type="paragraph" w:styleId="aa">
    <w:name w:val="footer"/>
    <w:basedOn w:val="a0"/>
    <w:link w:val="Char"/>
    <w:uiPriority w:val="99"/>
    <w:rsid w:val="001574E2"/>
    <w:pPr>
      <w:tabs>
        <w:tab w:val="center" w:pos="4153"/>
        <w:tab w:val="right" w:pos="8306"/>
      </w:tabs>
      <w:snapToGrid w:val="0"/>
      <w:jc w:val="left"/>
    </w:pPr>
    <w:rPr>
      <w:sz w:val="18"/>
      <w:szCs w:val="18"/>
    </w:rPr>
  </w:style>
  <w:style w:type="character" w:styleId="ab">
    <w:name w:val="page number"/>
    <w:basedOn w:val="a2"/>
    <w:rsid w:val="001574E2"/>
  </w:style>
  <w:style w:type="paragraph" w:styleId="ac">
    <w:name w:val="Title"/>
    <w:basedOn w:val="a5"/>
    <w:next w:val="a5"/>
    <w:link w:val="Char0"/>
    <w:qFormat/>
    <w:rsid w:val="001574E2"/>
    <w:pPr>
      <w:tabs>
        <w:tab w:val="left" w:pos="-540"/>
        <w:tab w:val="num" w:pos="1182"/>
      </w:tabs>
      <w:snapToGrid w:val="0"/>
      <w:spacing w:before="240" w:after="60" w:line="360" w:lineRule="auto"/>
      <w:ind w:left="527" w:hanging="425"/>
      <w:jc w:val="center"/>
      <w:outlineLvl w:val="0"/>
    </w:pPr>
    <w:rPr>
      <w:b/>
      <w:bCs/>
      <w:sz w:val="36"/>
      <w:szCs w:val="20"/>
    </w:rPr>
  </w:style>
  <w:style w:type="paragraph" w:styleId="ad">
    <w:name w:val="Plain Text"/>
    <w:basedOn w:val="a0"/>
    <w:link w:val="Char1"/>
    <w:rsid w:val="001574E2"/>
    <w:pPr>
      <w:widowControl/>
      <w:jc w:val="left"/>
    </w:pPr>
    <w:rPr>
      <w:rFonts w:ascii="Courier New" w:hAnsi="Courier New" w:cs="Courier New"/>
      <w:kern w:val="0"/>
      <w:sz w:val="20"/>
      <w:szCs w:val="20"/>
    </w:rPr>
  </w:style>
  <w:style w:type="paragraph" w:styleId="ae">
    <w:name w:val="header"/>
    <w:basedOn w:val="a0"/>
    <w:link w:val="Char2"/>
    <w:uiPriority w:val="99"/>
    <w:rsid w:val="001574E2"/>
    <w:pPr>
      <w:pBdr>
        <w:bottom w:val="single" w:sz="6" w:space="1" w:color="auto"/>
      </w:pBdr>
      <w:tabs>
        <w:tab w:val="center" w:pos="4153"/>
        <w:tab w:val="right" w:pos="8306"/>
      </w:tabs>
      <w:snapToGrid w:val="0"/>
      <w:jc w:val="center"/>
    </w:pPr>
    <w:rPr>
      <w:sz w:val="18"/>
      <w:szCs w:val="18"/>
    </w:rPr>
  </w:style>
  <w:style w:type="paragraph" w:styleId="af">
    <w:name w:val="Body Text Indent"/>
    <w:basedOn w:val="a0"/>
    <w:rsid w:val="001574E2"/>
    <w:pPr>
      <w:widowControl/>
      <w:spacing w:line="360" w:lineRule="auto"/>
      <w:ind w:rightChars="-85" w:right="-178" w:firstLineChars="150" w:firstLine="360"/>
      <w:jc w:val="left"/>
    </w:pPr>
    <w:rPr>
      <w:rFonts w:ascii="宋体" w:hAnsi="宋体"/>
      <w:sz w:val="24"/>
    </w:rPr>
  </w:style>
  <w:style w:type="paragraph" w:styleId="23">
    <w:name w:val="Body Text Indent 2"/>
    <w:basedOn w:val="a0"/>
    <w:rsid w:val="001574E2"/>
    <w:pPr>
      <w:widowControl/>
      <w:spacing w:before="100" w:beforeAutospacing="1" w:after="100" w:afterAutospacing="1"/>
      <w:ind w:rightChars="-85" w:right="-178" w:firstLine="480"/>
      <w:outlineLvl w:val="0"/>
    </w:pPr>
    <w:rPr>
      <w:rFonts w:ascii="宋体" w:hAnsi="宋体"/>
      <w:color w:val="000000"/>
      <w:sz w:val="24"/>
    </w:rPr>
  </w:style>
  <w:style w:type="paragraph" w:customStyle="1" w:styleId="a">
    <w:name w:val="项目"/>
    <w:basedOn w:val="4"/>
    <w:rsid w:val="001574E2"/>
    <w:pPr>
      <w:numPr>
        <w:ilvl w:val="3"/>
        <w:numId w:val="2"/>
      </w:numPr>
      <w:snapToGrid w:val="0"/>
      <w:spacing w:before="120" w:after="120" w:line="360" w:lineRule="auto"/>
    </w:pPr>
    <w:rPr>
      <w:rFonts w:ascii="Times New Roman" w:eastAsia="楷体_GB2312" w:hAnsi="Times New Roman"/>
      <w:b w:val="0"/>
      <w:sz w:val="24"/>
      <w:szCs w:val="20"/>
    </w:rPr>
  </w:style>
  <w:style w:type="paragraph" w:customStyle="1" w:styleId="af0">
    <w:name w:val="报告署名"/>
    <w:basedOn w:val="a0"/>
    <w:next w:val="a0"/>
    <w:autoRedefine/>
    <w:rsid w:val="001574E2"/>
    <w:pPr>
      <w:spacing w:line="360" w:lineRule="auto"/>
      <w:jc w:val="center"/>
    </w:pPr>
    <w:rPr>
      <w:rFonts w:ascii="宋体" w:hAnsi="宋体"/>
      <w:sz w:val="24"/>
      <w:szCs w:val="20"/>
    </w:rPr>
  </w:style>
  <w:style w:type="character" w:customStyle="1" w:styleId="big1">
    <w:name w:val="big1"/>
    <w:basedOn w:val="a2"/>
    <w:rsid w:val="001574E2"/>
    <w:rPr>
      <w:spacing w:val="360"/>
      <w:sz w:val="22"/>
      <w:szCs w:val="22"/>
    </w:rPr>
  </w:style>
  <w:style w:type="paragraph" w:customStyle="1" w:styleId="21">
    <w:name w:val="列表2"/>
    <w:basedOn w:val="a0"/>
    <w:next w:val="ac"/>
    <w:rsid w:val="001574E2"/>
    <w:pPr>
      <w:numPr>
        <w:numId w:val="3"/>
      </w:numPr>
      <w:tabs>
        <w:tab w:val="clear" w:pos="360"/>
        <w:tab w:val="num" w:pos="1125"/>
      </w:tabs>
      <w:spacing w:line="360" w:lineRule="auto"/>
      <w:ind w:left="1125" w:hanging="1125"/>
    </w:pPr>
    <w:rPr>
      <w:rFonts w:ascii="宋体"/>
      <w:szCs w:val="20"/>
    </w:rPr>
  </w:style>
  <w:style w:type="paragraph" w:styleId="af1">
    <w:name w:val="Normal (Web)"/>
    <w:basedOn w:val="a0"/>
    <w:rsid w:val="001574E2"/>
    <w:pPr>
      <w:widowControl/>
      <w:tabs>
        <w:tab w:val="num" w:pos="360"/>
      </w:tabs>
      <w:spacing w:before="100" w:beforeAutospacing="1" w:after="100" w:afterAutospacing="1"/>
      <w:jc w:val="left"/>
    </w:pPr>
    <w:rPr>
      <w:rFonts w:ascii="Arial Unicode MS" w:eastAsia="Arial Unicode MS" w:hAnsi="Arial Unicode MS" w:cs="Arial Unicode MS"/>
      <w:kern w:val="0"/>
      <w:sz w:val="24"/>
    </w:rPr>
  </w:style>
  <w:style w:type="character" w:customStyle="1" w:styleId="ten51">
    <w:name w:val="ten51"/>
    <w:basedOn w:val="a2"/>
    <w:rsid w:val="001574E2"/>
    <w:rPr>
      <w:sz w:val="21"/>
      <w:szCs w:val="21"/>
    </w:rPr>
  </w:style>
  <w:style w:type="character" w:styleId="af2">
    <w:name w:val="FollowedHyperlink"/>
    <w:basedOn w:val="a2"/>
    <w:rsid w:val="001574E2"/>
    <w:rPr>
      <w:color w:val="800080"/>
      <w:u w:val="single"/>
    </w:rPr>
  </w:style>
  <w:style w:type="paragraph" w:customStyle="1" w:styleId="2">
    <w:name w:val="编号正文2"/>
    <w:basedOn w:val="a0"/>
    <w:rsid w:val="001574E2"/>
    <w:pPr>
      <w:numPr>
        <w:numId w:val="4"/>
      </w:numPr>
      <w:autoSpaceDE w:val="0"/>
      <w:autoSpaceDN w:val="0"/>
      <w:adjustRightInd w:val="0"/>
      <w:spacing w:after="120" w:line="300" w:lineRule="auto"/>
      <w:textAlignment w:val="baseline"/>
    </w:pPr>
    <w:rPr>
      <w:rFonts w:ascii="宋体"/>
      <w:kern w:val="0"/>
      <w:szCs w:val="20"/>
    </w:rPr>
  </w:style>
  <w:style w:type="character" w:customStyle="1" w:styleId="read">
    <w:name w:val="read"/>
    <w:basedOn w:val="a2"/>
    <w:rsid w:val="001574E2"/>
  </w:style>
  <w:style w:type="paragraph" w:styleId="30">
    <w:name w:val="Body Text Indent 3"/>
    <w:basedOn w:val="a0"/>
    <w:rsid w:val="001574E2"/>
    <w:pPr>
      <w:spacing w:after="120"/>
      <w:ind w:leftChars="200" w:left="420"/>
    </w:pPr>
    <w:rPr>
      <w:sz w:val="16"/>
      <w:szCs w:val="16"/>
    </w:rPr>
  </w:style>
  <w:style w:type="character" w:styleId="af3">
    <w:name w:val="annotation reference"/>
    <w:basedOn w:val="a2"/>
    <w:rsid w:val="001574E2"/>
    <w:rPr>
      <w:sz w:val="21"/>
      <w:szCs w:val="21"/>
    </w:rPr>
  </w:style>
  <w:style w:type="paragraph" w:styleId="af4">
    <w:name w:val="annotation text"/>
    <w:basedOn w:val="a0"/>
    <w:link w:val="Char3"/>
    <w:rsid w:val="001574E2"/>
    <w:pPr>
      <w:jc w:val="left"/>
    </w:pPr>
  </w:style>
  <w:style w:type="paragraph" w:styleId="af5">
    <w:name w:val="annotation subject"/>
    <w:basedOn w:val="af4"/>
    <w:next w:val="af4"/>
    <w:semiHidden/>
    <w:rsid w:val="001574E2"/>
    <w:rPr>
      <w:b/>
      <w:bCs/>
    </w:rPr>
  </w:style>
  <w:style w:type="paragraph" w:customStyle="1" w:styleId="Default">
    <w:name w:val="Default"/>
    <w:rsid w:val="001574E2"/>
    <w:pPr>
      <w:widowControl w:val="0"/>
      <w:autoSpaceDE w:val="0"/>
      <w:autoSpaceDN w:val="0"/>
      <w:adjustRightInd w:val="0"/>
    </w:pPr>
    <w:rPr>
      <w:rFonts w:ascii="宋体" w:cs="宋体"/>
      <w:color w:val="000000"/>
      <w:sz w:val="24"/>
      <w:szCs w:val="24"/>
    </w:rPr>
  </w:style>
  <w:style w:type="paragraph" w:styleId="31">
    <w:name w:val="Body Text 3"/>
    <w:basedOn w:val="a0"/>
    <w:rsid w:val="001574E2"/>
    <w:pPr>
      <w:spacing w:line="360" w:lineRule="auto"/>
    </w:pPr>
    <w:rPr>
      <w:rFonts w:ascii="仿宋_GB2312" w:eastAsia="仿宋_GB2312" w:hAnsi="Arial"/>
    </w:rPr>
  </w:style>
  <w:style w:type="paragraph" w:styleId="af6">
    <w:name w:val="Date"/>
    <w:basedOn w:val="a0"/>
    <w:next w:val="a0"/>
    <w:rsid w:val="00901055"/>
    <w:pPr>
      <w:ind w:leftChars="2500" w:left="100"/>
    </w:pPr>
  </w:style>
  <w:style w:type="paragraph" w:customStyle="1" w:styleId="Char4">
    <w:name w:val="Char"/>
    <w:basedOn w:val="a0"/>
    <w:rsid w:val="0094283E"/>
  </w:style>
  <w:style w:type="paragraph" w:customStyle="1" w:styleId="Char1CharCharCharCharCharCharCharCharCharCharCharChar1CharCharCharCharCharCharCharCharCharCharCharChar1CharCharChar">
    <w:name w:val="Char1 Char Char Char Char Char Char Char Char Char Char Char Char1 Char Char Char Char Char Char Char Char Char Char Char Char1 Char Char Char"/>
    <w:basedOn w:val="a0"/>
    <w:rsid w:val="00BF638C"/>
  </w:style>
  <w:style w:type="paragraph" w:customStyle="1" w:styleId="CharCharCharCharCharCharChar">
    <w:name w:val="Char Char Char Char Char Char Char"/>
    <w:basedOn w:val="a0"/>
    <w:autoRedefine/>
    <w:rsid w:val="007F022B"/>
    <w:pPr>
      <w:tabs>
        <w:tab w:val="num" w:pos="840"/>
      </w:tabs>
      <w:ind w:left="840" w:hanging="360"/>
    </w:pPr>
    <w:rPr>
      <w:sz w:val="24"/>
    </w:rPr>
  </w:style>
  <w:style w:type="paragraph" w:customStyle="1" w:styleId="ParaCharCharCharCharCharChar">
    <w:name w:val="默认段落字体 Para Char Char Char Char Char Char"/>
    <w:basedOn w:val="a0"/>
    <w:autoRedefine/>
    <w:rsid w:val="008377D2"/>
    <w:pPr>
      <w:tabs>
        <w:tab w:val="num" w:pos="840"/>
      </w:tabs>
      <w:ind w:left="840" w:hanging="360"/>
    </w:pPr>
    <w:rPr>
      <w:sz w:val="24"/>
    </w:rPr>
  </w:style>
  <w:style w:type="paragraph" w:customStyle="1" w:styleId="CharCharCharChar1CharCharChar">
    <w:name w:val="Char Char Char Char1 Char Char Char"/>
    <w:basedOn w:val="a0"/>
    <w:rsid w:val="00815929"/>
  </w:style>
  <w:style w:type="paragraph" w:customStyle="1" w:styleId="ParaChar">
    <w:name w:val="默认段落字体 Para Char"/>
    <w:basedOn w:val="a0"/>
    <w:autoRedefine/>
    <w:rsid w:val="000E729C"/>
    <w:pPr>
      <w:tabs>
        <w:tab w:val="num" w:pos="840"/>
      </w:tabs>
      <w:ind w:left="840" w:hanging="420"/>
    </w:pPr>
    <w:rPr>
      <w:sz w:val="24"/>
    </w:rPr>
  </w:style>
  <w:style w:type="paragraph" w:customStyle="1" w:styleId="Char10">
    <w:name w:val="Char1"/>
    <w:basedOn w:val="a0"/>
    <w:rsid w:val="00771850"/>
  </w:style>
  <w:style w:type="paragraph" w:customStyle="1" w:styleId="CharCharChar">
    <w:name w:val="Char Char Char"/>
    <w:basedOn w:val="a0"/>
    <w:rsid w:val="0029727F"/>
  </w:style>
  <w:style w:type="character" w:customStyle="1" w:styleId="Char3">
    <w:name w:val="批注文字 Char"/>
    <w:basedOn w:val="a2"/>
    <w:link w:val="af4"/>
    <w:rsid w:val="00527E83"/>
    <w:rPr>
      <w:kern w:val="2"/>
      <w:sz w:val="21"/>
      <w:szCs w:val="24"/>
    </w:rPr>
  </w:style>
  <w:style w:type="paragraph" w:customStyle="1" w:styleId="Style3">
    <w:name w:val="_Style 3"/>
    <w:basedOn w:val="a0"/>
    <w:rsid w:val="00B379C3"/>
    <w:rPr>
      <w:szCs w:val="20"/>
    </w:rPr>
  </w:style>
  <w:style w:type="paragraph" w:customStyle="1" w:styleId="CharCharChar1">
    <w:name w:val="Char Char Char1"/>
    <w:basedOn w:val="a0"/>
    <w:rsid w:val="00B379C3"/>
    <w:rPr>
      <w:szCs w:val="20"/>
    </w:rPr>
  </w:style>
  <w:style w:type="paragraph" w:customStyle="1" w:styleId="11">
    <w:name w:val="1"/>
    <w:basedOn w:val="a0"/>
    <w:next w:val="30"/>
    <w:rsid w:val="00F06206"/>
    <w:pPr>
      <w:adjustRightInd w:val="0"/>
      <w:snapToGrid w:val="0"/>
      <w:ind w:firstLineChars="200" w:firstLine="480"/>
    </w:pPr>
    <w:rPr>
      <w:rFonts w:ascii="仿宋_GB2312" w:eastAsia="仿宋_GB2312" w:hAnsi="宋体"/>
      <w:color w:val="000000"/>
      <w:sz w:val="24"/>
      <w:szCs w:val="20"/>
    </w:rPr>
  </w:style>
  <w:style w:type="character" w:customStyle="1" w:styleId="heigh1801">
    <w:name w:val="heigh1801"/>
    <w:basedOn w:val="a2"/>
    <w:rsid w:val="004B124D"/>
  </w:style>
  <w:style w:type="character" w:customStyle="1" w:styleId="Char1">
    <w:name w:val="纯文本 Char"/>
    <w:basedOn w:val="a2"/>
    <w:link w:val="ad"/>
    <w:rsid w:val="003463AC"/>
    <w:rPr>
      <w:rFonts w:ascii="Courier New" w:hAnsi="Courier New" w:cs="Courier New"/>
    </w:rPr>
  </w:style>
  <w:style w:type="character" w:customStyle="1" w:styleId="unnamed11">
    <w:name w:val="unnamed11"/>
    <w:basedOn w:val="a2"/>
    <w:rsid w:val="00424B0C"/>
    <w:rPr>
      <w:rFonts w:ascii="宋体" w:eastAsia="宋体" w:hAnsi="宋体" w:hint="eastAsia"/>
      <w:sz w:val="18"/>
      <w:szCs w:val="18"/>
    </w:rPr>
  </w:style>
  <w:style w:type="paragraph" w:customStyle="1" w:styleId="af7">
    <w:name w:val="正文所"/>
    <w:basedOn w:val="a0"/>
    <w:rsid w:val="003F24F1"/>
    <w:pPr>
      <w:spacing w:line="360" w:lineRule="auto"/>
      <w:ind w:firstLineChars="200" w:firstLine="420"/>
    </w:pPr>
    <w:rPr>
      <w:rFonts w:ascii="宋体"/>
      <w:szCs w:val="20"/>
    </w:rPr>
  </w:style>
  <w:style w:type="character" w:customStyle="1" w:styleId="Char2">
    <w:name w:val="页眉 Char"/>
    <w:basedOn w:val="a2"/>
    <w:link w:val="ae"/>
    <w:uiPriority w:val="99"/>
    <w:rsid w:val="001976EE"/>
    <w:rPr>
      <w:kern w:val="2"/>
      <w:sz w:val="18"/>
      <w:szCs w:val="18"/>
    </w:rPr>
  </w:style>
  <w:style w:type="character" w:customStyle="1" w:styleId="Char">
    <w:name w:val="页脚 Char"/>
    <w:basedOn w:val="a2"/>
    <w:link w:val="aa"/>
    <w:uiPriority w:val="99"/>
    <w:rsid w:val="00AF298D"/>
    <w:rPr>
      <w:kern w:val="2"/>
      <w:sz w:val="18"/>
      <w:szCs w:val="18"/>
    </w:rPr>
  </w:style>
  <w:style w:type="paragraph" w:styleId="af8">
    <w:name w:val="Document Map"/>
    <w:basedOn w:val="a0"/>
    <w:semiHidden/>
    <w:rsid w:val="00EC13A8"/>
    <w:pPr>
      <w:shd w:val="clear" w:color="auto" w:fill="000080"/>
    </w:pPr>
  </w:style>
  <w:style w:type="paragraph" w:customStyle="1" w:styleId="ParaCharCharCharCharCharCharChar">
    <w:name w:val="默认段落字体 Para Char Char Char Char Char Char Char"/>
    <w:basedOn w:val="a0"/>
    <w:rsid w:val="009946FC"/>
    <w:pPr>
      <w:widowControl/>
      <w:jc w:val="left"/>
    </w:pPr>
    <w:rPr>
      <w:rFonts w:ascii="Tahoma" w:hAnsi="Tahoma"/>
      <w:color w:val="000000"/>
      <w:kern w:val="0"/>
      <w:sz w:val="24"/>
      <w:szCs w:val="20"/>
    </w:rPr>
  </w:style>
  <w:style w:type="paragraph" w:customStyle="1" w:styleId="Char20">
    <w:name w:val="Char2"/>
    <w:basedOn w:val="a0"/>
    <w:rsid w:val="0060075D"/>
  </w:style>
  <w:style w:type="table" w:styleId="af9">
    <w:name w:val="Table Grid"/>
    <w:basedOn w:val="a3"/>
    <w:uiPriority w:val="59"/>
    <w:rsid w:val="00ED73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标题 Char"/>
    <w:basedOn w:val="a2"/>
    <w:link w:val="ac"/>
    <w:rsid w:val="00E76D53"/>
    <w:rPr>
      <w:b/>
      <w:bCs/>
      <w:kern w:val="2"/>
      <w:sz w:val="36"/>
    </w:rPr>
  </w:style>
  <w:style w:type="paragraph" w:styleId="afa">
    <w:name w:val="Revision"/>
    <w:hidden/>
    <w:uiPriority w:val="99"/>
    <w:semiHidden/>
    <w:rsid w:val="001F690C"/>
    <w:rPr>
      <w:kern w:val="2"/>
      <w:sz w:val="21"/>
      <w:szCs w:val="24"/>
    </w:rPr>
  </w:style>
  <w:style w:type="paragraph" w:customStyle="1" w:styleId="biaogeleft">
    <w:name w:val="biaoge_left"/>
    <w:basedOn w:val="a0"/>
    <w:rsid w:val="00E57623"/>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biaogecenter">
    <w:name w:val="biaoge_center"/>
    <w:basedOn w:val="a0"/>
    <w:rsid w:val="00E57623"/>
    <w:pPr>
      <w:widowControl/>
      <w:autoSpaceDE w:val="0"/>
      <w:autoSpaceDN w:val="0"/>
      <w:adjustRightInd w:val="0"/>
      <w:spacing w:before="29" w:line="288" w:lineRule="auto"/>
      <w:ind w:left="15"/>
      <w:jc w:val="center"/>
    </w:pPr>
    <w:rPr>
      <w:rFonts w:ascii="宋体" w:hAnsi="宋体" w:cs="宋体"/>
      <w:kern w:val="0"/>
      <w:sz w:val="24"/>
    </w:rPr>
  </w:style>
  <w:style w:type="paragraph" w:customStyle="1" w:styleId="biaogeright">
    <w:name w:val="biaoge_right"/>
    <w:basedOn w:val="a0"/>
    <w:rsid w:val="00E57623"/>
    <w:pPr>
      <w:widowControl/>
      <w:autoSpaceDE w:val="0"/>
      <w:autoSpaceDN w:val="0"/>
      <w:adjustRightInd w:val="0"/>
      <w:spacing w:before="29" w:line="288" w:lineRule="auto"/>
      <w:ind w:left="15"/>
      <w:jc w:val="right"/>
    </w:pPr>
    <w:rPr>
      <w:rFonts w:ascii="宋体" w:hAnsi="宋体" w:cs="宋体"/>
      <w:kern w:val="0"/>
      <w:sz w:val="24"/>
    </w:rPr>
  </w:style>
  <w:style w:type="paragraph" w:customStyle="1" w:styleId="24">
    <w:name w:val="！正文缩进2字符"/>
    <w:basedOn w:val="a0"/>
    <w:qFormat/>
    <w:rsid w:val="00EA5A20"/>
    <w:pPr>
      <w:spacing w:line="360" w:lineRule="auto"/>
      <w:ind w:firstLineChars="200" w:firstLine="480"/>
    </w:pPr>
    <w:rPr>
      <w:sz w:val="24"/>
      <w:szCs w:val="20"/>
    </w:rPr>
  </w:style>
  <w:style w:type="paragraph" w:styleId="afb">
    <w:name w:val="List Paragraph"/>
    <w:basedOn w:val="a0"/>
    <w:uiPriority w:val="34"/>
    <w:qFormat/>
    <w:rsid w:val="00EF686C"/>
    <w:pPr>
      <w:ind w:firstLineChars="200" w:firstLine="420"/>
    </w:pPr>
  </w:style>
  <w:style w:type="paragraph" w:customStyle="1" w:styleId="CharCharCharChar">
    <w:name w:val="Char Char Char Char"/>
    <w:basedOn w:val="a0"/>
    <w:rsid w:val="00412180"/>
    <w:pPr>
      <w:tabs>
        <w:tab w:val="left" w:pos="360"/>
      </w:tabs>
    </w:pPr>
    <w:rPr>
      <w:sz w:val="24"/>
    </w:rPr>
  </w:style>
</w:styles>
</file>

<file path=word/webSettings.xml><?xml version="1.0" encoding="utf-8"?>
<w:webSettings xmlns:r="http://schemas.openxmlformats.org/officeDocument/2006/relationships" xmlns:w="http://schemas.openxmlformats.org/wordprocessingml/2006/main">
  <w:divs>
    <w:div w:id="110363154">
      <w:bodyDiv w:val="1"/>
      <w:marLeft w:val="0"/>
      <w:marRight w:val="0"/>
      <w:marTop w:val="0"/>
      <w:marBottom w:val="0"/>
      <w:divBdr>
        <w:top w:val="none" w:sz="0" w:space="0" w:color="auto"/>
        <w:left w:val="none" w:sz="0" w:space="0" w:color="auto"/>
        <w:bottom w:val="none" w:sz="0" w:space="0" w:color="auto"/>
        <w:right w:val="none" w:sz="0" w:space="0" w:color="auto"/>
      </w:divBdr>
      <w:divsChild>
        <w:div w:id="1397976435">
          <w:marLeft w:val="0"/>
          <w:marRight w:val="0"/>
          <w:marTop w:val="0"/>
          <w:marBottom w:val="0"/>
          <w:divBdr>
            <w:top w:val="none" w:sz="0" w:space="0" w:color="auto"/>
            <w:left w:val="none" w:sz="0" w:space="0" w:color="auto"/>
            <w:bottom w:val="none" w:sz="0" w:space="0" w:color="auto"/>
            <w:right w:val="none" w:sz="0" w:space="0" w:color="auto"/>
          </w:divBdr>
          <w:divsChild>
            <w:div w:id="1260217003">
              <w:marLeft w:val="0"/>
              <w:marRight w:val="0"/>
              <w:marTop w:val="0"/>
              <w:marBottom w:val="0"/>
              <w:divBdr>
                <w:top w:val="none" w:sz="0" w:space="0" w:color="auto"/>
                <w:left w:val="none" w:sz="0" w:space="0" w:color="auto"/>
                <w:bottom w:val="none" w:sz="0" w:space="0" w:color="auto"/>
                <w:right w:val="none" w:sz="0" w:space="0" w:color="auto"/>
              </w:divBdr>
              <w:divsChild>
                <w:div w:id="20555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3429">
      <w:bodyDiv w:val="1"/>
      <w:marLeft w:val="0"/>
      <w:marRight w:val="0"/>
      <w:marTop w:val="0"/>
      <w:marBottom w:val="0"/>
      <w:divBdr>
        <w:top w:val="none" w:sz="0" w:space="0" w:color="auto"/>
        <w:left w:val="none" w:sz="0" w:space="0" w:color="auto"/>
        <w:bottom w:val="none" w:sz="0" w:space="0" w:color="auto"/>
        <w:right w:val="none" w:sz="0" w:space="0" w:color="auto"/>
      </w:divBdr>
    </w:div>
    <w:div w:id="456683756">
      <w:bodyDiv w:val="1"/>
      <w:marLeft w:val="0"/>
      <w:marRight w:val="0"/>
      <w:marTop w:val="0"/>
      <w:marBottom w:val="0"/>
      <w:divBdr>
        <w:top w:val="none" w:sz="0" w:space="0" w:color="auto"/>
        <w:left w:val="none" w:sz="0" w:space="0" w:color="auto"/>
        <w:bottom w:val="none" w:sz="0" w:space="0" w:color="auto"/>
        <w:right w:val="none" w:sz="0" w:space="0" w:color="auto"/>
      </w:divBdr>
    </w:div>
    <w:div w:id="485362561">
      <w:bodyDiv w:val="1"/>
      <w:marLeft w:val="0"/>
      <w:marRight w:val="0"/>
      <w:marTop w:val="0"/>
      <w:marBottom w:val="0"/>
      <w:divBdr>
        <w:top w:val="none" w:sz="0" w:space="0" w:color="auto"/>
        <w:left w:val="none" w:sz="0" w:space="0" w:color="auto"/>
        <w:bottom w:val="none" w:sz="0" w:space="0" w:color="auto"/>
        <w:right w:val="none" w:sz="0" w:space="0" w:color="auto"/>
      </w:divBdr>
    </w:div>
    <w:div w:id="1145397476">
      <w:bodyDiv w:val="1"/>
      <w:marLeft w:val="0"/>
      <w:marRight w:val="0"/>
      <w:marTop w:val="0"/>
      <w:marBottom w:val="0"/>
      <w:divBdr>
        <w:top w:val="none" w:sz="0" w:space="0" w:color="auto"/>
        <w:left w:val="none" w:sz="0" w:space="0" w:color="auto"/>
        <w:bottom w:val="none" w:sz="0" w:space="0" w:color="auto"/>
        <w:right w:val="none" w:sz="0" w:space="0" w:color="auto"/>
      </w:divBdr>
    </w:div>
    <w:div w:id="1205680380">
      <w:bodyDiv w:val="1"/>
      <w:marLeft w:val="0"/>
      <w:marRight w:val="0"/>
      <w:marTop w:val="0"/>
      <w:marBottom w:val="0"/>
      <w:divBdr>
        <w:top w:val="none" w:sz="0" w:space="0" w:color="auto"/>
        <w:left w:val="none" w:sz="0" w:space="0" w:color="auto"/>
        <w:bottom w:val="none" w:sz="0" w:space="0" w:color="auto"/>
        <w:right w:val="none" w:sz="0" w:space="0" w:color="auto"/>
      </w:divBdr>
      <w:divsChild>
        <w:div w:id="1524515479">
          <w:marLeft w:val="0"/>
          <w:marRight w:val="0"/>
          <w:marTop w:val="0"/>
          <w:marBottom w:val="0"/>
          <w:divBdr>
            <w:top w:val="none" w:sz="0" w:space="0" w:color="auto"/>
            <w:left w:val="none" w:sz="0" w:space="0" w:color="auto"/>
            <w:bottom w:val="none" w:sz="0" w:space="0" w:color="auto"/>
            <w:right w:val="none" w:sz="0" w:space="0" w:color="auto"/>
          </w:divBdr>
          <w:divsChild>
            <w:div w:id="2006129451">
              <w:marLeft w:val="0"/>
              <w:marRight w:val="0"/>
              <w:marTop w:val="0"/>
              <w:marBottom w:val="0"/>
              <w:divBdr>
                <w:top w:val="none" w:sz="0" w:space="0" w:color="auto"/>
                <w:left w:val="none" w:sz="0" w:space="0" w:color="auto"/>
                <w:bottom w:val="none" w:sz="0" w:space="0" w:color="auto"/>
                <w:right w:val="none" w:sz="0" w:space="0" w:color="auto"/>
              </w:divBdr>
              <w:divsChild>
                <w:div w:id="29036885">
                  <w:marLeft w:val="0"/>
                  <w:marRight w:val="0"/>
                  <w:marTop w:val="0"/>
                  <w:marBottom w:val="0"/>
                  <w:divBdr>
                    <w:top w:val="none" w:sz="0" w:space="0" w:color="auto"/>
                    <w:left w:val="none" w:sz="0" w:space="0" w:color="auto"/>
                    <w:bottom w:val="none" w:sz="0" w:space="0" w:color="auto"/>
                    <w:right w:val="none" w:sz="0" w:space="0" w:color="auto"/>
                  </w:divBdr>
                  <w:divsChild>
                    <w:div w:id="1488011405">
                      <w:marLeft w:val="0"/>
                      <w:marRight w:val="0"/>
                      <w:marTop w:val="0"/>
                      <w:marBottom w:val="0"/>
                      <w:divBdr>
                        <w:top w:val="none" w:sz="0" w:space="0" w:color="auto"/>
                        <w:left w:val="none" w:sz="0" w:space="0" w:color="auto"/>
                        <w:bottom w:val="single" w:sz="6" w:space="14" w:color="C9C9C9"/>
                        <w:right w:val="none" w:sz="0" w:space="0" w:color="auto"/>
                      </w:divBdr>
                    </w:div>
                  </w:divsChild>
                </w:div>
              </w:divsChild>
            </w:div>
          </w:divsChild>
        </w:div>
      </w:divsChild>
    </w:div>
    <w:div w:id="1309287631">
      <w:bodyDiv w:val="1"/>
      <w:marLeft w:val="0"/>
      <w:marRight w:val="0"/>
      <w:marTop w:val="0"/>
      <w:marBottom w:val="0"/>
      <w:divBdr>
        <w:top w:val="none" w:sz="0" w:space="0" w:color="auto"/>
        <w:left w:val="none" w:sz="0" w:space="0" w:color="auto"/>
        <w:bottom w:val="none" w:sz="0" w:space="0" w:color="auto"/>
        <w:right w:val="none" w:sz="0" w:space="0" w:color="auto"/>
      </w:divBdr>
    </w:div>
    <w:div w:id="1619146031">
      <w:bodyDiv w:val="1"/>
      <w:marLeft w:val="0"/>
      <w:marRight w:val="0"/>
      <w:marTop w:val="0"/>
      <w:marBottom w:val="0"/>
      <w:divBdr>
        <w:top w:val="none" w:sz="0" w:space="0" w:color="auto"/>
        <w:left w:val="none" w:sz="0" w:space="0" w:color="auto"/>
        <w:bottom w:val="none" w:sz="0" w:space="0" w:color="auto"/>
        <w:right w:val="none" w:sz="0" w:space="0" w:color="auto"/>
      </w:divBdr>
      <w:divsChild>
        <w:div w:id="163984440">
          <w:marLeft w:val="0"/>
          <w:marRight w:val="0"/>
          <w:marTop w:val="0"/>
          <w:marBottom w:val="0"/>
          <w:divBdr>
            <w:top w:val="none" w:sz="0" w:space="0" w:color="auto"/>
            <w:left w:val="none" w:sz="0" w:space="0" w:color="auto"/>
            <w:bottom w:val="none" w:sz="0" w:space="0" w:color="auto"/>
            <w:right w:val="none" w:sz="0" w:space="0" w:color="auto"/>
          </w:divBdr>
          <w:divsChild>
            <w:div w:id="837886378">
              <w:marLeft w:val="0"/>
              <w:marRight w:val="0"/>
              <w:marTop w:val="0"/>
              <w:marBottom w:val="0"/>
              <w:divBdr>
                <w:top w:val="none" w:sz="0" w:space="0" w:color="auto"/>
                <w:left w:val="none" w:sz="0" w:space="0" w:color="auto"/>
                <w:bottom w:val="none" w:sz="0" w:space="0" w:color="auto"/>
                <w:right w:val="none" w:sz="0" w:space="0" w:color="auto"/>
              </w:divBdr>
              <w:divsChild>
                <w:div w:id="1947077187">
                  <w:marLeft w:val="0"/>
                  <w:marRight w:val="0"/>
                  <w:marTop w:val="0"/>
                  <w:marBottom w:val="0"/>
                  <w:divBdr>
                    <w:top w:val="none" w:sz="0" w:space="0" w:color="auto"/>
                    <w:left w:val="none" w:sz="0" w:space="0" w:color="auto"/>
                    <w:bottom w:val="none" w:sz="0" w:space="0" w:color="auto"/>
                    <w:right w:val="none" w:sz="0" w:space="0" w:color="auto"/>
                  </w:divBdr>
                  <w:divsChild>
                    <w:div w:id="1517310021">
                      <w:marLeft w:val="0"/>
                      <w:marRight w:val="0"/>
                      <w:marTop w:val="0"/>
                      <w:marBottom w:val="0"/>
                      <w:divBdr>
                        <w:top w:val="none" w:sz="0" w:space="0" w:color="auto"/>
                        <w:left w:val="none" w:sz="0" w:space="0" w:color="auto"/>
                        <w:bottom w:val="single" w:sz="6" w:space="14" w:color="C9C9C9"/>
                        <w:right w:val="none" w:sz="0" w:space="0" w:color="auto"/>
                      </w:divBdr>
                    </w:div>
                  </w:divsChild>
                </w:div>
              </w:divsChild>
            </w:div>
          </w:divsChild>
        </w:div>
      </w:divsChild>
    </w:div>
    <w:div w:id="1686783356">
      <w:bodyDiv w:val="1"/>
      <w:marLeft w:val="0"/>
      <w:marRight w:val="0"/>
      <w:marTop w:val="0"/>
      <w:marBottom w:val="0"/>
      <w:divBdr>
        <w:top w:val="none" w:sz="0" w:space="0" w:color="auto"/>
        <w:left w:val="none" w:sz="0" w:space="0" w:color="auto"/>
        <w:bottom w:val="none" w:sz="0" w:space="0" w:color="auto"/>
        <w:right w:val="none" w:sz="0" w:space="0" w:color="auto"/>
      </w:divBdr>
      <w:divsChild>
        <w:div w:id="1894661107">
          <w:marLeft w:val="0"/>
          <w:marRight w:val="0"/>
          <w:marTop w:val="0"/>
          <w:marBottom w:val="0"/>
          <w:divBdr>
            <w:top w:val="none" w:sz="0" w:space="0" w:color="auto"/>
            <w:left w:val="none" w:sz="0" w:space="0" w:color="auto"/>
            <w:bottom w:val="none" w:sz="0" w:space="0" w:color="auto"/>
            <w:right w:val="none" w:sz="0" w:space="0" w:color="auto"/>
          </w:divBdr>
          <w:divsChild>
            <w:div w:id="191312385">
              <w:marLeft w:val="0"/>
              <w:marRight w:val="0"/>
              <w:marTop w:val="0"/>
              <w:marBottom w:val="0"/>
              <w:divBdr>
                <w:top w:val="none" w:sz="0" w:space="0" w:color="auto"/>
                <w:left w:val="none" w:sz="0" w:space="0" w:color="auto"/>
                <w:bottom w:val="none" w:sz="0" w:space="0" w:color="auto"/>
                <w:right w:val="none" w:sz="0" w:space="0" w:color="auto"/>
              </w:divBdr>
              <w:divsChild>
                <w:div w:id="1720861541">
                  <w:marLeft w:val="0"/>
                  <w:marRight w:val="0"/>
                  <w:marTop w:val="0"/>
                  <w:marBottom w:val="0"/>
                  <w:divBdr>
                    <w:top w:val="none" w:sz="0" w:space="0" w:color="auto"/>
                    <w:left w:val="none" w:sz="0" w:space="0" w:color="auto"/>
                    <w:bottom w:val="none" w:sz="0" w:space="0" w:color="auto"/>
                    <w:right w:val="none" w:sz="0" w:space="0" w:color="auto"/>
                  </w:divBdr>
                  <w:divsChild>
                    <w:div w:id="325592263">
                      <w:marLeft w:val="0"/>
                      <w:marRight w:val="0"/>
                      <w:marTop w:val="0"/>
                      <w:marBottom w:val="0"/>
                      <w:divBdr>
                        <w:top w:val="none" w:sz="0" w:space="0" w:color="auto"/>
                        <w:left w:val="none" w:sz="0" w:space="0" w:color="auto"/>
                        <w:bottom w:val="single" w:sz="6" w:space="14" w:color="C9C9C9"/>
                        <w:right w:val="none" w:sz="0" w:space="0" w:color="auto"/>
                      </w:divBdr>
                    </w:div>
                  </w:divsChild>
                </w:div>
              </w:divsChild>
            </w:div>
          </w:divsChild>
        </w:div>
      </w:divsChild>
    </w:div>
    <w:div w:id="1806846078">
      <w:bodyDiv w:val="1"/>
      <w:marLeft w:val="0"/>
      <w:marRight w:val="0"/>
      <w:marTop w:val="0"/>
      <w:marBottom w:val="0"/>
      <w:divBdr>
        <w:top w:val="none" w:sz="0" w:space="0" w:color="auto"/>
        <w:left w:val="none" w:sz="0" w:space="0" w:color="auto"/>
        <w:bottom w:val="none" w:sz="0" w:space="0" w:color="auto"/>
        <w:right w:val="none" w:sz="0" w:space="0" w:color="auto"/>
      </w:divBdr>
      <w:divsChild>
        <w:div w:id="1271157438">
          <w:marLeft w:val="0"/>
          <w:marRight w:val="0"/>
          <w:marTop w:val="0"/>
          <w:marBottom w:val="0"/>
          <w:divBdr>
            <w:top w:val="none" w:sz="0" w:space="0" w:color="auto"/>
            <w:left w:val="none" w:sz="0" w:space="0" w:color="auto"/>
            <w:bottom w:val="none" w:sz="0" w:space="0" w:color="auto"/>
            <w:right w:val="none" w:sz="0" w:space="0" w:color="auto"/>
          </w:divBdr>
          <w:divsChild>
            <w:div w:id="612251537">
              <w:marLeft w:val="0"/>
              <w:marRight w:val="0"/>
              <w:marTop w:val="0"/>
              <w:marBottom w:val="0"/>
              <w:divBdr>
                <w:top w:val="none" w:sz="0" w:space="0" w:color="auto"/>
                <w:left w:val="none" w:sz="0" w:space="0" w:color="auto"/>
                <w:bottom w:val="none" w:sz="0" w:space="0" w:color="auto"/>
                <w:right w:val="none" w:sz="0" w:space="0" w:color="auto"/>
              </w:divBdr>
              <w:divsChild>
                <w:div w:id="1048266748">
                  <w:marLeft w:val="0"/>
                  <w:marRight w:val="0"/>
                  <w:marTop w:val="0"/>
                  <w:marBottom w:val="0"/>
                  <w:divBdr>
                    <w:top w:val="none" w:sz="0" w:space="0" w:color="auto"/>
                    <w:left w:val="none" w:sz="0" w:space="0" w:color="auto"/>
                    <w:bottom w:val="none" w:sz="0" w:space="0" w:color="auto"/>
                    <w:right w:val="none" w:sz="0" w:space="0" w:color="auto"/>
                  </w:divBdr>
                  <w:divsChild>
                    <w:div w:id="1524056550">
                      <w:marLeft w:val="0"/>
                      <w:marRight w:val="0"/>
                      <w:marTop w:val="0"/>
                      <w:marBottom w:val="0"/>
                      <w:divBdr>
                        <w:top w:val="none" w:sz="0" w:space="0" w:color="auto"/>
                        <w:left w:val="none" w:sz="0" w:space="0" w:color="auto"/>
                        <w:bottom w:val="single" w:sz="6" w:space="14" w:color="C9C9C9"/>
                        <w:right w:val="none" w:sz="0" w:space="0" w:color="auto"/>
                      </w:divBdr>
                    </w:div>
                  </w:divsChild>
                </w:div>
              </w:divsChild>
            </w:div>
          </w:divsChild>
        </w:div>
      </w:divsChild>
    </w:div>
    <w:div w:id="1932347176">
      <w:bodyDiv w:val="1"/>
      <w:marLeft w:val="0"/>
      <w:marRight w:val="0"/>
      <w:marTop w:val="0"/>
      <w:marBottom w:val="0"/>
      <w:divBdr>
        <w:top w:val="none" w:sz="0" w:space="0" w:color="auto"/>
        <w:left w:val="none" w:sz="0" w:space="0" w:color="auto"/>
        <w:bottom w:val="none" w:sz="0" w:space="0" w:color="auto"/>
        <w:right w:val="none" w:sz="0" w:space="0" w:color="auto"/>
      </w:divBdr>
    </w:div>
    <w:div w:id="1991984549">
      <w:bodyDiv w:val="1"/>
      <w:marLeft w:val="0"/>
      <w:marRight w:val="0"/>
      <w:marTop w:val="0"/>
      <w:marBottom w:val="0"/>
      <w:divBdr>
        <w:top w:val="none" w:sz="0" w:space="0" w:color="auto"/>
        <w:left w:val="none" w:sz="0" w:space="0" w:color="auto"/>
        <w:bottom w:val="none" w:sz="0" w:space="0" w:color="auto"/>
        <w:right w:val="none" w:sz="0" w:space="0" w:color="auto"/>
      </w:divBdr>
    </w:div>
    <w:div w:id="205614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A0F42-F30E-4067-B6BE-7CFE3D5E0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2864</Words>
  <Characters>16331</Characters>
  <Application>Microsoft Office Word</Application>
  <DocSecurity>4</DocSecurity>
  <Lines>136</Lines>
  <Paragraphs>38</Paragraphs>
  <ScaleCrop>false</ScaleCrop>
  <Company>Founder</Company>
  <LinksUpToDate>false</LinksUpToDate>
  <CharactersWithSpaces>19157</CharactersWithSpaces>
  <SharedDoc>false</SharedDoc>
  <HLinks>
    <vt:vector size="78" baseType="variant">
      <vt:variant>
        <vt:i4>2555953</vt:i4>
      </vt:variant>
      <vt:variant>
        <vt:i4>36</vt:i4>
      </vt:variant>
      <vt:variant>
        <vt:i4>0</vt:i4>
      </vt:variant>
      <vt:variant>
        <vt:i4>5</vt:i4>
      </vt:variant>
      <vt:variant>
        <vt:lpwstr>http://www.zxwt.com.cn/</vt:lpwstr>
      </vt:variant>
      <vt:variant>
        <vt:lpwstr/>
      </vt:variant>
      <vt:variant>
        <vt:i4>1441822</vt:i4>
      </vt:variant>
      <vt:variant>
        <vt:i4>33</vt:i4>
      </vt:variant>
      <vt:variant>
        <vt:i4>0</vt:i4>
      </vt:variant>
      <vt:variant>
        <vt:i4>5</vt:i4>
      </vt:variant>
      <vt:variant>
        <vt:lpwstr>http://www.noah-fund.com/</vt:lpwstr>
      </vt:variant>
      <vt:variant>
        <vt:lpwstr/>
      </vt:variant>
      <vt:variant>
        <vt:i4>4980815</vt:i4>
      </vt:variant>
      <vt:variant>
        <vt:i4>30</vt:i4>
      </vt:variant>
      <vt:variant>
        <vt:i4>0</vt:i4>
      </vt:variant>
      <vt:variant>
        <vt:i4>5</vt:i4>
      </vt:variant>
      <vt:variant>
        <vt:lpwstr>http://www.ytzq.net/</vt:lpwstr>
      </vt:variant>
      <vt:variant>
        <vt:lpwstr/>
      </vt:variant>
      <vt:variant>
        <vt:i4>6094861</vt:i4>
      </vt:variant>
      <vt:variant>
        <vt:i4>27</vt:i4>
      </vt:variant>
      <vt:variant>
        <vt:i4>0</vt:i4>
      </vt:variant>
      <vt:variant>
        <vt:i4>5</vt:i4>
      </vt:variant>
      <vt:variant>
        <vt:lpwstr>http://www.hysec.com/</vt:lpwstr>
      </vt:variant>
      <vt:variant>
        <vt:lpwstr/>
      </vt:variant>
      <vt:variant>
        <vt:i4>3604533</vt:i4>
      </vt:variant>
      <vt:variant>
        <vt:i4>24</vt:i4>
      </vt:variant>
      <vt:variant>
        <vt:i4>0</vt:i4>
      </vt:variant>
      <vt:variant>
        <vt:i4>5</vt:i4>
      </vt:variant>
      <vt:variant>
        <vt:lpwstr>http://www.gyzq.com.cn/</vt:lpwstr>
      </vt:variant>
      <vt:variant>
        <vt:lpwstr/>
      </vt:variant>
      <vt:variant>
        <vt:i4>5046363</vt:i4>
      </vt:variant>
      <vt:variant>
        <vt:i4>21</vt:i4>
      </vt:variant>
      <vt:variant>
        <vt:i4>0</vt:i4>
      </vt:variant>
      <vt:variant>
        <vt:i4>5</vt:i4>
      </vt:variant>
      <vt:variant>
        <vt:lpwstr>http://www.gf.com.cn/</vt:lpwstr>
      </vt:variant>
      <vt:variant>
        <vt:lpwstr/>
      </vt:variant>
      <vt:variant>
        <vt:i4>6094848</vt:i4>
      </vt:variant>
      <vt:variant>
        <vt:i4>18</vt:i4>
      </vt:variant>
      <vt:variant>
        <vt:i4>0</vt:i4>
      </vt:variant>
      <vt:variant>
        <vt:i4>5</vt:i4>
      </vt:variant>
      <vt:variant>
        <vt:lpwstr>http://www.htsec.com/</vt:lpwstr>
      </vt:variant>
      <vt:variant>
        <vt:lpwstr/>
      </vt:variant>
      <vt:variant>
        <vt:i4>7667748</vt:i4>
      </vt:variant>
      <vt:variant>
        <vt:i4>14</vt:i4>
      </vt:variant>
      <vt:variant>
        <vt:i4>0</vt:i4>
      </vt:variant>
      <vt:variant>
        <vt:i4>5</vt:i4>
      </vt:variant>
      <vt:variant>
        <vt:lpwstr>http://www.csc108.com/</vt:lpwstr>
      </vt:variant>
      <vt:variant>
        <vt:lpwstr/>
      </vt:variant>
      <vt:variant>
        <vt:i4>7667748</vt:i4>
      </vt:variant>
      <vt:variant>
        <vt:i4>12</vt:i4>
      </vt:variant>
      <vt:variant>
        <vt:i4>0</vt:i4>
      </vt:variant>
      <vt:variant>
        <vt:i4>5</vt:i4>
      </vt:variant>
      <vt:variant>
        <vt:lpwstr>http://www.csc108.com/</vt:lpwstr>
      </vt:variant>
      <vt:variant>
        <vt:lpwstr/>
      </vt:variant>
      <vt:variant>
        <vt:i4>3080309</vt:i4>
      </vt:variant>
      <vt:variant>
        <vt:i4>9</vt:i4>
      </vt:variant>
      <vt:variant>
        <vt:i4>0</vt:i4>
      </vt:variant>
      <vt:variant>
        <vt:i4>5</vt:i4>
      </vt:variant>
      <vt:variant>
        <vt:lpwstr>http://www.abchina.com/</vt:lpwstr>
      </vt:variant>
      <vt:variant>
        <vt:lpwstr/>
      </vt:variant>
      <vt:variant>
        <vt:i4>4390918</vt:i4>
      </vt:variant>
      <vt:variant>
        <vt:i4>6</vt:i4>
      </vt:variant>
      <vt:variant>
        <vt:i4>0</vt:i4>
      </vt:variant>
      <vt:variant>
        <vt:i4>5</vt:i4>
      </vt:variant>
      <vt:variant>
        <vt:lpwstr>http://www.foundersc.com/</vt:lpwstr>
      </vt:variant>
      <vt:variant>
        <vt:lpwstr/>
      </vt:variant>
      <vt:variant>
        <vt:i4>2359410</vt:i4>
      </vt:variant>
      <vt:variant>
        <vt:i4>3</vt:i4>
      </vt:variant>
      <vt:variant>
        <vt:i4>0</vt:i4>
      </vt:variant>
      <vt:variant>
        <vt:i4>5</vt:i4>
      </vt:variant>
      <vt:variant>
        <vt:lpwstr>http://www.ccb.com/</vt:lpwstr>
      </vt:variant>
      <vt:variant>
        <vt:lpwstr/>
      </vt:variant>
      <vt:variant>
        <vt:i4>4587539</vt:i4>
      </vt:variant>
      <vt:variant>
        <vt:i4>0</vt:i4>
      </vt:variant>
      <vt:variant>
        <vt:i4>0</vt:i4>
      </vt:variant>
      <vt:variant>
        <vt:i4>5</vt:i4>
      </vt:variant>
      <vt:variant>
        <vt:lpwstr>http://www.founderff.com/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creator>zhangchunhong</dc:creator>
  <cp:lastModifiedBy>JonMMx 2000</cp:lastModifiedBy>
  <cp:revision>2</cp:revision>
  <cp:lastPrinted>2016-12-15T07:15:00Z</cp:lastPrinted>
  <dcterms:created xsi:type="dcterms:W3CDTF">2020-03-12T16:02:00Z</dcterms:created>
  <dcterms:modified xsi:type="dcterms:W3CDTF">2020-03-12T16:02:00Z</dcterms:modified>
</cp:coreProperties>
</file>