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52" w:rsidRDefault="00D25E6A" w:rsidP="008718E3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30"/>
        </w:rPr>
      </w:pPr>
      <w:r w:rsidRPr="00D25E6A">
        <w:rPr>
          <w:rFonts w:ascii="宋体" w:hAnsi="宋体" w:hint="eastAsia"/>
          <w:b/>
          <w:sz w:val="28"/>
          <w:szCs w:val="30"/>
        </w:rPr>
        <w:t>泰康资产管理有限责任公司关于调整旗下开放式基金</w:t>
      </w:r>
    </w:p>
    <w:p w:rsidR="0015076F" w:rsidRPr="001A5F3B" w:rsidRDefault="00DD104B" w:rsidP="008718E3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28"/>
          <w:szCs w:val="30"/>
        </w:rPr>
      </w:pPr>
      <w:r w:rsidRPr="00DD104B">
        <w:rPr>
          <w:rFonts w:ascii="宋体" w:hAnsi="宋体" w:hint="eastAsia"/>
          <w:b/>
          <w:sz w:val="28"/>
          <w:szCs w:val="30"/>
        </w:rPr>
        <w:t>在</w:t>
      </w:r>
      <w:r w:rsidR="004B058D" w:rsidRPr="004B058D">
        <w:rPr>
          <w:rFonts w:ascii="宋体" w:hAnsi="宋体" w:hint="eastAsia"/>
          <w:b/>
          <w:sz w:val="28"/>
          <w:szCs w:val="30"/>
        </w:rPr>
        <w:t>北京蛋卷基金销售有限公司</w:t>
      </w:r>
      <w:r w:rsidR="006F33C1" w:rsidRPr="00DD104B">
        <w:rPr>
          <w:rFonts w:ascii="宋体" w:hAnsi="宋体" w:hint="eastAsia"/>
          <w:b/>
          <w:sz w:val="28"/>
          <w:szCs w:val="30"/>
        </w:rPr>
        <w:t>赎回最低份额和持有最低限额的公告</w:t>
      </w:r>
    </w:p>
    <w:p w:rsidR="00DD104B" w:rsidRDefault="006F33C1" w:rsidP="00E055C9">
      <w:pPr>
        <w:snapToGrid w:val="0"/>
        <w:spacing w:before="240" w:line="360" w:lineRule="auto"/>
        <w:ind w:firstLine="480"/>
        <w:jc w:val="left"/>
        <w:rPr>
          <w:rFonts w:ascii="宋体" w:hAnsi="宋体" w:hint="eastAsia"/>
          <w:szCs w:val="21"/>
        </w:rPr>
      </w:pPr>
      <w:r w:rsidRPr="00DD104B">
        <w:rPr>
          <w:rFonts w:ascii="宋体" w:hAnsi="宋体" w:hint="eastAsia"/>
          <w:szCs w:val="21"/>
        </w:rPr>
        <w:t>为了更好地满足投资人的理财需求，根据相关基金合同、招募说明书及其更新的有关规定，泰康资产管理有限责任公司（以下简称“本公司”</w:t>
      </w:r>
      <w:r w:rsidR="008A60C1" w:rsidRPr="00DD104B">
        <w:rPr>
          <w:rFonts w:ascii="宋体" w:hAnsi="宋体" w:hint="eastAsia"/>
          <w:szCs w:val="21"/>
        </w:rPr>
        <w:t>或“管理人”</w:t>
      </w:r>
      <w:r w:rsidRPr="00DD104B">
        <w:rPr>
          <w:rFonts w:ascii="宋体" w:hAnsi="宋体" w:hint="eastAsia"/>
          <w:szCs w:val="21"/>
        </w:rPr>
        <w:t>）决定自</w:t>
      </w:r>
      <w:r w:rsidR="00824AFD" w:rsidRPr="00DD104B">
        <w:rPr>
          <w:rFonts w:ascii="宋体" w:hAnsi="宋体" w:hint="eastAsia"/>
          <w:szCs w:val="21"/>
        </w:rPr>
        <w:t>20</w:t>
      </w:r>
      <w:r w:rsidR="008D5F6A">
        <w:rPr>
          <w:rFonts w:ascii="宋体" w:hAnsi="宋体"/>
          <w:szCs w:val="21"/>
        </w:rPr>
        <w:t>20</w:t>
      </w:r>
      <w:r w:rsidRPr="00DD104B">
        <w:rPr>
          <w:rFonts w:ascii="宋体" w:hAnsi="宋体" w:hint="eastAsia"/>
          <w:szCs w:val="21"/>
        </w:rPr>
        <w:t>年</w:t>
      </w:r>
      <w:r w:rsidR="004B058D">
        <w:rPr>
          <w:rFonts w:ascii="宋体" w:hAnsi="宋体"/>
          <w:szCs w:val="21"/>
        </w:rPr>
        <w:t>3</w:t>
      </w:r>
      <w:r w:rsidRPr="00DD104B">
        <w:rPr>
          <w:rFonts w:ascii="宋体" w:hAnsi="宋体" w:hint="eastAsia"/>
          <w:szCs w:val="21"/>
        </w:rPr>
        <w:t>月</w:t>
      </w:r>
      <w:r w:rsidR="004B058D">
        <w:rPr>
          <w:rFonts w:ascii="宋体" w:hAnsi="宋体"/>
          <w:szCs w:val="21"/>
        </w:rPr>
        <w:t>9</w:t>
      </w:r>
      <w:r w:rsidR="00D25E6A">
        <w:rPr>
          <w:rFonts w:ascii="宋体" w:hAnsi="宋体" w:hint="eastAsia"/>
          <w:szCs w:val="21"/>
        </w:rPr>
        <w:t>日起，对</w:t>
      </w:r>
      <w:r w:rsidR="00D25E6A" w:rsidRPr="00D25E6A">
        <w:rPr>
          <w:rFonts w:ascii="宋体" w:hAnsi="宋体" w:hint="eastAsia"/>
          <w:szCs w:val="21"/>
        </w:rPr>
        <w:t>本公司旗下</w:t>
      </w:r>
      <w:r w:rsidR="00D25E6A">
        <w:rPr>
          <w:rFonts w:ascii="宋体" w:hAnsi="宋体" w:hint="eastAsia"/>
          <w:szCs w:val="21"/>
        </w:rPr>
        <w:t>部分</w:t>
      </w:r>
      <w:r w:rsidR="00D25E6A" w:rsidRPr="00D25E6A">
        <w:rPr>
          <w:rFonts w:ascii="宋体" w:hAnsi="宋体" w:hint="eastAsia"/>
          <w:szCs w:val="21"/>
        </w:rPr>
        <w:t>开放式基金</w:t>
      </w:r>
      <w:r w:rsidR="001E370A">
        <w:rPr>
          <w:rFonts w:ascii="宋体" w:hAnsi="宋体" w:hint="eastAsia"/>
          <w:szCs w:val="21"/>
        </w:rPr>
        <w:t>在</w:t>
      </w:r>
      <w:r w:rsidR="004B058D" w:rsidRPr="004B058D">
        <w:rPr>
          <w:rFonts w:ascii="宋体" w:hAnsi="宋体" w:hint="eastAsia"/>
          <w:szCs w:val="21"/>
        </w:rPr>
        <w:t>北京蛋卷基金销售有限公司</w:t>
      </w:r>
      <w:r w:rsidR="001C6708">
        <w:rPr>
          <w:rFonts w:ascii="宋体" w:hAnsi="宋体" w:hint="eastAsia"/>
          <w:szCs w:val="21"/>
        </w:rPr>
        <w:t>（以下简称“</w:t>
      </w:r>
      <w:r w:rsidR="004B058D">
        <w:rPr>
          <w:rFonts w:ascii="宋体" w:hAnsi="宋体" w:hint="eastAsia"/>
          <w:szCs w:val="21"/>
        </w:rPr>
        <w:t>蛋卷基金</w:t>
      </w:r>
      <w:r w:rsidR="001C6708">
        <w:rPr>
          <w:rFonts w:ascii="宋体" w:hAnsi="宋体" w:hint="eastAsia"/>
          <w:szCs w:val="21"/>
        </w:rPr>
        <w:t>）</w:t>
      </w:r>
      <w:r w:rsidR="00824AFD" w:rsidRPr="00DD104B">
        <w:rPr>
          <w:rFonts w:ascii="宋体" w:hAnsi="宋体" w:hint="eastAsia"/>
          <w:szCs w:val="21"/>
        </w:rPr>
        <w:t>的</w:t>
      </w:r>
      <w:r w:rsidRPr="00DD104B">
        <w:rPr>
          <w:rFonts w:ascii="宋体" w:hAnsi="宋体" w:hint="eastAsia"/>
          <w:szCs w:val="21"/>
        </w:rPr>
        <w:t>赎回最低份额和持有最低限额进行调整。现将有关事项公告如下：</w:t>
      </w:r>
    </w:p>
    <w:p w:rsidR="00D25E6A" w:rsidRPr="004B058D" w:rsidRDefault="00D25E6A" w:rsidP="00D25E6A">
      <w:pPr>
        <w:numPr>
          <w:ilvl w:val="0"/>
          <w:numId w:val="2"/>
        </w:numPr>
        <w:snapToGrid w:val="0"/>
        <w:spacing w:before="240" w:line="360" w:lineRule="auto"/>
        <w:jc w:val="left"/>
        <w:rPr>
          <w:rFonts w:ascii="宋体" w:hAnsi="宋体"/>
          <w:b/>
          <w:szCs w:val="21"/>
        </w:rPr>
      </w:pPr>
      <w:r w:rsidRPr="008133FF">
        <w:rPr>
          <w:rFonts w:ascii="宋体" w:hAnsi="宋体" w:cs="Arial"/>
          <w:b/>
          <w:szCs w:val="21"/>
        </w:rPr>
        <w:t>适用基金范围</w:t>
      </w:r>
    </w:p>
    <w:tbl>
      <w:tblPr>
        <w:tblW w:w="822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9"/>
        <w:gridCol w:w="5670"/>
        <w:gridCol w:w="1843"/>
      </w:tblGrid>
      <w:tr w:rsidR="004B058D" w:rsidTr="002A4901">
        <w:trPr>
          <w:trHeight w:val="1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58D" w:rsidRDefault="004B058D" w:rsidP="002A49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8D" w:rsidRDefault="004B058D" w:rsidP="002A49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8D" w:rsidRDefault="004B058D" w:rsidP="002A49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基金代码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泰康新回报灵活配置混合型证券投资基金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A类：001798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001910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泰康稳健增利债券型证券投资基金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A类：002245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C类：002246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泰康安泰回报混合型证券投资基金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002331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002653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泰康宏泰回报混合型证券投资基金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002767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泰康恒泰回报灵活配置混合型证券投资基金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A类：002934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C类：002935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泰康丰盈债券型证券投资基金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002986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泰康安惠纯债债券型证券投资基金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A类：003078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C类：006865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003378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003580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泰康金泰回报3个月定期开放混合型证券投资基金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003813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004340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泰康年年红纯债一年定期开放债券型证券投资基金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004859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泰康现金管家货币市场基金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A类：004861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B类：004862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C类：004863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泰康泉林量化价值精选混合型证券投资基金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A类：005000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C类：005111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泰康景泰回报混合型证券投资基金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A类：005014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C类：005015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泰康瑞坤纯债债券型证券投资基金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005054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泰康睿利量化多策略混合型证券投资基金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A类：005381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A类：005474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泰康颐年混合型证券投资基金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A类：005523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泰康颐享混合型证券投资基金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A类：005823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C类：005824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泰康裕泰债券型证券投资基金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A类：006207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泰康产业升级混合型证券投资基金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A类：006904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C类：006905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A类：06578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C类：06579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A类：006786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C类：006787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A类：006809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C类：006810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A类：006816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C类：006817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A类：006930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C类：006931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泰康安欣纯债债券型证券投资基金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A类：006978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C类：006979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泰康安业政策性金融债债券型证券投资基金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A类：007003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C类：007004</w:t>
            </w:r>
          </w:p>
        </w:tc>
      </w:tr>
      <w:tr w:rsidR="00F83632" w:rsidTr="002A4901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泰康信用精选债券型证券投资基金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A类：007417</w:t>
            </w:r>
          </w:p>
          <w:p w:rsidR="00F83632" w:rsidRDefault="00F83632" w:rsidP="00F8363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C类：007418</w:t>
            </w:r>
          </w:p>
        </w:tc>
      </w:tr>
    </w:tbl>
    <w:p w:rsidR="00DD104B" w:rsidRDefault="00E0713E" w:rsidP="00D25E6A">
      <w:pPr>
        <w:numPr>
          <w:ilvl w:val="0"/>
          <w:numId w:val="2"/>
        </w:numPr>
        <w:snapToGrid w:val="0"/>
        <w:spacing w:before="240" w:line="360" w:lineRule="auto"/>
        <w:jc w:val="left"/>
        <w:rPr>
          <w:rFonts w:ascii="宋体" w:hAnsi="宋体"/>
          <w:b/>
          <w:szCs w:val="21"/>
        </w:rPr>
      </w:pPr>
      <w:r w:rsidRPr="00DD104B">
        <w:rPr>
          <w:rFonts w:ascii="宋体" w:hAnsi="宋体" w:hint="eastAsia"/>
          <w:b/>
          <w:szCs w:val="21"/>
        </w:rPr>
        <w:lastRenderedPageBreak/>
        <w:t>调整方案</w:t>
      </w:r>
    </w:p>
    <w:p w:rsidR="00E0713E" w:rsidRDefault="00D25E6A" w:rsidP="00DD104B">
      <w:pPr>
        <w:snapToGrid w:val="0"/>
        <w:spacing w:line="360" w:lineRule="auto"/>
        <w:ind w:firstLine="48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上述</w:t>
      </w:r>
      <w:r w:rsidR="00DD104B">
        <w:rPr>
          <w:rFonts w:ascii="宋体" w:hAnsi="宋体" w:hint="eastAsia"/>
          <w:szCs w:val="21"/>
        </w:rPr>
        <w:t>基金</w:t>
      </w:r>
      <w:r w:rsidR="00B074E6">
        <w:rPr>
          <w:rFonts w:ascii="宋体" w:hAnsi="宋体" w:hint="eastAsia"/>
          <w:szCs w:val="21"/>
        </w:rPr>
        <w:t>在</w:t>
      </w:r>
      <w:r w:rsidR="004B058D">
        <w:rPr>
          <w:rFonts w:ascii="宋体" w:hAnsi="宋体" w:hint="eastAsia"/>
          <w:szCs w:val="21"/>
        </w:rPr>
        <w:t>蛋卷基金</w:t>
      </w:r>
      <w:r w:rsidR="00266E59" w:rsidRPr="00DD104B">
        <w:rPr>
          <w:rFonts w:ascii="宋体" w:hAnsi="宋体" w:hint="eastAsia"/>
          <w:szCs w:val="21"/>
        </w:rPr>
        <w:t>赎回最低份额和持有最低限额</w:t>
      </w:r>
      <w:r w:rsidR="004B058D">
        <w:rPr>
          <w:rFonts w:ascii="宋体" w:hAnsi="宋体" w:hint="eastAsia"/>
          <w:szCs w:val="21"/>
        </w:rPr>
        <w:t>均</w:t>
      </w:r>
      <w:r w:rsidR="00E0713E" w:rsidRPr="00DD104B">
        <w:rPr>
          <w:rFonts w:ascii="宋体" w:hAnsi="宋体" w:hint="eastAsia"/>
          <w:szCs w:val="21"/>
        </w:rPr>
        <w:t>调整</w:t>
      </w:r>
      <w:r w:rsidR="004B058D">
        <w:rPr>
          <w:rFonts w:ascii="宋体" w:hAnsi="宋体" w:hint="eastAsia"/>
          <w:szCs w:val="21"/>
        </w:rPr>
        <w:t>为10份。</w:t>
      </w:r>
    </w:p>
    <w:p w:rsidR="001C6708" w:rsidRPr="001C6708" w:rsidRDefault="001C6708" w:rsidP="008718E3">
      <w:pPr>
        <w:numPr>
          <w:ilvl w:val="0"/>
          <w:numId w:val="2"/>
        </w:numPr>
        <w:snapToGrid w:val="0"/>
        <w:spacing w:before="240" w:line="360" w:lineRule="auto"/>
        <w:jc w:val="left"/>
        <w:rPr>
          <w:rFonts w:ascii="宋体" w:hAnsi="宋体" w:hint="eastAsia"/>
          <w:b/>
          <w:szCs w:val="21"/>
        </w:rPr>
      </w:pPr>
      <w:r w:rsidRPr="001C6708">
        <w:rPr>
          <w:rFonts w:ascii="宋体" w:hAnsi="宋体" w:hint="eastAsia"/>
          <w:b/>
          <w:szCs w:val="21"/>
        </w:rPr>
        <w:t>投资者可通过以下途径咨询有关详情：</w:t>
      </w:r>
    </w:p>
    <w:p w:rsidR="008718E3" w:rsidRPr="008718E3" w:rsidRDefault="004B058D" w:rsidP="004B058D">
      <w:pPr>
        <w:numPr>
          <w:ilvl w:val="0"/>
          <w:numId w:val="5"/>
        </w:numPr>
        <w:snapToGrid w:val="0"/>
        <w:spacing w:line="360" w:lineRule="auto"/>
        <w:jc w:val="left"/>
        <w:rPr>
          <w:rFonts w:ascii="宋体" w:hAnsi="宋体" w:hint="eastAsia"/>
          <w:szCs w:val="21"/>
        </w:rPr>
      </w:pPr>
      <w:r w:rsidRPr="004B058D">
        <w:rPr>
          <w:rFonts w:ascii="宋体" w:hAnsi="宋体" w:hint="eastAsia"/>
          <w:szCs w:val="21"/>
        </w:rPr>
        <w:t>北京蛋卷基金销售有限公司</w:t>
      </w:r>
    </w:p>
    <w:p w:rsidR="004B058D" w:rsidRPr="004B058D" w:rsidRDefault="004B058D" w:rsidP="004B058D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4B058D">
        <w:rPr>
          <w:rFonts w:ascii="宋体" w:hAnsi="宋体" w:hint="eastAsia"/>
          <w:szCs w:val="21"/>
        </w:rPr>
        <w:t>客服电话：400-061-8518</w:t>
      </w:r>
    </w:p>
    <w:p w:rsidR="001C6708" w:rsidRPr="001C6708" w:rsidRDefault="004B058D" w:rsidP="004B058D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4B058D">
        <w:rPr>
          <w:rFonts w:ascii="宋体" w:hAnsi="宋体" w:hint="eastAsia"/>
          <w:szCs w:val="21"/>
        </w:rPr>
        <w:t>网址：https://danjuanapp.com/</w:t>
      </w:r>
    </w:p>
    <w:p w:rsidR="001C6708" w:rsidRPr="001C6708" w:rsidRDefault="001C6708" w:rsidP="008718E3">
      <w:pPr>
        <w:numPr>
          <w:ilvl w:val="0"/>
          <w:numId w:val="5"/>
        </w:numPr>
        <w:snapToGrid w:val="0"/>
        <w:spacing w:line="360" w:lineRule="auto"/>
        <w:jc w:val="left"/>
        <w:rPr>
          <w:rFonts w:ascii="宋体" w:hAnsi="宋体" w:hint="eastAsia"/>
          <w:szCs w:val="21"/>
        </w:rPr>
      </w:pPr>
      <w:r w:rsidRPr="001C6708">
        <w:rPr>
          <w:rFonts w:ascii="宋体" w:hAnsi="宋体" w:hint="eastAsia"/>
          <w:szCs w:val="21"/>
        </w:rPr>
        <w:t>泰康资产管理有限责任公司</w:t>
      </w:r>
    </w:p>
    <w:p w:rsidR="001C6708" w:rsidRPr="001C6708" w:rsidRDefault="001C6708" w:rsidP="001C6708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1C6708">
        <w:rPr>
          <w:rFonts w:ascii="宋体" w:hAnsi="宋体" w:hint="eastAsia"/>
          <w:szCs w:val="21"/>
        </w:rPr>
        <w:t>客服电话：4001895522</w:t>
      </w:r>
    </w:p>
    <w:p w:rsidR="001C6708" w:rsidRPr="001C6708" w:rsidRDefault="001C6708" w:rsidP="001C6708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1C6708">
        <w:rPr>
          <w:rFonts w:ascii="宋体" w:hAnsi="宋体" w:hint="eastAsia"/>
          <w:szCs w:val="21"/>
        </w:rPr>
        <w:t>网址：www.tkfunds.com.cn</w:t>
      </w:r>
    </w:p>
    <w:p w:rsidR="001C6708" w:rsidRPr="001C6708" w:rsidRDefault="001C6708" w:rsidP="008718E3">
      <w:pPr>
        <w:numPr>
          <w:ilvl w:val="0"/>
          <w:numId w:val="2"/>
        </w:numPr>
        <w:snapToGrid w:val="0"/>
        <w:spacing w:before="240" w:line="360" w:lineRule="auto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其他</w:t>
      </w:r>
      <w:r w:rsidRPr="001C6708">
        <w:rPr>
          <w:rFonts w:ascii="宋体" w:hAnsi="宋体" w:hint="eastAsia"/>
          <w:b/>
          <w:szCs w:val="21"/>
        </w:rPr>
        <w:t>重要提示</w:t>
      </w:r>
    </w:p>
    <w:p w:rsidR="001C6708" w:rsidRPr="001C6708" w:rsidRDefault="001C6708" w:rsidP="001C6708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1C6708">
        <w:rPr>
          <w:rFonts w:ascii="宋体" w:hAnsi="宋体" w:hint="eastAsia"/>
          <w:szCs w:val="21"/>
        </w:rPr>
        <w:t>1.</w:t>
      </w:r>
      <w:r w:rsidRPr="001C6708">
        <w:rPr>
          <w:rFonts w:ascii="宋体" w:hAnsi="宋体" w:hint="eastAsia"/>
          <w:szCs w:val="21"/>
        </w:rPr>
        <w:tab/>
        <w:t>本业务调整公告解释权归</w:t>
      </w:r>
      <w:r w:rsidR="004B058D">
        <w:rPr>
          <w:rFonts w:ascii="宋体" w:hAnsi="宋体" w:hint="eastAsia"/>
          <w:szCs w:val="21"/>
        </w:rPr>
        <w:t>蛋卷基金</w:t>
      </w:r>
      <w:r w:rsidRPr="001C6708">
        <w:rPr>
          <w:rFonts w:ascii="宋体" w:hAnsi="宋体" w:hint="eastAsia"/>
          <w:szCs w:val="21"/>
        </w:rPr>
        <w:t>所有。</w:t>
      </w:r>
    </w:p>
    <w:p w:rsidR="001C6708" w:rsidRPr="001C6708" w:rsidRDefault="001C6708" w:rsidP="001C6708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1C6708">
        <w:rPr>
          <w:rFonts w:ascii="宋体" w:hAnsi="宋体" w:hint="eastAsia"/>
          <w:szCs w:val="21"/>
        </w:rPr>
        <w:t>2.</w:t>
      </w:r>
      <w:r w:rsidRPr="001C6708">
        <w:rPr>
          <w:rFonts w:ascii="宋体" w:hAnsi="宋体" w:hint="eastAsia"/>
          <w:szCs w:val="21"/>
        </w:rPr>
        <w:tab/>
        <w:t>上述业务调整期间，业务办理的具体时间、流程以</w:t>
      </w:r>
      <w:r w:rsidR="004B058D">
        <w:rPr>
          <w:rFonts w:ascii="宋体" w:hAnsi="宋体" w:hint="eastAsia"/>
          <w:szCs w:val="21"/>
        </w:rPr>
        <w:t>蛋卷基金</w:t>
      </w:r>
      <w:r w:rsidRPr="001C6708">
        <w:rPr>
          <w:rFonts w:ascii="宋体" w:hAnsi="宋体" w:hint="eastAsia"/>
          <w:szCs w:val="21"/>
        </w:rPr>
        <w:t>规定为准。</w:t>
      </w:r>
    </w:p>
    <w:p w:rsidR="008D5F6A" w:rsidRPr="007B4CB5" w:rsidRDefault="008D5F6A" w:rsidP="008D5F6A">
      <w:pPr>
        <w:spacing w:before="240" w:line="360" w:lineRule="auto"/>
        <w:ind w:firstLineChars="200" w:firstLine="420"/>
        <w:rPr>
          <w:rFonts w:ascii="宋体" w:hAnsi="宋体"/>
        </w:rPr>
      </w:pPr>
      <w:r w:rsidRPr="0025288B">
        <w:rPr>
          <w:rFonts w:ascii="宋体" w:hAnsi="宋体"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266E59" w:rsidRDefault="008D5F6A" w:rsidP="008D5F6A">
      <w:pPr>
        <w:snapToGrid w:val="0"/>
        <w:spacing w:line="360" w:lineRule="auto"/>
        <w:ind w:firstLine="480"/>
        <w:jc w:val="left"/>
        <w:rPr>
          <w:rFonts w:ascii="宋体" w:hAnsi="宋体"/>
          <w:szCs w:val="21"/>
        </w:rPr>
      </w:pPr>
      <w:r w:rsidRPr="005675E0">
        <w:rPr>
          <w:rFonts w:ascii="宋体" w:hAnsi="宋体" w:hint="eastAsia"/>
          <w:bCs/>
          <w:szCs w:val="21"/>
        </w:rPr>
        <w:t>特此公告。</w:t>
      </w:r>
    </w:p>
    <w:p w:rsidR="00DE0C55" w:rsidRDefault="00DE0C55" w:rsidP="00DE0C55">
      <w:pPr>
        <w:snapToGrid w:val="0"/>
        <w:spacing w:line="360" w:lineRule="auto"/>
        <w:ind w:firstLine="480"/>
        <w:jc w:val="left"/>
        <w:rPr>
          <w:rFonts w:ascii="宋体" w:hAnsi="宋体"/>
          <w:szCs w:val="21"/>
        </w:rPr>
      </w:pPr>
    </w:p>
    <w:p w:rsidR="00DE0C55" w:rsidRDefault="00DE0C55" w:rsidP="00DE0C55">
      <w:pPr>
        <w:snapToGrid w:val="0"/>
        <w:spacing w:line="360" w:lineRule="auto"/>
        <w:ind w:firstLine="480"/>
        <w:jc w:val="left"/>
        <w:rPr>
          <w:rFonts w:ascii="宋体" w:hAnsi="宋体"/>
          <w:szCs w:val="21"/>
        </w:rPr>
      </w:pPr>
    </w:p>
    <w:p w:rsidR="00DE0C55" w:rsidRDefault="00DE0C55" w:rsidP="00DE0C55">
      <w:pPr>
        <w:snapToGrid w:val="0"/>
        <w:spacing w:line="360" w:lineRule="auto"/>
        <w:ind w:firstLine="480"/>
        <w:jc w:val="left"/>
        <w:rPr>
          <w:rFonts w:ascii="宋体" w:hAnsi="宋体"/>
          <w:szCs w:val="21"/>
        </w:rPr>
      </w:pPr>
    </w:p>
    <w:p w:rsidR="00DE0C55" w:rsidRPr="00DE0C55" w:rsidRDefault="00DE0C55" w:rsidP="00DE0C55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</w:p>
    <w:p w:rsidR="00266E59" w:rsidRPr="00DD104B" w:rsidRDefault="00266E59" w:rsidP="00DD104B">
      <w:pPr>
        <w:widowControl/>
        <w:shd w:val="clear" w:color="auto" w:fill="FFFFFF"/>
        <w:spacing w:line="360" w:lineRule="auto"/>
        <w:ind w:firstLineChars="200" w:firstLine="420"/>
        <w:jc w:val="right"/>
        <w:rPr>
          <w:rFonts w:ascii="宋体" w:hAnsi="宋体" w:cs="宋体"/>
          <w:color w:val="333333"/>
          <w:kern w:val="0"/>
          <w:szCs w:val="21"/>
          <w:lang/>
        </w:rPr>
      </w:pPr>
      <w:r w:rsidRPr="00DD104B">
        <w:rPr>
          <w:rFonts w:ascii="宋体" w:hAnsi="宋体" w:cs="宋体" w:hint="eastAsia"/>
          <w:color w:val="333333"/>
          <w:kern w:val="0"/>
          <w:szCs w:val="21"/>
          <w:lang/>
        </w:rPr>
        <w:t>泰康资产管理有限责任公司</w:t>
      </w:r>
    </w:p>
    <w:p w:rsidR="00266E59" w:rsidRPr="00225C75" w:rsidRDefault="00DD104B" w:rsidP="00DD104B">
      <w:pPr>
        <w:widowControl/>
        <w:shd w:val="clear" w:color="auto" w:fill="FFFFFF"/>
        <w:spacing w:line="360" w:lineRule="auto"/>
        <w:ind w:firstLineChars="200" w:firstLine="420"/>
        <w:jc w:val="right"/>
        <w:rPr>
          <w:sz w:val="24"/>
          <w:szCs w:val="24"/>
        </w:rPr>
      </w:pPr>
      <w:r w:rsidRPr="00DD104B">
        <w:rPr>
          <w:rFonts w:ascii="宋体" w:hAnsi="宋体" w:cs="宋体" w:hint="eastAsia"/>
          <w:color w:val="333333"/>
          <w:kern w:val="0"/>
          <w:szCs w:val="21"/>
        </w:rPr>
        <w:t>20</w:t>
      </w:r>
      <w:r w:rsidR="008D5F6A">
        <w:rPr>
          <w:rFonts w:ascii="宋体" w:hAnsi="宋体" w:cs="宋体"/>
          <w:color w:val="333333"/>
          <w:kern w:val="0"/>
          <w:szCs w:val="21"/>
        </w:rPr>
        <w:t>20</w:t>
      </w:r>
      <w:r w:rsidR="00266E59" w:rsidRPr="00DD104B">
        <w:rPr>
          <w:rFonts w:ascii="宋体" w:hAnsi="宋体" w:cs="宋体" w:hint="eastAsia"/>
          <w:color w:val="333333"/>
          <w:kern w:val="0"/>
          <w:szCs w:val="21"/>
          <w:lang/>
        </w:rPr>
        <w:t>年</w:t>
      </w:r>
      <w:r w:rsidR="004B058D">
        <w:rPr>
          <w:rFonts w:ascii="宋体" w:hAnsi="宋体" w:cs="宋体"/>
          <w:color w:val="333333"/>
          <w:kern w:val="0"/>
          <w:szCs w:val="21"/>
        </w:rPr>
        <w:t>3</w:t>
      </w:r>
      <w:r w:rsidR="00266E59" w:rsidRPr="00DD104B">
        <w:rPr>
          <w:rFonts w:ascii="宋体" w:hAnsi="宋体" w:cs="宋体" w:hint="eastAsia"/>
          <w:color w:val="333333"/>
          <w:kern w:val="0"/>
          <w:szCs w:val="21"/>
          <w:lang/>
        </w:rPr>
        <w:t>月</w:t>
      </w:r>
      <w:r w:rsidR="004B058D">
        <w:rPr>
          <w:rFonts w:ascii="宋体" w:hAnsi="宋体" w:cs="宋体"/>
          <w:color w:val="333333"/>
          <w:kern w:val="0"/>
          <w:szCs w:val="21"/>
        </w:rPr>
        <w:t>9</w:t>
      </w:r>
      <w:r w:rsidR="00266E59" w:rsidRPr="00DD104B">
        <w:rPr>
          <w:rFonts w:ascii="宋体" w:hAnsi="宋体" w:cs="宋体" w:hint="eastAsia"/>
          <w:color w:val="333333"/>
          <w:kern w:val="0"/>
          <w:szCs w:val="21"/>
          <w:lang/>
        </w:rPr>
        <w:t>日</w:t>
      </w:r>
    </w:p>
    <w:sectPr w:rsidR="00266E59" w:rsidRPr="00225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4E" w:rsidRDefault="00C6044E" w:rsidP="00273B81">
      <w:r>
        <w:separator/>
      </w:r>
    </w:p>
  </w:endnote>
  <w:endnote w:type="continuationSeparator" w:id="1">
    <w:p w:rsidR="00C6044E" w:rsidRDefault="00C6044E" w:rsidP="0027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4E" w:rsidRDefault="00C6044E" w:rsidP="00273B81">
      <w:r>
        <w:separator/>
      </w:r>
    </w:p>
  </w:footnote>
  <w:footnote w:type="continuationSeparator" w:id="1">
    <w:p w:rsidR="00C6044E" w:rsidRDefault="00C6044E" w:rsidP="00273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1B7"/>
    <w:multiLevelType w:val="hybridMultilevel"/>
    <w:tmpl w:val="405C770A"/>
    <w:lvl w:ilvl="0" w:tplc="524C837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6AD47F7"/>
    <w:multiLevelType w:val="hybridMultilevel"/>
    <w:tmpl w:val="23885AB0"/>
    <w:lvl w:ilvl="0" w:tplc="C682208C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F467377"/>
    <w:multiLevelType w:val="hybridMultilevel"/>
    <w:tmpl w:val="F52076C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EB34B8E"/>
    <w:multiLevelType w:val="hybridMultilevel"/>
    <w:tmpl w:val="1E10D120"/>
    <w:lvl w:ilvl="0" w:tplc="126AEDBE">
      <w:start w:val="1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AAF5E7A"/>
    <w:multiLevelType w:val="hybridMultilevel"/>
    <w:tmpl w:val="6FDCDFF0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76F"/>
    <w:rsid w:val="00061534"/>
    <w:rsid w:val="000E4699"/>
    <w:rsid w:val="0015076F"/>
    <w:rsid w:val="001A5F3B"/>
    <w:rsid w:val="001C6708"/>
    <w:rsid w:val="001E370A"/>
    <w:rsid w:val="00265AAC"/>
    <w:rsid w:val="00266E59"/>
    <w:rsid w:val="00273B81"/>
    <w:rsid w:val="00294328"/>
    <w:rsid w:val="002A4901"/>
    <w:rsid w:val="00342F8A"/>
    <w:rsid w:val="003F0378"/>
    <w:rsid w:val="004B058D"/>
    <w:rsid w:val="004F6FE8"/>
    <w:rsid w:val="005054CD"/>
    <w:rsid w:val="006F33C1"/>
    <w:rsid w:val="007A5561"/>
    <w:rsid w:val="007C24B0"/>
    <w:rsid w:val="00824AFD"/>
    <w:rsid w:val="008718E3"/>
    <w:rsid w:val="008A60C1"/>
    <w:rsid w:val="008D5F6A"/>
    <w:rsid w:val="009B2AFF"/>
    <w:rsid w:val="00A57B96"/>
    <w:rsid w:val="00AA0F03"/>
    <w:rsid w:val="00B074E6"/>
    <w:rsid w:val="00B4502E"/>
    <w:rsid w:val="00C6044E"/>
    <w:rsid w:val="00C72BBA"/>
    <w:rsid w:val="00CB0680"/>
    <w:rsid w:val="00CC772D"/>
    <w:rsid w:val="00D25E6A"/>
    <w:rsid w:val="00D4124A"/>
    <w:rsid w:val="00DD104B"/>
    <w:rsid w:val="00DE0C55"/>
    <w:rsid w:val="00E055C9"/>
    <w:rsid w:val="00E0713E"/>
    <w:rsid w:val="00E20DBF"/>
    <w:rsid w:val="00E9237E"/>
    <w:rsid w:val="00EF7112"/>
    <w:rsid w:val="00F00C52"/>
    <w:rsid w:val="00F25513"/>
    <w:rsid w:val="00F31814"/>
    <w:rsid w:val="00F65A19"/>
    <w:rsid w:val="00F7220D"/>
    <w:rsid w:val="00F722D7"/>
    <w:rsid w:val="00F72A44"/>
    <w:rsid w:val="00F83632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73B8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73B81"/>
    <w:rPr>
      <w:kern w:val="2"/>
      <w:sz w:val="18"/>
      <w:szCs w:val="18"/>
    </w:rPr>
  </w:style>
  <w:style w:type="table" w:styleId="a5">
    <w:name w:val="Table Grid"/>
    <w:basedOn w:val="a1"/>
    <w:uiPriority w:val="59"/>
    <w:rsid w:val="006F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F6FE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4F6FE8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B074E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074E6"/>
    <w:pPr>
      <w:jc w:val="left"/>
    </w:pPr>
  </w:style>
  <w:style w:type="character" w:customStyle="1" w:styleId="Char2">
    <w:name w:val="批注文字 Char"/>
    <w:link w:val="a8"/>
    <w:uiPriority w:val="99"/>
    <w:semiHidden/>
    <w:rsid w:val="00B074E6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074E6"/>
    <w:rPr>
      <w:b/>
      <w:bCs/>
    </w:rPr>
  </w:style>
  <w:style w:type="character" w:customStyle="1" w:styleId="Char3">
    <w:name w:val="批注主题 Char"/>
    <w:link w:val="a9"/>
    <w:uiPriority w:val="99"/>
    <w:semiHidden/>
    <w:rsid w:val="00B074E6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1539</Characters>
  <Application>Microsoft Office Word</Application>
  <DocSecurity>4</DocSecurity>
  <Lines>12</Lines>
  <Paragraphs>3</Paragraphs>
  <ScaleCrop>false</ScaleCrop>
  <Company>Lenovo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鲁祎</dc:creator>
  <cp:keywords/>
  <cp:lastModifiedBy>JonMMx 2000</cp:lastModifiedBy>
  <cp:revision>2</cp:revision>
  <dcterms:created xsi:type="dcterms:W3CDTF">2020-03-08T16:00:00Z</dcterms:created>
  <dcterms:modified xsi:type="dcterms:W3CDTF">2020-03-08T16:00:00Z</dcterms:modified>
</cp:coreProperties>
</file>