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71" w:rsidRDefault="00C01C77" w:rsidP="008268F5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hint="eastAsia"/>
          <w:b/>
          <w:bCs/>
          <w:sz w:val="28"/>
          <w:szCs w:val="28"/>
        </w:rPr>
        <w:t>华泰柏瑞</w:t>
      </w:r>
      <w:r w:rsidR="00CA381C">
        <w:rPr>
          <w:rFonts w:ascii="Verdana" w:hAnsi="Verdana" w:hint="eastAsia"/>
          <w:b/>
          <w:bCs/>
          <w:sz w:val="28"/>
          <w:szCs w:val="28"/>
        </w:rPr>
        <w:t>基金管理有限公司</w:t>
      </w:r>
    </w:p>
    <w:p w:rsidR="008268F5" w:rsidRPr="00883531" w:rsidRDefault="00CA381C" w:rsidP="00883531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hint="eastAsia"/>
          <w:b/>
          <w:bCs/>
          <w:sz w:val="28"/>
          <w:szCs w:val="28"/>
        </w:rPr>
        <w:t>关于</w:t>
      </w:r>
      <w:r w:rsidR="007E30E1">
        <w:rPr>
          <w:rFonts w:ascii="Verdana" w:hAnsi="Verdana" w:hint="eastAsia"/>
          <w:b/>
          <w:bCs/>
          <w:sz w:val="28"/>
          <w:szCs w:val="28"/>
        </w:rPr>
        <w:t>调整旗下基金</w:t>
      </w:r>
      <w:r w:rsidR="00A760BF">
        <w:rPr>
          <w:rFonts w:ascii="Verdana" w:hAnsi="Verdana" w:hint="eastAsia"/>
          <w:b/>
          <w:bCs/>
          <w:sz w:val="28"/>
          <w:szCs w:val="28"/>
        </w:rPr>
        <w:t>最低</w:t>
      </w:r>
      <w:r w:rsidR="007E30E1">
        <w:rPr>
          <w:rFonts w:ascii="Verdana" w:hAnsi="Verdana" w:hint="eastAsia"/>
          <w:b/>
          <w:bCs/>
          <w:sz w:val="28"/>
          <w:szCs w:val="28"/>
        </w:rPr>
        <w:t>申购</w:t>
      </w:r>
      <w:r w:rsidR="00A760BF">
        <w:rPr>
          <w:rFonts w:ascii="Verdana" w:hAnsi="Verdana" w:hint="eastAsia"/>
          <w:b/>
          <w:bCs/>
          <w:sz w:val="28"/>
          <w:szCs w:val="28"/>
        </w:rPr>
        <w:t>金额、最低赎回份额</w:t>
      </w:r>
      <w:r w:rsidR="00D50BCD">
        <w:rPr>
          <w:rFonts w:ascii="Verdana" w:hAnsi="Verdana" w:hint="eastAsia"/>
          <w:b/>
          <w:bCs/>
          <w:sz w:val="28"/>
          <w:szCs w:val="28"/>
        </w:rPr>
        <w:t>和</w:t>
      </w:r>
      <w:r w:rsidR="00A760BF">
        <w:rPr>
          <w:rFonts w:ascii="Verdana" w:hAnsi="Verdana" w:hint="eastAsia"/>
          <w:b/>
          <w:bCs/>
          <w:sz w:val="28"/>
          <w:szCs w:val="28"/>
        </w:rPr>
        <w:t>最低</w:t>
      </w:r>
      <w:r w:rsidR="00D50BCD">
        <w:rPr>
          <w:rFonts w:ascii="Verdana" w:hAnsi="Verdana" w:hint="eastAsia"/>
          <w:b/>
          <w:bCs/>
          <w:sz w:val="28"/>
          <w:szCs w:val="28"/>
        </w:rPr>
        <w:t>持有</w:t>
      </w:r>
      <w:r w:rsidR="00A760BF">
        <w:rPr>
          <w:rFonts w:ascii="Verdana" w:hAnsi="Verdana" w:hint="eastAsia"/>
          <w:b/>
          <w:bCs/>
          <w:sz w:val="28"/>
          <w:szCs w:val="28"/>
        </w:rPr>
        <w:t>份额的</w:t>
      </w:r>
      <w:r w:rsidR="00F15372" w:rsidRPr="00B97DA3">
        <w:rPr>
          <w:rFonts w:ascii="Verdana" w:hAnsi="Verdana"/>
          <w:b/>
          <w:bCs/>
          <w:sz w:val="28"/>
          <w:szCs w:val="28"/>
        </w:rPr>
        <w:t>公告</w:t>
      </w:r>
    </w:p>
    <w:p w:rsidR="00B63206" w:rsidRPr="00883531" w:rsidRDefault="00F15372" w:rsidP="0088353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883531">
        <w:rPr>
          <w:rFonts w:ascii="宋体" w:hAnsi="宋体"/>
          <w:szCs w:val="21"/>
        </w:rPr>
        <w:t>为</w:t>
      </w:r>
      <w:r w:rsidR="007E30E1" w:rsidRPr="00883531">
        <w:rPr>
          <w:rFonts w:ascii="宋体" w:hAnsi="宋体" w:hint="eastAsia"/>
          <w:szCs w:val="21"/>
        </w:rPr>
        <w:t>更好地满足广大投资者的理财需求</w:t>
      </w:r>
      <w:r w:rsidRPr="004775DB">
        <w:rPr>
          <w:rFonts w:ascii="宋体" w:hAnsi="宋体"/>
          <w:szCs w:val="21"/>
        </w:rPr>
        <w:t>，</w:t>
      </w:r>
      <w:r w:rsidR="004775DB" w:rsidRPr="004775DB">
        <w:rPr>
          <w:rFonts w:ascii="Arial" w:hAnsi="Arial" w:cs="Arial" w:hint="eastAsia"/>
          <w:szCs w:val="21"/>
        </w:rPr>
        <w:t>进一步提升客户体验，</w:t>
      </w:r>
      <w:r w:rsidR="00C01C77" w:rsidRPr="004775DB">
        <w:rPr>
          <w:rFonts w:ascii="宋体" w:hAnsi="宋体" w:hint="eastAsia"/>
          <w:szCs w:val="21"/>
        </w:rPr>
        <w:t>华泰柏瑞</w:t>
      </w:r>
      <w:r w:rsidR="001A3F22" w:rsidRPr="004775DB">
        <w:rPr>
          <w:rFonts w:ascii="宋体" w:hAnsi="宋体" w:hint="eastAsia"/>
          <w:szCs w:val="21"/>
        </w:rPr>
        <w:t>基金</w:t>
      </w:r>
      <w:r w:rsidRPr="004775DB">
        <w:rPr>
          <w:rFonts w:ascii="宋体" w:hAnsi="宋体"/>
          <w:szCs w:val="21"/>
        </w:rPr>
        <w:t>管理有限公司（以下简称</w:t>
      </w:r>
      <w:r w:rsidR="00F31E85" w:rsidRPr="004775DB">
        <w:rPr>
          <w:rFonts w:ascii="宋体" w:hAnsi="宋体" w:hint="eastAsia"/>
          <w:szCs w:val="21"/>
        </w:rPr>
        <w:t>“</w:t>
      </w:r>
      <w:r w:rsidRPr="004775DB">
        <w:rPr>
          <w:rFonts w:ascii="宋体" w:hAnsi="宋体"/>
          <w:szCs w:val="21"/>
        </w:rPr>
        <w:t>本公司</w:t>
      </w:r>
      <w:r w:rsidR="00F31E85" w:rsidRPr="004775DB">
        <w:rPr>
          <w:rFonts w:ascii="宋体" w:hAnsi="宋体" w:hint="eastAsia"/>
          <w:szCs w:val="21"/>
        </w:rPr>
        <w:t>”</w:t>
      </w:r>
      <w:r w:rsidRPr="004775DB">
        <w:rPr>
          <w:rFonts w:ascii="宋体" w:hAnsi="宋体"/>
          <w:szCs w:val="21"/>
        </w:rPr>
        <w:t>）决定</w:t>
      </w:r>
      <w:r w:rsidR="007E30E1" w:rsidRPr="004775DB">
        <w:rPr>
          <w:rFonts w:ascii="宋体" w:hAnsi="宋体" w:hint="eastAsia"/>
          <w:szCs w:val="21"/>
        </w:rPr>
        <w:t>自</w:t>
      </w:r>
      <w:r w:rsidR="00C01C77" w:rsidRPr="004775DB">
        <w:rPr>
          <w:rFonts w:ascii="宋体" w:hAnsi="宋体" w:hint="eastAsia"/>
          <w:szCs w:val="21"/>
        </w:rPr>
        <w:t>20</w:t>
      </w:r>
      <w:r w:rsidR="00B25DBA">
        <w:rPr>
          <w:rFonts w:ascii="宋体" w:hAnsi="宋体" w:hint="eastAsia"/>
          <w:szCs w:val="21"/>
        </w:rPr>
        <w:t>20</w:t>
      </w:r>
      <w:r w:rsidR="00864D13" w:rsidRPr="004775DB">
        <w:rPr>
          <w:rFonts w:ascii="宋体" w:hAnsi="宋体" w:hint="eastAsia"/>
          <w:szCs w:val="21"/>
        </w:rPr>
        <w:t>年</w:t>
      </w:r>
      <w:r w:rsidR="00E557DD">
        <w:rPr>
          <w:rFonts w:ascii="宋体" w:hAnsi="宋体"/>
          <w:szCs w:val="21"/>
        </w:rPr>
        <w:t>3</w:t>
      </w:r>
      <w:r w:rsidR="00864D13" w:rsidRPr="004775DB">
        <w:rPr>
          <w:rFonts w:ascii="宋体" w:hAnsi="宋体" w:hint="eastAsia"/>
          <w:szCs w:val="21"/>
        </w:rPr>
        <w:t>月</w:t>
      </w:r>
      <w:r w:rsidR="00E557DD">
        <w:rPr>
          <w:rFonts w:ascii="宋体" w:hAnsi="宋体"/>
          <w:szCs w:val="21"/>
        </w:rPr>
        <w:t>9</w:t>
      </w:r>
      <w:r w:rsidR="00B25DBA">
        <w:rPr>
          <w:rFonts w:ascii="宋体" w:hAnsi="宋体" w:hint="eastAsia"/>
          <w:szCs w:val="21"/>
        </w:rPr>
        <w:t>日起，调整</w:t>
      </w:r>
      <w:r w:rsidR="00864D13" w:rsidRPr="004775DB">
        <w:rPr>
          <w:rFonts w:ascii="宋体" w:hAnsi="宋体" w:hint="eastAsia"/>
          <w:szCs w:val="21"/>
        </w:rPr>
        <w:t>旗下基金</w:t>
      </w:r>
      <w:r w:rsidR="004775DB" w:rsidRPr="004775DB">
        <w:rPr>
          <w:rFonts w:ascii="Arial" w:hAnsi="Arial" w:cs="Arial" w:hint="eastAsia"/>
          <w:szCs w:val="21"/>
        </w:rPr>
        <w:t>单笔最低</w:t>
      </w:r>
      <w:r w:rsidR="007A0036" w:rsidRPr="007A0036">
        <w:rPr>
          <w:rFonts w:ascii="Arial" w:hAnsi="Arial" w:cs="Arial" w:hint="eastAsia"/>
          <w:szCs w:val="21"/>
        </w:rPr>
        <w:t>申购</w:t>
      </w:r>
      <w:r w:rsidR="004775DB" w:rsidRPr="004775DB">
        <w:rPr>
          <w:rFonts w:ascii="Arial" w:hAnsi="Arial" w:cs="Arial" w:hint="eastAsia"/>
          <w:szCs w:val="21"/>
        </w:rPr>
        <w:t>金额、最低赎回份额</w:t>
      </w:r>
      <w:r w:rsidR="00A760BF">
        <w:rPr>
          <w:rFonts w:ascii="Arial" w:hAnsi="Arial" w:cs="Arial" w:hint="eastAsia"/>
          <w:szCs w:val="21"/>
        </w:rPr>
        <w:t>以及</w:t>
      </w:r>
      <w:r w:rsidR="004775DB" w:rsidRPr="004775DB">
        <w:rPr>
          <w:rFonts w:ascii="Arial" w:hAnsi="Arial" w:cs="Arial" w:hint="eastAsia"/>
          <w:szCs w:val="21"/>
        </w:rPr>
        <w:t>最低</w:t>
      </w:r>
      <w:r w:rsidR="007A0036">
        <w:rPr>
          <w:rFonts w:ascii="Arial" w:hAnsi="Arial" w:cs="Arial" w:hint="eastAsia"/>
          <w:szCs w:val="21"/>
        </w:rPr>
        <w:t>持有</w:t>
      </w:r>
      <w:r w:rsidR="004775DB" w:rsidRPr="004775DB">
        <w:rPr>
          <w:rFonts w:ascii="Arial" w:hAnsi="Arial" w:cs="Arial" w:hint="eastAsia"/>
          <w:szCs w:val="21"/>
        </w:rPr>
        <w:t>份额</w:t>
      </w:r>
      <w:r w:rsidRPr="004775DB">
        <w:rPr>
          <w:rFonts w:ascii="宋体" w:hAnsi="宋体"/>
          <w:szCs w:val="21"/>
        </w:rPr>
        <w:t>。现公告如下：</w:t>
      </w:r>
    </w:p>
    <w:p w:rsidR="00C25697" w:rsidRPr="00883531" w:rsidRDefault="00C73DAA" w:rsidP="001403DB">
      <w:pPr>
        <w:spacing w:line="360" w:lineRule="auto"/>
        <w:outlineLvl w:val="0"/>
        <w:rPr>
          <w:b/>
          <w:szCs w:val="21"/>
        </w:rPr>
      </w:pPr>
      <w:r w:rsidRPr="00883531">
        <w:rPr>
          <w:rFonts w:hint="eastAsia"/>
          <w:b/>
          <w:szCs w:val="21"/>
        </w:rPr>
        <w:t>一</w:t>
      </w:r>
      <w:r w:rsidR="00C25697" w:rsidRPr="00883531">
        <w:rPr>
          <w:b/>
          <w:szCs w:val="21"/>
        </w:rPr>
        <w:t>、</w:t>
      </w:r>
      <w:r w:rsidR="00864D13" w:rsidRPr="00883531">
        <w:rPr>
          <w:rFonts w:hint="eastAsia"/>
          <w:b/>
          <w:szCs w:val="21"/>
        </w:rPr>
        <w:t>适用基金范围</w:t>
      </w:r>
    </w:p>
    <w:p w:rsidR="00F92209" w:rsidRPr="00883531" w:rsidRDefault="00864D13" w:rsidP="00CE2B93">
      <w:pPr>
        <w:spacing w:line="360" w:lineRule="auto"/>
        <w:ind w:firstLineChars="202" w:firstLine="424"/>
        <w:rPr>
          <w:szCs w:val="21"/>
        </w:rPr>
      </w:pPr>
      <w:r w:rsidRPr="00883531">
        <w:rPr>
          <w:rFonts w:hint="eastAsia"/>
          <w:szCs w:val="21"/>
        </w:rPr>
        <w:t>本公司旗下的开放式基金</w:t>
      </w:r>
      <w:r w:rsidR="00B25DBA">
        <w:rPr>
          <w:rFonts w:hint="eastAsia"/>
          <w:szCs w:val="21"/>
        </w:rPr>
        <w:t>（货币</w:t>
      </w:r>
      <w:r w:rsidR="00021688">
        <w:rPr>
          <w:rFonts w:hint="eastAsia"/>
          <w:szCs w:val="21"/>
        </w:rPr>
        <w:t>类</w:t>
      </w:r>
      <w:r w:rsidR="00B25DBA">
        <w:rPr>
          <w:rFonts w:hint="eastAsia"/>
          <w:szCs w:val="21"/>
        </w:rPr>
        <w:t>基金除外）</w:t>
      </w:r>
      <w:r w:rsidRPr="00883531">
        <w:rPr>
          <w:rFonts w:hint="eastAsia"/>
          <w:szCs w:val="21"/>
        </w:rPr>
        <w:t>。</w:t>
      </w:r>
    </w:p>
    <w:p w:rsidR="00C25697" w:rsidRPr="00883531" w:rsidRDefault="00864D13" w:rsidP="001403DB">
      <w:pPr>
        <w:spacing w:line="360" w:lineRule="auto"/>
        <w:outlineLvl w:val="0"/>
        <w:rPr>
          <w:b/>
          <w:szCs w:val="21"/>
        </w:rPr>
      </w:pPr>
      <w:r w:rsidRPr="00883531">
        <w:rPr>
          <w:rFonts w:hint="eastAsia"/>
          <w:b/>
          <w:szCs w:val="21"/>
        </w:rPr>
        <w:t>二、调整</w:t>
      </w:r>
      <w:r w:rsidR="00C25697" w:rsidRPr="00883531">
        <w:rPr>
          <w:rFonts w:hint="eastAsia"/>
          <w:b/>
          <w:szCs w:val="21"/>
        </w:rPr>
        <w:t>内容</w:t>
      </w:r>
    </w:p>
    <w:p w:rsidR="00C53F1D" w:rsidRDefault="0089346B" w:rsidP="00883531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ascii="宋体" w:hAnsi="宋体" w:hint="eastAsia"/>
          <w:szCs w:val="21"/>
        </w:rPr>
        <w:t>1、</w:t>
      </w:r>
      <w:r w:rsidR="00FE6FC0" w:rsidRPr="00883531">
        <w:rPr>
          <w:rFonts w:ascii="宋体" w:hAnsi="宋体" w:hint="eastAsia"/>
          <w:szCs w:val="21"/>
        </w:rPr>
        <w:t>自</w:t>
      </w:r>
      <w:r w:rsidR="00C01C77">
        <w:rPr>
          <w:rFonts w:ascii="宋体" w:hAnsi="宋体" w:hint="eastAsia"/>
          <w:szCs w:val="21"/>
        </w:rPr>
        <w:t>20</w:t>
      </w:r>
      <w:r w:rsidR="00B25DBA">
        <w:rPr>
          <w:rFonts w:ascii="宋体" w:hAnsi="宋体" w:hint="eastAsia"/>
          <w:szCs w:val="21"/>
        </w:rPr>
        <w:t>20</w:t>
      </w:r>
      <w:r w:rsidR="00FE6FC0" w:rsidRPr="00883531">
        <w:rPr>
          <w:rFonts w:ascii="宋体" w:hAnsi="宋体" w:hint="eastAsia"/>
          <w:szCs w:val="21"/>
        </w:rPr>
        <w:t>年</w:t>
      </w:r>
      <w:r w:rsidR="00E557DD">
        <w:rPr>
          <w:rFonts w:ascii="宋体" w:hAnsi="宋体"/>
          <w:szCs w:val="21"/>
        </w:rPr>
        <w:t>3</w:t>
      </w:r>
      <w:r w:rsidR="00FE6FC0" w:rsidRPr="00883531">
        <w:rPr>
          <w:rFonts w:ascii="宋体" w:hAnsi="宋体" w:hint="eastAsia"/>
          <w:szCs w:val="21"/>
        </w:rPr>
        <w:t>月</w:t>
      </w:r>
      <w:r w:rsidR="00E557DD">
        <w:rPr>
          <w:rFonts w:ascii="宋体" w:hAnsi="宋体"/>
          <w:szCs w:val="21"/>
        </w:rPr>
        <w:t>9</w:t>
      </w:r>
      <w:r w:rsidR="00FE6FC0" w:rsidRPr="00883531">
        <w:rPr>
          <w:rFonts w:ascii="宋体" w:hAnsi="宋体" w:hint="eastAsia"/>
          <w:szCs w:val="21"/>
        </w:rPr>
        <w:t>日起，</w:t>
      </w:r>
      <w:r w:rsidR="004B2264" w:rsidRPr="004B2264">
        <w:rPr>
          <w:rFonts w:hint="eastAsia"/>
          <w:szCs w:val="21"/>
        </w:rPr>
        <w:t>上述基金的</w:t>
      </w:r>
      <w:r w:rsidR="004B2264">
        <w:rPr>
          <w:rFonts w:hint="eastAsia"/>
          <w:szCs w:val="21"/>
        </w:rPr>
        <w:t>单笔</w:t>
      </w:r>
      <w:r w:rsidR="004B2264" w:rsidRPr="004B2264">
        <w:rPr>
          <w:rFonts w:hint="eastAsia"/>
          <w:szCs w:val="21"/>
        </w:rPr>
        <w:t>最低申购金额、</w:t>
      </w:r>
      <w:r w:rsidR="004B2264">
        <w:rPr>
          <w:rFonts w:hint="eastAsia"/>
          <w:szCs w:val="21"/>
        </w:rPr>
        <w:t>单笔</w:t>
      </w:r>
      <w:r w:rsidR="004B2264" w:rsidRPr="004B2264">
        <w:rPr>
          <w:rFonts w:hint="eastAsia"/>
          <w:szCs w:val="21"/>
        </w:rPr>
        <w:t>最低追加申购金额调整为</w:t>
      </w:r>
      <w:r w:rsidR="004B2264" w:rsidRPr="00AF4D54">
        <w:rPr>
          <w:rFonts w:asciiTheme="minorEastAsia" w:eastAsiaTheme="minorEastAsia" w:hAnsiTheme="minorEastAsia" w:hint="eastAsia"/>
          <w:szCs w:val="21"/>
        </w:rPr>
        <w:t>1元，</w:t>
      </w:r>
      <w:r w:rsidR="00E20E93" w:rsidRPr="00AF4D54">
        <w:rPr>
          <w:rFonts w:asciiTheme="minorEastAsia" w:eastAsiaTheme="minorEastAsia" w:hAnsiTheme="minorEastAsia" w:hint="eastAsia"/>
          <w:szCs w:val="21"/>
        </w:rPr>
        <w:t>单笔</w:t>
      </w:r>
      <w:r w:rsidR="004B2264" w:rsidRPr="00AF4D54">
        <w:rPr>
          <w:rFonts w:asciiTheme="minorEastAsia" w:eastAsiaTheme="minorEastAsia" w:hAnsiTheme="minorEastAsia" w:hint="eastAsia"/>
          <w:szCs w:val="21"/>
        </w:rPr>
        <w:t>最低赎回份额</w:t>
      </w:r>
      <w:r w:rsidR="00E20E93" w:rsidRPr="00AF4D54">
        <w:rPr>
          <w:rFonts w:asciiTheme="minorEastAsia" w:eastAsiaTheme="minorEastAsia" w:hAnsiTheme="minorEastAsia" w:hint="eastAsia"/>
          <w:szCs w:val="21"/>
        </w:rPr>
        <w:t>、</w:t>
      </w:r>
      <w:r w:rsidR="004B2264" w:rsidRPr="00AF4D54">
        <w:rPr>
          <w:rFonts w:asciiTheme="minorEastAsia" w:eastAsiaTheme="minorEastAsia" w:hAnsiTheme="minorEastAsia" w:hint="eastAsia"/>
          <w:szCs w:val="21"/>
        </w:rPr>
        <w:t>单个基金账户最低持有份额调整为1</w:t>
      </w:r>
      <w:r w:rsidR="004B2264" w:rsidRPr="004B2264">
        <w:rPr>
          <w:rFonts w:hint="eastAsia"/>
          <w:szCs w:val="21"/>
        </w:rPr>
        <w:t>份。</w:t>
      </w:r>
    </w:p>
    <w:p w:rsidR="00550924" w:rsidRDefault="0089346B" w:rsidP="0089346B">
      <w:pPr>
        <w:spacing w:line="360" w:lineRule="auto"/>
        <w:ind w:firstLineChars="202" w:firstLine="424"/>
        <w:jc w:val="left"/>
        <w:rPr>
          <w:szCs w:val="21"/>
        </w:rPr>
      </w:pPr>
      <w:r w:rsidRPr="0089346B">
        <w:rPr>
          <w:rFonts w:ascii="宋体" w:hAnsi="宋体" w:hint="eastAsia"/>
          <w:szCs w:val="21"/>
        </w:rPr>
        <w:t>2、</w:t>
      </w:r>
      <w:r w:rsidR="00550924" w:rsidRPr="0089346B">
        <w:rPr>
          <w:rFonts w:ascii="宋体" w:hAnsi="宋体" w:hint="eastAsia"/>
          <w:szCs w:val="21"/>
        </w:rPr>
        <w:t>投资</w:t>
      </w:r>
      <w:r w:rsidR="006838DB" w:rsidRPr="0089346B">
        <w:rPr>
          <w:rFonts w:ascii="宋体" w:hAnsi="宋体" w:hint="eastAsia"/>
          <w:szCs w:val="21"/>
        </w:rPr>
        <w:t>者</w:t>
      </w:r>
      <w:r w:rsidR="00550924" w:rsidRPr="0089346B">
        <w:rPr>
          <w:rFonts w:ascii="宋体" w:hAnsi="宋体" w:hint="eastAsia"/>
          <w:szCs w:val="21"/>
        </w:rPr>
        <w:t>可将其全部或部分基金份额赎回，若投资</w:t>
      </w:r>
      <w:r w:rsidR="006838DB" w:rsidRPr="0089346B">
        <w:rPr>
          <w:rFonts w:ascii="宋体" w:hAnsi="宋体" w:hint="eastAsia"/>
          <w:szCs w:val="21"/>
        </w:rPr>
        <w:t>者</w:t>
      </w:r>
      <w:r w:rsidR="00550924" w:rsidRPr="0089346B">
        <w:rPr>
          <w:rFonts w:ascii="宋体" w:hAnsi="宋体" w:hint="eastAsia"/>
          <w:szCs w:val="21"/>
        </w:rPr>
        <w:t>单个</w:t>
      </w:r>
      <w:r w:rsidR="00E90447">
        <w:rPr>
          <w:rFonts w:ascii="宋体" w:hAnsi="宋体" w:hint="eastAsia"/>
          <w:szCs w:val="21"/>
        </w:rPr>
        <w:t>基金</w:t>
      </w:r>
      <w:r w:rsidR="00550924" w:rsidRPr="0089346B">
        <w:rPr>
          <w:rFonts w:ascii="宋体" w:hAnsi="宋体" w:hint="eastAsia"/>
          <w:szCs w:val="21"/>
        </w:rPr>
        <w:t>账户持有的基金份额不足最</w:t>
      </w:r>
      <w:r w:rsidR="00550924" w:rsidRPr="00550924">
        <w:rPr>
          <w:rFonts w:hint="eastAsia"/>
          <w:szCs w:val="21"/>
        </w:rPr>
        <w:t>低持有份额或某笔赎回导致</w:t>
      </w:r>
      <w:r>
        <w:rPr>
          <w:rFonts w:hint="eastAsia"/>
          <w:szCs w:val="21"/>
        </w:rPr>
        <w:t>单个</w:t>
      </w:r>
      <w:r w:rsidR="00E90447">
        <w:rPr>
          <w:rFonts w:hint="eastAsia"/>
          <w:szCs w:val="21"/>
        </w:rPr>
        <w:t>基金</w:t>
      </w:r>
      <w:r>
        <w:rPr>
          <w:rFonts w:hint="eastAsia"/>
          <w:szCs w:val="21"/>
        </w:rPr>
        <w:t>账户持有的基金份额低于最低持有份额，</w:t>
      </w:r>
      <w:r w:rsidR="00333802" w:rsidRPr="00333802">
        <w:rPr>
          <w:rFonts w:hint="eastAsia"/>
          <w:szCs w:val="21"/>
        </w:rPr>
        <w:t>本公司有权对</w:t>
      </w:r>
      <w:r w:rsidR="00707DE5" w:rsidRPr="00707DE5">
        <w:rPr>
          <w:rFonts w:hint="eastAsia"/>
          <w:szCs w:val="21"/>
        </w:rPr>
        <w:t>余额部分</w:t>
      </w:r>
      <w:r w:rsidR="00333802" w:rsidRPr="00333802">
        <w:rPr>
          <w:rFonts w:hint="eastAsia"/>
          <w:szCs w:val="21"/>
        </w:rPr>
        <w:t>基金份额做全部赎回处理</w:t>
      </w:r>
      <w:r w:rsidR="00550924" w:rsidRPr="00550924">
        <w:rPr>
          <w:rFonts w:hint="eastAsia"/>
          <w:szCs w:val="21"/>
        </w:rPr>
        <w:t>。</w:t>
      </w:r>
    </w:p>
    <w:p w:rsidR="009D184B" w:rsidRDefault="00333802" w:rsidP="009D184B">
      <w:pPr>
        <w:spacing w:line="360" w:lineRule="auto"/>
        <w:ind w:firstLineChars="200" w:firstLine="420"/>
        <w:jc w:val="left"/>
        <w:rPr>
          <w:szCs w:val="21"/>
        </w:rPr>
      </w:pPr>
      <w:r w:rsidRPr="00333802">
        <w:rPr>
          <w:rFonts w:asciiTheme="minorEastAsia" w:eastAsiaTheme="minorEastAsia" w:hAnsiTheme="minorEastAsia" w:hint="eastAsia"/>
          <w:szCs w:val="21"/>
        </w:rPr>
        <w:t>3、</w:t>
      </w:r>
      <w:r w:rsidR="007F31C6">
        <w:rPr>
          <w:rFonts w:asciiTheme="minorEastAsia" w:eastAsiaTheme="minorEastAsia" w:hAnsiTheme="minorEastAsia" w:hint="eastAsia"/>
          <w:szCs w:val="21"/>
        </w:rPr>
        <w:t>各代销</w:t>
      </w:r>
      <w:r w:rsidR="009D184B" w:rsidRPr="00333802">
        <w:rPr>
          <w:rFonts w:asciiTheme="minorEastAsia" w:eastAsiaTheme="minorEastAsia" w:hAnsiTheme="minorEastAsia" w:hint="eastAsia"/>
          <w:szCs w:val="21"/>
        </w:rPr>
        <w:t>机构可自行设置最低申购金额、最低赎回份额以及最低持有份额，但不得低于</w:t>
      </w:r>
      <w:r w:rsidR="009D184B" w:rsidRPr="009D184B">
        <w:rPr>
          <w:rFonts w:hint="eastAsia"/>
          <w:szCs w:val="21"/>
        </w:rPr>
        <w:t>本公司设定的上述最低</w:t>
      </w:r>
      <w:r w:rsidR="002C4622">
        <w:rPr>
          <w:rFonts w:hint="eastAsia"/>
          <w:szCs w:val="21"/>
        </w:rPr>
        <w:t>限制</w:t>
      </w:r>
      <w:r w:rsidR="002F2509">
        <w:rPr>
          <w:rFonts w:hint="eastAsia"/>
          <w:szCs w:val="21"/>
        </w:rPr>
        <w:t>，</w:t>
      </w:r>
      <w:r w:rsidR="005679CB">
        <w:rPr>
          <w:rFonts w:hint="eastAsia"/>
          <w:szCs w:val="21"/>
        </w:rPr>
        <w:t>投资者</w:t>
      </w:r>
      <w:r w:rsidR="006009BB">
        <w:rPr>
          <w:rFonts w:hint="eastAsia"/>
          <w:szCs w:val="21"/>
        </w:rPr>
        <w:t>在办理相关业务时，需遵循销售机构的相关约定</w:t>
      </w:r>
      <w:r w:rsidR="001C5F1B" w:rsidRPr="001C5F1B">
        <w:rPr>
          <w:rFonts w:hint="eastAsia"/>
          <w:szCs w:val="21"/>
        </w:rPr>
        <w:t>。</w:t>
      </w:r>
    </w:p>
    <w:p w:rsidR="00E86F79" w:rsidRDefault="00B6641F" w:rsidP="00E86F79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B6641F">
        <w:rPr>
          <w:rFonts w:asciiTheme="minorEastAsia" w:eastAsiaTheme="minorEastAsia" w:hAnsiTheme="minorEastAsia" w:hint="eastAsia"/>
          <w:szCs w:val="21"/>
        </w:rPr>
        <w:t>4、</w:t>
      </w:r>
      <w:r w:rsidR="002A0B0B" w:rsidRPr="00B6641F">
        <w:rPr>
          <w:rFonts w:asciiTheme="minorEastAsia" w:eastAsiaTheme="minorEastAsia" w:hAnsiTheme="minorEastAsia" w:hint="eastAsia"/>
          <w:szCs w:val="21"/>
        </w:rPr>
        <w:t>投资者通过</w:t>
      </w:r>
      <w:r w:rsidR="0053432E">
        <w:rPr>
          <w:rFonts w:asciiTheme="minorEastAsia" w:eastAsiaTheme="minorEastAsia" w:hAnsiTheme="minorEastAsia" w:hint="eastAsia"/>
          <w:szCs w:val="21"/>
        </w:rPr>
        <w:t>直销机构</w:t>
      </w:r>
      <w:r w:rsidR="00741291">
        <w:rPr>
          <w:rFonts w:asciiTheme="minorEastAsia" w:eastAsiaTheme="minorEastAsia" w:hAnsiTheme="minorEastAsia" w:hint="eastAsia"/>
          <w:szCs w:val="21"/>
        </w:rPr>
        <w:t>（含</w:t>
      </w:r>
      <w:r w:rsidR="00741291" w:rsidRPr="00741291">
        <w:rPr>
          <w:rFonts w:asciiTheme="minorEastAsia" w:eastAsiaTheme="minorEastAsia" w:hAnsiTheme="minorEastAsia" w:hint="eastAsia"/>
          <w:szCs w:val="21"/>
        </w:rPr>
        <w:t>网上交易系统</w:t>
      </w:r>
      <w:bookmarkStart w:id="0" w:name="_GoBack"/>
      <w:bookmarkEnd w:id="0"/>
      <w:r w:rsidR="00741291" w:rsidRPr="00741291">
        <w:rPr>
          <w:rFonts w:asciiTheme="minorEastAsia" w:eastAsiaTheme="minorEastAsia" w:hAnsiTheme="minorEastAsia" w:hint="eastAsia"/>
          <w:szCs w:val="21"/>
        </w:rPr>
        <w:t>及直销柜台</w:t>
      </w:r>
      <w:r w:rsidR="00741291">
        <w:rPr>
          <w:rFonts w:asciiTheme="minorEastAsia" w:eastAsiaTheme="minorEastAsia" w:hAnsiTheme="minorEastAsia" w:hint="eastAsia"/>
          <w:szCs w:val="21"/>
        </w:rPr>
        <w:t>）</w:t>
      </w:r>
      <w:r w:rsidR="00741291" w:rsidRPr="00741291">
        <w:rPr>
          <w:rFonts w:asciiTheme="minorEastAsia" w:eastAsiaTheme="minorEastAsia" w:hAnsiTheme="minorEastAsia" w:hint="eastAsia"/>
          <w:szCs w:val="21"/>
        </w:rPr>
        <w:t>办理相关业务</w:t>
      </w:r>
      <w:r w:rsidR="005755AE" w:rsidRPr="00B6641F">
        <w:rPr>
          <w:rFonts w:asciiTheme="minorEastAsia" w:eastAsiaTheme="minorEastAsia" w:hAnsiTheme="minorEastAsia" w:hint="eastAsia"/>
          <w:szCs w:val="21"/>
        </w:rPr>
        <w:t>，</w:t>
      </w:r>
      <w:r w:rsidR="00E62BD7" w:rsidRPr="00B6641F">
        <w:rPr>
          <w:rFonts w:asciiTheme="minorEastAsia" w:eastAsiaTheme="minorEastAsia" w:hAnsiTheme="minorEastAsia" w:hint="eastAsia"/>
          <w:szCs w:val="21"/>
        </w:rPr>
        <w:t>仍保持</w:t>
      </w:r>
      <w:r w:rsidR="00067997">
        <w:rPr>
          <w:rFonts w:asciiTheme="minorEastAsia" w:eastAsiaTheme="minorEastAsia" w:hAnsiTheme="minorEastAsia" w:hint="eastAsia"/>
          <w:szCs w:val="21"/>
        </w:rPr>
        <w:t>原</w:t>
      </w:r>
      <w:r w:rsidR="00D3348E">
        <w:rPr>
          <w:rFonts w:asciiTheme="minorEastAsia" w:eastAsiaTheme="minorEastAsia" w:hAnsiTheme="minorEastAsia" w:hint="eastAsia"/>
          <w:szCs w:val="21"/>
        </w:rPr>
        <w:t>申购赎回</w:t>
      </w:r>
      <w:r w:rsidR="00CE5D24">
        <w:rPr>
          <w:rFonts w:asciiTheme="minorEastAsia" w:eastAsiaTheme="minorEastAsia" w:hAnsiTheme="minorEastAsia" w:hint="eastAsia"/>
          <w:szCs w:val="21"/>
        </w:rPr>
        <w:t>数量</w:t>
      </w:r>
      <w:r w:rsidR="00067997">
        <w:rPr>
          <w:rFonts w:asciiTheme="minorEastAsia" w:eastAsiaTheme="minorEastAsia" w:hAnsiTheme="minorEastAsia" w:hint="eastAsia"/>
          <w:szCs w:val="21"/>
        </w:rPr>
        <w:t>限制</w:t>
      </w:r>
      <w:r w:rsidR="00E62BD7" w:rsidRPr="00B6641F">
        <w:rPr>
          <w:rFonts w:asciiTheme="minorEastAsia" w:eastAsiaTheme="minorEastAsia" w:hAnsiTheme="minorEastAsia" w:hint="eastAsia"/>
          <w:szCs w:val="21"/>
        </w:rPr>
        <w:t>不变。</w:t>
      </w:r>
    </w:p>
    <w:p w:rsidR="00E90447" w:rsidRPr="00B6641F" w:rsidRDefault="00E90447" w:rsidP="00E86F79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 w:rsidR="00C3339C" w:rsidRPr="00C3339C">
        <w:rPr>
          <w:rFonts w:asciiTheme="minorEastAsia" w:eastAsiaTheme="minorEastAsia" w:hAnsiTheme="minorEastAsia" w:hint="eastAsia"/>
          <w:szCs w:val="21"/>
        </w:rPr>
        <w:t>上述</w:t>
      </w:r>
      <w:r w:rsidR="00A1439C">
        <w:rPr>
          <w:rFonts w:asciiTheme="minorEastAsia" w:eastAsiaTheme="minorEastAsia" w:hAnsiTheme="minorEastAsia" w:hint="eastAsia"/>
          <w:szCs w:val="21"/>
        </w:rPr>
        <w:t>调整</w:t>
      </w:r>
      <w:r w:rsidR="00C3339C">
        <w:rPr>
          <w:rFonts w:asciiTheme="minorEastAsia" w:eastAsiaTheme="minorEastAsia" w:hAnsiTheme="minorEastAsia" w:hint="eastAsia"/>
          <w:szCs w:val="21"/>
        </w:rPr>
        <w:t>中</w:t>
      </w:r>
      <w:r>
        <w:rPr>
          <w:rFonts w:asciiTheme="minorEastAsia" w:eastAsiaTheme="minorEastAsia" w:hAnsiTheme="minorEastAsia" w:hint="eastAsia"/>
          <w:szCs w:val="21"/>
        </w:rPr>
        <w:t>申购</w:t>
      </w:r>
      <w:r w:rsidR="001E3450">
        <w:rPr>
          <w:rFonts w:asciiTheme="minorEastAsia" w:eastAsiaTheme="minorEastAsia" w:hAnsiTheme="minorEastAsia" w:hint="eastAsia"/>
          <w:szCs w:val="21"/>
        </w:rPr>
        <w:t>包含</w:t>
      </w:r>
      <w:r w:rsidRPr="00E90447">
        <w:rPr>
          <w:rFonts w:asciiTheme="minorEastAsia" w:eastAsiaTheme="minorEastAsia" w:hAnsiTheme="minorEastAsia" w:hint="eastAsia"/>
          <w:szCs w:val="21"/>
        </w:rPr>
        <w:t>转换转入</w:t>
      </w:r>
      <w:r w:rsidR="00C3339C">
        <w:rPr>
          <w:rFonts w:asciiTheme="minorEastAsia" w:eastAsiaTheme="minorEastAsia" w:hAnsiTheme="minorEastAsia" w:hint="eastAsia"/>
          <w:szCs w:val="21"/>
        </w:rPr>
        <w:t>及</w:t>
      </w:r>
      <w:r w:rsidRPr="00E90447">
        <w:rPr>
          <w:rFonts w:asciiTheme="minorEastAsia" w:eastAsiaTheme="minorEastAsia" w:hAnsiTheme="minorEastAsia" w:hint="eastAsia"/>
          <w:szCs w:val="21"/>
        </w:rPr>
        <w:t>定期定额投资</w:t>
      </w:r>
      <w:r w:rsidR="00565D0D">
        <w:rPr>
          <w:rFonts w:asciiTheme="minorEastAsia" w:eastAsiaTheme="minorEastAsia" w:hAnsiTheme="minorEastAsia" w:hint="eastAsia"/>
          <w:szCs w:val="21"/>
        </w:rPr>
        <w:t>，赎回</w:t>
      </w:r>
      <w:r w:rsidR="001E3450">
        <w:rPr>
          <w:rFonts w:asciiTheme="minorEastAsia" w:eastAsiaTheme="minorEastAsia" w:hAnsiTheme="minorEastAsia" w:hint="eastAsia"/>
          <w:szCs w:val="21"/>
        </w:rPr>
        <w:t>包含</w:t>
      </w:r>
      <w:r w:rsidR="00565D0D">
        <w:rPr>
          <w:rFonts w:asciiTheme="minorEastAsia" w:eastAsiaTheme="minorEastAsia" w:hAnsiTheme="minorEastAsia" w:hint="eastAsia"/>
          <w:szCs w:val="21"/>
        </w:rPr>
        <w:t>转换转出。</w:t>
      </w:r>
    </w:p>
    <w:p w:rsidR="00626277" w:rsidRPr="003A4B6D" w:rsidRDefault="00C3339C" w:rsidP="00883531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</w:t>
      </w:r>
      <w:r w:rsidR="003A4B6D" w:rsidRPr="003A4B6D">
        <w:rPr>
          <w:rFonts w:asciiTheme="minorEastAsia" w:eastAsiaTheme="minorEastAsia" w:hAnsiTheme="minorEastAsia" w:hint="eastAsia"/>
          <w:szCs w:val="21"/>
        </w:rPr>
        <w:t>、</w:t>
      </w:r>
      <w:r w:rsidR="00C53F1D" w:rsidRPr="003A4B6D">
        <w:rPr>
          <w:rFonts w:asciiTheme="minorEastAsia" w:eastAsiaTheme="minorEastAsia" w:hAnsiTheme="minorEastAsia" w:hint="eastAsia"/>
          <w:szCs w:val="21"/>
        </w:rPr>
        <w:t>如本公司新增通过</w:t>
      </w:r>
      <w:r w:rsidR="00B25DBA" w:rsidRPr="003A4B6D">
        <w:rPr>
          <w:rFonts w:asciiTheme="minorEastAsia" w:eastAsiaTheme="minorEastAsia" w:hAnsiTheme="minorEastAsia" w:hint="eastAsia"/>
          <w:szCs w:val="21"/>
        </w:rPr>
        <w:t>代销机构</w:t>
      </w:r>
      <w:r w:rsidR="00021688" w:rsidRPr="003A4B6D">
        <w:rPr>
          <w:rFonts w:asciiTheme="minorEastAsia" w:eastAsiaTheme="minorEastAsia" w:hAnsiTheme="minorEastAsia" w:hint="eastAsia"/>
          <w:szCs w:val="21"/>
        </w:rPr>
        <w:t>销售</w:t>
      </w:r>
      <w:r w:rsidR="00C53F1D" w:rsidRPr="003A4B6D">
        <w:rPr>
          <w:rFonts w:asciiTheme="minorEastAsia" w:eastAsiaTheme="minorEastAsia" w:hAnsiTheme="minorEastAsia" w:hint="eastAsia"/>
          <w:szCs w:val="21"/>
        </w:rPr>
        <w:t>的基金产品，将同时</w:t>
      </w:r>
      <w:r w:rsidR="00094659" w:rsidRPr="00094659">
        <w:rPr>
          <w:rFonts w:asciiTheme="minorEastAsia" w:eastAsiaTheme="minorEastAsia" w:hAnsiTheme="minorEastAsia" w:hint="eastAsia"/>
          <w:szCs w:val="21"/>
        </w:rPr>
        <w:t>遵循上述</w:t>
      </w:r>
      <w:r w:rsidR="00A1439C">
        <w:rPr>
          <w:rFonts w:asciiTheme="minorEastAsia" w:eastAsiaTheme="minorEastAsia" w:hAnsiTheme="minorEastAsia" w:hint="eastAsia"/>
          <w:szCs w:val="21"/>
        </w:rPr>
        <w:t>调整</w:t>
      </w:r>
      <w:r w:rsidR="00C53F1D" w:rsidRPr="003A4B6D">
        <w:rPr>
          <w:rFonts w:asciiTheme="minorEastAsia" w:eastAsiaTheme="minorEastAsia" w:hAnsiTheme="minorEastAsia" w:hint="eastAsia"/>
          <w:szCs w:val="21"/>
        </w:rPr>
        <w:t>。</w:t>
      </w:r>
    </w:p>
    <w:p w:rsidR="00BC5B92" w:rsidRPr="00094659" w:rsidRDefault="00BA29C7" w:rsidP="00883531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</w:t>
      </w:r>
      <w:r w:rsidR="00094659" w:rsidRPr="00094659">
        <w:rPr>
          <w:rFonts w:asciiTheme="minorEastAsia" w:eastAsiaTheme="minorEastAsia" w:hAnsiTheme="minorEastAsia" w:hint="eastAsia"/>
          <w:szCs w:val="21"/>
        </w:rPr>
        <w:t>、</w:t>
      </w:r>
      <w:r w:rsidR="00BC5B92" w:rsidRPr="00094659">
        <w:rPr>
          <w:rFonts w:asciiTheme="minorEastAsia" w:eastAsiaTheme="minorEastAsia" w:hAnsiTheme="minorEastAsia" w:hint="eastAsia"/>
          <w:szCs w:val="21"/>
        </w:rPr>
        <w:t>本次调整</w:t>
      </w:r>
      <w:r w:rsidR="00094659">
        <w:rPr>
          <w:rFonts w:asciiTheme="minorEastAsia" w:eastAsiaTheme="minorEastAsia" w:hAnsiTheme="minorEastAsia" w:hint="eastAsia"/>
          <w:szCs w:val="21"/>
        </w:rPr>
        <w:t>内容</w:t>
      </w:r>
      <w:r w:rsidR="00BC5B92" w:rsidRPr="00094659">
        <w:rPr>
          <w:rFonts w:asciiTheme="minorEastAsia" w:eastAsiaTheme="minorEastAsia" w:hAnsiTheme="minorEastAsia" w:hint="eastAsia"/>
          <w:szCs w:val="21"/>
        </w:rPr>
        <w:t>所涉及的招募说明书相关内容，</w:t>
      </w:r>
      <w:r w:rsidR="00BD387A" w:rsidRPr="00BD387A">
        <w:rPr>
          <w:rFonts w:asciiTheme="minorEastAsia" w:eastAsiaTheme="minorEastAsia" w:hAnsiTheme="minorEastAsia" w:hint="eastAsia"/>
          <w:szCs w:val="21"/>
        </w:rPr>
        <w:t>按规定在相应更新招募说明书中对上述内容进行</w:t>
      </w:r>
      <w:r w:rsidR="005816AC">
        <w:rPr>
          <w:rFonts w:asciiTheme="minorEastAsia" w:eastAsiaTheme="minorEastAsia" w:hAnsiTheme="minorEastAsia" w:hint="eastAsia"/>
          <w:szCs w:val="21"/>
        </w:rPr>
        <w:t>调整</w:t>
      </w:r>
      <w:r w:rsidR="00BD387A" w:rsidRPr="00BD387A">
        <w:rPr>
          <w:rFonts w:asciiTheme="minorEastAsia" w:eastAsiaTheme="minorEastAsia" w:hAnsiTheme="minorEastAsia" w:hint="eastAsia"/>
          <w:szCs w:val="21"/>
        </w:rPr>
        <w:t>。</w:t>
      </w:r>
    </w:p>
    <w:p w:rsidR="00E53DC8" w:rsidRPr="00094659" w:rsidRDefault="00BA29C7" w:rsidP="00094659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</w:t>
      </w:r>
      <w:r w:rsidR="004A4CA2" w:rsidRPr="00094659">
        <w:rPr>
          <w:rFonts w:asciiTheme="minorEastAsia" w:eastAsiaTheme="minorEastAsia" w:hAnsiTheme="minorEastAsia" w:hint="eastAsia"/>
          <w:szCs w:val="21"/>
        </w:rPr>
        <w:t>、本公告解释权归</w:t>
      </w:r>
      <w:r w:rsidR="00C01C77" w:rsidRPr="00094659">
        <w:rPr>
          <w:rFonts w:asciiTheme="minorEastAsia" w:eastAsiaTheme="minorEastAsia" w:hAnsiTheme="minorEastAsia" w:hint="eastAsia"/>
          <w:szCs w:val="21"/>
        </w:rPr>
        <w:t>华泰柏瑞</w:t>
      </w:r>
      <w:r w:rsidR="004A4CA2" w:rsidRPr="00094659">
        <w:rPr>
          <w:rFonts w:asciiTheme="minorEastAsia" w:eastAsiaTheme="minorEastAsia" w:hAnsiTheme="minorEastAsia" w:hint="eastAsia"/>
          <w:szCs w:val="21"/>
        </w:rPr>
        <w:t>基金管理有限公司所有。</w:t>
      </w:r>
    </w:p>
    <w:p w:rsidR="000256CF" w:rsidRPr="00883531" w:rsidRDefault="00F41DB5" w:rsidP="001403DB">
      <w:pPr>
        <w:spacing w:line="360" w:lineRule="auto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三</w:t>
      </w:r>
      <w:r w:rsidR="000256CF" w:rsidRPr="00883531">
        <w:rPr>
          <w:b/>
          <w:szCs w:val="21"/>
        </w:rPr>
        <w:t>、</w:t>
      </w:r>
      <w:r w:rsidR="00E53DC8">
        <w:rPr>
          <w:rFonts w:hint="eastAsia"/>
          <w:b/>
          <w:szCs w:val="21"/>
        </w:rPr>
        <w:t>业务</w:t>
      </w:r>
      <w:r w:rsidR="000256CF" w:rsidRPr="00883531">
        <w:rPr>
          <w:b/>
          <w:szCs w:val="21"/>
        </w:rPr>
        <w:t>咨询</w:t>
      </w:r>
    </w:p>
    <w:p w:rsidR="00021688" w:rsidRDefault="00021688" w:rsidP="00021688">
      <w:pPr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 xml:space="preserve">华泰柏瑞基金管理有限公司 </w:t>
      </w:r>
    </w:p>
    <w:p w:rsidR="00021688" w:rsidRDefault="00021688" w:rsidP="00021688">
      <w:pPr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>客服电话：400-888-0001、（021）38784638</w:t>
      </w:r>
    </w:p>
    <w:p w:rsidR="00021688" w:rsidRDefault="00021688" w:rsidP="00021688">
      <w:pPr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 xml:space="preserve">公司网址：www.huatai-pb.com </w:t>
      </w:r>
    </w:p>
    <w:p w:rsidR="00021688" w:rsidRDefault="00021688" w:rsidP="00021688">
      <w:pPr>
        <w:rPr>
          <w:rFonts w:asciiTheme="majorEastAsia" w:eastAsiaTheme="majorEastAsia" w:hAnsiTheme="majorEastAsia"/>
          <w:szCs w:val="21"/>
        </w:rPr>
      </w:pPr>
    </w:p>
    <w:p w:rsidR="00D15A06" w:rsidRPr="00883531" w:rsidRDefault="00021688" w:rsidP="00E53DC8">
      <w:pPr>
        <w:spacing w:line="360" w:lineRule="auto"/>
        <w:ind w:firstLineChars="200" w:firstLine="420"/>
        <w:rPr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</w:t>
      </w:r>
      <w:r>
        <w:rPr>
          <w:rFonts w:asciiTheme="majorEastAsia" w:eastAsiaTheme="majorEastAsia" w:hAnsiTheme="majorEastAsia" w:cs="宋体" w:hint="eastAsia"/>
          <w:kern w:val="0"/>
          <w:szCs w:val="21"/>
        </w:rPr>
        <w:lastRenderedPageBreak/>
        <w:t>读基金合同、招募说明书等法律文件，并注意投资风险。</w:t>
      </w:r>
      <w:r>
        <w:rPr>
          <w:rFonts w:asciiTheme="majorEastAsia" w:eastAsiaTheme="majorEastAsia" w:hAnsiTheme="majorEastAsia" w:cs="宋体" w:hint="eastAsia"/>
          <w:kern w:val="0"/>
          <w:szCs w:val="21"/>
        </w:rPr>
        <w:br/>
      </w:r>
      <w:r w:rsidR="000256CF" w:rsidRPr="00883531">
        <w:rPr>
          <w:szCs w:val="21"/>
        </w:rPr>
        <w:t>特此公告。</w:t>
      </w:r>
    </w:p>
    <w:p w:rsidR="000256CF" w:rsidRPr="00883531" w:rsidRDefault="00C01C77" w:rsidP="00C01C77">
      <w:pPr>
        <w:wordWrap w:val="0"/>
        <w:spacing w:line="360" w:lineRule="auto"/>
        <w:ind w:firstLine="420"/>
        <w:jc w:val="right"/>
        <w:rPr>
          <w:szCs w:val="21"/>
        </w:rPr>
      </w:pPr>
      <w:r>
        <w:rPr>
          <w:rFonts w:hint="eastAsia"/>
          <w:szCs w:val="21"/>
        </w:rPr>
        <w:t>华泰柏瑞</w:t>
      </w:r>
      <w:r w:rsidR="002D50B5" w:rsidRPr="00883531">
        <w:rPr>
          <w:rFonts w:hint="eastAsia"/>
          <w:szCs w:val="21"/>
        </w:rPr>
        <w:t>基金</w:t>
      </w:r>
      <w:r w:rsidR="000256CF" w:rsidRPr="00883531">
        <w:rPr>
          <w:rFonts w:hint="eastAsia"/>
          <w:szCs w:val="21"/>
        </w:rPr>
        <w:t>管理有限公司</w:t>
      </w:r>
    </w:p>
    <w:p w:rsidR="000256CF" w:rsidRPr="00883531" w:rsidRDefault="00C01C77" w:rsidP="00522B39">
      <w:pPr>
        <w:wordWrap w:val="0"/>
        <w:spacing w:line="360" w:lineRule="auto"/>
        <w:ind w:right="120" w:firstLine="42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E53DC8">
        <w:rPr>
          <w:rFonts w:hint="eastAsia"/>
          <w:szCs w:val="21"/>
        </w:rPr>
        <w:t>20</w:t>
      </w:r>
      <w:r w:rsidR="000256CF" w:rsidRPr="00883531">
        <w:rPr>
          <w:rFonts w:hint="eastAsia"/>
          <w:szCs w:val="21"/>
        </w:rPr>
        <w:t>年</w:t>
      </w:r>
      <w:r w:rsidR="00E53DC8">
        <w:rPr>
          <w:rFonts w:hint="eastAsia"/>
          <w:szCs w:val="21"/>
        </w:rPr>
        <w:t>0</w:t>
      </w:r>
      <w:r w:rsidR="00E557DD">
        <w:rPr>
          <w:szCs w:val="21"/>
        </w:rPr>
        <w:t>3</w:t>
      </w:r>
      <w:r w:rsidR="000256CF" w:rsidRPr="00883531">
        <w:rPr>
          <w:rFonts w:hint="eastAsia"/>
          <w:szCs w:val="21"/>
        </w:rPr>
        <w:t>月</w:t>
      </w:r>
      <w:r w:rsidR="00E557DD">
        <w:rPr>
          <w:rFonts w:hint="eastAsia"/>
          <w:szCs w:val="21"/>
        </w:rPr>
        <w:t>0</w:t>
      </w:r>
      <w:r w:rsidR="00E557DD">
        <w:rPr>
          <w:szCs w:val="21"/>
        </w:rPr>
        <w:t>7</w:t>
      </w:r>
      <w:r w:rsidR="000256CF" w:rsidRPr="00883531">
        <w:rPr>
          <w:rFonts w:hint="eastAsia"/>
          <w:szCs w:val="21"/>
        </w:rPr>
        <w:t>日</w:t>
      </w:r>
    </w:p>
    <w:sectPr w:rsidR="000256CF" w:rsidRPr="00883531" w:rsidSect="004A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63" w:rsidRDefault="00C53663" w:rsidP="001A3F22">
      <w:r>
        <w:separator/>
      </w:r>
    </w:p>
  </w:endnote>
  <w:endnote w:type="continuationSeparator" w:id="1">
    <w:p w:rsidR="00C53663" w:rsidRDefault="00C53663" w:rsidP="001A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63" w:rsidRDefault="00C53663" w:rsidP="001A3F22">
      <w:r>
        <w:separator/>
      </w:r>
    </w:p>
  </w:footnote>
  <w:footnote w:type="continuationSeparator" w:id="1">
    <w:p w:rsidR="00C53663" w:rsidRDefault="00C53663" w:rsidP="001A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C6D"/>
    <w:multiLevelType w:val="hybridMultilevel"/>
    <w:tmpl w:val="4C105DBE"/>
    <w:lvl w:ilvl="0" w:tplc="508C8A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72"/>
    <w:rsid w:val="000057C9"/>
    <w:rsid w:val="00021688"/>
    <w:rsid w:val="000256CF"/>
    <w:rsid w:val="0003433D"/>
    <w:rsid w:val="0003522C"/>
    <w:rsid w:val="0005692D"/>
    <w:rsid w:val="00067997"/>
    <w:rsid w:val="000830C8"/>
    <w:rsid w:val="0009051B"/>
    <w:rsid w:val="00094659"/>
    <w:rsid w:val="00096B16"/>
    <w:rsid w:val="000A3517"/>
    <w:rsid w:val="000B4770"/>
    <w:rsid w:val="000C6F81"/>
    <w:rsid w:val="000E28B4"/>
    <w:rsid w:val="000F5FF5"/>
    <w:rsid w:val="00115CF9"/>
    <w:rsid w:val="001303D7"/>
    <w:rsid w:val="001403DB"/>
    <w:rsid w:val="00165892"/>
    <w:rsid w:val="001746B4"/>
    <w:rsid w:val="00177285"/>
    <w:rsid w:val="001A3F22"/>
    <w:rsid w:val="001A6513"/>
    <w:rsid w:val="001C5F1B"/>
    <w:rsid w:val="001E3450"/>
    <w:rsid w:val="001E4542"/>
    <w:rsid w:val="00207C55"/>
    <w:rsid w:val="002214EE"/>
    <w:rsid w:val="002402A4"/>
    <w:rsid w:val="00240B50"/>
    <w:rsid w:val="00241E2F"/>
    <w:rsid w:val="00253CB7"/>
    <w:rsid w:val="00254D1D"/>
    <w:rsid w:val="00284C33"/>
    <w:rsid w:val="0029605D"/>
    <w:rsid w:val="00296BF3"/>
    <w:rsid w:val="002A0B0B"/>
    <w:rsid w:val="002B6F53"/>
    <w:rsid w:val="002C4622"/>
    <w:rsid w:val="002C5531"/>
    <w:rsid w:val="002D4FA2"/>
    <w:rsid w:val="002D50B5"/>
    <w:rsid w:val="002F2509"/>
    <w:rsid w:val="00322C5F"/>
    <w:rsid w:val="00331C68"/>
    <w:rsid w:val="00333802"/>
    <w:rsid w:val="00341C00"/>
    <w:rsid w:val="00363147"/>
    <w:rsid w:val="0036780A"/>
    <w:rsid w:val="00391C51"/>
    <w:rsid w:val="00396330"/>
    <w:rsid w:val="003A2195"/>
    <w:rsid w:val="003A38D3"/>
    <w:rsid w:val="003A4B6D"/>
    <w:rsid w:val="003A54EA"/>
    <w:rsid w:val="003A581B"/>
    <w:rsid w:val="003C60A6"/>
    <w:rsid w:val="003D54CF"/>
    <w:rsid w:val="003E0390"/>
    <w:rsid w:val="00401D31"/>
    <w:rsid w:val="00410DAE"/>
    <w:rsid w:val="00441F56"/>
    <w:rsid w:val="004444F7"/>
    <w:rsid w:val="00462678"/>
    <w:rsid w:val="0046363A"/>
    <w:rsid w:val="00464253"/>
    <w:rsid w:val="00470B52"/>
    <w:rsid w:val="004775DB"/>
    <w:rsid w:val="00485DF1"/>
    <w:rsid w:val="004862F7"/>
    <w:rsid w:val="00495B6B"/>
    <w:rsid w:val="00495F8E"/>
    <w:rsid w:val="004A145A"/>
    <w:rsid w:val="004A220A"/>
    <w:rsid w:val="004A4CA2"/>
    <w:rsid w:val="004B2264"/>
    <w:rsid w:val="004C0949"/>
    <w:rsid w:val="004D4767"/>
    <w:rsid w:val="004F6C2A"/>
    <w:rsid w:val="00517EB9"/>
    <w:rsid w:val="00522B39"/>
    <w:rsid w:val="005247E0"/>
    <w:rsid w:val="0053432E"/>
    <w:rsid w:val="00547DD1"/>
    <w:rsid w:val="00550924"/>
    <w:rsid w:val="00565D0D"/>
    <w:rsid w:val="005679CB"/>
    <w:rsid w:val="005744F1"/>
    <w:rsid w:val="005755AE"/>
    <w:rsid w:val="00575C86"/>
    <w:rsid w:val="005816AC"/>
    <w:rsid w:val="00591424"/>
    <w:rsid w:val="005A7F9B"/>
    <w:rsid w:val="005F6CC4"/>
    <w:rsid w:val="0060090E"/>
    <w:rsid w:val="006009BB"/>
    <w:rsid w:val="006038EC"/>
    <w:rsid w:val="00604C20"/>
    <w:rsid w:val="006131D3"/>
    <w:rsid w:val="00620CA7"/>
    <w:rsid w:val="006220DA"/>
    <w:rsid w:val="00626277"/>
    <w:rsid w:val="0064457F"/>
    <w:rsid w:val="006530E8"/>
    <w:rsid w:val="006569CE"/>
    <w:rsid w:val="00681691"/>
    <w:rsid w:val="00681D1E"/>
    <w:rsid w:val="006838DB"/>
    <w:rsid w:val="006C19CB"/>
    <w:rsid w:val="006E03DB"/>
    <w:rsid w:val="006E16FA"/>
    <w:rsid w:val="006F1111"/>
    <w:rsid w:val="00707DE5"/>
    <w:rsid w:val="00724711"/>
    <w:rsid w:val="0072562E"/>
    <w:rsid w:val="00741291"/>
    <w:rsid w:val="00741ED5"/>
    <w:rsid w:val="0076564A"/>
    <w:rsid w:val="00776891"/>
    <w:rsid w:val="007A0036"/>
    <w:rsid w:val="007A5B9D"/>
    <w:rsid w:val="007B0398"/>
    <w:rsid w:val="007C0884"/>
    <w:rsid w:val="007D0203"/>
    <w:rsid w:val="007D4F28"/>
    <w:rsid w:val="007E30E1"/>
    <w:rsid w:val="007F31C6"/>
    <w:rsid w:val="0080645A"/>
    <w:rsid w:val="008262D0"/>
    <w:rsid w:val="008268F5"/>
    <w:rsid w:val="0083560B"/>
    <w:rsid w:val="008365A2"/>
    <w:rsid w:val="00864D13"/>
    <w:rsid w:val="00866583"/>
    <w:rsid w:val="00873EDD"/>
    <w:rsid w:val="0087569C"/>
    <w:rsid w:val="00883531"/>
    <w:rsid w:val="0089346B"/>
    <w:rsid w:val="008A0031"/>
    <w:rsid w:val="008A4BE3"/>
    <w:rsid w:val="008C1D89"/>
    <w:rsid w:val="008C3341"/>
    <w:rsid w:val="008F456D"/>
    <w:rsid w:val="009106A3"/>
    <w:rsid w:val="00937326"/>
    <w:rsid w:val="00962C6B"/>
    <w:rsid w:val="0096334A"/>
    <w:rsid w:val="00972699"/>
    <w:rsid w:val="0097764B"/>
    <w:rsid w:val="009A6737"/>
    <w:rsid w:val="009B6CA5"/>
    <w:rsid w:val="009C14DF"/>
    <w:rsid w:val="009C1D24"/>
    <w:rsid w:val="009D184B"/>
    <w:rsid w:val="009D6991"/>
    <w:rsid w:val="009E40FA"/>
    <w:rsid w:val="009F0C41"/>
    <w:rsid w:val="00A1439C"/>
    <w:rsid w:val="00A301D7"/>
    <w:rsid w:val="00A45087"/>
    <w:rsid w:val="00A530B8"/>
    <w:rsid w:val="00A760BF"/>
    <w:rsid w:val="00A83E58"/>
    <w:rsid w:val="00A87343"/>
    <w:rsid w:val="00A97DC7"/>
    <w:rsid w:val="00AB042C"/>
    <w:rsid w:val="00AC20AC"/>
    <w:rsid w:val="00AD17E7"/>
    <w:rsid w:val="00AE6241"/>
    <w:rsid w:val="00AF31EF"/>
    <w:rsid w:val="00AF4D54"/>
    <w:rsid w:val="00B13AB1"/>
    <w:rsid w:val="00B17C2F"/>
    <w:rsid w:val="00B25DBA"/>
    <w:rsid w:val="00B307AF"/>
    <w:rsid w:val="00B40617"/>
    <w:rsid w:val="00B53044"/>
    <w:rsid w:val="00B54551"/>
    <w:rsid w:val="00B63206"/>
    <w:rsid w:val="00B6641F"/>
    <w:rsid w:val="00B94510"/>
    <w:rsid w:val="00B97B5C"/>
    <w:rsid w:val="00B97DA3"/>
    <w:rsid w:val="00BA29C7"/>
    <w:rsid w:val="00BB4D7C"/>
    <w:rsid w:val="00BC5B92"/>
    <w:rsid w:val="00BD387A"/>
    <w:rsid w:val="00BD639E"/>
    <w:rsid w:val="00BF7111"/>
    <w:rsid w:val="00C01C77"/>
    <w:rsid w:val="00C21878"/>
    <w:rsid w:val="00C25697"/>
    <w:rsid w:val="00C3339C"/>
    <w:rsid w:val="00C40E26"/>
    <w:rsid w:val="00C53663"/>
    <w:rsid w:val="00C53F1D"/>
    <w:rsid w:val="00C73DAA"/>
    <w:rsid w:val="00C751BD"/>
    <w:rsid w:val="00CA381C"/>
    <w:rsid w:val="00CD2BD5"/>
    <w:rsid w:val="00CD3CF2"/>
    <w:rsid w:val="00CE2B93"/>
    <w:rsid w:val="00CE5D24"/>
    <w:rsid w:val="00CF0F8C"/>
    <w:rsid w:val="00CF71CA"/>
    <w:rsid w:val="00D15A06"/>
    <w:rsid w:val="00D3348E"/>
    <w:rsid w:val="00D44371"/>
    <w:rsid w:val="00D50BCD"/>
    <w:rsid w:val="00D50E88"/>
    <w:rsid w:val="00DB0E82"/>
    <w:rsid w:val="00DB5306"/>
    <w:rsid w:val="00DE2D53"/>
    <w:rsid w:val="00DF131E"/>
    <w:rsid w:val="00DF4B9C"/>
    <w:rsid w:val="00E13FC4"/>
    <w:rsid w:val="00E16A3B"/>
    <w:rsid w:val="00E20E93"/>
    <w:rsid w:val="00E24B59"/>
    <w:rsid w:val="00E40519"/>
    <w:rsid w:val="00E4076F"/>
    <w:rsid w:val="00E465F8"/>
    <w:rsid w:val="00E53DC8"/>
    <w:rsid w:val="00E557DD"/>
    <w:rsid w:val="00E62BD7"/>
    <w:rsid w:val="00E83C7C"/>
    <w:rsid w:val="00E83FB6"/>
    <w:rsid w:val="00E86F79"/>
    <w:rsid w:val="00E87677"/>
    <w:rsid w:val="00E90447"/>
    <w:rsid w:val="00ED6A5C"/>
    <w:rsid w:val="00EE5514"/>
    <w:rsid w:val="00EF3CBA"/>
    <w:rsid w:val="00F15372"/>
    <w:rsid w:val="00F22E1F"/>
    <w:rsid w:val="00F26037"/>
    <w:rsid w:val="00F31E85"/>
    <w:rsid w:val="00F36F0D"/>
    <w:rsid w:val="00F41DB5"/>
    <w:rsid w:val="00F514A0"/>
    <w:rsid w:val="00F5624E"/>
    <w:rsid w:val="00F76AA0"/>
    <w:rsid w:val="00F92209"/>
    <w:rsid w:val="00F9306B"/>
    <w:rsid w:val="00FB13C4"/>
    <w:rsid w:val="00FB1FA2"/>
    <w:rsid w:val="00FC1DF1"/>
    <w:rsid w:val="00FC2CD9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56CF"/>
    <w:rPr>
      <w:color w:val="0000FF"/>
      <w:u w:val="single"/>
    </w:rPr>
  </w:style>
  <w:style w:type="paragraph" w:styleId="a4">
    <w:name w:val="header"/>
    <w:basedOn w:val="a"/>
    <w:link w:val="Char"/>
    <w:rsid w:val="001A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A3F22"/>
    <w:rPr>
      <w:kern w:val="2"/>
      <w:sz w:val="18"/>
      <w:szCs w:val="18"/>
    </w:rPr>
  </w:style>
  <w:style w:type="paragraph" w:styleId="a5">
    <w:name w:val="footer"/>
    <w:basedOn w:val="a"/>
    <w:link w:val="Char0"/>
    <w:rsid w:val="001A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A3F22"/>
    <w:rPr>
      <w:kern w:val="2"/>
      <w:sz w:val="18"/>
      <w:szCs w:val="18"/>
    </w:rPr>
  </w:style>
  <w:style w:type="character" w:customStyle="1" w:styleId="hui14-x1">
    <w:name w:val="hui14-x1"/>
    <w:rsid w:val="0076564A"/>
    <w:rPr>
      <w:rFonts w:ascii="ˎ̥" w:hAnsi="ˎ̥" w:hint="default"/>
      <w:strike w:val="0"/>
      <w:dstrike w:val="0"/>
      <w:color w:val="333333"/>
      <w:sz w:val="21"/>
      <w:szCs w:val="21"/>
      <w:u w:val="none"/>
      <w:effect w:val="none"/>
    </w:rPr>
  </w:style>
  <w:style w:type="paragraph" w:styleId="a6">
    <w:name w:val="Balloon Text"/>
    <w:basedOn w:val="a"/>
    <w:link w:val="Char1"/>
    <w:rsid w:val="00626277"/>
    <w:rPr>
      <w:sz w:val="18"/>
      <w:szCs w:val="18"/>
    </w:rPr>
  </w:style>
  <w:style w:type="character" w:customStyle="1" w:styleId="Char1">
    <w:name w:val="批注框文本 Char"/>
    <w:link w:val="a6"/>
    <w:rsid w:val="00626277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21688"/>
    <w:rPr>
      <w:color w:val="605E5C"/>
      <w:shd w:val="clear" w:color="auto" w:fill="E1DFDD"/>
    </w:rPr>
  </w:style>
  <w:style w:type="character" w:styleId="a7">
    <w:name w:val="annotation reference"/>
    <w:basedOn w:val="a0"/>
    <w:semiHidden/>
    <w:unhideWhenUsed/>
    <w:rsid w:val="00CE2B93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CE2B93"/>
    <w:pPr>
      <w:jc w:val="left"/>
    </w:pPr>
  </w:style>
  <w:style w:type="character" w:customStyle="1" w:styleId="Char2">
    <w:name w:val="批注文字 Char"/>
    <w:basedOn w:val="a0"/>
    <w:link w:val="a8"/>
    <w:semiHidden/>
    <w:rsid w:val="00CE2B9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CE2B93"/>
    <w:rPr>
      <w:b/>
      <w:bCs/>
    </w:rPr>
  </w:style>
  <w:style w:type="character" w:customStyle="1" w:styleId="Char3">
    <w:name w:val="批注主题 Char"/>
    <w:basedOn w:val="Char2"/>
    <w:link w:val="a9"/>
    <w:semiHidden/>
    <w:rsid w:val="00CE2B93"/>
    <w:rPr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CE2B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4</DocSecurity>
  <Lines>5</Lines>
  <Paragraphs>1</Paragraphs>
  <ScaleCrop>false</ScaleCrop>
  <Company>csjj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creator>sunjing</dc:creator>
  <cp:lastModifiedBy>JonMMx 2000</cp:lastModifiedBy>
  <cp:revision>2</cp:revision>
  <cp:lastPrinted>2013-07-01T02:08:00Z</cp:lastPrinted>
  <dcterms:created xsi:type="dcterms:W3CDTF">2020-03-06T16:00:00Z</dcterms:created>
  <dcterms:modified xsi:type="dcterms:W3CDTF">2020-03-06T16:00:00Z</dcterms:modified>
</cp:coreProperties>
</file>