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D21" w:rsidRDefault="00CC7D21">
      <w:pPr>
        <w:rPr>
          <w:sz w:val="24"/>
        </w:rPr>
      </w:pPr>
    </w:p>
    <w:p w:rsidR="00CC7D21" w:rsidRDefault="00CC7D21">
      <w:pPr>
        <w:rPr>
          <w:sz w:val="24"/>
        </w:rPr>
      </w:pPr>
    </w:p>
    <w:p w:rsidR="00CC7D21" w:rsidRDefault="00CC7D21">
      <w:pPr>
        <w:rPr>
          <w:sz w:val="24"/>
        </w:rPr>
      </w:pPr>
    </w:p>
    <w:p w:rsidR="00D669D6" w:rsidRDefault="00D669D6">
      <w:pPr>
        <w:rPr>
          <w:sz w:val="24"/>
        </w:rPr>
      </w:pPr>
    </w:p>
    <w:p w:rsidR="00D669D6" w:rsidRDefault="00D669D6">
      <w:pPr>
        <w:rPr>
          <w:sz w:val="24"/>
        </w:rPr>
      </w:pPr>
    </w:p>
    <w:p w:rsidR="00D669D6" w:rsidRDefault="00D669D6">
      <w:pPr>
        <w:rPr>
          <w:sz w:val="24"/>
        </w:rPr>
      </w:pPr>
    </w:p>
    <w:p w:rsidR="00C6078D" w:rsidRDefault="00C6078D">
      <w:pPr>
        <w:rPr>
          <w:sz w:val="24"/>
        </w:rPr>
      </w:pPr>
    </w:p>
    <w:p w:rsidR="00B010AB" w:rsidRDefault="00B010AB" w:rsidP="00957DD7">
      <w:pPr>
        <w:spacing w:line="360" w:lineRule="auto"/>
        <w:jc w:val="center"/>
        <w:rPr>
          <w:rFonts w:ascii="宋体" w:hAnsi="宋体"/>
          <w:b/>
          <w:bCs/>
          <w:sz w:val="44"/>
          <w:szCs w:val="48"/>
        </w:rPr>
      </w:pPr>
      <w:bookmarkStart w:id="0" w:name="t_1_0_table"/>
      <w:bookmarkStart w:id="1" w:name="t_1_0_0002_a2_fm1"/>
      <w:bookmarkEnd w:id="0"/>
      <w:bookmarkEnd w:id="1"/>
      <w:r w:rsidRPr="00B010AB">
        <w:rPr>
          <w:rFonts w:ascii="宋体" w:hAnsi="宋体" w:hint="eastAsia"/>
          <w:b/>
          <w:bCs/>
          <w:sz w:val="44"/>
          <w:szCs w:val="48"/>
        </w:rPr>
        <w:t>兴业</w:t>
      </w:r>
      <w:r w:rsidR="00F47282">
        <w:rPr>
          <w:rFonts w:ascii="宋体" w:hAnsi="宋体" w:hint="eastAsia"/>
          <w:b/>
          <w:bCs/>
          <w:sz w:val="44"/>
          <w:szCs w:val="48"/>
        </w:rPr>
        <w:t>鼎泰一年</w:t>
      </w:r>
      <w:r w:rsidRPr="00B010AB">
        <w:rPr>
          <w:rFonts w:ascii="宋体" w:hAnsi="宋体" w:hint="eastAsia"/>
          <w:b/>
          <w:bCs/>
          <w:sz w:val="44"/>
          <w:szCs w:val="48"/>
        </w:rPr>
        <w:t>定期开放债券型</w:t>
      </w:r>
    </w:p>
    <w:p w:rsidR="00957DD7" w:rsidRPr="00AE6F28" w:rsidRDefault="00957DD7" w:rsidP="00957DD7">
      <w:pPr>
        <w:spacing w:line="360" w:lineRule="auto"/>
        <w:jc w:val="center"/>
        <w:rPr>
          <w:rFonts w:ascii="宋体" w:hAnsi="宋体"/>
          <w:b/>
          <w:sz w:val="44"/>
          <w:szCs w:val="48"/>
        </w:rPr>
      </w:pPr>
      <w:r>
        <w:rPr>
          <w:rFonts w:ascii="宋体" w:hAnsi="宋体" w:hint="eastAsia"/>
          <w:b/>
          <w:sz w:val="44"/>
          <w:szCs w:val="48"/>
        </w:rPr>
        <w:t>发起式证券投资基金</w:t>
      </w:r>
    </w:p>
    <w:p w:rsidR="00CC7D21" w:rsidRPr="00AE6F28" w:rsidRDefault="00005BF4" w:rsidP="00F21744">
      <w:pPr>
        <w:spacing w:line="360" w:lineRule="auto"/>
        <w:jc w:val="center"/>
        <w:rPr>
          <w:rFonts w:ascii="宋体" w:hAnsi="宋体"/>
          <w:sz w:val="28"/>
          <w:szCs w:val="30"/>
        </w:rPr>
      </w:pPr>
      <w:r w:rsidRPr="00005BF4">
        <w:rPr>
          <w:rFonts w:ascii="宋体" w:hAnsi="宋体" w:hint="eastAsia"/>
          <w:b/>
          <w:sz w:val="44"/>
          <w:szCs w:val="48"/>
        </w:rPr>
        <w:t>基金合同生效公告</w:t>
      </w:r>
    </w:p>
    <w:p w:rsidR="00CC7D21" w:rsidRPr="00D0180E" w:rsidRDefault="00CC7D21">
      <w:pPr>
        <w:jc w:val="center"/>
        <w:rPr>
          <w:rFonts w:ascii="宋体" w:hAnsi="宋体"/>
          <w:sz w:val="30"/>
          <w:szCs w:val="30"/>
        </w:rPr>
      </w:pPr>
    </w:p>
    <w:p w:rsidR="00CC7D21" w:rsidRDefault="00CC7D21">
      <w:pPr>
        <w:jc w:val="center"/>
        <w:rPr>
          <w:rFonts w:ascii="宋体" w:hAnsi="宋体"/>
          <w:sz w:val="30"/>
          <w:szCs w:val="30"/>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957DD7" w:rsidRDefault="00957DD7">
      <w:pPr>
        <w:rPr>
          <w:sz w:val="24"/>
        </w:rPr>
      </w:pPr>
    </w:p>
    <w:p w:rsidR="00CC7D21" w:rsidRDefault="00CC7D21">
      <w:pPr>
        <w:rPr>
          <w:sz w:val="24"/>
        </w:rPr>
      </w:pPr>
    </w:p>
    <w:p w:rsidR="00CC7D21" w:rsidRPr="00957DD7" w:rsidRDefault="00CC7D21">
      <w:pPr>
        <w:rPr>
          <w:sz w:val="24"/>
        </w:rPr>
      </w:pPr>
    </w:p>
    <w:p w:rsidR="00CC7D21" w:rsidRDefault="00CC7D21">
      <w:pPr>
        <w:rPr>
          <w:sz w:val="24"/>
        </w:rPr>
      </w:pPr>
    </w:p>
    <w:p w:rsidR="00CC7D21" w:rsidRDefault="00CC7D21">
      <w:pPr>
        <w:jc w:val="center"/>
        <w:rPr>
          <w:rFonts w:ascii="宋体" w:hAnsi="宋体"/>
          <w:b/>
          <w:sz w:val="28"/>
          <w:szCs w:val="28"/>
        </w:rPr>
      </w:pPr>
      <w:r>
        <w:rPr>
          <w:rFonts w:ascii="宋体" w:hAnsi="宋体" w:hint="eastAsia"/>
          <w:b/>
          <w:sz w:val="28"/>
          <w:szCs w:val="28"/>
        </w:rPr>
        <w:t>公告</w:t>
      </w:r>
      <w:r w:rsidR="00034BEE">
        <w:rPr>
          <w:rFonts w:ascii="宋体" w:hAnsi="宋体"/>
          <w:b/>
          <w:sz w:val="28"/>
          <w:szCs w:val="28"/>
        </w:rPr>
        <w:t>送出日期：</w:t>
      </w:r>
      <w:bookmarkStart w:id="2" w:name="t_1_0_0003_a1_fm1"/>
      <w:bookmarkEnd w:id="2"/>
      <w:r w:rsidR="00034BEE" w:rsidRPr="00034BEE">
        <w:rPr>
          <w:rFonts w:ascii="宋体" w:hAnsi="宋体"/>
          <w:b/>
          <w:sz w:val="28"/>
          <w:szCs w:val="28"/>
        </w:rPr>
        <w:t>2020年</w:t>
      </w:r>
      <w:r w:rsidR="001F08FC">
        <w:rPr>
          <w:rFonts w:ascii="宋体" w:hAnsi="宋体" w:hint="eastAsia"/>
          <w:b/>
          <w:sz w:val="28"/>
          <w:szCs w:val="28"/>
        </w:rPr>
        <w:t>2</w:t>
      </w:r>
      <w:r w:rsidR="00034BEE" w:rsidRPr="00034BEE">
        <w:rPr>
          <w:rFonts w:ascii="宋体" w:hAnsi="宋体"/>
          <w:b/>
          <w:sz w:val="28"/>
          <w:szCs w:val="28"/>
        </w:rPr>
        <w:t>月</w:t>
      </w:r>
      <w:r w:rsidR="001F08FC">
        <w:rPr>
          <w:rFonts w:ascii="宋体" w:hAnsi="宋体" w:hint="eastAsia"/>
          <w:b/>
          <w:sz w:val="28"/>
          <w:szCs w:val="28"/>
        </w:rPr>
        <w:t>29</w:t>
      </w:r>
      <w:r w:rsidR="00034BEE" w:rsidRPr="00034BEE">
        <w:rPr>
          <w:rFonts w:ascii="宋体" w:hAnsi="宋体"/>
          <w:b/>
          <w:sz w:val="28"/>
          <w:szCs w:val="28"/>
        </w:rPr>
        <w:t>日</w:t>
      </w:r>
    </w:p>
    <w:p w:rsidR="00CC7D21" w:rsidRDefault="00CC7D21">
      <w:pPr>
        <w:rPr>
          <w:sz w:val="24"/>
        </w:rPr>
      </w:pPr>
    </w:p>
    <w:p w:rsidR="00CC7D21" w:rsidRPr="006B7709" w:rsidRDefault="00CC7D21">
      <w:pPr>
        <w:rPr>
          <w:sz w:val="24"/>
        </w:rPr>
      </w:pPr>
    </w:p>
    <w:p w:rsidR="00CC7D21" w:rsidRPr="00C039A5" w:rsidRDefault="00CC7D21">
      <w:pPr>
        <w:rPr>
          <w:sz w:val="24"/>
        </w:rPr>
      </w:pPr>
    </w:p>
    <w:p w:rsidR="00CC7D21" w:rsidRPr="00F317D1" w:rsidRDefault="00CC7D21">
      <w:pPr>
        <w:rPr>
          <w:sz w:val="24"/>
        </w:rPr>
      </w:pPr>
    </w:p>
    <w:p w:rsidR="00CC7D21" w:rsidRDefault="00CC7D21">
      <w:pPr>
        <w:rPr>
          <w:sz w:val="24"/>
        </w:rPr>
      </w:pPr>
    </w:p>
    <w:p w:rsidR="00CC7D21" w:rsidRDefault="00D669D6">
      <w:r>
        <w:br w:type="page"/>
      </w:r>
    </w:p>
    <w:p w:rsidR="00CC7D21" w:rsidRDefault="00CC7D21">
      <w:pPr>
        <w:pStyle w:val="XBRLTitle2"/>
        <w:numPr>
          <w:ilvl w:val="1"/>
          <w:numId w:val="2"/>
        </w:numPr>
        <w:spacing w:beforeLines="0" w:afterLines="0"/>
        <w:ind w:left="0" w:firstLine="0"/>
        <w:outlineLvl w:val="0"/>
        <w:rPr>
          <w:szCs w:val="24"/>
        </w:rPr>
      </w:pPr>
      <w:bookmarkStart w:id="3" w:name="t_1_1_table"/>
      <w:bookmarkEnd w:id="3"/>
      <w:r>
        <w:rPr>
          <w:rFonts w:hint="eastAsia"/>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427"/>
      </w:tblGrid>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基金名称</w:t>
            </w:r>
          </w:p>
        </w:tc>
        <w:tc>
          <w:tcPr>
            <w:tcW w:w="5427" w:type="dxa"/>
          </w:tcPr>
          <w:p w:rsidR="00CC7D21" w:rsidRPr="00EB57C8" w:rsidRDefault="00F47282" w:rsidP="00F21744">
            <w:pPr>
              <w:spacing w:line="360" w:lineRule="auto"/>
              <w:jc w:val="left"/>
              <w:rPr>
                <w:szCs w:val="21"/>
              </w:rPr>
            </w:pPr>
            <w:bookmarkStart w:id="4" w:name="t_1_1_0009_a1_fm1"/>
            <w:bookmarkEnd w:id="4"/>
            <w:r>
              <w:rPr>
                <w:rFonts w:hint="eastAsia"/>
                <w:bCs/>
                <w:szCs w:val="21"/>
              </w:rPr>
              <w:t>兴业鼎泰一年定期开放债券型发起式证券投资基金</w:t>
            </w:r>
          </w:p>
        </w:tc>
      </w:tr>
      <w:tr w:rsidR="00CC7D21" w:rsidTr="003949E1">
        <w:trPr>
          <w:trHeight w:val="312"/>
        </w:trPr>
        <w:tc>
          <w:tcPr>
            <w:tcW w:w="3420" w:type="dxa"/>
          </w:tcPr>
          <w:p w:rsidR="00CC7D21" w:rsidRDefault="00CC7D21">
            <w:pPr>
              <w:rPr>
                <w:rFonts w:ascii="宋体" w:hAnsi="宋体"/>
                <w:szCs w:val="21"/>
              </w:rPr>
            </w:pPr>
            <w:r>
              <w:rPr>
                <w:rFonts w:ascii="宋体" w:hAnsi="宋体" w:hint="eastAsia"/>
                <w:szCs w:val="21"/>
              </w:rPr>
              <w:t>基金简称</w:t>
            </w:r>
          </w:p>
        </w:tc>
        <w:tc>
          <w:tcPr>
            <w:tcW w:w="5427" w:type="dxa"/>
          </w:tcPr>
          <w:p w:rsidR="00CC7D21" w:rsidRDefault="006B7709" w:rsidP="00F47282">
            <w:pPr>
              <w:jc w:val="left"/>
              <w:rPr>
                <w:rFonts w:ascii="宋体" w:hAnsi="宋体"/>
                <w:szCs w:val="21"/>
              </w:rPr>
            </w:pPr>
            <w:bookmarkStart w:id="5" w:name="t_1_1_0011_a1_fm1"/>
            <w:bookmarkEnd w:id="5"/>
            <w:r w:rsidRPr="006B7709">
              <w:rPr>
                <w:rFonts w:ascii="宋体" w:hAnsi="宋体" w:hint="eastAsia"/>
                <w:szCs w:val="21"/>
              </w:rPr>
              <w:t>兴业</w:t>
            </w:r>
            <w:r w:rsidR="00F47282">
              <w:rPr>
                <w:rFonts w:ascii="宋体" w:hAnsi="宋体" w:hint="eastAsia"/>
                <w:szCs w:val="21"/>
              </w:rPr>
              <w:t>鼎泰一年</w:t>
            </w:r>
            <w:r w:rsidRPr="006B7709">
              <w:rPr>
                <w:rFonts w:ascii="宋体" w:hAnsi="宋体" w:hint="eastAsia"/>
                <w:szCs w:val="21"/>
              </w:rPr>
              <w:t>定开债券发起式</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基金主代码</w:t>
            </w:r>
          </w:p>
        </w:tc>
        <w:tc>
          <w:tcPr>
            <w:tcW w:w="5427" w:type="dxa"/>
          </w:tcPr>
          <w:p w:rsidR="00CC7D21" w:rsidRDefault="00F47282" w:rsidP="00F45DF5">
            <w:pPr>
              <w:jc w:val="left"/>
              <w:rPr>
                <w:rFonts w:ascii="宋体" w:hAnsi="宋体"/>
                <w:szCs w:val="21"/>
              </w:rPr>
            </w:pPr>
            <w:bookmarkStart w:id="6" w:name="t_1_1_0012_a1_fm1"/>
            <w:bookmarkEnd w:id="6"/>
            <w:r>
              <w:rPr>
                <w:rFonts w:ascii="宋体" w:hAnsi="宋体" w:hint="eastAsia"/>
                <w:szCs w:val="21"/>
              </w:rPr>
              <w:t>008896</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基金运作方式</w:t>
            </w:r>
          </w:p>
        </w:tc>
        <w:tc>
          <w:tcPr>
            <w:tcW w:w="5427" w:type="dxa"/>
          </w:tcPr>
          <w:p w:rsidR="00CC7D21" w:rsidRPr="003B7474" w:rsidRDefault="00EB57C8" w:rsidP="00F21744">
            <w:pPr>
              <w:jc w:val="left"/>
              <w:rPr>
                <w:rFonts w:ascii="宋体" w:hAnsi="宋体"/>
                <w:bCs/>
                <w:szCs w:val="21"/>
              </w:rPr>
            </w:pPr>
            <w:bookmarkStart w:id="7" w:name="t_1_1_0017_a1_fm1"/>
            <w:bookmarkEnd w:id="7"/>
            <w:r>
              <w:rPr>
                <w:rFonts w:ascii="宋体" w:hAnsi="宋体" w:hint="eastAsia"/>
                <w:szCs w:val="21"/>
              </w:rPr>
              <w:t>契约型开放式</w:t>
            </w:r>
            <w:r w:rsidR="003B7474">
              <w:rPr>
                <w:rFonts w:ascii="宋体" w:hAnsi="宋体" w:hint="eastAsia"/>
                <w:szCs w:val="21"/>
              </w:rPr>
              <w:t>，</w:t>
            </w:r>
            <w:r w:rsidR="003B7474" w:rsidRPr="003B7474">
              <w:rPr>
                <w:rFonts w:ascii="宋体" w:hAnsi="宋体" w:hint="eastAsia"/>
                <w:bCs/>
                <w:szCs w:val="21"/>
              </w:rPr>
              <w:t>本基金以定期开放方式运作，即以封闭期和开放期相结合的方式运作。</w:t>
            </w:r>
          </w:p>
        </w:tc>
      </w:tr>
      <w:tr w:rsidR="00CC7D21" w:rsidTr="003949E1">
        <w:trPr>
          <w:trHeight w:val="312"/>
        </w:trPr>
        <w:tc>
          <w:tcPr>
            <w:tcW w:w="3420" w:type="dxa"/>
          </w:tcPr>
          <w:p w:rsidR="00CC7D21" w:rsidRDefault="00B27EC3">
            <w:pPr>
              <w:rPr>
                <w:rFonts w:ascii="宋体" w:hAnsi="宋体"/>
                <w:szCs w:val="21"/>
              </w:rPr>
            </w:pPr>
            <w:r w:rsidRPr="00B27EC3">
              <w:rPr>
                <w:rFonts w:ascii="宋体" w:hAnsi="宋体" w:hint="eastAsia"/>
                <w:szCs w:val="21"/>
              </w:rPr>
              <w:t>基金合同生效日</w:t>
            </w:r>
          </w:p>
        </w:tc>
        <w:tc>
          <w:tcPr>
            <w:tcW w:w="5427" w:type="dxa"/>
          </w:tcPr>
          <w:p w:rsidR="00CC7D21" w:rsidRDefault="00034BEE" w:rsidP="001F08FC">
            <w:pPr>
              <w:jc w:val="left"/>
              <w:rPr>
                <w:rFonts w:ascii="宋体" w:hAnsi="宋体"/>
                <w:szCs w:val="21"/>
              </w:rPr>
            </w:pPr>
            <w:bookmarkStart w:id="8" w:name="t_1_1_0018_a1_fm1"/>
            <w:bookmarkEnd w:id="8"/>
            <w:r w:rsidRPr="00034BEE">
              <w:rPr>
                <w:rFonts w:ascii="宋体" w:hAnsi="宋体"/>
                <w:szCs w:val="21"/>
              </w:rPr>
              <w:t>2020年</w:t>
            </w:r>
            <w:r w:rsidR="001F08FC">
              <w:rPr>
                <w:rFonts w:ascii="宋体" w:hAnsi="宋体" w:hint="eastAsia"/>
                <w:szCs w:val="21"/>
              </w:rPr>
              <w:t>2</w:t>
            </w:r>
            <w:r w:rsidRPr="00034BEE">
              <w:rPr>
                <w:rFonts w:ascii="宋体" w:hAnsi="宋体"/>
                <w:szCs w:val="21"/>
              </w:rPr>
              <w:t>月</w:t>
            </w:r>
            <w:r w:rsidR="001F08FC">
              <w:rPr>
                <w:rFonts w:ascii="宋体" w:hAnsi="宋体" w:hint="eastAsia"/>
                <w:szCs w:val="21"/>
              </w:rPr>
              <w:t>28</w:t>
            </w:r>
            <w:r w:rsidRPr="00034BEE">
              <w:rPr>
                <w:rFonts w:ascii="宋体" w:hAnsi="宋体" w:hint="eastAsia"/>
                <w:szCs w:val="21"/>
              </w:rPr>
              <w:t>日</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基金管理人名称</w:t>
            </w:r>
          </w:p>
        </w:tc>
        <w:tc>
          <w:tcPr>
            <w:tcW w:w="5427" w:type="dxa"/>
          </w:tcPr>
          <w:p w:rsidR="00CC7D21" w:rsidRDefault="00EB57C8" w:rsidP="00F21744">
            <w:pPr>
              <w:jc w:val="left"/>
              <w:rPr>
                <w:rFonts w:ascii="宋体" w:hAnsi="宋体"/>
                <w:szCs w:val="21"/>
              </w:rPr>
            </w:pPr>
            <w:bookmarkStart w:id="9" w:name="t_1_1_0186_a1_fm1"/>
            <w:bookmarkEnd w:id="9"/>
            <w:r>
              <w:rPr>
                <w:rFonts w:ascii="宋体" w:hAnsi="宋体" w:hint="eastAsia"/>
                <w:szCs w:val="21"/>
              </w:rPr>
              <w:t>兴业基金管理有限公司</w:t>
            </w:r>
          </w:p>
        </w:tc>
      </w:tr>
      <w:tr w:rsidR="00CC7D21" w:rsidTr="003949E1">
        <w:trPr>
          <w:trHeight w:val="312"/>
        </w:trPr>
        <w:tc>
          <w:tcPr>
            <w:tcW w:w="3420" w:type="dxa"/>
          </w:tcPr>
          <w:p w:rsidR="00CC7D21" w:rsidRDefault="00CC7D21">
            <w:pPr>
              <w:rPr>
                <w:rFonts w:ascii="宋体" w:hAnsi="宋体"/>
                <w:szCs w:val="21"/>
              </w:rPr>
            </w:pPr>
            <w:r>
              <w:rPr>
                <w:rFonts w:ascii="宋体" w:hAnsi="宋体" w:hint="eastAsia"/>
                <w:szCs w:val="21"/>
              </w:rPr>
              <w:t>基金托管人名称</w:t>
            </w:r>
          </w:p>
        </w:tc>
        <w:tc>
          <w:tcPr>
            <w:tcW w:w="5427" w:type="dxa"/>
          </w:tcPr>
          <w:p w:rsidR="00CC7D21" w:rsidRDefault="00F47282" w:rsidP="00F21744">
            <w:pPr>
              <w:jc w:val="left"/>
              <w:rPr>
                <w:rFonts w:ascii="宋体" w:hAnsi="宋体"/>
                <w:szCs w:val="21"/>
              </w:rPr>
            </w:pPr>
            <w:bookmarkStart w:id="10" w:name="t_1_1_0213_a1_fm1"/>
            <w:bookmarkEnd w:id="10"/>
            <w:r>
              <w:rPr>
                <w:rFonts w:ascii="宋体" w:hAnsi="宋体" w:hint="eastAsia"/>
                <w:bCs/>
                <w:szCs w:val="21"/>
              </w:rPr>
              <w:t>上海浦东发展银行股份有限公司</w:t>
            </w:r>
          </w:p>
        </w:tc>
      </w:tr>
      <w:tr w:rsidR="00CC7D21" w:rsidRPr="007A16C8" w:rsidTr="003949E1">
        <w:trPr>
          <w:trHeight w:val="355"/>
        </w:trPr>
        <w:tc>
          <w:tcPr>
            <w:tcW w:w="3420" w:type="dxa"/>
          </w:tcPr>
          <w:p w:rsidR="00CC7D21" w:rsidRDefault="00CC7D21">
            <w:pPr>
              <w:rPr>
                <w:rFonts w:ascii="宋体" w:hAnsi="宋体"/>
                <w:szCs w:val="21"/>
              </w:rPr>
            </w:pPr>
            <w:r>
              <w:rPr>
                <w:rFonts w:ascii="宋体" w:hAnsi="宋体" w:hint="eastAsia"/>
                <w:szCs w:val="21"/>
              </w:rPr>
              <w:t>公告依据</w:t>
            </w:r>
          </w:p>
        </w:tc>
        <w:tc>
          <w:tcPr>
            <w:tcW w:w="5427" w:type="dxa"/>
          </w:tcPr>
          <w:p w:rsidR="00CC7D21" w:rsidRDefault="00EB57C8" w:rsidP="00F21744">
            <w:pPr>
              <w:jc w:val="left"/>
              <w:rPr>
                <w:rFonts w:ascii="宋体" w:hAnsi="宋体"/>
                <w:szCs w:val="21"/>
              </w:rPr>
            </w:pPr>
            <w:bookmarkStart w:id="11" w:name="t_1_1_2631_a1_fm1"/>
            <w:bookmarkEnd w:id="11"/>
            <w:r>
              <w:rPr>
                <w:rFonts w:ascii="宋体" w:hAnsi="宋体" w:hint="eastAsia"/>
                <w:szCs w:val="21"/>
              </w:rPr>
              <w:t>《中华人民共和国证券投资基金法》、《</w:t>
            </w:r>
            <w:r w:rsidRPr="000854C9">
              <w:rPr>
                <w:rFonts w:ascii="宋体" w:hAnsi="宋体" w:hint="eastAsia"/>
                <w:szCs w:val="21"/>
              </w:rPr>
              <w:t>公开募集</w:t>
            </w:r>
            <w:r w:rsidRPr="000854C9">
              <w:rPr>
                <w:rFonts w:ascii="宋体" w:hAnsi="宋体"/>
                <w:szCs w:val="21"/>
              </w:rPr>
              <w:t>证券投资基金运作管理办法</w:t>
            </w:r>
            <w:r>
              <w:rPr>
                <w:rFonts w:ascii="宋体" w:hAnsi="宋体" w:hint="eastAsia"/>
                <w:szCs w:val="21"/>
              </w:rPr>
              <w:t>》</w:t>
            </w:r>
            <w:r w:rsidR="00AB380D">
              <w:rPr>
                <w:rFonts w:ascii="宋体" w:hAnsi="宋体" w:hint="eastAsia"/>
                <w:szCs w:val="21"/>
              </w:rPr>
              <w:t>、</w:t>
            </w:r>
            <w:r w:rsidR="00AB380D" w:rsidRPr="009B338D">
              <w:rPr>
                <w:rFonts w:ascii="宋体" w:hAnsi="宋体" w:hint="eastAsia"/>
                <w:szCs w:val="21"/>
              </w:rPr>
              <w:t>《</w:t>
            </w:r>
            <w:r w:rsidR="00AB380D" w:rsidRPr="009B338D">
              <w:rPr>
                <w:rFonts w:ascii="宋体" w:hAnsi="宋体"/>
                <w:bCs/>
                <w:szCs w:val="21"/>
              </w:rPr>
              <w:t>公开募集</w:t>
            </w:r>
            <w:r w:rsidR="00AB380D">
              <w:rPr>
                <w:rFonts w:ascii="宋体" w:hAnsi="宋体" w:hint="eastAsia"/>
                <w:szCs w:val="21"/>
              </w:rPr>
              <w:t>证券投资基金信息披露管理办法》</w:t>
            </w:r>
            <w:r>
              <w:rPr>
                <w:rFonts w:ascii="宋体" w:hAnsi="宋体" w:hint="eastAsia"/>
                <w:szCs w:val="21"/>
              </w:rPr>
              <w:t>以及《</w:t>
            </w:r>
            <w:r w:rsidR="00F47282">
              <w:rPr>
                <w:rFonts w:hint="eastAsia"/>
                <w:szCs w:val="21"/>
              </w:rPr>
              <w:t>兴业鼎泰一年定期开放债券型发起式证券投资基金</w:t>
            </w:r>
            <w:r>
              <w:rPr>
                <w:rFonts w:ascii="宋体" w:hAnsi="宋体" w:hint="eastAsia"/>
                <w:szCs w:val="21"/>
              </w:rPr>
              <w:t>基金合同》、《</w:t>
            </w:r>
            <w:r w:rsidR="00F47282">
              <w:rPr>
                <w:rFonts w:hint="eastAsia"/>
                <w:szCs w:val="21"/>
              </w:rPr>
              <w:t>兴业鼎泰一年定期开放债券型发起式证券投资基金</w:t>
            </w:r>
            <w:r>
              <w:rPr>
                <w:rFonts w:ascii="宋体" w:hAnsi="宋体" w:hint="eastAsia"/>
                <w:szCs w:val="21"/>
              </w:rPr>
              <w:t>招募说明书》</w:t>
            </w:r>
          </w:p>
        </w:tc>
      </w:tr>
    </w:tbl>
    <w:p w:rsidR="004562E3" w:rsidRDefault="00CC7D21">
      <w:pPr>
        <w:pStyle w:val="XBRLTitle2"/>
        <w:numPr>
          <w:ilvl w:val="1"/>
          <w:numId w:val="2"/>
        </w:numPr>
        <w:spacing w:beforeLines="0" w:afterLines="0"/>
        <w:ind w:left="0" w:firstLine="0"/>
        <w:outlineLvl w:val="0"/>
        <w:rPr>
          <w:szCs w:val="24"/>
        </w:rPr>
      </w:pPr>
      <w:bookmarkStart w:id="12" w:name="t_1_2_table"/>
      <w:bookmarkEnd w:id="12"/>
      <w:r>
        <w:rPr>
          <w:rFonts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735"/>
        <w:gridCol w:w="3705"/>
      </w:tblGrid>
      <w:tr w:rsidR="00CC7D21" w:rsidTr="002C71A5">
        <w:trPr>
          <w:trHeight w:val="412"/>
        </w:trPr>
        <w:tc>
          <w:tcPr>
            <w:tcW w:w="5080" w:type="dxa"/>
            <w:gridSpan w:val="2"/>
          </w:tcPr>
          <w:p w:rsidR="00CC7D21" w:rsidRDefault="00CC7D21" w:rsidP="002C71A5">
            <w:pPr>
              <w:rPr>
                <w:rFonts w:ascii="宋体" w:hAnsi="宋体"/>
                <w:szCs w:val="21"/>
              </w:rPr>
            </w:pPr>
            <w:r>
              <w:rPr>
                <w:rFonts w:ascii="宋体" w:hAnsi="宋体" w:hint="eastAsia"/>
                <w:szCs w:val="21"/>
              </w:rPr>
              <w:t>基金募集申请获中国证监会核准的文号</w:t>
            </w:r>
          </w:p>
        </w:tc>
        <w:tc>
          <w:tcPr>
            <w:tcW w:w="3705" w:type="dxa"/>
            <w:vAlign w:val="center"/>
          </w:tcPr>
          <w:p w:rsidR="00CC7D21" w:rsidRDefault="00EB57C8" w:rsidP="002C71A5">
            <w:pPr>
              <w:rPr>
                <w:rFonts w:ascii="宋体" w:hAnsi="宋体"/>
                <w:szCs w:val="21"/>
              </w:rPr>
            </w:pPr>
            <w:r w:rsidRPr="00EB57C8">
              <w:rPr>
                <w:rFonts w:ascii="宋体" w:hAnsi="宋体" w:hint="eastAsia"/>
                <w:szCs w:val="21"/>
              </w:rPr>
              <w:t>证监许可【</w:t>
            </w:r>
            <w:r w:rsidR="00957DD7" w:rsidRPr="00EB57C8">
              <w:rPr>
                <w:rFonts w:ascii="宋体" w:hAnsi="宋体" w:hint="eastAsia"/>
                <w:szCs w:val="21"/>
              </w:rPr>
              <w:t>201</w:t>
            </w:r>
            <w:r w:rsidR="00F47282">
              <w:rPr>
                <w:rFonts w:ascii="宋体" w:hAnsi="宋体" w:hint="eastAsia"/>
                <w:szCs w:val="21"/>
              </w:rPr>
              <w:t>9</w:t>
            </w:r>
            <w:r w:rsidRPr="00EB57C8">
              <w:rPr>
                <w:rFonts w:ascii="宋体" w:hAnsi="宋体" w:hint="eastAsia"/>
                <w:szCs w:val="21"/>
              </w:rPr>
              <w:t>】</w:t>
            </w:r>
            <w:r w:rsidR="00F47282">
              <w:rPr>
                <w:rFonts w:ascii="宋体" w:hAnsi="宋体" w:hint="eastAsia"/>
                <w:szCs w:val="21"/>
              </w:rPr>
              <w:t>2790</w:t>
            </w:r>
            <w:r w:rsidRPr="00EB57C8">
              <w:rPr>
                <w:rFonts w:ascii="宋体" w:hAnsi="宋体" w:hint="eastAsia"/>
                <w:szCs w:val="21"/>
              </w:rPr>
              <w:t>号</w:t>
            </w:r>
          </w:p>
        </w:tc>
      </w:tr>
      <w:tr w:rsidR="00CC7D21" w:rsidTr="002C71A5">
        <w:trPr>
          <w:trHeight w:hRule="exact" w:val="394"/>
        </w:trPr>
        <w:tc>
          <w:tcPr>
            <w:tcW w:w="5080" w:type="dxa"/>
            <w:gridSpan w:val="2"/>
            <w:vAlign w:val="center"/>
          </w:tcPr>
          <w:p w:rsidR="00CC7D21" w:rsidRDefault="00CC7D21" w:rsidP="002C71A5">
            <w:pPr>
              <w:rPr>
                <w:rFonts w:ascii="宋体" w:hAnsi="宋体"/>
                <w:szCs w:val="21"/>
              </w:rPr>
            </w:pPr>
            <w:r>
              <w:rPr>
                <w:rFonts w:ascii="宋体" w:hAnsi="宋体" w:hint="eastAsia"/>
                <w:szCs w:val="21"/>
              </w:rPr>
              <w:t>基金募集期间</w:t>
            </w:r>
          </w:p>
        </w:tc>
        <w:tc>
          <w:tcPr>
            <w:tcW w:w="3705" w:type="dxa"/>
            <w:vAlign w:val="center"/>
          </w:tcPr>
          <w:p w:rsidR="009452FF" w:rsidRDefault="00F45DF5" w:rsidP="002C71A5">
            <w:pPr>
              <w:rPr>
                <w:rFonts w:ascii="Times New Roman" w:hAnsi="Times New Roman"/>
                <w:color w:val="2A00FF"/>
                <w:kern w:val="0"/>
                <w:szCs w:val="21"/>
              </w:rPr>
            </w:pPr>
            <w:r w:rsidRPr="002802E0">
              <w:rPr>
                <w:rFonts w:ascii="Times New Roman" w:hAnsi="Times New Roman" w:hint="eastAsia"/>
                <w:bCs/>
                <w:szCs w:val="21"/>
              </w:rPr>
              <w:t>20</w:t>
            </w:r>
            <w:r w:rsidR="00F47282">
              <w:rPr>
                <w:rFonts w:ascii="Times New Roman" w:hAnsi="Times New Roman" w:hint="eastAsia"/>
                <w:bCs/>
                <w:szCs w:val="21"/>
              </w:rPr>
              <w:t>20</w:t>
            </w:r>
            <w:r w:rsidRPr="002802E0">
              <w:rPr>
                <w:rFonts w:ascii="Times New Roman" w:hAnsi="Times New Roman"/>
                <w:bCs/>
                <w:szCs w:val="21"/>
              </w:rPr>
              <w:t>年</w:t>
            </w:r>
            <w:r w:rsidR="00AB380D">
              <w:rPr>
                <w:rFonts w:ascii="Times New Roman" w:hAnsi="Times New Roman" w:hint="eastAsia"/>
                <w:bCs/>
                <w:szCs w:val="21"/>
              </w:rPr>
              <w:t>2</w:t>
            </w:r>
            <w:r w:rsidR="002802E0" w:rsidRPr="002802E0">
              <w:rPr>
                <w:rFonts w:ascii="Times New Roman" w:hAnsi="Times New Roman"/>
                <w:bCs/>
                <w:szCs w:val="21"/>
              </w:rPr>
              <w:t>月</w:t>
            </w:r>
            <w:r w:rsidR="00AB380D">
              <w:rPr>
                <w:rFonts w:ascii="Times New Roman" w:hAnsi="Times New Roman" w:hint="eastAsia"/>
                <w:bCs/>
                <w:szCs w:val="21"/>
              </w:rPr>
              <w:t>26</w:t>
            </w:r>
            <w:r w:rsidR="002802E0" w:rsidRPr="002802E0">
              <w:rPr>
                <w:rFonts w:ascii="Times New Roman" w:hAnsi="Times New Roman"/>
                <w:bCs/>
                <w:szCs w:val="21"/>
              </w:rPr>
              <w:t>日</w:t>
            </w:r>
          </w:p>
          <w:p w:rsidR="002C71A5" w:rsidRDefault="002C71A5" w:rsidP="002C71A5">
            <w:pPr>
              <w:rPr>
                <w:rFonts w:ascii="Times New Roman" w:hAnsi="Times New Roman"/>
                <w:szCs w:val="21"/>
              </w:rPr>
            </w:pPr>
          </w:p>
        </w:tc>
      </w:tr>
      <w:tr w:rsidR="00CC7D21" w:rsidTr="002C71A5">
        <w:trPr>
          <w:trHeight w:hRule="exact" w:val="614"/>
        </w:trPr>
        <w:tc>
          <w:tcPr>
            <w:tcW w:w="5080" w:type="dxa"/>
            <w:gridSpan w:val="2"/>
            <w:vAlign w:val="center"/>
          </w:tcPr>
          <w:p w:rsidR="00CC7D21" w:rsidRDefault="00CC7D21" w:rsidP="002C71A5">
            <w:pPr>
              <w:rPr>
                <w:rFonts w:ascii="宋体" w:hAnsi="宋体"/>
                <w:szCs w:val="21"/>
              </w:rPr>
            </w:pPr>
            <w:r>
              <w:rPr>
                <w:rFonts w:ascii="宋体" w:hAnsi="宋体" w:hint="eastAsia"/>
                <w:szCs w:val="21"/>
              </w:rPr>
              <w:t>验资机构名称</w:t>
            </w:r>
          </w:p>
        </w:tc>
        <w:tc>
          <w:tcPr>
            <w:tcW w:w="3705" w:type="dxa"/>
            <w:vAlign w:val="center"/>
          </w:tcPr>
          <w:p w:rsidR="00CC7D21" w:rsidRPr="00584E89" w:rsidRDefault="00F47282" w:rsidP="002C71A5">
            <w:pPr>
              <w:rPr>
                <w:rFonts w:ascii="Times New Roman" w:hAnsi="Times New Roman"/>
                <w:szCs w:val="21"/>
              </w:rPr>
            </w:pPr>
            <w:r w:rsidRPr="00F47282">
              <w:rPr>
                <w:rFonts w:ascii="Times New Roman" w:hAnsi="宋体"/>
                <w:szCs w:val="21"/>
              </w:rPr>
              <w:t>毕马威华振会计师事务所</w:t>
            </w:r>
            <w:r w:rsidR="00EB57C8" w:rsidRPr="00584E89">
              <w:rPr>
                <w:rFonts w:ascii="Times New Roman" w:hAnsi="宋体"/>
                <w:szCs w:val="21"/>
              </w:rPr>
              <w:t>（特殊普通合伙）</w:t>
            </w:r>
          </w:p>
        </w:tc>
      </w:tr>
      <w:tr w:rsidR="00CC7D21" w:rsidRPr="00744604" w:rsidTr="002C71A5">
        <w:trPr>
          <w:trHeight w:hRule="exact" w:val="567"/>
        </w:trPr>
        <w:tc>
          <w:tcPr>
            <w:tcW w:w="5080" w:type="dxa"/>
            <w:gridSpan w:val="2"/>
            <w:vAlign w:val="center"/>
          </w:tcPr>
          <w:p w:rsidR="00CC7D21" w:rsidRPr="00D35D5A" w:rsidRDefault="004020DD" w:rsidP="002C71A5">
            <w:pPr>
              <w:rPr>
                <w:rFonts w:ascii="宋体" w:hAnsi="宋体"/>
                <w:szCs w:val="21"/>
              </w:rPr>
            </w:pPr>
            <w:r w:rsidRPr="00D35D5A">
              <w:rPr>
                <w:rFonts w:ascii="宋体" w:hAnsi="宋体" w:hint="eastAsia"/>
                <w:szCs w:val="21"/>
              </w:rPr>
              <w:t>募集资金划入基金托管专户的日期</w:t>
            </w:r>
          </w:p>
        </w:tc>
        <w:tc>
          <w:tcPr>
            <w:tcW w:w="3705" w:type="dxa"/>
            <w:vAlign w:val="center"/>
          </w:tcPr>
          <w:p w:rsidR="00143473" w:rsidRPr="00033839" w:rsidRDefault="00667806" w:rsidP="002C71A5">
            <w:pPr>
              <w:keepNext/>
              <w:keepLines/>
              <w:outlineLvl w:val="1"/>
              <w:rPr>
                <w:rFonts w:ascii="Times New Roman" w:hAnsi="Times New Roman"/>
                <w:szCs w:val="21"/>
                <w:highlight w:val="yellow"/>
              </w:rPr>
            </w:pPr>
            <w:r w:rsidRPr="002802E0">
              <w:rPr>
                <w:rFonts w:ascii="Times New Roman" w:hAnsi="Times New Roman" w:hint="eastAsia"/>
                <w:bCs/>
                <w:szCs w:val="21"/>
              </w:rPr>
              <w:t>20</w:t>
            </w:r>
            <w:r>
              <w:rPr>
                <w:rFonts w:ascii="Times New Roman" w:hAnsi="Times New Roman" w:hint="eastAsia"/>
                <w:bCs/>
                <w:szCs w:val="21"/>
              </w:rPr>
              <w:t>20</w:t>
            </w:r>
            <w:r w:rsidRPr="002802E0">
              <w:rPr>
                <w:rFonts w:ascii="Times New Roman" w:hAnsi="Times New Roman"/>
                <w:bCs/>
                <w:szCs w:val="21"/>
              </w:rPr>
              <w:t>年</w:t>
            </w:r>
            <w:r>
              <w:rPr>
                <w:rFonts w:ascii="Times New Roman" w:hAnsi="Times New Roman" w:hint="eastAsia"/>
                <w:bCs/>
                <w:szCs w:val="21"/>
              </w:rPr>
              <w:t>2</w:t>
            </w:r>
            <w:r w:rsidRPr="002802E0">
              <w:rPr>
                <w:rFonts w:ascii="Times New Roman" w:hAnsi="Times New Roman"/>
                <w:bCs/>
                <w:szCs w:val="21"/>
              </w:rPr>
              <w:t>月</w:t>
            </w:r>
            <w:r>
              <w:rPr>
                <w:rFonts w:ascii="Times New Roman" w:hAnsi="Times New Roman" w:hint="eastAsia"/>
                <w:bCs/>
                <w:szCs w:val="21"/>
              </w:rPr>
              <w:t>27</w:t>
            </w:r>
            <w:r w:rsidRPr="002802E0">
              <w:rPr>
                <w:rFonts w:ascii="Times New Roman" w:hAnsi="Times New Roman"/>
                <w:bCs/>
                <w:szCs w:val="21"/>
              </w:rPr>
              <w:t>日</w:t>
            </w:r>
          </w:p>
        </w:tc>
      </w:tr>
      <w:tr w:rsidR="00CC7D21" w:rsidRPr="00744604" w:rsidTr="002C71A5">
        <w:trPr>
          <w:trHeight w:hRule="exact" w:val="567"/>
        </w:trPr>
        <w:tc>
          <w:tcPr>
            <w:tcW w:w="5080" w:type="dxa"/>
            <w:gridSpan w:val="2"/>
            <w:vAlign w:val="center"/>
          </w:tcPr>
          <w:p w:rsidR="00CC7D21" w:rsidRPr="008D3BC8" w:rsidRDefault="004020DD" w:rsidP="002C71A5">
            <w:pPr>
              <w:rPr>
                <w:rFonts w:ascii="宋体" w:hAnsi="宋体"/>
                <w:szCs w:val="21"/>
              </w:rPr>
            </w:pPr>
            <w:r w:rsidRPr="00D35D5A">
              <w:rPr>
                <w:rFonts w:ascii="宋体" w:hAnsi="宋体" w:hint="eastAsia"/>
                <w:szCs w:val="21"/>
              </w:rPr>
              <w:t>募集有效认购总户数（单位：户）</w:t>
            </w:r>
          </w:p>
        </w:tc>
        <w:tc>
          <w:tcPr>
            <w:tcW w:w="3705" w:type="dxa"/>
            <w:vAlign w:val="center"/>
          </w:tcPr>
          <w:p w:rsidR="00CC7D21" w:rsidRPr="002C71A5" w:rsidRDefault="00667806" w:rsidP="002C71A5">
            <w:pPr>
              <w:keepNext/>
              <w:keepLines/>
              <w:outlineLvl w:val="1"/>
              <w:rPr>
                <w:rFonts w:ascii="Times New Roman" w:hAnsi="Times New Roman"/>
                <w:szCs w:val="21"/>
              </w:rPr>
            </w:pPr>
            <w:r w:rsidRPr="002C71A5">
              <w:rPr>
                <w:rFonts w:ascii="Times New Roman" w:hAnsi="Times New Roman" w:hint="eastAsia"/>
                <w:szCs w:val="21"/>
              </w:rPr>
              <w:t>2</w:t>
            </w:r>
          </w:p>
        </w:tc>
      </w:tr>
      <w:tr w:rsidR="00CC7D21" w:rsidRPr="00744604" w:rsidTr="002C71A5">
        <w:trPr>
          <w:trHeight w:hRule="exact" w:val="567"/>
        </w:trPr>
        <w:tc>
          <w:tcPr>
            <w:tcW w:w="5080" w:type="dxa"/>
            <w:gridSpan w:val="2"/>
            <w:vAlign w:val="center"/>
          </w:tcPr>
          <w:p w:rsidR="00CC7D21" w:rsidRPr="008D3BC8" w:rsidRDefault="004020DD" w:rsidP="002C71A5">
            <w:pPr>
              <w:rPr>
                <w:rFonts w:ascii="宋体" w:hAnsi="宋体"/>
                <w:szCs w:val="21"/>
              </w:rPr>
            </w:pPr>
            <w:r w:rsidRPr="00D35D5A">
              <w:rPr>
                <w:rFonts w:ascii="宋体" w:hAnsi="宋体" w:hint="eastAsia"/>
                <w:szCs w:val="21"/>
              </w:rPr>
              <w:t>募集期间净认购金额（单位：人民币元）</w:t>
            </w:r>
          </w:p>
        </w:tc>
        <w:tc>
          <w:tcPr>
            <w:tcW w:w="3705" w:type="dxa"/>
            <w:vAlign w:val="center"/>
          </w:tcPr>
          <w:p w:rsidR="00CC7D21" w:rsidRPr="002C71A5" w:rsidRDefault="0011536E" w:rsidP="002C71A5">
            <w:pPr>
              <w:keepNext/>
              <w:keepLines/>
              <w:outlineLvl w:val="1"/>
              <w:rPr>
                <w:rFonts w:ascii="Times New Roman" w:hAnsi="Times New Roman"/>
                <w:szCs w:val="21"/>
              </w:rPr>
            </w:pPr>
            <w:r w:rsidRPr="002C71A5">
              <w:rPr>
                <w:rFonts w:ascii="Times New Roman" w:hAnsi="Times New Roman"/>
                <w:szCs w:val="21"/>
              </w:rPr>
              <w:t>1,010,000,000.00</w:t>
            </w:r>
          </w:p>
        </w:tc>
      </w:tr>
      <w:tr w:rsidR="00CC7D21" w:rsidRPr="00744604" w:rsidTr="002C71A5">
        <w:trPr>
          <w:trHeight w:hRule="exact" w:val="567"/>
        </w:trPr>
        <w:tc>
          <w:tcPr>
            <w:tcW w:w="5080" w:type="dxa"/>
            <w:gridSpan w:val="2"/>
            <w:vAlign w:val="center"/>
          </w:tcPr>
          <w:p w:rsidR="00CC7D21" w:rsidRPr="008D3BC8" w:rsidRDefault="004020DD" w:rsidP="002C71A5">
            <w:pPr>
              <w:rPr>
                <w:rFonts w:ascii="宋体" w:hAnsi="宋体"/>
                <w:szCs w:val="21"/>
              </w:rPr>
            </w:pPr>
            <w:r w:rsidRPr="00D35D5A">
              <w:rPr>
                <w:rFonts w:ascii="宋体" w:hAnsi="宋体" w:hint="eastAsia"/>
                <w:szCs w:val="21"/>
              </w:rPr>
              <w:t>认购资金在募集期间产生的利息（单位：人民币元）</w:t>
            </w:r>
          </w:p>
        </w:tc>
        <w:tc>
          <w:tcPr>
            <w:tcW w:w="3705" w:type="dxa"/>
            <w:vAlign w:val="center"/>
          </w:tcPr>
          <w:p w:rsidR="00CC7D21" w:rsidRPr="002C71A5" w:rsidRDefault="00667806" w:rsidP="002C71A5">
            <w:pPr>
              <w:keepNext/>
              <w:keepLines/>
              <w:outlineLvl w:val="1"/>
              <w:rPr>
                <w:rFonts w:ascii="Times New Roman" w:hAnsi="Times New Roman"/>
                <w:szCs w:val="21"/>
              </w:rPr>
            </w:pPr>
            <w:r w:rsidRPr="002C71A5">
              <w:rPr>
                <w:rFonts w:ascii="Times New Roman" w:hAnsi="Times New Roman" w:hint="eastAsia"/>
                <w:szCs w:val="21"/>
              </w:rPr>
              <w:t>0</w:t>
            </w:r>
          </w:p>
        </w:tc>
      </w:tr>
      <w:tr w:rsidR="00CC7D21" w:rsidRPr="00744604" w:rsidTr="002C71A5">
        <w:trPr>
          <w:trHeight w:val="394"/>
        </w:trPr>
        <w:tc>
          <w:tcPr>
            <w:tcW w:w="2345" w:type="dxa"/>
            <w:vMerge w:val="restart"/>
            <w:vAlign w:val="center"/>
          </w:tcPr>
          <w:p w:rsidR="00CC7D21" w:rsidRPr="008D3BC8" w:rsidRDefault="004020DD" w:rsidP="002C71A5">
            <w:pPr>
              <w:rPr>
                <w:rFonts w:ascii="宋体" w:hAnsi="宋体"/>
                <w:szCs w:val="21"/>
              </w:rPr>
            </w:pPr>
            <w:r w:rsidRPr="00D35D5A">
              <w:rPr>
                <w:rFonts w:ascii="宋体" w:hAnsi="宋体"/>
                <w:szCs w:val="21"/>
              </w:rPr>
              <w:t>募集份额</w:t>
            </w:r>
            <w:r w:rsidRPr="008D3BC8">
              <w:rPr>
                <w:rFonts w:ascii="宋体" w:hAnsi="宋体" w:hint="eastAsia"/>
                <w:szCs w:val="21"/>
              </w:rPr>
              <w:t>（单位：份）</w:t>
            </w: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有效认购份额</w:t>
            </w:r>
          </w:p>
        </w:tc>
        <w:tc>
          <w:tcPr>
            <w:tcW w:w="3705" w:type="dxa"/>
            <w:vAlign w:val="center"/>
          </w:tcPr>
          <w:p w:rsidR="00CC7D21" w:rsidRPr="002C71A5" w:rsidRDefault="0011536E" w:rsidP="002C71A5">
            <w:pPr>
              <w:keepNext/>
              <w:keepLines/>
              <w:outlineLvl w:val="1"/>
              <w:rPr>
                <w:rFonts w:ascii="Times New Roman" w:hAnsi="Times New Roman"/>
                <w:szCs w:val="21"/>
              </w:rPr>
            </w:pPr>
            <w:r w:rsidRPr="002C71A5">
              <w:rPr>
                <w:rFonts w:ascii="Times New Roman" w:hAnsi="Times New Roman"/>
                <w:szCs w:val="21"/>
              </w:rPr>
              <w:t>1,010,000,000.00</w:t>
            </w:r>
          </w:p>
        </w:tc>
      </w:tr>
      <w:tr w:rsidR="00CC7D21" w:rsidRPr="00744604" w:rsidTr="002C71A5">
        <w:trPr>
          <w:trHeight w:val="149"/>
        </w:trPr>
        <w:tc>
          <w:tcPr>
            <w:tcW w:w="2345" w:type="dxa"/>
            <w:vMerge/>
            <w:vAlign w:val="center"/>
          </w:tcPr>
          <w:p w:rsidR="00CC7D21" w:rsidRPr="00D35D5A" w:rsidRDefault="00CC7D21" w:rsidP="002C71A5">
            <w:pPr>
              <w:rPr>
                <w:rFonts w:ascii="宋体" w:hAnsi="宋体"/>
                <w:szCs w:val="21"/>
              </w:rPr>
            </w:pP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利息结转的份额</w:t>
            </w:r>
          </w:p>
        </w:tc>
        <w:tc>
          <w:tcPr>
            <w:tcW w:w="3705" w:type="dxa"/>
            <w:vAlign w:val="center"/>
          </w:tcPr>
          <w:p w:rsidR="00CC7D21" w:rsidRPr="002C71A5" w:rsidRDefault="00667806" w:rsidP="002C71A5">
            <w:pPr>
              <w:keepNext/>
              <w:keepLines/>
              <w:outlineLvl w:val="1"/>
              <w:rPr>
                <w:rFonts w:ascii="Times New Roman" w:hAnsi="Times New Roman"/>
                <w:szCs w:val="21"/>
              </w:rPr>
            </w:pPr>
            <w:r w:rsidRPr="002C71A5">
              <w:rPr>
                <w:rFonts w:ascii="Times New Roman" w:hAnsi="Times New Roman" w:hint="eastAsia"/>
                <w:szCs w:val="21"/>
              </w:rPr>
              <w:t>0</w:t>
            </w:r>
          </w:p>
        </w:tc>
      </w:tr>
      <w:tr w:rsidR="00CC7D21" w:rsidRPr="00744604" w:rsidTr="002C71A5">
        <w:trPr>
          <w:trHeight w:val="424"/>
        </w:trPr>
        <w:tc>
          <w:tcPr>
            <w:tcW w:w="2345" w:type="dxa"/>
            <w:vMerge/>
            <w:vAlign w:val="center"/>
          </w:tcPr>
          <w:p w:rsidR="00CC7D21" w:rsidRPr="00D35D5A" w:rsidRDefault="00CC7D21" w:rsidP="002C71A5">
            <w:pPr>
              <w:rPr>
                <w:rFonts w:ascii="宋体" w:hAnsi="宋体"/>
                <w:szCs w:val="21"/>
              </w:rPr>
            </w:pP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合计</w:t>
            </w:r>
          </w:p>
        </w:tc>
        <w:tc>
          <w:tcPr>
            <w:tcW w:w="3705" w:type="dxa"/>
            <w:vAlign w:val="center"/>
          </w:tcPr>
          <w:p w:rsidR="00880113" w:rsidRPr="002C71A5" w:rsidRDefault="0011536E" w:rsidP="002C71A5">
            <w:pPr>
              <w:keepNext/>
              <w:keepLines/>
              <w:outlineLvl w:val="1"/>
              <w:rPr>
                <w:rFonts w:ascii="Times New Roman" w:hAnsi="Times New Roman"/>
                <w:szCs w:val="21"/>
              </w:rPr>
            </w:pPr>
            <w:r w:rsidRPr="002C71A5">
              <w:rPr>
                <w:rFonts w:ascii="Times New Roman" w:hAnsi="Times New Roman"/>
                <w:szCs w:val="21"/>
              </w:rPr>
              <w:t>1,010,000,000.00</w:t>
            </w:r>
          </w:p>
        </w:tc>
      </w:tr>
      <w:tr w:rsidR="00CC7D21" w:rsidRPr="00744604" w:rsidTr="002C71A5">
        <w:trPr>
          <w:trHeight w:val="574"/>
        </w:trPr>
        <w:tc>
          <w:tcPr>
            <w:tcW w:w="2345" w:type="dxa"/>
            <w:vMerge w:val="restart"/>
            <w:vAlign w:val="center"/>
          </w:tcPr>
          <w:p w:rsidR="00CC7D21" w:rsidRPr="00D35D5A" w:rsidRDefault="004020DD" w:rsidP="002C71A5">
            <w:pPr>
              <w:rPr>
                <w:rFonts w:ascii="宋体" w:hAnsi="宋体"/>
                <w:szCs w:val="21"/>
              </w:rPr>
            </w:pPr>
            <w:r w:rsidRPr="00D35D5A">
              <w:rPr>
                <w:rFonts w:ascii="宋体" w:hAnsi="宋体" w:hint="eastAsia"/>
                <w:szCs w:val="21"/>
              </w:rPr>
              <w:t>其中：募集期间基金管理人运用固有资金认购本基金情况</w:t>
            </w: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认购的基金份额（单位：份）</w:t>
            </w:r>
          </w:p>
        </w:tc>
        <w:tc>
          <w:tcPr>
            <w:tcW w:w="3705" w:type="dxa"/>
            <w:vAlign w:val="center"/>
          </w:tcPr>
          <w:p w:rsidR="00880113" w:rsidRPr="002C71A5" w:rsidRDefault="0011536E" w:rsidP="002C71A5">
            <w:pPr>
              <w:keepNext/>
              <w:keepLines/>
              <w:outlineLvl w:val="1"/>
              <w:rPr>
                <w:rFonts w:ascii="Times New Roman" w:hAnsi="Times New Roman"/>
                <w:szCs w:val="21"/>
              </w:rPr>
            </w:pPr>
            <w:r w:rsidRPr="002C71A5">
              <w:rPr>
                <w:rFonts w:ascii="Times New Roman" w:hAnsi="Times New Roman"/>
                <w:szCs w:val="21"/>
              </w:rPr>
              <w:t>10,000,000.00</w:t>
            </w:r>
          </w:p>
        </w:tc>
      </w:tr>
      <w:tr w:rsidR="00CC7D21" w:rsidRPr="00744604" w:rsidTr="002C71A5">
        <w:trPr>
          <w:trHeight w:val="149"/>
        </w:trPr>
        <w:tc>
          <w:tcPr>
            <w:tcW w:w="2345" w:type="dxa"/>
            <w:vMerge/>
            <w:vAlign w:val="center"/>
          </w:tcPr>
          <w:p w:rsidR="00CC7D21" w:rsidRPr="00D35D5A" w:rsidRDefault="00CC7D21" w:rsidP="002C71A5">
            <w:pPr>
              <w:rPr>
                <w:rFonts w:ascii="宋体" w:hAnsi="宋体"/>
                <w:szCs w:val="21"/>
              </w:rPr>
            </w:pP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占基金总份额比例</w:t>
            </w:r>
          </w:p>
        </w:tc>
        <w:tc>
          <w:tcPr>
            <w:tcW w:w="3705" w:type="dxa"/>
            <w:vAlign w:val="center"/>
          </w:tcPr>
          <w:p w:rsidR="00CC7D21" w:rsidRPr="002C71A5" w:rsidRDefault="00667806" w:rsidP="002C71A5">
            <w:pPr>
              <w:rPr>
                <w:color w:val="000000"/>
                <w:sz w:val="22"/>
              </w:rPr>
            </w:pPr>
            <w:r w:rsidRPr="002C71A5">
              <w:rPr>
                <w:rFonts w:ascii="Times New Roman" w:hAnsi="Times New Roman" w:hint="eastAsia"/>
                <w:szCs w:val="21"/>
              </w:rPr>
              <w:t>0.9901%</w:t>
            </w:r>
          </w:p>
        </w:tc>
      </w:tr>
      <w:tr w:rsidR="00CC7D21" w:rsidRPr="00744604" w:rsidTr="002C71A5">
        <w:trPr>
          <w:trHeight w:val="50"/>
        </w:trPr>
        <w:tc>
          <w:tcPr>
            <w:tcW w:w="2345" w:type="dxa"/>
            <w:vMerge/>
            <w:vAlign w:val="center"/>
          </w:tcPr>
          <w:p w:rsidR="00CC7D21" w:rsidRPr="00D35D5A" w:rsidRDefault="00CC7D21" w:rsidP="002C71A5">
            <w:pPr>
              <w:rPr>
                <w:rFonts w:ascii="宋体" w:hAnsi="宋体"/>
                <w:szCs w:val="21"/>
              </w:rPr>
            </w:pP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其他需要说明的事项</w:t>
            </w:r>
          </w:p>
        </w:tc>
        <w:tc>
          <w:tcPr>
            <w:tcW w:w="3705" w:type="dxa"/>
            <w:vAlign w:val="center"/>
          </w:tcPr>
          <w:p w:rsidR="00C0741B" w:rsidRDefault="00034BEE">
            <w:pPr>
              <w:rPr>
                <w:rFonts w:ascii="Times New Roman" w:hAnsi="Times New Roman"/>
                <w:spacing w:val="-6"/>
                <w:szCs w:val="21"/>
              </w:rPr>
            </w:pPr>
            <w:r w:rsidRPr="00034BEE">
              <w:rPr>
                <w:rFonts w:ascii="Times New Roman" w:hAnsi="Times New Roman" w:hint="eastAsia"/>
                <w:spacing w:val="-6"/>
                <w:szCs w:val="21"/>
              </w:rPr>
              <w:t>认购日期为</w:t>
            </w:r>
            <w:r w:rsidRPr="00034BEE">
              <w:rPr>
                <w:rFonts w:ascii="Times New Roman" w:hAnsi="Times New Roman"/>
                <w:spacing w:val="-6"/>
                <w:szCs w:val="21"/>
              </w:rPr>
              <w:t>2020</w:t>
            </w:r>
            <w:r w:rsidRPr="00034BEE">
              <w:rPr>
                <w:rFonts w:ascii="Times New Roman" w:hAnsi="Times New Roman" w:hint="eastAsia"/>
                <w:spacing w:val="-6"/>
                <w:szCs w:val="21"/>
              </w:rPr>
              <w:t>年</w:t>
            </w:r>
            <w:r w:rsidRPr="00034BEE">
              <w:rPr>
                <w:rFonts w:ascii="Times New Roman" w:hAnsi="Times New Roman"/>
                <w:spacing w:val="-6"/>
                <w:szCs w:val="21"/>
              </w:rPr>
              <w:t>2</w:t>
            </w:r>
            <w:r w:rsidRPr="00034BEE">
              <w:rPr>
                <w:rFonts w:ascii="Times New Roman" w:hAnsi="Times New Roman" w:hint="eastAsia"/>
                <w:spacing w:val="-6"/>
                <w:szCs w:val="21"/>
              </w:rPr>
              <w:t>月</w:t>
            </w:r>
            <w:r w:rsidRPr="00034BEE">
              <w:rPr>
                <w:rFonts w:ascii="Times New Roman" w:hAnsi="Times New Roman"/>
                <w:spacing w:val="-6"/>
                <w:szCs w:val="21"/>
              </w:rPr>
              <w:t>26</w:t>
            </w:r>
            <w:r w:rsidRPr="00034BEE">
              <w:rPr>
                <w:rFonts w:ascii="Times New Roman" w:hAnsi="Times New Roman" w:hint="eastAsia"/>
                <w:spacing w:val="-6"/>
                <w:szCs w:val="21"/>
              </w:rPr>
              <w:t>日，通过直销机构认购本基金，认购费用为</w:t>
            </w:r>
            <w:r w:rsidRPr="00034BEE">
              <w:rPr>
                <w:rFonts w:ascii="Times New Roman" w:hAnsi="Times New Roman"/>
                <w:spacing w:val="-6"/>
                <w:szCs w:val="21"/>
              </w:rPr>
              <w:t>1000</w:t>
            </w:r>
            <w:r w:rsidRPr="00034BEE">
              <w:rPr>
                <w:rFonts w:ascii="Times New Roman" w:hAnsi="Times New Roman" w:hint="eastAsia"/>
                <w:spacing w:val="-6"/>
                <w:szCs w:val="21"/>
              </w:rPr>
              <w:t>元。</w:t>
            </w:r>
          </w:p>
        </w:tc>
      </w:tr>
      <w:tr w:rsidR="00CC7D21" w:rsidRPr="00744604" w:rsidTr="002C71A5">
        <w:trPr>
          <w:trHeight w:val="307"/>
        </w:trPr>
        <w:tc>
          <w:tcPr>
            <w:tcW w:w="2345" w:type="dxa"/>
            <w:vMerge w:val="restart"/>
            <w:vAlign w:val="center"/>
          </w:tcPr>
          <w:p w:rsidR="00CC7D21" w:rsidRPr="00D35D5A" w:rsidRDefault="004020DD" w:rsidP="002C71A5">
            <w:pPr>
              <w:rPr>
                <w:rFonts w:ascii="宋体" w:hAnsi="宋体"/>
                <w:szCs w:val="21"/>
              </w:rPr>
            </w:pPr>
            <w:r w:rsidRPr="00D35D5A">
              <w:rPr>
                <w:rFonts w:ascii="宋体" w:hAnsi="宋体" w:hint="eastAsia"/>
                <w:szCs w:val="21"/>
              </w:rPr>
              <w:t>其中：募集期间基金管理人的从业人员认购本基金情况</w:t>
            </w: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认购的基金份额（单位：份）</w:t>
            </w:r>
          </w:p>
        </w:tc>
        <w:tc>
          <w:tcPr>
            <w:tcW w:w="3705" w:type="dxa"/>
            <w:vAlign w:val="center"/>
          </w:tcPr>
          <w:p w:rsidR="00CC7D21" w:rsidRPr="002C71A5" w:rsidRDefault="00667806" w:rsidP="002C71A5">
            <w:pPr>
              <w:rPr>
                <w:rFonts w:ascii="Times New Roman" w:hAnsi="Times New Roman"/>
                <w:szCs w:val="21"/>
              </w:rPr>
            </w:pPr>
            <w:r w:rsidRPr="002C71A5">
              <w:rPr>
                <w:rFonts w:ascii="Times New Roman" w:hAnsi="Times New Roman" w:hint="eastAsia"/>
                <w:szCs w:val="21"/>
              </w:rPr>
              <w:t>0</w:t>
            </w:r>
          </w:p>
        </w:tc>
      </w:tr>
      <w:tr w:rsidR="00CC7D21" w:rsidRPr="00744604" w:rsidTr="002C71A5">
        <w:trPr>
          <w:trHeight w:val="149"/>
        </w:trPr>
        <w:tc>
          <w:tcPr>
            <w:tcW w:w="2345" w:type="dxa"/>
            <w:vMerge/>
            <w:vAlign w:val="center"/>
          </w:tcPr>
          <w:p w:rsidR="00CC7D21" w:rsidRPr="00D35D5A" w:rsidRDefault="00CC7D21" w:rsidP="002C71A5">
            <w:pPr>
              <w:rPr>
                <w:rFonts w:ascii="宋体" w:hAnsi="宋体"/>
                <w:szCs w:val="21"/>
              </w:rPr>
            </w:pPr>
          </w:p>
        </w:tc>
        <w:tc>
          <w:tcPr>
            <w:tcW w:w="2735" w:type="dxa"/>
            <w:vAlign w:val="center"/>
          </w:tcPr>
          <w:p w:rsidR="00CC7D21" w:rsidRPr="00D35D5A" w:rsidRDefault="004020DD" w:rsidP="002C71A5">
            <w:pPr>
              <w:rPr>
                <w:rFonts w:ascii="宋体" w:hAnsi="宋体"/>
                <w:szCs w:val="21"/>
              </w:rPr>
            </w:pPr>
            <w:r w:rsidRPr="00D35D5A">
              <w:rPr>
                <w:rFonts w:ascii="宋体" w:hAnsi="宋体" w:hint="eastAsia"/>
                <w:szCs w:val="21"/>
              </w:rPr>
              <w:t>占基金总份额比例</w:t>
            </w:r>
          </w:p>
        </w:tc>
        <w:tc>
          <w:tcPr>
            <w:tcW w:w="3705" w:type="dxa"/>
            <w:vAlign w:val="center"/>
          </w:tcPr>
          <w:p w:rsidR="00CC7D21" w:rsidRPr="002C71A5" w:rsidRDefault="00667806" w:rsidP="002C71A5">
            <w:pPr>
              <w:rPr>
                <w:rFonts w:ascii="宋体" w:hAnsi="宋体" w:cs="宋体"/>
                <w:color w:val="000000"/>
                <w:sz w:val="22"/>
              </w:rPr>
            </w:pPr>
            <w:r w:rsidRPr="002C71A5">
              <w:rPr>
                <w:rFonts w:ascii="宋体" w:hAnsi="宋体" w:cs="宋体" w:hint="eastAsia"/>
                <w:color w:val="000000"/>
                <w:sz w:val="22"/>
              </w:rPr>
              <w:t>0</w:t>
            </w:r>
          </w:p>
        </w:tc>
      </w:tr>
      <w:tr w:rsidR="00CC7D21" w:rsidRPr="00744604" w:rsidTr="002C71A5">
        <w:trPr>
          <w:trHeight w:val="629"/>
        </w:trPr>
        <w:tc>
          <w:tcPr>
            <w:tcW w:w="5080" w:type="dxa"/>
            <w:gridSpan w:val="2"/>
            <w:vAlign w:val="center"/>
          </w:tcPr>
          <w:p w:rsidR="00CC7D21" w:rsidRPr="00D35D5A" w:rsidRDefault="004020DD" w:rsidP="002C71A5">
            <w:pPr>
              <w:rPr>
                <w:rFonts w:ascii="宋体" w:hAnsi="宋体"/>
                <w:szCs w:val="21"/>
              </w:rPr>
            </w:pPr>
            <w:r w:rsidRPr="00D35D5A">
              <w:rPr>
                <w:rFonts w:ascii="宋体" w:hAnsi="宋体" w:hint="eastAsia"/>
                <w:szCs w:val="21"/>
              </w:rPr>
              <w:t>募集期限届满基金是否符合法律法规规定的办理基金备案手续的条件</w:t>
            </w:r>
          </w:p>
        </w:tc>
        <w:tc>
          <w:tcPr>
            <w:tcW w:w="3705" w:type="dxa"/>
            <w:vAlign w:val="center"/>
          </w:tcPr>
          <w:p w:rsidR="00CC7D21" w:rsidRPr="002C71A5" w:rsidRDefault="00C33A94" w:rsidP="002C71A5">
            <w:pPr>
              <w:rPr>
                <w:rFonts w:ascii="宋体" w:hAnsi="宋体"/>
                <w:szCs w:val="21"/>
              </w:rPr>
            </w:pPr>
            <w:r w:rsidRPr="002C71A5">
              <w:rPr>
                <w:rFonts w:ascii="宋体" w:hAnsi="宋体" w:hint="eastAsia"/>
                <w:szCs w:val="21"/>
              </w:rPr>
              <w:t>是</w:t>
            </w:r>
          </w:p>
        </w:tc>
      </w:tr>
      <w:tr w:rsidR="00CC7D21" w:rsidRPr="00744604" w:rsidTr="002C71A5">
        <w:trPr>
          <w:trHeight w:val="389"/>
        </w:trPr>
        <w:tc>
          <w:tcPr>
            <w:tcW w:w="5080" w:type="dxa"/>
            <w:gridSpan w:val="2"/>
            <w:vAlign w:val="center"/>
          </w:tcPr>
          <w:p w:rsidR="00CC7D21" w:rsidRPr="008D3BC8" w:rsidRDefault="004020DD" w:rsidP="002C71A5">
            <w:pPr>
              <w:rPr>
                <w:rFonts w:ascii="宋体" w:hAnsi="宋体"/>
                <w:szCs w:val="21"/>
              </w:rPr>
            </w:pPr>
            <w:r w:rsidRPr="00D35D5A">
              <w:rPr>
                <w:rFonts w:ascii="宋体" w:hAnsi="宋体" w:hint="eastAsia"/>
                <w:szCs w:val="21"/>
              </w:rPr>
              <w:t>向中国证监会办理基金备案手续获得书面确认的日期</w:t>
            </w:r>
          </w:p>
        </w:tc>
        <w:tc>
          <w:tcPr>
            <w:tcW w:w="3705" w:type="dxa"/>
            <w:vAlign w:val="center"/>
          </w:tcPr>
          <w:p w:rsidR="00CC7D21" w:rsidRPr="00744604" w:rsidRDefault="00855BA3" w:rsidP="002C71A5">
            <w:pPr>
              <w:rPr>
                <w:rFonts w:ascii="宋体" w:hAnsi="宋体"/>
                <w:szCs w:val="21"/>
              </w:rPr>
            </w:pPr>
            <w:r w:rsidRPr="001F08FC">
              <w:rPr>
                <w:rFonts w:ascii="宋体" w:hAnsi="宋体"/>
                <w:szCs w:val="21"/>
              </w:rPr>
              <w:t>20</w:t>
            </w:r>
            <w:r w:rsidR="00F47282" w:rsidRPr="001F08FC">
              <w:rPr>
                <w:rFonts w:ascii="宋体" w:hAnsi="宋体" w:hint="eastAsia"/>
                <w:szCs w:val="21"/>
              </w:rPr>
              <w:t>20</w:t>
            </w:r>
            <w:r w:rsidRPr="001F08FC">
              <w:rPr>
                <w:rFonts w:ascii="宋体" w:hAnsi="宋体" w:hint="eastAsia"/>
                <w:szCs w:val="21"/>
              </w:rPr>
              <w:t>年</w:t>
            </w:r>
            <w:r w:rsidR="001F08FC" w:rsidRPr="001F08FC">
              <w:rPr>
                <w:rFonts w:ascii="宋体" w:hAnsi="宋体" w:hint="eastAsia"/>
                <w:szCs w:val="21"/>
              </w:rPr>
              <w:t>2</w:t>
            </w:r>
            <w:r w:rsidRPr="001F08FC">
              <w:rPr>
                <w:rFonts w:ascii="宋体" w:hAnsi="宋体" w:hint="eastAsia"/>
                <w:szCs w:val="21"/>
              </w:rPr>
              <w:t>月</w:t>
            </w:r>
            <w:r w:rsidR="001F08FC" w:rsidRPr="001F08FC">
              <w:rPr>
                <w:rFonts w:ascii="宋体" w:hAnsi="宋体" w:hint="eastAsia"/>
                <w:szCs w:val="21"/>
              </w:rPr>
              <w:t>28</w:t>
            </w:r>
            <w:r w:rsidRPr="001F08FC">
              <w:rPr>
                <w:rFonts w:ascii="宋体" w:hAnsi="宋体" w:hint="eastAsia"/>
                <w:szCs w:val="21"/>
              </w:rPr>
              <w:t>日</w:t>
            </w:r>
          </w:p>
        </w:tc>
      </w:tr>
    </w:tbl>
    <w:p w:rsidR="00EB57C8" w:rsidRPr="00744604" w:rsidRDefault="00EB57C8" w:rsidP="00EB57C8">
      <w:pPr>
        <w:tabs>
          <w:tab w:val="right" w:pos="8844"/>
        </w:tabs>
        <w:spacing w:line="360" w:lineRule="auto"/>
        <w:rPr>
          <w:rFonts w:ascii="宋体" w:hAnsi="宋体"/>
          <w:szCs w:val="21"/>
        </w:rPr>
      </w:pPr>
      <w:bookmarkStart w:id="13" w:name="t_1_2_fj_2659_a1_fm1"/>
      <w:r w:rsidRPr="00744604">
        <w:rPr>
          <w:rFonts w:ascii="宋体" w:hAnsi="宋体" w:hint="eastAsia"/>
          <w:szCs w:val="21"/>
        </w:rPr>
        <w:lastRenderedPageBreak/>
        <w:t>注：</w:t>
      </w:r>
      <w:bookmarkEnd w:id="13"/>
      <w:r w:rsidR="00E07B1C">
        <w:rPr>
          <w:rFonts w:ascii="宋体" w:hAnsi="宋体" w:hint="eastAsia"/>
          <w:szCs w:val="21"/>
        </w:rPr>
        <w:t>（</w:t>
      </w:r>
      <w:r w:rsidR="00610C01">
        <w:rPr>
          <w:rFonts w:ascii="宋体" w:hAnsi="宋体" w:hint="eastAsia"/>
          <w:szCs w:val="21"/>
        </w:rPr>
        <w:t>1</w:t>
      </w:r>
      <w:r w:rsidR="00E07B1C">
        <w:rPr>
          <w:rFonts w:ascii="宋体" w:hAnsi="宋体" w:hint="eastAsia"/>
          <w:szCs w:val="21"/>
        </w:rPr>
        <w:t>）</w:t>
      </w:r>
      <w:r w:rsidRPr="00744604">
        <w:rPr>
          <w:rFonts w:ascii="宋体" w:hAnsi="宋体"/>
          <w:szCs w:val="21"/>
        </w:rPr>
        <w:t>按照有关法律规定，本基金</w:t>
      </w:r>
      <w:r w:rsidR="0059512F" w:rsidRPr="00744604">
        <w:rPr>
          <w:rFonts w:ascii="宋体" w:hAnsi="宋体" w:hint="eastAsia"/>
          <w:szCs w:val="21"/>
        </w:rPr>
        <w:t>基金合同生效前</w:t>
      </w:r>
      <w:r w:rsidRPr="00744604">
        <w:rPr>
          <w:rFonts w:ascii="宋体" w:hAnsi="宋体"/>
          <w:szCs w:val="21"/>
        </w:rPr>
        <w:t>所发生的律师费、会计师费、信息披露费等费用由基金管理人承担，不从基金财产中列支。</w:t>
      </w:r>
    </w:p>
    <w:p w:rsidR="00EB57C8" w:rsidRPr="008D3BC8" w:rsidRDefault="00EB57C8" w:rsidP="00EB57C8">
      <w:pPr>
        <w:tabs>
          <w:tab w:val="right" w:pos="8844"/>
        </w:tabs>
        <w:spacing w:line="360" w:lineRule="auto"/>
        <w:rPr>
          <w:rFonts w:ascii="宋体" w:hAnsi="宋体"/>
          <w:szCs w:val="21"/>
        </w:rPr>
      </w:pPr>
      <w:r w:rsidRPr="007F2CF6">
        <w:rPr>
          <w:rFonts w:ascii="宋体" w:hAnsi="宋体" w:hint="eastAsia"/>
          <w:szCs w:val="21"/>
        </w:rPr>
        <w:t>（</w:t>
      </w:r>
      <w:r w:rsidR="00610C01">
        <w:rPr>
          <w:rFonts w:ascii="宋体" w:hAnsi="宋体" w:hint="eastAsia"/>
          <w:szCs w:val="21"/>
        </w:rPr>
        <w:t>2</w:t>
      </w:r>
      <w:r w:rsidRPr="007F2CF6">
        <w:rPr>
          <w:rFonts w:ascii="宋体" w:hAnsi="宋体"/>
          <w:szCs w:val="21"/>
        </w:rPr>
        <w:t>）本公司高级管理人员、基金投资和研究部门负责人持有该只基金份额</w:t>
      </w:r>
      <w:r w:rsidR="00113B60" w:rsidRPr="0044770B">
        <w:rPr>
          <w:rFonts w:ascii="宋体" w:hAnsi="宋体"/>
          <w:szCs w:val="21"/>
        </w:rPr>
        <w:t>总额的数量区间为</w:t>
      </w:r>
      <w:r w:rsidR="00B27EC3" w:rsidRPr="00B27EC3">
        <w:rPr>
          <w:rFonts w:ascii="宋体" w:hAnsi="宋体"/>
          <w:szCs w:val="21"/>
        </w:rPr>
        <w:t>0</w:t>
      </w:r>
      <w:r w:rsidR="00B27EC3" w:rsidRPr="00B27EC3">
        <w:rPr>
          <w:rFonts w:ascii="宋体" w:hAnsi="宋体" w:hint="eastAsia"/>
          <w:szCs w:val="21"/>
        </w:rPr>
        <w:t>份（含）</w:t>
      </w:r>
      <w:r w:rsidR="00B27EC3" w:rsidRPr="00B27EC3">
        <w:rPr>
          <w:rFonts w:ascii="宋体" w:hAnsi="宋体"/>
          <w:szCs w:val="21"/>
        </w:rPr>
        <w:t>。</w:t>
      </w:r>
    </w:p>
    <w:p w:rsidR="00CC7D21" w:rsidRPr="00F21744" w:rsidRDefault="00EB57C8">
      <w:pPr>
        <w:spacing w:line="360" w:lineRule="auto"/>
        <w:jc w:val="left"/>
      </w:pPr>
      <w:r w:rsidRPr="008D3BC8">
        <w:rPr>
          <w:rFonts w:ascii="宋体" w:hAnsi="宋体" w:hint="eastAsia"/>
          <w:szCs w:val="21"/>
        </w:rPr>
        <w:t>（</w:t>
      </w:r>
      <w:r w:rsidR="00610C01">
        <w:rPr>
          <w:rFonts w:ascii="宋体" w:hAnsi="宋体" w:hint="eastAsia"/>
          <w:szCs w:val="21"/>
        </w:rPr>
        <w:t>3</w:t>
      </w:r>
      <w:r w:rsidRPr="008D3BC8">
        <w:rPr>
          <w:rFonts w:ascii="宋体" w:hAnsi="宋体"/>
          <w:szCs w:val="21"/>
        </w:rPr>
        <w:t>）本基金基金经理持有本基金份额总量</w:t>
      </w:r>
      <w:r w:rsidR="00113B60" w:rsidRPr="008D3BC8">
        <w:rPr>
          <w:rFonts w:ascii="宋体" w:hAnsi="宋体"/>
          <w:szCs w:val="21"/>
        </w:rPr>
        <w:t>的数量区间为</w:t>
      </w:r>
      <w:r w:rsidR="00B27EC3" w:rsidRPr="00B27EC3">
        <w:rPr>
          <w:rFonts w:ascii="宋体" w:hAnsi="宋体"/>
          <w:szCs w:val="21"/>
        </w:rPr>
        <w:t>0</w:t>
      </w:r>
      <w:r w:rsidR="00B27EC3" w:rsidRPr="00B27EC3">
        <w:rPr>
          <w:rFonts w:ascii="宋体" w:hAnsi="宋体" w:hint="eastAsia"/>
          <w:szCs w:val="21"/>
        </w:rPr>
        <w:t>份（含）</w:t>
      </w:r>
      <w:r w:rsidR="00B27EC3" w:rsidRPr="00B27EC3">
        <w:rPr>
          <w:rFonts w:ascii="宋体" w:hAnsi="宋体"/>
          <w:szCs w:val="21"/>
        </w:rPr>
        <w:t>。</w:t>
      </w:r>
    </w:p>
    <w:p w:rsidR="004562E3" w:rsidRDefault="0018693A">
      <w:pPr>
        <w:pStyle w:val="XBRLTitle2"/>
        <w:numPr>
          <w:ilvl w:val="1"/>
          <w:numId w:val="2"/>
        </w:numPr>
        <w:spacing w:beforeLines="0" w:afterLines="0"/>
        <w:rPr>
          <w:rFonts w:ascii="Times New Roman" w:eastAsia="方正仿宋简体" w:hAnsi="Times New Roman"/>
          <w:b w:val="0"/>
          <w:color w:val="000000"/>
          <w:szCs w:val="24"/>
        </w:rPr>
      </w:pPr>
      <w:bookmarkStart w:id="14" w:name="t_1_3_table"/>
      <w:bookmarkEnd w:id="14"/>
      <w:r>
        <w:rPr>
          <w:rFonts w:ascii="Times New Roman" w:eastAsia="方正仿宋简体" w:hAnsi="Times New Roman" w:hint="eastAsia"/>
          <w:bCs w:val="0"/>
          <w:color w:val="000000"/>
          <w:szCs w:val="24"/>
        </w:rPr>
        <w:t>发起式基金发起资金持有份额情况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3"/>
        <w:gridCol w:w="1559"/>
        <w:gridCol w:w="1300"/>
        <w:gridCol w:w="1535"/>
        <w:gridCol w:w="1134"/>
        <w:gridCol w:w="1349"/>
      </w:tblGrid>
      <w:tr w:rsidR="0018693A" w:rsidRPr="00006E90" w:rsidTr="00180F2F">
        <w:trPr>
          <w:trHeight w:val="543"/>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4562E3" w:rsidRDefault="00B27EC3">
            <w:pPr>
              <w:widowControl/>
              <w:jc w:val="center"/>
              <w:rPr>
                <w:rFonts w:ascii="方正仿宋简体" w:hAnsi="宋体"/>
                <w:color w:val="000000"/>
                <w:szCs w:val="24"/>
              </w:rPr>
            </w:pPr>
            <w:r w:rsidRPr="00B27EC3">
              <w:rPr>
                <w:rFonts w:ascii="方正仿宋简体" w:hAnsi="宋体" w:hint="eastAsia"/>
                <w:color w:val="000000"/>
                <w:szCs w:val="24"/>
              </w:rPr>
              <w:t>项目</w:t>
            </w:r>
          </w:p>
        </w:tc>
        <w:tc>
          <w:tcPr>
            <w:tcW w:w="1559" w:type="dxa"/>
            <w:tcBorders>
              <w:top w:val="single" w:sz="4" w:space="0" w:color="auto"/>
              <w:left w:val="single" w:sz="4" w:space="0" w:color="auto"/>
              <w:bottom w:val="single" w:sz="4" w:space="0" w:color="auto"/>
              <w:right w:val="single" w:sz="4" w:space="0" w:color="auto"/>
            </w:tcBorders>
            <w:hideMark/>
          </w:tcPr>
          <w:p w:rsidR="004562E3" w:rsidRDefault="00B27EC3">
            <w:pPr>
              <w:adjustRightInd w:val="0"/>
              <w:snapToGrid w:val="0"/>
              <w:rPr>
                <w:rFonts w:ascii="方正仿宋简体" w:hAnsi="宋体"/>
                <w:color w:val="000000"/>
                <w:szCs w:val="24"/>
              </w:rPr>
            </w:pPr>
            <w:r w:rsidRPr="00B27EC3">
              <w:rPr>
                <w:rFonts w:ascii="方正仿宋简体" w:hAnsi="宋体" w:hint="eastAsia"/>
                <w:color w:val="000000"/>
                <w:szCs w:val="24"/>
              </w:rPr>
              <w:t>持有份额总数</w:t>
            </w:r>
          </w:p>
        </w:tc>
        <w:tc>
          <w:tcPr>
            <w:tcW w:w="1300" w:type="dxa"/>
            <w:tcBorders>
              <w:top w:val="single" w:sz="4" w:space="0" w:color="auto"/>
              <w:left w:val="single" w:sz="4" w:space="0" w:color="auto"/>
              <w:bottom w:val="single" w:sz="4" w:space="0" w:color="auto"/>
              <w:right w:val="single" w:sz="4" w:space="0" w:color="auto"/>
            </w:tcBorders>
            <w:hideMark/>
          </w:tcPr>
          <w:p w:rsidR="004562E3" w:rsidRDefault="00B27EC3">
            <w:pPr>
              <w:adjustRightInd w:val="0"/>
              <w:snapToGrid w:val="0"/>
              <w:rPr>
                <w:rFonts w:ascii="方正仿宋简体" w:hAnsi="宋体"/>
                <w:color w:val="000000"/>
                <w:szCs w:val="24"/>
              </w:rPr>
            </w:pPr>
            <w:r w:rsidRPr="00B27EC3">
              <w:rPr>
                <w:rFonts w:ascii="方正仿宋简体" w:hAnsi="宋体" w:hint="eastAsia"/>
                <w:color w:val="000000"/>
                <w:szCs w:val="24"/>
              </w:rPr>
              <w:t>持有份额占基金总份额比例</w:t>
            </w:r>
          </w:p>
        </w:tc>
        <w:tc>
          <w:tcPr>
            <w:tcW w:w="1535" w:type="dxa"/>
            <w:tcBorders>
              <w:top w:val="single" w:sz="4" w:space="0" w:color="auto"/>
              <w:left w:val="single" w:sz="4" w:space="0" w:color="auto"/>
              <w:bottom w:val="single" w:sz="4" w:space="0" w:color="auto"/>
              <w:right w:val="single" w:sz="4" w:space="0" w:color="auto"/>
            </w:tcBorders>
            <w:hideMark/>
          </w:tcPr>
          <w:p w:rsidR="004562E3" w:rsidRDefault="00B27EC3">
            <w:pPr>
              <w:adjustRightInd w:val="0"/>
              <w:snapToGrid w:val="0"/>
              <w:rPr>
                <w:rFonts w:ascii="方正仿宋简体" w:hAnsi="宋体"/>
                <w:color w:val="000000"/>
                <w:szCs w:val="24"/>
              </w:rPr>
            </w:pPr>
            <w:r w:rsidRPr="00B27EC3">
              <w:rPr>
                <w:rFonts w:ascii="方正仿宋简体" w:hAnsi="宋体" w:hint="eastAsia"/>
                <w:color w:val="000000"/>
                <w:szCs w:val="24"/>
              </w:rPr>
              <w:t>发起份额</w:t>
            </w:r>
          </w:p>
          <w:p w:rsidR="004562E3" w:rsidRDefault="00B27EC3">
            <w:pPr>
              <w:adjustRightInd w:val="0"/>
              <w:snapToGrid w:val="0"/>
              <w:rPr>
                <w:rFonts w:ascii="方正仿宋简体" w:hAnsi="宋体"/>
                <w:color w:val="000000"/>
                <w:szCs w:val="24"/>
              </w:rPr>
            </w:pPr>
            <w:r w:rsidRPr="00B27EC3">
              <w:rPr>
                <w:rFonts w:ascii="方正仿宋简体" w:hAnsi="宋体" w:hint="eastAsia"/>
                <w:color w:val="000000"/>
                <w:szCs w:val="24"/>
              </w:rPr>
              <w:t>总数</w:t>
            </w:r>
          </w:p>
        </w:tc>
        <w:tc>
          <w:tcPr>
            <w:tcW w:w="1134" w:type="dxa"/>
            <w:tcBorders>
              <w:top w:val="single" w:sz="4" w:space="0" w:color="auto"/>
              <w:left w:val="single" w:sz="4" w:space="0" w:color="auto"/>
              <w:bottom w:val="single" w:sz="4" w:space="0" w:color="auto"/>
              <w:right w:val="single" w:sz="4" w:space="0" w:color="auto"/>
            </w:tcBorders>
            <w:hideMark/>
          </w:tcPr>
          <w:p w:rsidR="004562E3" w:rsidRDefault="00B27EC3">
            <w:pPr>
              <w:adjustRightInd w:val="0"/>
              <w:snapToGrid w:val="0"/>
              <w:rPr>
                <w:rFonts w:ascii="方正仿宋简体" w:hAnsi="宋体"/>
                <w:color w:val="000000"/>
                <w:szCs w:val="24"/>
              </w:rPr>
            </w:pPr>
            <w:r w:rsidRPr="00B27EC3">
              <w:rPr>
                <w:rFonts w:ascii="方正仿宋简体" w:hAnsi="宋体" w:hint="eastAsia"/>
                <w:color w:val="000000"/>
                <w:szCs w:val="24"/>
              </w:rPr>
              <w:t>发起份额占基金总份额比例</w:t>
            </w:r>
          </w:p>
        </w:tc>
        <w:tc>
          <w:tcPr>
            <w:tcW w:w="1349" w:type="dxa"/>
            <w:tcBorders>
              <w:top w:val="single" w:sz="4" w:space="0" w:color="auto"/>
              <w:left w:val="single" w:sz="4" w:space="0" w:color="auto"/>
              <w:bottom w:val="single" w:sz="4" w:space="0" w:color="auto"/>
              <w:right w:val="single" w:sz="4" w:space="0" w:color="auto"/>
            </w:tcBorders>
            <w:hideMark/>
          </w:tcPr>
          <w:p w:rsidR="0018693A" w:rsidRPr="00006E90" w:rsidRDefault="00B27EC3" w:rsidP="00006E90">
            <w:pPr>
              <w:widowControl/>
              <w:jc w:val="left"/>
              <w:rPr>
                <w:rFonts w:ascii="方正仿宋简体" w:hAnsi="宋体"/>
                <w:color w:val="000000"/>
                <w:szCs w:val="24"/>
              </w:rPr>
            </w:pPr>
            <w:r w:rsidRPr="00B27EC3">
              <w:rPr>
                <w:rFonts w:ascii="方正仿宋简体" w:hAnsi="宋体" w:hint="eastAsia"/>
                <w:color w:val="000000"/>
                <w:szCs w:val="24"/>
              </w:rPr>
              <w:t>发起份额承诺持有期限</w:t>
            </w:r>
          </w:p>
        </w:tc>
      </w:tr>
      <w:tr w:rsidR="000304FB" w:rsidTr="005E6D67">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基金管理人固有资金</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10,000,000.00</w:t>
            </w: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0.9901%</w:t>
            </w: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10,000,000.00</w:t>
            </w: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0.9901%</w:t>
            </w:r>
          </w:p>
        </w:tc>
        <w:tc>
          <w:tcPr>
            <w:tcW w:w="1349" w:type="dxa"/>
            <w:tcBorders>
              <w:top w:val="single" w:sz="4" w:space="0" w:color="auto"/>
              <w:left w:val="single" w:sz="4" w:space="0" w:color="auto"/>
              <w:bottom w:val="single" w:sz="4" w:space="0" w:color="auto"/>
              <w:right w:val="single" w:sz="4" w:space="0" w:color="auto"/>
            </w:tcBorders>
            <w:vAlign w:val="center"/>
          </w:tcPr>
          <w:p w:rsidR="00034BEE" w:rsidRDefault="00610C01">
            <w:pPr>
              <w:adjustRightInd w:val="0"/>
              <w:snapToGrid w:val="0"/>
              <w:spacing w:line="360" w:lineRule="exact"/>
              <w:ind w:firstLineChars="200" w:firstLine="420"/>
              <w:rPr>
                <w:rFonts w:ascii="宋体" w:hAnsi="宋体"/>
                <w:color w:val="000000"/>
                <w:szCs w:val="18"/>
              </w:rPr>
            </w:pPr>
            <w:r>
              <w:rPr>
                <w:rFonts w:ascii="Times New Roman" w:hAnsi="Times New Roman" w:hint="eastAsia"/>
                <w:szCs w:val="21"/>
              </w:rPr>
              <w:t>3</w:t>
            </w:r>
            <w:r>
              <w:rPr>
                <w:rFonts w:ascii="Times New Roman" w:hAnsi="Times New Roman" w:hint="eastAsia"/>
                <w:szCs w:val="21"/>
              </w:rPr>
              <w:t>年</w:t>
            </w:r>
          </w:p>
        </w:tc>
      </w:tr>
      <w:tr w:rsidR="000304FB" w:rsidTr="005E6D67">
        <w:trPr>
          <w:trHeight w:val="659"/>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基金管理人高级管理人员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vAlign w:val="center"/>
          </w:tcPr>
          <w:p w:rsidR="000304FB" w:rsidRPr="00006E90" w:rsidRDefault="000304FB" w:rsidP="00951D93">
            <w:pPr>
              <w:adjustRightInd w:val="0"/>
              <w:snapToGrid w:val="0"/>
              <w:spacing w:line="360" w:lineRule="exact"/>
              <w:rPr>
                <w:rFonts w:ascii="宋体" w:hAnsi="宋体"/>
                <w:color w:val="000000"/>
                <w:szCs w:val="18"/>
              </w:rPr>
            </w:pPr>
          </w:p>
        </w:tc>
      </w:tr>
      <w:tr w:rsidR="000304FB" w:rsidTr="005E6D67">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rsidP="00034BEE">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基金经理等人员</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tcPr>
          <w:p w:rsidR="000304FB" w:rsidRPr="00006E90" w:rsidRDefault="000304FB" w:rsidP="008603C4">
            <w:pPr>
              <w:adjustRightInd w:val="0"/>
              <w:snapToGrid w:val="0"/>
              <w:spacing w:line="360" w:lineRule="exact"/>
              <w:rPr>
                <w:rFonts w:ascii="宋体" w:hAnsi="宋体"/>
                <w:color w:val="000000"/>
                <w:szCs w:val="18"/>
              </w:rPr>
            </w:pPr>
          </w:p>
        </w:tc>
      </w:tr>
      <w:tr w:rsidR="000304FB" w:rsidTr="005E6D67">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rsidP="00034BEE">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基金管理人股东</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tcPr>
          <w:p w:rsidR="000304FB" w:rsidRPr="00006E90" w:rsidRDefault="000304FB" w:rsidP="008603C4">
            <w:pPr>
              <w:adjustRightInd w:val="0"/>
              <w:snapToGrid w:val="0"/>
              <w:spacing w:line="360" w:lineRule="exact"/>
              <w:rPr>
                <w:rFonts w:ascii="宋体" w:hAnsi="宋体"/>
                <w:color w:val="000000"/>
                <w:szCs w:val="18"/>
              </w:rPr>
            </w:pPr>
          </w:p>
        </w:tc>
      </w:tr>
      <w:tr w:rsidR="000304FB" w:rsidTr="005E6D67">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rsidP="00034BEE">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0304FB" w:rsidP="00951D93">
            <w:pPr>
              <w:adjustRightInd w:val="0"/>
              <w:snapToGrid w:val="0"/>
              <w:spacing w:line="360" w:lineRule="exac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tcPr>
          <w:p w:rsidR="000304FB" w:rsidRPr="00006E90" w:rsidRDefault="000304FB" w:rsidP="008603C4">
            <w:pPr>
              <w:adjustRightInd w:val="0"/>
              <w:snapToGrid w:val="0"/>
              <w:spacing w:line="360" w:lineRule="exact"/>
              <w:rPr>
                <w:rFonts w:ascii="宋体" w:hAnsi="宋体"/>
                <w:color w:val="000000"/>
                <w:szCs w:val="18"/>
              </w:rPr>
            </w:pPr>
          </w:p>
        </w:tc>
      </w:tr>
      <w:tr w:rsidR="000304FB" w:rsidTr="00610C01">
        <w:trPr>
          <w:trHeight w:val="618"/>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034BEE" w:rsidRDefault="00B27EC3" w:rsidP="00034BEE">
            <w:pPr>
              <w:adjustRightInd w:val="0"/>
              <w:snapToGrid w:val="0"/>
              <w:spacing w:line="276" w:lineRule="auto"/>
              <w:rPr>
                <w:rFonts w:ascii="方正仿宋简体" w:hAnsi="宋体"/>
                <w:color w:val="000000"/>
                <w:szCs w:val="24"/>
              </w:rPr>
            </w:pPr>
            <w:r w:rsidRPr="00B27EC3">
              <w:rPr>
                <w:rFonts w:ascii="方正仿宋简体" w:hAnsi="宋体" w:hint="eastAsia"/>
                <w:color w:val="000000"/>
                <w:szCs w:val="24"/>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10,000,000.00</w:t>
            </w:r>
          </w:p>
        </w:tc>
        <w:tc>
          <w:tcPr>
            <w:tcW w:w="1300"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0.9901%</w:t>
            </w:r>
          </w:p>
        </w:tc>
        <w:tc>
          <w:tcPr>
            <w:tcW w:w="1535"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10,000,000.00</w:t>
            </w:r>
          </w:p>
        </w:tc>
        <w:tc>
          <w:tcPr>
            <w:tcW w:w="1134" w:type="dxa"/>
            <w:tcBorders>
              <w:top w:val="single" w:sz="4" w:space="0" w:color="auto"/>
              <w:left w:val="single" w:sz="4" w:space="0" w:color="auto"/>
              <w:bottom w:val="single" w:sz="4" w:space="0" w:color="auto"/>
              <w:right w:val="single" w:sz="4" w:space="0" w:color="auto"/>
            </w:tcBorders>
            <w:vAlign w:val="center"/>
          </w:tcPr>
          <w:p w:rsidR="000304FB" w:rsidRPr="00951D93" w:rsidRDefault="00667806" w:rsidP="00951D93">
            <w:pPr>
              <w:adjustRightInd w:val="0"/>
              <w:snapToGrid w:val="0"/>
              <w:spacing w:line="360" w:lineRule="exact"/>
              <w:rPr>
                <w:rFonts w:ascii="Times New Roman" w:hAnsi="Times New Roman"/>
                <w:szCs w:val="21"/>
              </w:rPr>
            </w:pPr>
            <w:r w:rsidRPr="00951D93">
              <w:rPr>
                <w:rFonts w:ascii="Times New Roman" w:hAnsi="Times New Roman" w:hint="eastAsia"/>
                <w:szCs w:val="21"/>
              </w:rPr>
              <w:t>0.9901%</w:t>
            </w:r>
          </w:p>
        </w:tc>
        <w:tc>
          <w:tcPr>
            <w:tcW w:w="1349" w:type="dxa"/>
            <w:tcBorders>
              <w:top w:val="single" w:sz="4" w:space="0" w:color="auto"/>
              <w:left w:val="single" w:sz="4" w:space="0" w:color="auto"/>
              <w:bottom w:val="single" w:sz="4" w:space="0" w:color="auto"/>
              <w:right w:val="single" w:sz="4" w:space="0" w:color="auto"/>
            </w:tcBorders>
            <w:vAlign w:val="center"/>
          </w:tcPr>
          <w:p w:rsidR="00C0741B" w:rsidRDefault="00034BEE">
            <w:pPr>
              <w:adjustRightInd w:val="0"/>
              <w:snapToGrid w:val="0"/>
              <w:spacing w:line="360" w:lineRule="exact"/>
              <w:jc w:val="center"/>
              <w:rPr>
                <w:rFonts w:ascii="Times New Roman" w:hAnsi="Times New Roman"/>
                <w:szCs w:val="21"/>
              </w:rPr>
            </w:pPr>
            <w:r w:rsidRPr="00034BEE">
              <w:rPr>
                <w:rFonts w:ascii="Times New Roman" w:hAnsi="Times New Roman"/>
                <w:szCs w:val="21"/>
              </w:rPr>
              <w:t>3</w:t>
            </w:r>
            <w:r w:rsidRPr="00034BEE">
              <w:rPr>
                <w:rFonts w:ascii="Times New Roman" w:hAnsi="Times New Roman" w:hint="eastAsia"/>
                <w:szCs w:val="21"/>
              </w:rPr>
              <w:t>年</w:t>
            </w:r>
          </w:p>
        </w:tc>
      </w:tr>
    </w:tbl>
    <w:p w:rsidR="0018693A" w:rsidRDefault="0018693A" w:rsidP="0018693A">
      <w:pPr>
        <w:adjustRightInd w:val="0"/>
        <w:snapToGrid w:val="0"/>
        <w:spacing w:line="340" w:lineRule="exact"/>
        <w:rPr>
          <w:rFonts w:ascii="宋体" w:hAnsi="宋体"/>
          <w:color w:val="000000"/>
          <w:sz w:val="24"/>
        </w:rPr>
      </w:pPr>
    </w:p>
    <w:p w:rsidR="00CC7D21" w:rsidRPr="0018693A" w:rsidRDefault="00CC7D21" w:rsidP="0018693A">
      <w:pPr>
        <w:pStyle w:val="XBRLTitle2"/>
        <w:numPr>
          <w:ilvl w:val="1"/>
          <w:numId w:val="2"/>
        </w:numPr>
        <w:spacing w:beforeLines="0" w:afterLines="0"/>
        <w:rPr>
          <w:szCs w:val="24"/>
        </w:rPr>
      </w:pPr>
      <w:r w:rsidRPr="0018693A">
        <w:rPr>
          <w:rFonts w:hint="eastAsia"/>
          <w:szCs w:val="24"/>
        </w:rPr>
        <w:t>其他需要提示的事项</w:t>
      </w:r>
    </w:p>
    <w:p w:rsidR="00005BF4" w:rsidRPr="00E519FB" w:rsidRDefault="00EB57C8" w:rsidP="00F21744">
      <w:pPr>
        <w:spacing w:line="360" w:lineRule="auto"/>
        <w:ind w:firstLineChars="250" w:firstLine="525"/>
        <w:rPr>
          <w:rFonts w:ascii="宋体" w:hAnsi="宋体"/>
          <w:bCs/>
          <w:szCs w:val="21"/>
        </w:rPr>
      </w:pPr>
      <w:bookmarkStart w:id="15" w:name="t_1_3_2646_a1_fm1"/>
      <w:bookmarkEnd w:id="15"/>
      <w:r w:rsidRPr="00E519FB">
        <w:rPr>
          <w:rFonts w:ascii="宋体" w:hAnsi="宋体"/>
          <w:bCs/>
          <w:szCs w:val="21"/>
        </w:rPr>
        <w:t>自基金合同生效之日起，本基金管理人正式开始管理本基金。</w:t>
      </w:r>
    </w:p>
    <w:p w:rsidR="00EB1B69" w:rsidRDefault="00EB1B69" w:rsidP="00E519FB">
      <w:pPr>
        <w:spacing w:line="360" w:lineRule="auto"/>
        <w:ind w:firstLineChars="250" w:firstLine="525"/>
        <w:rPr>
          <w:rFonts w:ascii="宋体" w:hAnsi="宋体"/>
          <w:bCs/>
          <w:szCs w:val="21"/>
        </w:rPr>
      </w:pPr>
      <w:r w:rsidRPr="00EB1B69">
        <w:rPr>
          <w:rFonts w:ascii="宋体" w:hAnsi="宋体" w:hint="eastAsia"/>
          <w:bCs/>
          <w:szCs w:val="21"/>
        </w:rPr>
        <w:t>本基金单一投资者持有的基金份额或者构成一致行动人的多个投资者持有的基金份额可达到或者超过50%，本基金不向个人投资者公开发售。</w:t>
      </w:r>
    </w:p>
    <w:p w:rsidR="00E519FB" w:rsidRPr="00E519FB" w:rsidRDefault="00E519FB" w:rsidP="00E519FB">
      <w:pPr>
        <w:spacing w:line="360" w:lineRule="auto"/>
        <w:ind w:firstLineChars="250" w:firstLine="525"/>
        <w:rPr>
          <w:rFonts w:ascii="宋体" w:hAnsi="宋体"/>
          <w:bCs/>
          <w:szCs w:val="21"/>
        </w:rPr>
      </w:pPr>
      <w:r w:rsidRPr="00E519FB">
        <w:rPr>
          <w:rFonts w:ascii="宋体" w:hAnsi="宋体" w:hint="eastAsia"/>
          <w:bCs/>
          <w:szCs w:val="21"/>
        </w:rPr>
        <w:t>本基金自封闭期结束之日的下一个工作日起进入开放期，期间可以办理申购与赎回业务。本基金每个开放期最长不超过20个工作日，开放期的具体时间以基金管理人届时公告为准，且基金管理人最迟应于开放期开始前2日进行公告。</w:t>
      </w:r>
    </w:p>
    <w:p w:rsidR="00E519FB" w:rsidRPr="00E519FB" w:rsidRDefault="00E519FB" w:rsidP="00E519FB">
      <w:pPr>
        <w:spacing w:line="360" w:lineRule="auto"/>
        <w:ind w:firstLineChars="250" w:firstLine="525"/>
        <w:rPr>
          <w:rFonts w:ascii="宋体" w:hAnsi="宋体"/>
          <w:bCs/>
          <w:szCs w:val="21"/>
        </w:rPr>
      </w:pPr>
      <w:r w:rsidRPr="00E519FB">
        <w:rPr>
          <w:rFonts w:ascii="宋体" w:hAnsi="宋体" w:hint="eastAsia"/>
          <w:bCs/>
          <w:szCs w:val="21"/>
        </w:rPr>
        <w:t>如封闭期结束后或在开放期内发生不可抗力或其他情形致使基金无法按时开放申购与赎回业务的，或依据基金合同需暂停申购或赎回等业务的，开放期时间顺延，直至满足开放期的时间要求，具体时间以基金管理人届时公告为准。</w:t>
      </w:r>
    </w:p>
    <w:p w:rsidR="00E519FB" w:rsidRPr="00E519FB" w:rsidRDefault="00E519FB" w:rsidP="00E519FB">
      <w:pPr>
        <w:spacing w:line="360" w:lineRule="auto"/>
        <w:ind w:firstLineChars="250" w:firstLine="525"/>
        <w:rPr>
          <w:rFonts w:ascii="宋体" w:hAnsi="宋体"/>
          <w:bCs/>
          <w:szCs w:val="21"/>
        </w:rPr>
      </w:pPr>
      <w:r w:rsidRPr="00E519FB">
        <w:rPr>
          <w:rFonts w:ascii="宋体" w:hAnsi="宋体" w:hint="eastAsia"/>
          <w:bCs/>
          <w:szCs w:val="21"/>
        </w:rPr>
        <w:t>在确定申购开始与赎回开始时间后，基金管理人应在申购、赎回开放日前依照《信息披露办法》的有关规定在指定媒介上公告申购与赎回的开始时间。</w:t>
      </w:r>
      <w:bookmarkStart w:id="16" w:name="_GoBack"/>
      <w:bookmarkEnd w:id="16"/>
    </w:p>
    <w:p w:rsidR="00F21744" w:rsidRPr="00F21744" w:rsidRDefault="00F21744" w:rsidP="00F21744">
      <w:pPr>
        <w:spacing w:line="360" w:lineRule="auto"/>
        <w:ind w:firstLineChars="250" w:firstLine="525"/>
        <w:rPr>
          <w:rFonts w:ascii="宋体" w:hAnsi="宋体"/>
          <w:szCs w:val="21"/>
        </w:rPr>
      </w:pPr>
    </w:p>
    <w:p w:rsidR="007A16C8" w:rsidRPr="00384B8F" w:rsidRDefault="007A16C8" w:rsidP="00CF5A57">
      <w:pPr>
        <w:spacing w:line="360" w:lineRule="auto"/>
        <w:ind w:firstLineChars="200" w:firstLine="420"/>
        <w:rPr>
          <w:rFonts w:ascii="宋体" w:hAnsi="宋体"/>
          <w:szCs w:val="21"/>
        </w:rPr>
      </w:pPr>
      <w:r w:rsidRPr="00384B8F">
        <w:rPr>
          <w:rFonts w:ascii="宋体" w:hAnsi="宋体" w:hint="eastAsia"/>
          <w:szCs w:val="21"/>
        </w:rPr>
        <w:t>风险提示：本基金管理人承诺以</w:t>
      </w:r>
      <w:r w:rsidR="007A62D0" w:rsidRPr="007A62D0">
        <w:rPr>
          <w:rFonts w:ascii="宋体" w:hAnsi="宋体" w:hint="eastAsia"/>
          <w:szCs w:val="21"/>
        </w:rPr>
        <w:t>恪尽职守、</w:t>
      </w:r>
      <w:r w:rsidRPr="00384B8F">
        <w:rPr>
          <w:rFonts w:ascii="宋体" w:hAnsi="宋体" w:hint="eastAsia"/>
          <w:szCs w:val="21"/>
        </w:rPr>
        <w:t>诚实信用、勤勉尽责的原则管理和运用基金资产，但不保证基金一定盈利，也不保证最低收益。</w:t>
      </w:r>
      <w:r w:rsidRPr="00384B8F">
        <w:rPr>
          <w:rFonts w:ascii="宋体" w:hAnsi="宋体"/>
          <w:szCs w:val="21"/>
        </w:rPr>
        <w:t>基金的过往业绩不代表其未来表现</w:t>
      </w:r>
      <w:r>
        <w:rPr>
          <w:rFonts w:ascii="宋体" w:hAnsi="宋体" w:hint="eastAsia"/>
          <w:szCs w:val="21"/>
        </w:rPr>
        <w:t>。</w:t>
      </w:r>
      <w:r w:rsidRPr="005363B0">
        <w:rPr>
          <w:rFonts w:ascii="宋体" w:hAnsi="宋体" w:hint="eastAsia"/>
          <w:szCs w:val="21"/>
        </w:rPr>
        <w:t>投资者投资基金前应认真阅读基金合同、招募说明书</w:t>
      </w:r>
      <w:r w:rsidR="007A62D0">
        <w:rPr>
          <w:rFonts w:ascii="宋体" w:hAnsi="宋体" w:hint="eastAsia"/>
          <w:szCs w:val="21"/>
        </w:rPr>
        <w:t>、</w:t>
      </w:r>
      <w:r w:rsidR="007A62D0" w:rsidRPr="007A62D0">
        <w:rPr>
          <w:rFonts w:ascii="宋体" w:hAnsi="宋体" w:hint="eastAsia"/>
          <w:szCs w:val="21"/>
        </w:rPr>
        <w:t>基金产品资料概要</w:t>
      </w:r>
      <w:r w:rsidRPr="005363B0">
        <w:rPr>
          <w:rFonts w:ascii="宋体" w:hAnsi="宋体" w:hint="eastAsia"/>
          <w:szCs w:val="21"/>
        </w:rPr>
        <w:t>等法律文件，了解所投资基金的风险收益特征，并根据自身情况购买与本人风险承受能力相匹配的产品。基金有风险，投资需谨慎，</w:t>
      </w:r>
      <w:r w:rsidRPr="00384B8F">
        <w:rPr>
          <w:rFonts w:ascii="宋体" w:hAnsi="宋体"/>
          <w:szCs w:val="21"/>
        </w:rPr>
        <w:t>敬请投资者注意投资风险。</w:t>
      </w:r>
    </w:p>
    <w:p w:rsidR="007A16C8" w:rsidRDefault="007A16C8" w:rsidP="00EB57C8">
      <w:pPr>
        <w:spacing w:line="360" w:lineRule="auto"/>
        <w:ind w:left="425"/>
        <w:rPr>
          <w:rFonts w:ascii="宋体" w:hAnsi="宋体"/>
          <w:szCs w:val="21"/>
        </w:rPr>
      </w:pPr>
    </w:p>
    <w:p w:rsidR="00F21744" w:rsidRDefault="00F21744" w:rsidP="00EB57C8">
      <w:pPr>
        <w:spacing w:line="360" w:lineRule="auto"/>
        <w:ind w:left="425"/>
        <w:rPr>
          <w:rFonts w:ascii="宋体" w:hAnsi="宋体"/>
          <w:szCs w:val="21"/>
        </w:rPr>
      </w:pPr>
    </w:p>
    <w:p w:rsidR="0018693A" w:rsidRDefault="0018693A" w:rsidP="00EB57C8">
      <w:pPr>
        <w:spacing w:line="360" w:lineRule="auto"/>
        <w:ind w:left="425"/>
        <w:rPr>
          <w:rFonts w:ascii="宋体" w:hAnsi="宋体"/>
          <w:szCs w:val="21"/>
        </w:rPr>
      </w:pPr>
    </w:p>
    <w:p w:rsidR="0018693A" w:rsidRDefault="0018693A" w:rsidP="001F08FC">
      <w:pPr>
        <w:spacing w:line="360" w:lineRule="auto"/>
        <w:rPr>
          <w:rFonts w:ascii="宋体" w:hAnsi="宋体"/>
          <w:szCs w:val="21"/>
        </w:rPr>
      </w:pPr>
    </w:p>
    <w:p w:rsidR="00EB57C8" w:rsidRDefault="00EB57C8" w:rsidP="00EB57C8">
      <w:pPr>
        <w:spacing w:line="360" w:lineRule="auto"/>
        <w:ind w:left="425"/>
        <w:rPr>
          <w:rFonts w:ascii="宋体" w:hAnsi="宋体"/>
          <w:szCs w:val="21"/>
        </w:rPr>
      </w:pPr>
      <w:r>
        <w:rPr>
          <w:rFonts w:ascii="宋体" w:hAnsi="宋体" w:hint="eastAsia"/>
          <w:szCs w:val="21"/>
        </w:rPr>
        <w:t>特此公告。</w:t>
      </w:r>
    </w:p>
    <w:p w:rsidR="00CC7D21" w:rsidRDefault="00CC7D21">
      <w:pPr>
        <w:spacing w:line="360" w:lineRule="auto"/>
        <w:rPr>
          <w:rFonts w:ascii="宋体" w:hAnsi="宋体"/>
          <w:szCs w:val="21"/>
        </w:rPr>
      </w:pPr>
    </w:p>
    <w:p w:rsidR="00CC7D21" w:rsidRDefault="00CC7D21">
      <w:pPr>
        <w:spacing w:line="360" w:lineRule="auto"/>
        <w:rPr>
          <w:rFonts w:ascii="宋体" w:hAnsi="宋体"/>
          <w:szCs w:val="21"/>
        </w:rPr>
      </w:pPr>
    </w:p>
    <w:p w:rsidR="00C51322" w:rsidRDefault="00C51322">
      <w:pPr>
        <w:spacing w:line="360" w:lineRule="auto"/>
        <w:rPr>
          <w:rFonts w:ascii="宋体" w:hAnsi="宋体"/>
          <w:szCs w:val="21"/>
        </w:rPr>
      </w:pPr>
    </w:p>
    <w:p w:rsidR="007A16C8" w:rsidRDefault="007A16C8">
      <w:pPr>
        <w:spacing w:line="360" w:lineRule="auto"/>
        <w:jc w:val="right"/>
        <w:rPr>
          <w:rFonts w:ascii="宋体" w:hAnsi="宋体"/>
          <w:sz w:val="24"/>
          <w:szCs w:val="30"/>
        </w:rPr>
      </w:pPr>
    </w:p>
    <w:p w:rsidR="003949E1" w:rsidRDefault="003949E1">
      <w:pPr>
        <w:spacing w:line="360" w:lineRule="auto"/>
        <w:jc w:val="right"/>
        <w:rPr>
          <w:rFonts w:ascii="宋体" w:hAnsi="宋体"/>
          <w:sz w:val="24"/>
          <w:szCs w:val="30"/>
        </w:rPr>
      </w:pPr>
      <w:r>
        <w:rPr>
          <w:rFonts w:ascii="宋体" w:hAnsi="宋体" w:hint="eastAsia"/>
          <w:sz w:val="24"/>
          <w:szCs w:val="30"/>
        </w:rPr>
        <w:t>兴业基金管理有限公司</w:t>
      </w:r>
    </w:p>
    <w:p w:rsidR="00CC7D21" w:rsidRDefault="00C22816">
      <w:pPr>
        <w:spacing w:line="360" w:lineRule="auto"/>
        <w:jc w:val="right"/>
        <w:rPr>
          <w:rFonts w:ascii="宋体" w:hAnsi="宋体"/>
          <w:sz w:val="24"/>
          <w:szCs w:val="21"/>
        </w:rPr>
      </w:pPr>
      <w:r>
        <w:rPr>
          <w:rFonts w:ascii="宋体" w:hAnsi="宋体"/>
          <w:sz w:val="24"/>
          <w:szCs w:val="30"/>
        </w:rPr>
        <w:t>20</w:t>
      </w:r>
      <w:r w:rsidR="00F47282">
        <w:rPr>
          <w:rFonts w:ascii="宋体" w:hAnsi="宋体" w:hint="eastAsia"/>
          <w:sz w:val="24"/>
          <w:szCs w:val="30"/>
        </w:rPr>
        <w:t>20</w:t>
      </w:r>
      <w:r w:rsidR="00F21744">
        <w:rPr>
          <w:rFonts w:ascii="宋体" w:hAnsi="宋体"/>
          <w:sz w:val="24"/>
          <w:szCs w:val="30"/>
        </w:rPr>
        <w:t>年</w:t>
      </w:r>
      <w:r w:rsidR="001F08FC">
        <w:rPr>
          <w:rFonts w:ascii="宋体" w:hAnsi="宋体" w:hint="eastAsia"/>
          <w:sz w:val="24"/>
          <w:szCs w:val="30"/>
        </w:rPr>
        <w:t>2</w:t>
      </w:r>
      <w:r w:rsidR="000C5ADA" w:rsidRPr="00C33A94">
        <w:rPr>
          <w:rFonts w:ascii="宋体" w:hAnsi="宋体"/>
          <w:sz w:val="24"/>
          <w:szCs w:val="30"/>
        </w:rPr>
        <w:t>月</w:t>
      </w:r>
      <w:r w:rsidR="001F08FC">
        <w:rPr>
          <w:rFonts w:ascii="宋体" w:hAnsi="宋体" w:hint="eastAsia"/>
          <w:sz w:val="24"/>
          <w:szCs w:val="30"/>
        </w:rPr>
        <w:t>29</w:t>
      </w:r>
      <w:r w:rsidR="005D1906" w:rsidRPr="000C5ADA">
        <w:rPr>
          <w:rFonts w:ascii="宋体" w:hAnsi="宋体"/>
          <w:sz w:val="24"/>
          <w:szCs w:val="30"/>
        </w:rPr>
        <w:t>日</w:t>
      </w:r>
    </w:p>
    <w:sectPr w:rsidR="00CC7D21" w:rsidSect="001F1C1D">
      <w:headerReference w:type="default" r:id="rId8"/>
      <w:footerReference w:type="default" r:id="rId9"/>
      <w:pgSz w:w="11906" w:h="16838"/>
      <w:pgMar w:top="1440" w:right="1531" w:bottom="1134" w:left="153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627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30E" w:rsidRDefault="00AE530E">
      <w:r>
        <w:separator/>
      </w:r>
    </w:p>
  </w:endnote>
  <w:endnote w:type="continuationSeparator" w:id="1">
    <w:p w:rsidR="00AE530E" w:rsidRDefault="00AE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E1" w:rsidRDefault="003949E1" w:rsidP="003949E1">
    <w:pPr>
      <w:pStyle w:val="a6"/>
      <w:jc w:val="center"/>
    </w:pPr>
    <w:r>
      <w:rPr>
        <w:rFonts w:hint="eastAsia"/>
      </w:rPr>
      <w:t>第</w:t>
    </w:r>
    <w:r w:rsidR="008E40A1">
      <w:fldChar w:fldCharType="begin"/>
    </w:r>
    <w:r w:rsidR="00F76582">
      <w:instrText xml:space="preserve"> PAGE   \* MERGEFORMAT </w:instrText>
    </w:r>
    <w:r w:rsidR="008E40A1">
      <w:fldChar w:fldCharType="separate"/>
    </w:r>
    <w:r w:rsidR="00721A01">
      <w:rPr>
        <w:noProof/>
      </w:rPr>
      <w:t>1</w:t>
    </w:r>
    <w:r w:rsidR="008E40A1">
      <w:rPr>
        <w:noProof/>
      </w:rPr>
      <w:fldChar w:fldCharType="end"/>
    </w:r>
    <w:r>
      <w:rPr>
        <w:rFonts w:hint="eastAsia"/>
      </w:rPr>
      <w:t>页共</w:t>
    </w:r>
    <w:fldSimple w:instr=" NUMPAGES   \* MERGEFORMAT ">
      <w:r w:rsidR="00721A01">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30E" w:rsidRDefault="00AE530E">
      <w:r>
        <w:separator/>
      </w:r>
    </w:p>
  </w:footnote>
  <w:footnote w:type="continuationSeparator" w:id="1">
    <w:p w:rsidR="00AE530E" w:rsidRDefault="00AE5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21" w:rsidRDefault="00F47282" w:rsidP="00E83B37">
    <w:pPr>
      <w:pStyle w:val="a5"/>
      <w:tabs>
        <w:tab w:val="left" w:pos="1830"/>
      </w:tabs>
    </w:pPr>
    <w:r>
      <w:rPr>
        <w:rFonts w:hint="eastAsia"/>
        <w:bCs/>
      </w:rPr>
      <w:t>兴业鼎泰一年定期开放债券型发起式证券投资基金</w:t>
    </w:r>
    <w:r w:rsidR="00A65FFC">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5792F438"/>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b/>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DFB2C63"/>
    <w:multiLevelType w:val="hybridMultilevel"/>
    <w:tmpl w:val="07769E2E"/>
    <w:lvl w:ilvl="0" w:tplc="D2EC24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43A"/>
    <w:rsid w:val="00005BF4"/>
    <w:rsid w:val="00006E90"/>
    <w:rsid w:val="0001775B"/>
    <w:rsid w:val="00026B42"/>
    <w:rsid w:val="00030136"/>
    <w:rsid w:val="000304FB"/>
    <w:rsid w:val="00033839"/>
    <w:rsid w:val="00034BEE"/>
    <w:rsid w:val="00050EC3"/>
    <w:rsid w:val="000544FE"/>
    <w:rsid w:val="00075993"/>
    <w:rsid w:val="00076B96"/>
    <w:rsid w:val="00083689"/>
    <w:rsid w:val="000863AD"/>
    <w:rsid w:val="00095129"/>
    <w:rsid w:val="000C2B34"/>
    <w:rsid w:val="000C2E19"/>
    <w:rsid w:val="000C328C"/>
    <w:rsid w:val="000C3C8E"/>
    <w:rsid w:val="000C5ADA"/>
    <w:rsid w:val="000E0772"/>
    <w:rsid w:val="000E7E98"/>
    <w:rsid w:val="000F3CD5"/>
    <w:rsid w:val="00104A91"/>
    <w:rsid w:val="0011200F"/>
    <w:rsid w:val="00113B60"/>
    <w:rsid w:val="0011536E"/>
    <w:rsid w:val="001249FA"/>
    <w:rsid w:val="00143473"/>
    <w:rsid w:val="0014661E"/>
    <w:rsid w:val="00163EF0"/>
    <w:rsid w:val="001646DF"/>
    <w:rsid w:val="00166854"/>
    <w:rsid w:val="00172A27"/>
    <w:rsid w:val="001752B6"/>
    <w:rsid w:val="00176D47"/>
    <w:rsid w:val="0017772E"/>
    <w:rsid w:val="00180ED5"/>
    <w:rsid w:val="00180F2F"/>
    <w:rsid w:val="0018693A"/>
    <w:rsid w:val="001937A1"/>
    <w:rsid w:val="001A5CB8"/>
    <w:rsid w:val="001B15B9"/>
    <w:rsid w:val="001C7632"/>
    <w:rsid w:val="001D460F"/>
    <w:rsid w:val="001F08FC"/>
    <w:rsid w:val="001F1C1D"/>
    <w:rsid w:val="002045B9"/>
    <w:rsid w:val="002139D3"/>
    <w:rsid w:val="00231FBE"/>
    <w:rsid w:val="00234F6C"/>
    <w:rsid w:val="00235458"/>
    <w:rsid w:val="0024122A"/>
    <w:rsid w:val="002652A2"/>
    <w:rsid w:val="002802E0"/>
    <w:rsid w:val="00286EA8"/>
    <w:rsid w:val="002A0FEF"/>
    <w:rsid w:val="002B21BC"/>
    <w:rsid w:val="002B37D3"/>
    <w:rsid w:val="002B6B28"/>
    <w:rsid w:val="002C4536"/>
    <w:rsid w:val="002C71A5"/>
    <w:rsid w:val="002D43E6"/>
    <w:rsid w:val="00305F6F"/>
    <w:rsid w:val="00310403"/>
    <w:rsid w:val="0031730A"/>
    <w:rsid w:val="003232D0"/>
    <w:rsid w:val="00324D6E"/>
    <w:rsid w:val="00325096"/>
    <w:rsid w:val="00333423"/>
    <w:rsid w:val="00344C4F"/>
    <w:rsid w:val="00346ACD"/>
    <w:rsid w:val="00350D8A"/>
    <w:rsid w:val="00351E4F"/>
    <w:rsid w:val="003634DE"/>
    <w:rsid w:val="00370651"/>
    <w:rsid w:val="003721ED"/>
    <w:rsid w:val="00383A0F"/>
    <w:rsid w:val="0038417F"/>
    <w:rsid w:val="003949E1"/>
    <w:rsid w:val="003A0819"/>
    <w:rsid w:val="003B2753"/>
    <w:rsid w:val="003B7474"/>
    <w:rsid w:val="003C4D7E"/>
    <w:rsid w:val="003C6A3A"/>
    <w:rsid w:val="003E552D"/>
    <w:rsid w:val="004020DD"/>
    <w:rsid w:val="00404707"/>
    <w:rsid w:val="00406B03"/>
    <w:rsid w:val="00406FEE"/>
    <w:rsid w:val="00407248"/>
    <w:rsid w:val="00407440"/>
    <w:rsid w:val="00417B22"/>
    <w:rsid w:val="00425D4D"/>
    <w:rsid w:val="004312A4"/>
    <w:rsid w:val="00431B8B"/>
    <w:rsid w:val="00437A2E"/>
    <w:rsid w:val="00441849"/>
    <w:rsid w:val="0044770B"/>
    <w:rsid w:val="004506B1"/>
    <w:rsid w:val="00450E12"/>
    <w:rsid w:val="00452AFE"/>
    <w:rsid w:val="0045514E"/>
    <w:rsid w:val="004560A0"/>
    <w:rsid w:val="004562E3"/>
    <w:rsid w:val="00462445"/>
    <w:rsid w:val="00482BB8"/>
    <w:rsid w:val="00486470"/>
    <w:rsid w:val="00486802"/>
    <w:rsid w:val="004901BA"/>
    <w:rsid w:val="00496ECB"/>
    <w:rsid w:val="004A1099"/>
    <w:rsid w:val="004A2A92"/>
    <w:rsid w:val="004A4EFB"/>
    <w:rsid w:val="004A6917"/>
    <w:rsid w:val="004C0238"/>
    <w:rsid w:val="004C7585"/>
    <w:rsid w:val="004E568D"/>
    <w:rsid w:val="004F2B68"/>
    <w:rsid w:val="0051666D"/>
    <w:rsid w:val="00516740"/>
    <w:rsid w:val="00521F02"/>
    <w:rsid w:val="005337C9"/>
    <w:rsid w:val="0054524D"/>
    <w:rsid w:val="00546107"/>
    <w:rsid w:val="00550348"/>
    <w:rsid w:val="005558AB"/>
    <w:rsid w:val="00556FEB"/>
    <w:rsid w:val="00575677"/>
    <w:rsid w:val="00581EEE"/>
    <w:rsid w:val="00584E89"/>
    <w:rsid w:val="00586878"/>
    <w:rsid w:val="0059512F"/>
    <w:rsid w:val="00597D96"/>
    <w:rsid w:val="005A180F"/>
    <w:rsid w:val="005A6ED4"/>
    <w:rsid w:val="005B6AE0"/>
    <w:rsid w:val="005C3A5B"/>
    <w:rsid w:val="005C5D13"/>
    <w:rsid w:val="005C6447"/>
    <w:rsid w:val="005D1906"/>
    <w:rsid w:val="005D2064"/>
    <w:rsid w:val="005E2D6D"/>
    <w:rsid w:val="005E306C"/>
    <w:rsid w:val="005E562E"/>
    <w:rsid w:val="005E6D67"/>
    <w:rsid w:val="005E7DB7"/>
    <w:rsid w:val="005F0DD4"/>
    <w:rsid w:val="005F3263"/>
    <w:rsid w:val="005F3A3E"/>
    <w:rsid w:val="005F675A"/>
    <w:rsid w:val="00603DE1"/>
    <w:rsid w:val="00605848"/>
    <w:rsid w:val="00610C01"/>
    <w:rsid w:val="00610E39"/>
    <w:rsid w:val="00613C09"/>
    <w:rsid w:val="00616D8D"/>
    <w:rsid w:val="00617DAB"/>
    <w:rsid w:val="006320A8"/>
    <w:rsid w:val="006329B1"/>
    <w:rsid w:val="00650A6C"/>
    <w:rsid w:val="006570AF"/>
    <w:rsid w:val="00667806"/>
    <w:rsid w:val="00677C75"/>
    <w:rsid w:val="00682B25"/>
    <w:rsid w:val="00694FB2"/>
    <w:rsid w:val="006A3CF5"/>
    <w:rsid w:val="006B23A8"/>
    <w:rsid w:val="006B7709"/>
    <w:rsid w:val="006C2501"/>
    <w:rsid w:val="006C7A6D"/>
    <w:rsid w:val="006D05BE"/>
    <w:rsid w:val="006F27CE"/>
    <w:rsid w:val="00714432"/>
    <w:rsid w:val="00717A65"/>
    <w:rsid w:val="007214DA"/>
    <w:rsid w:val="00721A01"/>
    <w:rsid w:val="0072605E"/>
    <w:rsid w:val="007270BD"/>
    <w:rsid w:val="007312C6"/>
    <w:rsid w:val="00732282"/>
    <w:rsid w:val="00743876"/>
    <w:rsid w:val="00744604"/>
    <w:rsid w:val="00744833"/>
    <w:rsid w:val="007521C0"/>
    <w:rsid w:val="00766787"/>
    <w:rsid w:val="00771564"/>
    <w:rsid w:val="00771EDB"/>
    <w:rsid w:val="0077344B"/>
    <w:rsid w:val="00777478"/>
    <w:rsid w:val="007939A3"/>
    <w:rsid w:val="007A16C8"/>
    <w:rsid w:val="007A2990"/>
    <w:rsid w:val="007A62D0"/>
    <w:rsid w:val="007B1A23"/>
    <w:rsid w:val="007B400D"/>
    <w:rsid w:val="007C2386"/>
    <w:rsid w:val="007C40DA"/>
    <w:rsid w:val="007F26DD"/>
    <w:rsid w:val="007F2CF6"/>
    <w:rsid w:val="007F32A0"/>
    <w:rsid w:val="007F6EAB"/>
    <w:rsid w:val="00800B98"/>
    <w:rsid w:val="0081309D"/>
    <w:rsid w:val="0081526C"/>
    <w:rsid w:val="00837955"/>
    <w:rsid w:val="008447C7"/>
    <w:rsid w:val="00844A6B"/>
    <w:rsid w:val="00855BA3"/>
    <w:rsid w:val="008659A3"/>
    <w:rsid w:val="008702F8"/>
    <w:rsid w:val="00876BC3"/>
    <w:rsid w:val="00880113"/>
    <w:rsid w:val="008865EF"/>
    <w:rsid w:val="008A31E6"/>
    <w:rsid w:val="008C13C5"/>
    <w:rsid w:val="008D3BC8"/>
    <w:rsid w:val="008E40A1"/>
    <w:rsid w:val="008F2C09"/>
    <w:rsid w:val="008F2F02"/>
    <w:rsid w:val="00902AB9"/>
    <w:rsid w:val="00917B18"/>
    <w:rsid w:val="0092032C"/>
    <w:rsid w:val="00931831"/>
    <w:rsid w:val="00933109"/>
    <w:rsid w:val="00935DD9"/>
    <w:rsid w:val="00940400"/>
    <w:rsid w:val="009452FF"/>
    <w:rsid w:val="00950B7C"/>
    <w:rsid w:val="00951D93"/>
    <w:rsid w:val="00957DD7"/>
    <w:rsid w:val="00960A7A"/>
    <w:rsid w:val="00971FDA"/>
    <w:rsid w:val="009778F1"/>
    <w:rsid w:val="00980E56"/>
    <w:rsid w:val="00981F0B"/>
    <w:rsid w:val="00983B59"/>
    <w:rsid w:val="009A7292"/>
    <w:rsid w:val="009A7C5D"/>
    <w:rsid w:val="009B6A6B"/>
    <w:rsid w:val="009C20CC"/>
    <w:rsid w:val="009D2CED"/>
    <w:rsid w:val="009D626F"/>
    <w:rsid w:val="009E6221"/>
    <w:rsid w:val="009E7632"/>
    <w:rsid w:val="009F3100"/>
    <w:rsid w:val="009F46DD"/>
    <w:rsid w:val="00A01B23"/>
    <w:rsid w:val="00A02882"/>
    <w:rsid w:val="00A043CF"/>
    <w:rsid w:val="00A16C53"/>
    <w:rsid w:val="00A17529"/>
    <w:rsid w:val="00A37D40"/>
    <w:rsid w:val="00A43A4E"/>
    <w:rsid w:val="00A54D32"/>
    <w:rsid w:val="00A54E12"/>
    <w:rsid w:val="00A54E47"/>
    <w:rsid w:val="00A559DF"/>
    <w:rsid w:val="00A64C47"/>
    <w:rsid w:val="00A65FFC"/>
    <w:rsid w:val="00A66F27"/>
    <w:rsid w:val="00A75F14"/>
    <w:rsid w:val="00A83A3C"/>
    <w:rsid w:val="00A94932"/>
    <w:rsid w:val="00A96C2F"/>
    <w:rsid w:val="00AA71FF"/>
    <w:rsid w:val="00AB1DE1"/>
    <w:rsid w:val="00AB3172"/>
    <w:rsid w:val="00AB380D"/>
    <w:rsid w:val="00AC74D9"/>
    <w:rsid w:val="00AE530E"/>
    <w:rsid w:val="00AE679F"/>
    <w:rsid w:val="00AE6F28"/>
    <w:rsid w:val="00B010AB"/>
    <w:rsid w:val="00B01C7F"/>
    <w:rsid w:val="00B02D6E"/>
    <w:rsid w:val="00B27EC3"/>
    <w:rsid w:val="00B443ED"/>
    <w:rsid w:val="00B51C4E"/>
    <w:rsid w:val="00B600E4"/>
    <w:rsid w:val="00B632EB"/>
    <w:rsid w:val="00B70B6F"/>
    <w:rsid w:val="00B70C68"/>
    <w:rsid w:val="00B73E8E"/>
    <w:rsid w:val="00B74E5B"/>
    <w:rsid w:val="00B770D4"/>
    <w:rsid w:val="00B81175"/>
    <w:rsid w:val="00B86E06"/>
    <w:rsid w:val="00B93490"/>
    <w:rsid w:val="00BA6B85"/>
    <w:rsid w:val="00BA7F6F"/>
    <w:rsid w:val="00BB0B44"/>
    <w:rsid w:val="00BC5C94"/>
    <w:rsid w:val="00BF2655"/>
    <w:rsid w:val="00BF5940"/>
    <w:rsid w:val="00BF6A8B"/>
    <w:rsid w:val="00BF6CBE"/>
    <w:rsid w:val="00C039A5"/>
    <w:rsid w:val="00C03ECE"/>
    <w:rsid w:val="00C0741B"/>
    <w:rsid w:val="00C128D2"/>
    <w:rsid w:val="00C22816"/>
    <w:rsid w:val="00C271CC"/>
    <w:rsid w:val="00C32F03"/>
    <w:rsid w:val="00C33A94"/>
    <w:rsid w:val="00C4409C"/>
    <w:rsid w:val="00C51322"/>
    <w:rsid w:val="00C521C3"/>
    <w:rsid w:val="00C52811"/>
    <w:rsid w:val="00C568F9"/>
    <w:rsid w:val="00C6078D"/>
    <w:rsid w:val="00C65D34"/>
    <w:rsid w:val="00C75795"/>
    <w:rsid w:val="00C93159"/>
    <w:rsid w:val="00C96848"/>
    <w:rsid w:val="00CA4ED5"/>
    <w:rsid w:val="00CA5593"/>
    <w:rsid w:val="00CB5E80"/>
    <w:rsid w:val="00CC7D21"/>
    <w:rsid w:val="00CD5CC7"/>
    <w:rsid w:val="00CE3F59"/>
    <w:rsid w:val="00CF5A57"/>
    <w:rsid w:val="00CF6E70"/>
    <w:rsid w:val="00CF79EF"/>
    <w:rsid w:val="00D0180E"/>
    <w:rsid w:val="00D07328"/>
    <w:rsid w:val="00D078BD"/>
    <w:rsid w:val="00D224A7"/>
    <w:rsid w:val="00D27334"/>
    <w:rsid w:val="00D35AB8"/>
    <w:rsid w:val="00D35D5A"/>
    <w:rsid w:val="00D36572"/>
    <w:rsid w:val="00D36A2A"/>
    <w:rsid w:val="00D42356"/>
    <w:rsid w:val="00D452AD"/>
    <w:rsid w:val="00D61696"/>
    <w:rsid w:val="00D62C1F"/>
    <w:rsid w:val="00D63071"/>
    <w:rsid w:val="00D669D6"/>
    <w:rsid w:val="00D70245"/>
    <w:rsid w:val="00D81FD4"/>
    <w:rsid w:val="00D86399"/>
    <w:rsid w:val="00D91966"/>
    <w:rsid w:val="00D93030"/>
    <w:rsid w:val="00DA38F0"/>
    <w:rsid w:val="00DA5085"/>
    <w:rsid w:val="00DC6078"/>
    <w:rsid w:val="00E023DA"/>
    <w:rsid w:val="00E02880"/>
    <w:rsid w:val="00E07969"/>
    <w:rsid w:val="00E07B1C"/>
    <w:rsid w:val="00E26DA0"/>
    <w:rsid w:val="00E43A48"/>
    <w:rsid w:val="00E44C06"/>
    <w:rsid w:val="00E519FB"/>
    <w:rsid w:val="00E52DBE"/>
    <w:rsid w:val="00E65028"/>
    <w:rsid w:val="00E673B0"/>
    <w:rsid w:val="00E716B5"/>
    <w:rsid w:val="00E83B37"/>
    <w:rsid w:val="00E91083"/>
    <w:rsid w:val="00EB1460"/>
    <w:rsid w:val="00EB1B69"/>
    <w:rsid w:val="00EB57C8"/>
    <w:rsid w:val="00EC7B37"/>
    <w:rsid w:val="00ED3230"/>
    <w:rsid w:val="00EE42C1"/>
    <w:rsid w:val="00EE4388"/>
    <w:rsid w:val="00EE4BB7"/>
    <w:rsid w:val="00EF3CA7"/>
    <w:rsid w:val="00F016DC"/>
    <w:rsid w:val="00F0383C"/>
    <w:rsid w:val="00F03B3F"/>
    <w:rsid w:val="00F0737C"/>
    <w:rsid w:val="00F13B5C"/>
    <w:rsid w:val="00F21744"/>
    <w:rsid w:val="00F25FA4"/>
    <w:rsid w:val="00F27784"/>
    <w:rsid w:val="00F317D1"/>
    <w:rsid w:val="00F31F71"/>
    <w:rsid w:val="00F45CD2"/>
    <w:rsid w:val="00F45DF5"/>
    <w:rsid w:val="00F47282"/>
    <w:rsid w:val="00F537B7"/>
    <w:rsid w:val="00F54D09"/>
    <w:rsid w:val="00F554D7"/>
    <w:rsid w:val="00F76582"/>
    <w:rsid w:val="00F77BEB"/>
    <w:rsid w:val="00F852DC"/>
    <w:rsid w:val="00F93C3A"/>
    <w:rsid w:val="00FA70DD"/>
    <w:rsid w:val="00FC2061"/>
    <w:rsid w:val="00FD0F8A"/>
    <w:rsid w:val="00FD63B9"/>
    <w:rsid w:val="00FD656F"/>
    <w:rsid w:val="00FD66E7"/>
    <w:rsid w:val="00FE6CC8"/>
    <w:rsid w:val="00FF2E7A"/>
    <w:rsid w:val="00FF4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D"/>
    <w:pPr>
      <w:widowControl w:val="0"/>
      <w:jc w:val="both"/>
    </w:pPr>
    <w:rPr>
      <w:kern w:val="2"/>
      <w:sz w:val="21"/>
      <w:szCs w:val="22"/>
    </w:rPr>
  </w:style>
  <w:style w:type="paragraph" w:styleId="2">
    <w:name w:val="heading 2"/>
    <w:basedOn w:val="a"/>
    <w:next w:val="a"/>
    <w:link w:val="2Char"/>
    <w:qFormat/>
    <w:rsid w:val="001F1C1D"/>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qFormat/>
    <w:rsid w:val="001F1C1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1F1C1D"/>
    <w:rPr>
      <w:rFonts w:ascii="Cambria" w:eastAsia="宋体" w:hAnsi="Cambria" w:cs="Times New Roman"/>
      <w:b/>
      <w:bCs/>
      <w:kern w:val="2"/>
      <w:sz w:val="28"/>
      <w:szCs w:val="28"/>
    </w:rPr>
  </w:style>
  <w:style w:type="character" w:customStyle="1" w:styleId="Char">
    <w:name w:val="副标题 Char"/>
    <w:basedOn w:val="a0"/>
    <w:link w:val="a3"/>
    <w:rsid w:val="001F1C1D"/>
    <w:rPr>
      <w:rFonts w:ascii="Cambria" w:hAnsi="Cambria" w:cs="Times New Roman"/>
      <w:b/>
      <w:bCs/>
      <w:kern w:val="28"/>
      <w:sz w:val="32"/>
      <w:szCs w:val="32"/>
    </w:rPr>
  </w:style>
  <w:style w:type="character" w:customStyle="1" w:styleId="Char0">
    <w:name w:val="脚注文本 Char"/>
    <w:link w:val="a4"/>
    <w:rsid w:val="001F1C1D"/>
    <w:rPr>
      <w:rFonts w:ascii="Times New Roman" w:hAnsi="Times New Roman"/>
      <w:kern w:val="2"/>
      <w:sz w:val="18"/>
    </w:rPr>
  </w:style>
  <w:style w:type="character" w:customStyle="1" w:styleId="Char1">
    <w:name w:val="页眉 Char"/>
    <w:link w:val="a5"/>
    <w:rsid w:val="001F1C1D"/>
    <w:rPr>
      <w:kern w:val="2"/>
      <w:sz w:val="18"/>
      <w:szCs w:val="18"/>
    </w:rPr>
  </w:style>
  <w:style w:type="character" w:customStyle="1" w:styleId="2Char">
    <w:name w:val="标题 2 Char"/>
    <w:link w:val="2"/>
    <w:rsid w:val="001F1C1D"/>
    <w:rPr>
      <w:rFonts w:ascii="Arial" w:eastAsia="黑体" w:hAnsi="Arial" w:cs="Times New Roman"/>
      <w:b/>
      <w:kern w:val="2"/>
      <w:sz w:val="32"/>
    </w:rPr>
  </w:style>
  <w:style w:type="character" w:customStyle="1" w:styleId="Char2">
    <w:name w:val="页脚 Char"/>
    <w:link w:val="a6"/>
    <w:rsid w:val="001F1C1D"/>
    <w:rPr>
      <w:kern w:val="2"/>
      <w:sz w:val="18"/>
      <w:szCs w:val="18"/>
    </w:rPr>
  </w:style>
  <w:style w:type="character" w:styleId="a7">
    <w:name w:val="footnote reference"/>
    <w:rsid w:val="001F1C1D"/>
    <w:rPr>
      <w:vertAlign w:val="superscript"/>
    </w:rPr>
  </w:style>
  <w:style w:type="character" w:styleId="a8">
    <w:name w:val="page number"/>
    <w:basedOn w:val="a0"/>
    <w:rsid w:val="001F1C1D"/>
  </w:style>
  <w:style w:type="paragraph" w:customStyle="1" w:styleId="XBRLTitle2">
    <w:name w:val="XBRLTitle2"/>
    <w:basedOn w:val="a3"/>
    <w:next w:val="4"/>
    <w:rsid w:val="001F1C1D"/>
    <w:pPr>
      <w:keepNext/>
      <w:keepLines/>
      <w:spacing w:beforeLines="50" w:afterLines="50" w:line="240" w:lineRule="auto"/>
      <w:ind w:left="454" w:hanging="454"/>
      <w:jc w:val="left"/>
    </w:pPr>
    <w:rPr>
      <w:sz w:val="24"/>
    </w:rPr>
  </w:style>
  <w:style w:type="paragraph" w:customStyle="1" w:styleId="Char3">
    <w:name w:val="Char"/>
    <w:basedOn w:val="a"/>
    <w:rsid w:val="001F1C1D"/>
    <w:rPr>
      <w:rFonts w:ascii="Times New Roman" w:hAnsi="Times New Roman"/>
      <w:szCs w:val="24"/>
    </w:rPr>
  </w:style>
  <w:style w:type="paragraph" w:styleId="a4">
    <w:name w:val="footnote text"/>
    <w:basedOn w:val="a"/>
    <w:link w:val="Char0"/>
    <w:rsid w:val="001F1C1D"/>
    <w:pPr>
      <w:snapToGrid w:val="0"/>
      <w:jc w:val="left"/>
    </w:pPr>
    <w:rPr>
      <w:rFonts w:ascii="Times New Roman" w:hAnsi="Times New Roman"/>
      <w:sz w:val="18"/>
      <w:szCs w:val="20"/>
    </w:rPr>
  </w:style>
  <w:style w:type="paragraph" w:styleId="a6">
    <w:name w:val="footer"/>
    <w:basedOn w:val="a"/>
    <w:link w:val="Char2"/>
    <w:rsid w:val="001F1C1D"/>
    <w:pPr>
      <w:tabs>
        <w:tab w:val="center" w:pos="4153"/>
        <w:tab w:val="right" w:pos="8306"/>
      </w:tabs>
      <w:snapToGrid w:val="0"/>
      <w:jc w:val="left"/>
    </w:pPr>
    <w:rPr>
      <w:sz w:val="18"/>
      <w:szCs w:val="18"/>
    </w:rPr>
  </w:style>
  <w:style w:type="paragraph" w:styleId="a9">
    <w:name w:val="Document Map"/>
    <w:basedOn w:val="a"/>
    <w:rsid w:val="001F1C1D"/>
    <w:pPr>
      <w:shd w:val="clear" w:color="auto" w:fill="000080"/>
    </w:pPr>
  </w:style>
  <w:style w:type="paragraph" w:styleId="a3">
    <w:name w:val="Subtitle"/>
    <w:basedOn w:val="a"/>
    <w:next w:val="a"/>
    <w:link w:val="Char"/>
    <w:qFormat/>
    <w:rsid w:val="001F1C1D"/>
    <w:pPr>
      <w:spacing w:before="240" w:after="60" w:line="312" w:lineRule="auto"/>
      <w:jc w:val="center"/>
      <w:outlineLvl w:val="1"/>
    </w:pPr>
    <w:rPr>
      <w:rFonts w:ascii="Cambria" w:hAnsi="Cambria"/>
      <w:b/>
      <w:bCs/>
      <w:kern w:val="28"/>
      <w:sz w:val="32"/>
      <w:szCs w:val="32"/>
    </w:rPr>
  </w:style>
  <w:style w:type="paragraph" w:styleId="a5">
    <w:name w:val="header"/>
    <w:basedOn w:val="a"/>
    <w:link w:val="Char1"/>
    <w:rsid w:val="001F1C1D"/>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4"/>
    <w:uiPriority w:val="99"/>
    <w:semiHidden/>
    <w:unhideWhenUsed/>
    <w:rsid w:val="00EB57C8"/>
    <w:rPr>
      <w:sz w:val="18"/>
      <w:szCs w:val="18"/>
    </w:rPr>
  </w:style>
  <w:style w:type="character" w:customStyle="1" w:styleId="Char4">
    <w:name w:val="批注框文本 Char"/>
    <w:basedOn w:val="a0"/>
    <w:link w:val="aa"/>
    <w:uiPriority w:val="99"/>
    <w:semiHidden/>
    <w:rsid w:val="00EB57C8"/>
    <w:rPr>
      <w:kern w:val="2"/>
      <w:sz w:val="18"/>
      <w:szCs w:val="18"/>
    </w:rPr>
  </w:style>
  <w:style w:type="character" w:styleId="ab">
    <w:name w:val="annotation reference"/>
    <w:basedOn w:val="a0"/>
    <w:uiPriority w:val="99"/>
    <w:semiHidden/>
    <w:unhideWhenUsed/>
    <w:rsid w:val="00677C75"/>
    <w:rPr>
      <w:sz w:val="21"/>
      <w:szCs w:val="21"/>
    </w:rPr>
  </w:style>
  <w:style w:type="paragraph" w:styleId="ac">
    <w:name w:val="annotation text"/>
    <w:basedOn w:val="a"/>
    <w:link w:val="Char5"/>
    <w:uiPriority w:val="99"/>
    <w:semiHidden/>
    <w:unhideWhenUsed/>
    <w:rsid w:val="00677C75"/>
    <w:pPr>
      <w:jc w:val="left"/>
    </w:pPr>
  </w:style>
  <w:style w:type="character" w:customStyle="1" w:styleId="Char5">
    <w:name w:val="批注文字 Char"/>
    <w:basedOn w:val="a0"/>
    <w:link w:val="ac"/>
    <w:uiPriority w:val="99"/>
    <w:semiHidden/>
    <w:rsid w:val="00677C75"/>
    <w:rPr>
      <w:kern w:val="2"/>
      <w:sz w:val="21"/>
      <w:szCs w:val="22"/>
    </w:rPr>
  </w:style>
  <w:style w:type="paragraph" w:styleId="ad">
    <w:name w:val="annotation subject"/>
    <w:basedOn w:val="ac"/>
    <w:next w:val="ac"/>
    <w:link w:val="Char6"/>
    <w:uiPriority w:val="99"/>
    <w:semiHidden/>
    <w:unhideWhenUsed/>
    <w:rsid w:val="00677C75"/>
    <w:rPr>
      <w:b/>
      <w:bCs/>
    </w:rPr>
  </w:style>
  <w:style w:type="character" w:customStyle="1" w:styleId="Char6">
    <w:name w:val="批注主题 Char"/>
    <w:basedOn w:val="Char5"/>
    <w:link w:val="ad"/>
    <w:uiPriority w:val="99"/>
    <w:semiHidden/>
    <w:rsid w:val="00677C75"/>
    <w:rPr>
      <w:b/>
      <w:bCs/>
      <w:kern w:val="2"/>
      <w:sz w:val="21"/>
      <w:szCs w:val="22"/>
    </w:rPr>
  </w:style>
  <w:style w:type="paragraph" w:styleId="ae">
    <w:name w:val="Revision"/>
    <w:hidden/>
    <w:uiPriority w:val="99"/>
    <w:semiHidden/>
    <w:rsid w:val="00075993"/>
    <w:rPr>
      <w:kern w:val="2"/>
      <w:sz w:val="21"/>
      <w:szCs w:val="22"/>
    </w:rPr>
  </w:style>
  <w:style w:type="paragraph" w:styleId="af">
    <w:name w:val="List Paragraph"/>
    <w:basedOn w:val="a"/>
    <w:uiPriority w:val="34"/>
    <w:qFormat/>
    <w:rsid w:val="00F21744"/>
    <w:pPr>
      <w:ind w:firstLineChars="200" w:firstLine="420"/>
    </w:pPr>
  </w:style>
</w:styles>
</file>

<file path=word/webSettings.xml><?xml version="1.0" encoding="utf-8"?>
<w:webSettings xmlns:r="http://schemas.openxmlformats.org/officeDocument/2006/relationships" xmlns:w="http://schemas.openxmlformats.org/wordprocessingml/2006/main">
  <w:divs>
    <w:div w:id="102848074">
      <w:bodyDiv w:val="1"/>
      <w:marLeft w:val="0"/>
      <w:marRight w:val="0"/>
      <w:marTop w:val="0"/>
      <w:marBottom w:val="0"/>
      <w:divBdr>
        <w:top w:val="none" w:sz="0" w:space="0" w:color="auto"/>
        <w:left w:val="none" w:sz="0" w:space="0" w:color="auto"/>
        <w:bottom w:val="none" w:sz="0" w:space="0" w:color="auto"/>
        <w:right w:val="none" w:sz="0" w:space="0" w:color="auto"/>
      </w:divBdr>
    </w:div>
    <w:div w:id="289632407">
      <w:bodyDiv w:val="1"/>
      <w:marLeft w:val="0"/>
      <w:marRight w:val="0"/>
      <w:marTop w:val="0"/>
      <w:marBottom w:val="0"/>
      <w:divBdr>
        <w:top w:val="none" w:sz="0" w:space="0" w:color="auto"/>
        <w:left w:val="none" w:sz="0" w:space="0" w:color="auto"/>
        <w:bottom w:val="none" w:sz="0" w:space="0" w:color="auto"/>
        <w:right w:val="none" w:sz="0" w:space="0" w:color="auto"/>
      </w:divBdr>
    </w:div>
    <w:div w:id="702484350">
      <w:bodyDiv w:val="1"/>
      <w:marLeft w:val="0"/>
      <w:marRight w:val="0"/>
      <w:marTop w:val="0"/>
      <w:marBottom w:val="0"/>
      <w:divBdr>
        <w:top w:val="none" w:sz="0" w:space="0" w:color="auto"/>
        <w:left w:val="none" w:sz="0" w:space="0" w:color="auto"/>
        <w:bottom w:val="none" w:sz="0" w:space="0" w:color="auto"/>
        <w:right w:val="none" w:sz="0" w:space="0" w:color="auto"/>
      </w:divBdr>
    </w:div>
    <w:div w:id="1074200810">
      <w:bodyDiv w:val="1"/>
      <w:marLeft w:val="0"/>
      <w:marRight w:val="0"/>
      <w:marTop w:val="0"/>
      <w:marBottom w:val="0"/>
      <w:divBdr>
        <w:top w:val="none" w:sz="0" w:space="0" w:color="auto"/>
        <w:left w:val="none" w:sz="0" w:space="0" w:color="auto"/>
        <w:bottom w:val="none" w:sz="0" w:space="0" w:color="auto"/>
        <w:right w:val="none" w:sz="0" w:space="0" w:color="auto"/>
      </w:divBdr>
    </w:div>
    <w:div w:id="1150898763">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405493020">
      <w:bodyDiv w:val="1"/>
      <w:marLeft w:val="0"/>
      <w:marRight w:val="0"/>
      <w:marTop w:val="0"/>
      <w:marBottom w:val="0"/>
      <w:divBdr>
        <w:top w:val="none" w:sz="0" w:space="0" w:color="auto"/>
        <w:left w:val="none" w:sz="0" w:space="0" w:color="auto"/>
        <w:bottom w:val="none" w:sz="0" w:space="0" w:color="auto"/>
        <w:right w:val="none" w:sz="0" w:space="0" w:color="auto"/>
      </w:divBdr>
    </w:div>
    <w:div w:id="1738626605">
      <w:bodyDiv w:val="1"/>
      <w:marLeft w:val="0"/>
      <w:marRight w:val="0"/>
      <w:marTop w:val="0"/>
      <w:marBottom w:val="0"/>
      <w:divBdr>
        <w:top w:val="none" w:sz="0" w:space="0" w:color="auto"/>
        <w:left w:val="none" w:sz="0" w:space="0" w:color="auto"/>
        <w:bottom w:val="none" w:sz="0" w:space="0" w:color="auto"/>
        <w:right w:val="none" w:sz="0" w:space="0" w:color="auto"/>
      </w:divBdr>
    </w:div>
    <w:div w:id="1791893248">
      <w:bodyDiv w:val="1"/>
      <w:marLeft w:val="0"/>
      <w:marRight w:val="0"/>
      <w:marTop w:val="0"/>
      <w:marBottom w:val="0"/>
      <w:divBdr>
        <w:top w:val="none" w:sz="0" w:space="0" w:color="auto"/>
        <w:left w:val="none" w:sz="0" w:space="0" w:color="auto"/>
        <w:bottom w:val="none" w:sz="0" w:space="0" w:color="auto"/>
        <w:right w:val="none" w:sz="0" w:space="0" w:color="auto"/>
      </w:divBdr>
    </w:div>
    <w:div w:id="1908492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4BB5-CF6A-4CB3-BE5D-9BE8EFFF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1601</Characters>
  <Application>Microsoft Office Word</Application>
  <DocSecurity>4</DocSecurity>
  <PresentationFormat/>
  <Lines>13</Lines>
  <Paragraphs>3</Paragraphs>
  <Slides>0</Slides>
  <Notes>0</Notes>
  <HiddenSlides>0</HiddenSlides>
  <MMClips>0</MMClips>
  <ScaleCrop>false</ScaleCrop>
  <Company>Microsoft</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2015-02-11T06:46:00Z</cp:lastPrinted>
  <dcterms:created xsi:type="dcterms:W3CDTF">2020-02-28T16:01:00Z</dcterms:created>
  <dcterms:modified xsi:type="dcterms:W3CDTF">2020-02-28T16:01:00Z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