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2511BF" w:rsidRPr="00C86666" w:rsidRDefault="0064509F" w:rsidP="007B6BA7">
      <w:pPr>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2511BF"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2511BF" w:rsidRPr="00C86666">
        <w:rPr>
          <w:rFonts w:ascii="仿宋_GB2312" w:eastAsia="仿宋_GB2312" w:hAnsi="宋体" w:hint="eastAsia"/>
          <w:b/>
          <w:noProof/>
          <w:sz w:val="40"/>
          <w:szCs w:val="44"/>
        </w:rPr>
        <w:t>关于终止为</w:t>
      </w:r>
      <w:r w:rsidR="00A90F90">
        <w:rPr>
          <w:rFonts w:ascii="仿宋_GB2312" w:eastAsia="仿宋_GB2312" w:hAnsi="宋体" w:hint="eastAsia"/>
          <w:b/>
          <w:noProof/>
          <w:sz w:val="40"/>
          <w:szCs w:val="44"/>
        </w:rPr>
        <w:t>西部利得</w:t>
      </w:r>
      <w:r w:rsidR="00533E2C">
        <w:rPr>
          <w:rFonts w:ascii="仿宋_GB2312" w:eastAsia="仿宋_GB2312" w:hAnsi="宋体" w:hint="eastAsia"/>
          <w:b/>
          <w:noProof/>
          <w:sz w:val="40"/>
          <w:szCs w:val="44"/>
        </w:rPr>
        <w:t>中证500等</w:t>
      </w:r>
      <w:r w:rsidR="00A90F90">
        <w:rPr>
          <w:rFonts w:ascii="仿宋_GB2312" w:eastAsia="仿宋_GB2312" w:hAnsi="宋体" w:hint="eastAsia"/>
          <w:b/>
          <w:noProof/>
          <w:sz w:val="40"/>
          <w:szCs w:val="44"/>
        </w:rPr>
        <w:t>权重指数分级证券投资基金A类份额和B类份额</w:t>
      </w:r>
      <w:r w:rsidR="002511BF"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2511BF" w:rsidRPr="00C86666" w:rsidRDefault="002511BF" w:rsidP="002511BF">
      <w:pPr>
        <w:jc w:val="center"/>
        <w:rPr>
          <w:rFonts w:ascii="仿宋_GB2312" w:eastAsia="仿宋_GB2312" w:hAnsi="宋体"/>
          <w:sz w:val="22"/>
        </w:rPr>
      </w:pPr>
    </w:p>
    <w:p w:rsidR="00195C0A" w:rsidRPr="00C86666" w:rsidRDefault="00195C0A" w:rsidP="00195C0A">
      <w:pPr>
        <w:ind w:firstLine="640"/>
        <w:outlineLvl w:val="0"/>
        <w:rPr>
          <w:rFonts w:ascii="仿宋_GB2312" w:eastAsia="仿宋_GB2312"/>
          <w:sz w:val="28"/>
          <w:szCs w:val="32"/>
        </w:rPr>
      </w:pPr>
      <w:r w:rsidRPr="00C86666">
        <w:rPr>
          <w:rFonts w:ascii="仿宋_GB2312" w:eastAsia="仿宋_GB2312" w:hint="eastAsia"/>
          <w:sz w:val="28"/>
          <w:szCs w:val="32"/>
        </w:rPr>
        <w:t>因</w:t>
      </w:r>
      <w:r w:rsidR="00A90F90">
        <w:rPr>
          <w:rFonts w:ascii="仿宋_GB2312" w:eastAsia="仿宋_GB2312" w:hint="eastAsia"/>
          <w:sz w:val="28"/>
        </w:rPr>
        <w:t>西部利得</w:t>
      </w:r>
      <w:r w:rsidR="00533E2C">
        <w:rPr>
          <w:rFonts w:ascii="仿宋_GB2312" w:eastAsia="仿宋_GB2312" w:hint="eastAsia"/>
          <w:sz w:val="28"/>
        </w:rPr>
        <w:t>中证500等</w:t>
      </w:r>
      <w:r w:rsidR="00A90F90">
        <w:rPr>
          <w:rFonts w:ascii="仿宋_GB2312" w:eastAsia="仿宋_GB2312" w:hint="eastAsia"/>
          <w:sz w:val="28"/>
        </w:rPr>
        <w:t>权重指数分级证券投资基金A类份额和B类份额</w:t>
      </w:r>
      <w:r w:rsidRPr="00C86666">
        <w:rPr>
          <w:rFonts w:ascii="仿宋_GB2312" w:eastAsia="仿宋_GB2312" w:hint="eastAsia"/>
          <w:sz w:val="28"/>
          <w:szCs w:val="32"/>
        </w:rPr>
        <w:t>（以下简称</w:t>
      </w:r>
      <w:r w:rsidR="00C850A5">
        <w:rPr>
          <w:rFonts w:ascii="仿宋_GB2312" w:eastAsia="仿宋_GB2312" w:hint="eastAsia"/>
          <w:sz w:val="28"/>
          <w:szCs w:val="32"/>
        </w:rPr>
        <w:t>“</w:t>
      </w:r>
      <w:r w:rsidR="00A14212">
        <w:rPr>
          <w:rFonts w:ascii="仿宋_GB2312" w:eastAsia="仿宋_GB2312" w:hint="eastAsia"/>
          <w:sz w:val="28"/>
          <w:szCs w:val="32"/>
        </w:rPr>
        <w:t>500等权A”及“500等权B”</w:t>
      </w:r>
      <w:r w:rsidRPr="00C86666">
        <w:rPr>
          <w:rFonts w:ascii="仿宋_GB2312" w:eastAsia="仿宋_GB2312" w:hint="eastAsia"/>
          <w:sz w:val="28"/>
          <w:szCs w:val="32"/>
        </w:rPr>
        <w:t>）已于</w:t>
      </w:r>
      <w:r w:rsidR="00A90F90">
        <w:rPr>
          <w:rFonts w:ascii="仿宋_GB2312" w:eastAsia="仿宋_GB2312" w:hAnsi="宋体" w:hint="eastAsia"/>
          <w:noProof/>
          <w:sz w:val="28"/>
        </w:rPr>
        <w:t>2020年2月19日</w:t>
      </w:r>
      <w:r w:rsidR="008176E4" w:rsidRPr="008176E4">
        <w:rPr>
          <w:rFonts w:ascii="仿宋_GB2312" w:eastAsia="仿宋_GB2312" w:hint="eastAsia"/>
          <w:sz w:val="28"/>
          <w:szCs w:val="32"/>
        </w:rPr>
        <w:t>在上海证券交易所</w:t>
      </w:r>
      <w:r w:rsidR="00EB4BEC">
        <w:rPr>
          <w:rFonts w:ascii="仿宋_GB2312" w:eastAsia="仿宋_GB2312" w:hint="eastAsia"/>
          <w:sz w:val="28"/>
          <w:szCs w:val="32"/>
        </w:rPr>
        <w:t>终止上市</w:t>
      </w:r>
      <w:r w:rsidRPr="00C86666">
        <w:rPr>
          <w:rFonts w:ascii="仿宋_GB2312" w:eastAsia="仿宋_GB2312" w:hint="eastAsia"/>
          <w:sz w:val="28"/>
          <w:szCs w:val="32"/>
        </w:rPr>
        <w:t>，我公司自</w:t>
      </w:r>
      <w:r w:rsidR="003F3C8F">
        <w:rPr>
          <w:rFonts w:ascii="仿宋_GB2312" w:eastAsia="仿宋_GB2312" w:hAnsi="宋体" w:hint="eastAsia"/>
          <w:noProof/>
          <w:sz w:val="28"/>
        </w:rPr>
        <w:t>2020年2月24日</w:t>
      </w:r>
      <w:r w:rsidRPr="00C86666">
        <w:rPr>
          <w:rFonts w:ascii="仿宋_GB2312" w:eastAsia="仿宋_GB2312" w:hint="eastAsia"/>
          <w:sz w:val="28"/>
          <w:szCs w:val="32"/>
        </w:rPr>
        <w:t>起终止为其提供证券交易所市场的登记服务,我公司与该基金</w:t>
      </w:r>
      <w:r w:rsidR="007809FB">
        <w:rPr>
          <w:rFonts w:ascii="仿宋_GB2312" w:eastAsia="仿宋_GB2312" w:hint="eastAsia"/>
          <w:sz w:val="28"/>
          <w:szCs w:val="32"/>
        </w:rPr>
        <w:t>子份额</w:t>
      </w:r>
      <w:r w:rsidRPr="00C86666">
        <w:rPr>
          <w:rFonts w:ascii="仿宋_GB2312" w:eastAsia="仿宋_GB2312" w:hint="eastAsia"/>
          <w:sz w:val="28"/>
          <w:szCs w:val="32"/>
        </w:rPr>
        <w:t>之间的涉及证券交易所市场的证券登记关系自同日起终止。</w:t>
      </w:r>
    </w:p>
    <w:p w:rsidR="00195C0A" w:rsidRPr="00C86666" w:rsidRDefault="00195C0A" w:rsidP="00195C0A">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275EA0">
        <w:rPr>
          <w:rFonts w:ascii="仿宋_GB2312" w:eastAsia="仿宋_GB2312" w:hint="eastAsia"/>
          <w:sz w:val="28"/>
          <w:szCs w:val="32"/>
        </w:rPr>
        <w:t>西部利得基金管理有限公司</w:t>
      </w:r>
      <w:r w:rsidRPr="00C86666">
        <w:rPr>
          <w:rFonts w:ascii="仿宋_GB2312" w:eastAsia="仿宋_GB2312" w:hint="eastAsia"/>
          <w:sz w:val="28"/>
          <w:szCs w:val="32"/>
        </w:rPr>
        <w:t>，包括持有人名册、未领现金红利清单、基金份额托管数据等。</w:t>
      </w:r>
    </w:p>
    <w:p w:rsidR="00195C0A" w:rsidRPr="00C86666" w:rsidRDefault="00195C0A" w:rsidP="00195C0A">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A90F90">
        <w:rPr>
          <w:rFonts w:ascii="仿宋_GB2312" w:eastAsia="仿宋_GB2312" w:hint="eastAsia"/>
          <w:sz w:val="28"/>
        </w:rPr>
        <w:t>500等权A及500等权B</w:t>
      </w:r>
      <w:r w:rsidRPr="00C86666">
        <w:rPr>
          <w:rFonts w:ascii="仿宋_GB2312" w:eastAsia="仿宋_GB2312" w:hint="eastAsia"/>
          <w:sz w:val="28"/>
          <w:szCs w:val="32"/>
        </w:rPr>
        <w:t>的司法协助冻结、质押登记等，证券公司应当及时将相关数据及书面材料移交</w:t>
      </w:r>
      <w:r w:rsidR="00275EA0">
        <w:rPr>
          <w:rFonts w:ascii="仿宋_GB2312" w:eastAsia="仿宋_GB2312" w:hint="eastAsia"/>
          <w:sz w:val="28"/>
          <w:szCs w:val="32"/>
        </w:rPr>
        <w:t>西部利得基金管理有限公司</w:t>
      </w:r>
      <w:r w:rsidRPr="00C86666">
        <w:rPr>
          <w:rFonts w:ascii="仿宋_GB2312" w:eastAsia="仿宋_GB2312" w:hint="eastAsia"/>
          <w:sz w:val="28"/>
          <w:szCs w:val="32"/>
        </w:rPr>
        <w:t>。因未及时移交相关数据而引起的一切法律责任由原受理的证券公司承担。</w:t>
      </w:r>
    </w:p>
    <w:p w:rsidR="00195C0A" w:rsidRPr="00C86666" w:rsidRDefault="00195C0A" w:rsidP="00195C0A">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2511BF" w:rsidRPr="00C86666" w:rsidRDefault="002511BF" w:rsidP="002511BF">
      <w:pPr>
        <w:outlineLvl w:val="0"/>
        <w:rPr>
          <w:rFonts w:ascii="仿宋_GB2312" w:eastAsia="仿宋_GB2312"/>
          <w:sz w:val="22"/>
        </w:rPr>
      </w:pPr>
    </w:p>
    <w:p w:rsidR="002511BF" w:rsidRPr="00C86666" w:rsidRDefault="002511BF" w:rsidP="002511BF">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314A8" w:rsidRPr="00C86666" w:rsidRDefault="002511BF" w:rsidP="004314A8">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sidR="00CA4156">
        <w:rPr>
          <w:rFonts w:ascii="仿宋_GB2312" w:eastAsia="仿宋_GB2312" w:hAnsi="宋体" w:hint="eastAsia"/>
          <w:noProof/>
          <w:sz w:val="28"/>
        </w:rPr>
        <w:t>二Ｏ二Ｏ年二月</w:t>
      </w:r>
      <w:r w:rsidR="00D93CC8">
        <w:rPr>
          <w:rFonts w:ascii="仿宋_GB2312" w:eastAsia="仿宋_GB2312" w:hAnsi="宋体" w:hint="eastAsia"/>
          <w:noProof/>
          <w:sz w:val="28"/>
        </w:rPr>
        <w:t>二十四</w:t>
      </w:r>
      <w:r w:rsidR="00CA4156">
        <w:rPr>
          <w:rFonts w:ascii="仿宋_GB2312" w:eastAsia="仿宋_GB2312" w:hAnsi="宋体" w:hint="eastAsia"/>
          <w:noProof/>
          <w:sz w:val="28"/>
        </w:rPr>
        <w:t>日</w:t>
      </w:r>
    </w:p>
    <w:p w:rsidR="002511BF" w:rsidRPr="00C86666" w:rsidRDefault="002511BF" w:rsidP="004314A8">
      <w:pPr>
        <w:ind w:firstLine="640"/>
        <w:jc w:val="right"/>
        <w:rPr>
          <w:rFonts w:ascii="仿宋_GB2312" w:eastAsia="仿宋_GB2312"/>
          <w:sz w:val="24"/>
        </w:rPr>
      </w:pPr>
    </w:p>
    <w:p w:rsidR="000A5C89" w:rsidRPr="00C86666" w:rsidRDefault="00483ADF" w:rsidP="00483ADF">
      <w:pPr>
        <w:jc w:val="center"/>
      </w:pPr>
      <w:r w:rsidRPr="00C86666">
        <w:t xml:space="preserve"> </w:t>
      </w:r>
    </w:p>
    <w:sectPr w:rsidR="000A5C89" w:rsidRPr="00C86666" w:rsidSect="007D5E6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B59" w:rsidRDefault="00915B59" w:rsidP="002511BF">
      <w:r>
        <w:separator/>
      </w:r>
    </w:p>
  </w:endnote>
  <w:endnote w:type="continuationSeparator" w:id="1">
    <w:p w:rsidR="00915B59" w:rsidRDefault="00915B59" w:rsidP="00251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B59" w:rsidRDefault="00915B59" w:rsidP="002511BF">
      <w:r>
        <w:separator/>
      </w:r>
    </w:p>
  </w:footnote>
  <w:footnote w:type="continuationSeparator" w:id="1">
    <w:p w:rsidR="00915B59" w:rsidRDefault="00915B59" w:rsidP="00251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90" w:rsidRDefault="00A90F90" w:rsidP="00DE03AE">
    <w:pPr>
      <w:pStyle w:val="a3"/>
      <w:jc w:val="both"/>
    </w:pPr>
    <w:r w:rsidRPr="0068334B">
      <w:rPr>
        <w:rFonts w:ascii="宋体" w:hAnsi="宋体" w:hint="eastAsia"/>
        <w:color w:val="000000"/>
      </w:rPr>
      <w:t>中国结算沪</w:t>
    </w:r>
    <w:r>
      <w:rPr>
        <w:rFonts w:ascii="宋体" w:hAnsi="宋体"/>
        <w:color w:val="000000"/>
      </w:rPr>
      <w:t>-YW-FX</w:t>
    </w:r>
    <w:r>
      <w:rPr>
        <w:rFonts w:ascii="宋体" w:hAnsi="宋体" w:hint="eastAsia"/>
        <w:color w:val="000000"/>
      </w:rPr>
      <w:t>YW</w:t>
    </w:r>
    <w:r>
      <w:rPr>
        <w:rFonts w:ascii="宋体" w:hAnsi="宋体"/>
        <w:color w:val="000000"/>
      </w:rPr>
      <w:t>-CZSC-3</w:t>
    </w:r>
    <w:r>
      <w:rPr>
        <w:rFonts w:ascii="宋体" w:hAnsi="宋体" w:hint="eastAsia"/>
        <w:color w:val="000000"/>
      </w:rPr>
      <w:t>5</w:t>
    </w:r>
    <w:r>
      <w:rPr>
        <w:rFonts w:ascii="宋体" w:hAnsi="宋体"/>
        <w:color w:val="000000"/>
      </w:rPr>
      <w:t>-20</w:t>
    </w:r>
    <w:r>
      <w:rPr>
        <w:rFonts w:ascii="宋体" w:hAnsi="宋体" w:hint="eastAsia"/>
        <w:color w:val="000000"/>
      </w:rPr>
      <w:t>18</w:t>
    </w:r>
    <w:r>
      <w:rPr>
        <w:rFonts w:ascii="宋体" w:hAnsi="宋体"/>
        <w:color w:val="000000"/>
      </w:rPr>
      <w:t>/</w:t>
    </w:r>
    <w:r>
      <w:rPr>
        <w:rFonts w:ascii="宋体" w:hAnsi="宋体" w:hint="eastAsia"/>
        <w:color w:val="000000"/>
      </w:rPr>
      <w: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458DB"/>
    <w:multiLevelType w:val="singleLevel"/>
    <w:tmpl w:val="FFAC35F6"/>
    <w:lvl w:ilvl="0">
      <w:start w:val="1"/>
      <w:numFmt w:val="japaneseCounting"/>
      <w:lvlText w:val="%1、"/>
      <w:lvlJc w:val="left"/>
      <w:pPr>
        <w:tabs>
          <w:tab w:val="num" w:pos="585"/>
        </w:tabs>
        <w:ind w:left="585" w:hanging="585"/>
      </w:pPr>
      <w:rPr>
        <w:rFonts w:hint="eastAsia"/>
      </w:rPr>
    </w:lvl>
  </w:abstractNum>
  <w:abstractNum w:abstractNumId="1">
    <w:nsid w:val="3576323A"/>
    <w:multiLevelType w:val="singleLevel"/>
    <w:tmpl w:val="528EA738"/>
    <w:lvl w:ilvl="0">
      <w:start w:val="1"/>
      <w:numFmt w:val="decimal"/>
      <w:lvlText w:val="%1、"/>
      <w:lvlJc w:val="left"/>
      <w:pPr>
        <w:tabs>
          <w:tab w:val="num" w:pos="420"/>
        </w:tabs>
        <w:ind w:left="420" w:hanging="420"/>
      </w:pPr>
      <w:rPr>
        <w:rFonts w:ascii="Times New Roman" w:eastAsia="宋体"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B87"/>
    <w:rsid w:val="000028F1"/>
    <w:rsid w:val="00030895"/>
    <w:rsid w:val="00032065"/>
    <w:rsid w:val="00053864"/>
    <w:rsid w:val="00055334"/>
    <w:rsid w:val="000A5C89"/>
    <w:rsid w:val="000C0A3B"/>
    <w:rsid w:val="000C2ED6"/>
    <w:rsid w:val="000E0E78"/>
    <w:rsid w:val="000E1A24"/>
    <w:rsid w:val="000F5E1C"/>
    <w:rsid w:val="00110CAC"/>
    <w:rsid w:val="00112720"/>
    <w:rsid w:val="00123191"/>
    <w:rsid w:val="001354E7"/>
    <w:rsid w:val="00195C0A"/>
    <w:rsid w:val="001B7E50"/>
    <w:rsid w:val="001C4A47"/>
    <w:rsid w:val="001D742B"/>
    <w:rsid w:val="001F2FD0"/>
    <w:rsid w:val="00213CA7"/>
    <w:rsid w:val="00224649"/>
    <w:rsid w:val="00233D89"/>
    <w:rsid w:val="00242329"/>
    <w:rsid w:val="002511BF"/>
    <w:rsid w:val="00273938"/>
    <w:rsid w:val="00275EA0"/>
    <w:rsid w:val="002960DC"/>
    <w:rsid w:val="002971B9"/>
    <w:rsid w:val="002B0C5B"/>
    <w:rsid w:val="002C1C35"/>
    <w:rsid w:val="002C27DC"/>
    <w:rsid w:val="002C5C14"/>
    <w:rsid w:val="002C7B15"/>
    <w:rsid w:val="002D6849"/>
    <w:rsid w:val="002E5021"/>
    <w:rsid w:val="00311E54"/>
    <w:rsid w:val="00344AE5"/>
    <w:rsid w:val="003647C1"/>
    <w:rsid w:val="00374B8F"/>
    <w:rsid w:val="003A420B"/>
    <w:rsid w:val="003E0731"/>
    <w:rsid w:val="003F3C8F"/>
    <w:rsid w:val="003F7557"/>
    <w:rsid w:val="0040109B"/>
    <w:rsid w:val="00425E06"/>
    <w:rsid w:val="004314A8"/>
    <w:rsid w:val="00455869"/>
    <w:rsid w:val="00475ECB"/>
    <w:rsid w:val="00483ADF"/>
    <w:rsid w:val="00495AAB"/>
    <w:rsid w:val="004E0039"/>
    <w:rsid w:val="004E2140"/>
    <w:rsid w:val="00506023"/>
    <w:rsid w:val="00514E25"/>
    <w:rsid w:val="00533E2C"/>
    <w:rsid w:val="00541A32"/>
    <w:rsid w:val="005472F7"/>
    <w:rsid w:val="00550E96"/>
    <w:rsid w:val="00566920"/>
    <w:rsid w:val="0057046C"/>
    <w:rsid w:val="00577190"/>
    <w:rsid w:val="00590D0B"/>
    <w:rsid w:val="005C4F12"/>
    <w:rsid w:val="005D582A"/>
    <w:rsid w:val="005D7125"/>
    <w:rsid w:val="00612086"/>
    <w:rsid w:val="00623CB6"/>
    <w:rsid w:val="0064509F"/>
    <w:rsid w:val="00692D76"/>
    <w:rsid w:val="006953FA"/>
    <w:rsid w:val="006959AB"/>
    <w:rsid w:val="006B11F3"/>
    <w:rsid w:val="006C1A1E"/>
    <w:rsid w:val="006F127F"/>
    <w:rsid w:val="007069F1"/>
    <w:rsid w:val="00717913"/>
    <w:rsid w:val="00721D5E"/>
    <w:rsid w:val="007301D0"/>
    <w:rsid w:val="00731268"/>
    <w:rsid w:val="007522B3"/>
    <w:rsid w:val="00752F42"/>
    <w:rsid w:val="0077219F"/>
    <w:rsid w:val="007809FB"/>
    <w:rsid w:val="007A210E"/>
    <w:rsid w:val="007B6BA7"/>
    <w:rsid w:val="007D5E64"/>
    <w:rsid w:val="00803FA3"/>
    <w:rsid w:val="0081172B"/>
    <w:rsid w:val="008176E4"/>
    <w:rsid w:val="0082106F"/>
    <w:rsid w:val="00827F1B"/>
    <w:rsid w:val="008445FD"/>
    <w:rsid w:val="00852592"/>
    <w:rsid w:val="00877EE4"/>
    <w:rsid w:val="00883F51"/>
    <w:rsid w:val="00884868"/>
    <w:rsid w:val="008857AB"/>
    <w:rsid w:val="008E00EB"/>
    <w:rsid w:val="008E4FB0"/>
    <w:rsid w:val="008E6322"/>
    <w:rsid w:val="008F3B3B"/>
    <w:rsid w:val="008F4BD8"/>
    <w:rsid w:val="008F7856"/>
    <w:rsid w:val="00915B59"/>
    <w:rsid w:val="009223F9"/>
    <w:rsid w:val="009506CB"/>
    <w:rsid w:val="009601CE"/>
    <w:rsid w:val="009A7544"/>
    <w:rsid w:val="009E2103"/>
    <w:rsid w:val="009F7D7F"/>
    <w:rsid w:val="00A0654F"/>
    <w:rsid w:val="00A14212"/>
    <w:rsid w:val="00A24140"/>
    <w:rsid w:val="00A4568D"/>
    <w:rsid w:val="00A537CC"/>
    <w:rsid w:val="00A802E8"/>
    <w:rsid w:val="00A80F56"/>
    <w:rsid w:val="00A90F90"/>
    <w:rsid w:val="00AC0855"/>
    <w:rsid w:val="00B112D5"/>
    <w:rsid w:val="00B22E05"/>
    <w:rsid w:val="00B73397"/>
    <w:rsid w:val="00B87DCD"/>
    <w:rsid w:val="00BA3C77"/>
    <w:rsid w:val="00BA6315"/>
    <w:rsid w:val="00BB073B"/>
    <w:rsid w:val="00BC5B87"/>
    <w:rsid w:val="00BD09D5"/>
    <w:rsid w:val="00BE6A1B"/>
    <w:rsid w:val="00C30546"/>
    <w:rsid w:val="00C64C7E"/>
    <w:rsid w:val="00C6787F"/>
    <w:rsid w:val="00C72B48"/>
    <w:rsid w:val="00C850A5"/>
    <w:rsid w:val="00C86666"/>
    <w:rsid w:val="00CA4156"/>
    <w:rsid w:val="00CB2AE3"/>
    <w:rsid w:val="00CC56B9"/>
    <w:rsid w:val="00CD1A40"/>
    <w:rsid w:val="00CD3BE3"/>
    <w:rsid w:val="00CF2AFA"/>
    <w:rsid w:val="00CF3014"/>
    <w:rsid w:val="00CF7750"/>
    <w:rsid w:val="00D40ED8"/>
    <w:rsid w:val="00D544EE"/>
    <w:rsid w:val="00D63E80"/>
    <w:rsid w:val="00D8449F"/>
    <w:rsid w:val="00D93CC8"/>
    <w:rsid w:val="00DA52D8"/>
    <w:rsid w:val="00DE03AE"/>
    <w:rsid w:val="00DF1551"/>
    <w:rsid w:val="00DF4621"/>
    <w:rsid w:val="00E070B4"/>
    <w:rsid w:val="00E100E2"/>
    <w:rsid w:val="00E24762"/>
    <w:rsid w:val="00E36BE4"/>
    <w:rsid w:val="00E61D5A"/>
    <w:rsid w:val="00E826FA"/>
    <w:rsid w:val="00E97891"/>
    <w:rsid w:val="00EB17E4"/>
    <w:rsid w:val="00EB4BEC"/>
    <w:rsid w:val="00F04B80"/>
    <w:rsid w:val="00F26B4E"/>
    <w:rsid w:val="00F53A38"/>
    <w:rsid w:val="00F5403D"/>
    <w:rsid w:val="00F859C5"/>
    <w:rsid w:val="00F90E76"/>
    <w:rsid w:val="00FA62CD"/>
    <w:rsid w:val="00FF45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11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11BF"/>
    <w:rPr>
      <w:sz w:val="18"/>
      <w:szCs w:val="18"/>
    </w:rPr>
  </w:style>
  <w:style w:type="paragraph" w:styleId="a4">
    <w:name w:val="footer"/>
    <w:basedOn w:val="a"/>
    <w:link w:val="Char0"/>
    <w:uiPriority w:val="99"/>
    <w:unhideWhenUsed/>
    <w:rsid w:val="002511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11BF"/>
    <w:rPr>
      <w:sz w:val="18"/>
      <w:szCs w:val="18"/>
    </w:rPr>
  </w:style>
  <w:style w:type="paragraph" w:styleId="a5">
    <w:name w:val="Date"/>
    <w:basedOn w:val="a"/>
    <w:next w:val="a"/>
    <w:link w:val="Char1"/>
    <w:rsid w:val="00495AAB"/>
    <w:rPr>
      <w:rFonts w:ascii="仿宋_GB2312" w:eastAsia="仿宋_GB2312"/>
      <w:sz w:val="28"/>
      <w:szCs w:val="20"/>
    </w:rPr>
  </w:style>
  <w:style w:type="character" w:customStyle="1" w:styleId="Char1">
    <w:name w:val="日期 Char"/>
    <w:basedOn w:val="a0"/>
    <w:link w:val="a5"/>
    <w:rsid w:val="00495AAB"/>
    <w:rPr>
      <w:rFonts w:ascii="仿宋_GB2312" w:eastAsia="仿宋_GB2312" w:hAnsi="Times New Roman" w:cs="Times New Roman"/>
      <w:sz w:val="28"/>
      <w:szCs w:val="20"/>
    </w:rPr>
  </w:style>
  <w:style w:type="paragraph" w:styleId="a6">
    <w:name w:val="Body Text"/>
    <w:basedOn w:val="a"/>
    <w:link w:val="Char2"/>
    <w:rsid w:val="00495AAB"/>
    <w:pPr>
      <w:widowControl/>
      <w:jc w:val="center"/>
    </w:pPr>
    <w:rPr>
      <w:kern w:val="0"/>
      <w:sz w:val="28"/>
      <w:szCs w:val="20"/>
    </w:rPr>
  </w:style>
  <w:style w:type="character" w:customStyle="1" w:styleId="Char2">
    <w:name w:val="正文文本 Char"/>
    <w:basedOn w:val="a0"/>
    <w:link w:val="a6"/>
    <w:rsid w:val="00495AAB"/>
    <w:rPr>
      <w:rFonts w:ascii="Times New Roman" w:eastAsia="宋体" w:hAnsi="Times New Roman" w:cs="Times New Roman"/>
      <w:kern w:val="0"/>
      <w:sz w:val="28"/>
      <w:szCs w:val="20"/>
    </w:rPr>
  </w:style>
  <w:style w:type="paragraph" w:styleId="a7">
    <w:name w:val="Balloon Text"/>
    <w:basedOn w:val="a"/>
    <w:link w:val="Char3"/>
    <w:uiPriority w:val="99"/>
    <w:semiHidden/>
    <w:unhideWhenUsed/>
    <w:rsid w:val="00612086"/>
    <w:rPr>
      <w:sz w:val="18"/>
      <w:szCs w:val="18"/>
    </w:rPr>
  </w:style>
  <w:style w:type="character" w:customStyle="1" w:styleId="Char3">
    <w:name w:val="批注框文本 Char"/>
    <w:basedOn w:val="a0"/>
    <w:link w:val="a7"/>
    <w:uiPriority w:val="99"/>
    <w:semiHidden/>
    <w:rsid w:val="0061208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11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11BF"/>
    <w:rPr>
      <w:sz w:val="18"/>
      <w:szCs w:val="18"/>
    </w:rPr>
  </w:style>
  <w:style w:type="paragraph" w:styleId="a4">
    <w:name w:val="footer"/>
    <w:basedOn w:val="a"/>
    <w:link w:val="Char0"/>
    <w:uiPriority w:val="99"/>
    <w:unhideWhenUsed/>
    <w:rsid w:val="002511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11BF"/>
    <w:rPr>
      <w:sz w:val="18"/>
      <w:szCs w:val="18"/>
    </w:rPr>
  </w:style>
  <w:style w:type="paragraph" w:styleId="a5">
    <w:name w:val="Date"/>
    <w:basedOn w:val="a"/>
    <w:next w:val="a"/>
    <w:link w:val="Char1"/>
    <w:rsid w:val="00495AAB"/>
    <w:rPr>
      <w:rFonts w:ascii="仿宋_GB2312" w:eastAsia="仿宋_GB2312"/>
      <w:sz w:val="28"/>
      <w:szCs w:val="20"/>
    </w:rPr>
  </w:style>
  <w:style w:type="character" w:customStyle="1" w:styleId="Char1">
    <w:name w:val="日期 Char"/>
    <w:basedOn w:val="a0"/>
    <w:link w:val="a5"/>
    <w:rsid w:val="00495AAB"/>
    <w:rPr>
      <w:rFonts w:ascii="仿宋_GB2312" w:eastAsia="仿宋_GB2312" w:hAnsi="Times New Roman" w:cs="Times New Roman"/>
      <w:sz w:val="28"/>
      <w:szCs w:val="20"/>
    </w:rPr>
  </w:style>
  <w:style w:type="paragraph" w:styleId="a6">
    <w:name w:val="Body Text"/>
    <w:basedOn w:val="a"/>
    <w:link w:val="Char2"/>
    <w:rsid w:val="00495AAB"/>
    <w:pPr>
      <w:widowControl/>
      <w:jc w:val="center"/>
    </w:pPr>
    <w:rPr>
      <w:kern w:val="0"/>
      <w:sz w:val="28"/>
      <w:szCs w:val="20"/>
    </w:rPr>
  </w:style>
  <w:style w:type="character" w:customStyle="1" w:styleId="Char2">
    <w:name w:val="正文文本 Char"/>
    <w:basedOn w:val="a0"/>
    <w:link w:val="a6"/>
    <w:rsid w:val="00495AAB"/>
    <w:rPr>
      <w:rFonts w:ascii="Times New Roman" w:eastAsia="宋体" w:hAnsi="Times New Roman" w:cs="Times New Roman"/>
      <w:kern w:val="0"/>
      <w:sz w:val="28"/>
      <w:szCs w:val="20"/>
    </w:rPr>
  </w:style>
  <w:style w:type="paragraph" w:styleId="a7">
    <w:name w:val="Balloon Text"/>
    <w:basedOn w:val="a"/>
    <w:link w:val="Char3"/>
    <w:uiPriority w:val="99"/>
    <w:semiHidden/>
    <w:unhideWhenUsed/>
    <w:rsid w:val="00612086"/>
    <w:rPr>
      <w:sz w:val="18"/>
      <w:szCs w:val="18"/>
    </w:rPr>
  </w:style>
  <w:style w:type="character" w:customStyle="1" w:styleId="Char3">
    <w:name w:val="批注框文本 Char"/>
    <w:basedOn w:val="a0"/>
    <w:link w:val="a7"/>
    <w:uiPriority w:val="99"/>
    <w:semiHidden/>
    <w:rsid w:val="006120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4</DocSecurity>
  <Lines>3</Lines>
  <Paragraphs>1</Paragraphs>
  <ScaleCrop>false</ScaleCrop>
  <Company>csdccsh</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曹伊楠</dc:creator>
  <cp:lastModifiedBy>JonMMx 2000</cp:lastModifiedBy>
  <cp:revision>2</cp:revision>
  <cp:lastPrinted>2019-09-12T08:20:00Z</cp:lastPrinted>
  <dcterms:created xsi:type="dcterms:W3CDTF">2020-02-23T16:02:00Z</dcterms:created>
  <dcterms:modified xsi:type="dcterms:W3CDTF">2020-02-23T16:02:00Z</dcterms:modified>
</cp:coreProperties>
</file>