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E6" w:rsidRPr="00C457B3" w:rsidRDefault="006F40EA" w:rsidP="000341E6">
      <w:pPr>
        <w:widowControl/>
        <w:shd w:val="clear" w:color="auto" w:fill="FFFFFF"/>
        <w:spacing w:before="225" w:after="225"/>
        <w:jc w:val="center"/>
        <w:outlineLvl w:val="3"/>
        <w:rPr>
          <w:rFonts w:ascii="宋体" w:hAnsi="宋体" w:cs="宋体"/>
          <w:b/>
          <w:bCs/>
          <w:color w:val="333333"/>
          <w:kern w:val="0"/>
          <w:szCs w:val="21"/>
        </w:rPr>
      </w:pPr>
      <w:bookmarkStart w:id="0" w:name="_GoBack"/>
      <w:bookmarkEnd w:id="0"/>
      <w:r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关于</w:t>
      </w:r>
      <w:r w:rsidR="00FC04DC"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调整</w:t>
      </w:r>
      <w:r w:rsidR="006A7CA6"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旗下</w:t>
      </w:r>
      <w:r w:rsidR="003E452B"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部分</w:t>
      </w:r>
      <w:r w:rsidR="00DC2017" w:rsidRPr="00C457B3">
        <w:rPr>
          <w:rFonts w:ascii="宋体" w:hAnsi="宋体" w:cs="宋体"/>
          <w:b/>
          <w:bCs/>
          <w:color w:val="333333"/>
          <w:kern w:val="0"/>
          <w:szCs w:val="21"/>
        </w:rPr>
        <w:t>基金</w:t>
      </w:r>
      <w:r w:rsidR="003E452B"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在</w:t>
      </w:r>
      <w:r w:rsidR="009B6224"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直销电子交易系统</w:t>
      </w:r>
      <w:r w:rsidR="003E452B"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最低定期定额投资金额及最低转换份额</w:t>
      </w:r>
      <w:r w:rsidR="006A7CA6" w:rsidRPr="00C457B3">
        <w:rPr>
          <w:rFonts w:ascii="宋体" w:hAnsi="宋体" w:cs="宋体" w:hint="eastAsia"/>
          <w:b/>
          <w:bCs/>
          <w:color w:val="333333"/>
          <w:kern w:val="0"/>
          <w:szCs w:val="21"/>
        </w:rPr>
        <w:t>的公告</w:t>
      </w:r>
    </w:p>
    <w:p w:rsidR="00FE17F2" w:rsidRPr="0026089A" w:rsidRDefault="006F40EA" w:rsidP="007E366E">
      <w:pPr>
        <w:widowControl/>
        <w:shd w:val="clear" w:color="auto" w:fill="FFFFFF"/>
        <w:spacing w:afterLines="100" w:line="600" w:lineRule="atLeast"/>
        <w:ind w:firstLineChars="200" w:firstLine="420"/>
        <w:rPr>
          <w:rFonts w:ascii="宋体" w:hAnsi="宋体" w:cs="宋体"/>
          <w:color w:val="000000"/>
          <w:kern w:val="0"/>
          <w:szCs w:val="21"/>
        </w:rPr>
        <w:pPrChange w:id="1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00" w:firstLine="420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为向投资人提供更好的投资服务，工银瑞信基金管理有限公司（以下简称“本公司”）决定自</w:t>
      </w:r>
      <w:r w:rsidRPr="0026089A">
        <w:rPr>
          <w:rFonts w:ascii="宋体" w:hAnsi="宋体" w:cs="宋体"/>
          <w:color w:val="000000"/>
          <w:kern w:val="0"/>
          <w:szCs w:val="21"/>
        </w:rPr>
        <w:t>20</w:t>
      </w:r>
      <w:r w:rsidR="00C61CA7" w:rsidRPr="0026089A">
        <w:rPr>
          <w:rFonts w:ascii="宋体" w:hAnsi="宋体" w:cs="宋体"/>
          <w:color w:val="000000"/>
          <w:kern w:val="0"/>
          <w:szCs w:val="21"/>
        </w:rPr>
        <w:t>20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年</w:t>
      </w:r>
      <w:r w:rsidR="00FE17F2" w:rsidRPr="0026089A">
        <w:rPr>
          <w:rFonts w:ascii="宋体" w:hAnsi="宋体" w:cs="宋体"/>
          <w:color w:val="000000"/>
          <w:kern w:val="0"/>
          <w:szCs w:val="21"/>
        </w:rPr>
        <w:t>2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月</w:t>
      </w:r>
      <w:r w:rsidR="00066FC1" w:rsidRPr="00066FC1">
        <w:rPr>
          <w:rFonts w:ascii="宋体" w:hAnsi="宋体" w:cs="宋体"/>
          <w:color w:val="000000"/>
          <w:kern w:val="0"/>
          <w:szCs w:val="21"/>
        </w:rPr>
        <w:t>1</w:t>
      </w:r>
      <w:r w:rsidR="00BE7974">
        <w:rPr>
          <w:rFonts w:ascii="宋体" w:hAnsi="宋体" w:cs="宋体"/>
          <w:color w:val="000000"/>
          <w:kern w:val="0"/>
          <w:szCs w:val="21"/>
        </w:rPr>
        <w:t>4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日起</w:t>
      </w:r>
      <w:r w:rsidR="00FE17F2" w:rsidRPr="0026089A">
        <w:rPr>
          <w:rFonts w:ascii="宋体" w:hAnsi="宋体" w:cs="宋体" w:hint="eastAsia"/>
          <w:color w:val="000000"/>
          <w:kern w:val="0"/>
          <w:szCs w:val="21"/>
        </w:rPr>
        <w:t>对旗下部分基金</w:t>
      </w:r>
      <w:r w:rsidR="001C553C" w:rsidRPr="0026089A">
        <w:rPr>
          <w:rFonts w:ascii="宋体" w:hAnsi="宋体" w:cs="宋体" w:hint="eastAsia"/>
          <w:color w:val="000000"/>
          <w:kern w:val="0"/>
          <w:szCs w:val="21"/>
        </w:rPr>
        <w:t>在直销</w:t>
      </w:r>
      <w:r w:rsidR="00973AE2" w:rsidRPr="0026089A">
        <w:rPr>
          <w:rFonts w:ascii="宋体" w:hAnsi="宋体" w:cs="宋体" w:hint="eastAsia"/>
          <w:color w:val="000000"/>
          <w:kern w:val="0"/>
          <w:szCs w:val="21"/>
        </w:rPr>
        <w:t>电子交易系统</w:t>
      </w:r>
      <w:r w:rsidR="00FE17F2" w:rsidRPr="0026089A">
        <w:rPr>
          <w:rFonts w:ascii="宋体" w:hAnsi="宋体" w:cs="宋体" w:hint="eastAsia"/>
          <w:color w:val="000000"/>
          <w:kern w:val="0"/>
          <w:szCs w:val="21"/>
        </w:rPr>
        <w:t>的</w:t>
      </w:r>
      <w:r w:rsidR="00FD59D1" w:rsidRPr="0026089A">
        <w:rPr>
          <w:rFonts w:ascii="宋体" w:hAnsi="宋体" w:cs="宋体" w:hint="eastAsia"/>
          <w:color w:val="000000"/>
          <w:kern w:val="0"/>
          <w:szCs w:val="21"/>
        </w:rPr>
        <w:t>最低</w:t>
      </w:r>
      <w:r w:rsidR="002D319E" w:rsidRPr="0026089A">
        <w:rPr>
          <w:rFonts w:ascii="宋体" w:hAnsi="宋体" w:cs="宋体" w:hint="eastAsia"/>
          <w:color w:val="000000"/>
          <w:kern w:val="0"/>
          <w:szCs w:val="21"/>
        </w:rPr>
        <w:t>定期定额投资金额及</w:t>
      </w:r>
      <w:r w:rsidR="00A57CE8" w:rsidRPr="0026089A">
        <w:rPr>
          <w:rFonts w:ascii="宋体" w:hAnsi="宋体" w:cs="宋体" w:hint="eastAsia"/>
          <w:color w:val="000000"/>
          <w:kern w:val="0"/>
          <w:szCs w:val="21"/>
        </w:rPr>
        <w:t>最低</w:t>
      </w:r>
      <w:r w:rsidR="00FC04DC" w:rsidRPr="0026089A">
        <w:rPr>
          <w:rFonts w:ascii="宋体" w:hAnsi="宋体" w:cs="宋体" w:hint="eastAsia"/>
          <w:color w:val="000000"/>
          <w:kern w:val="0"/>
          <w:szCs w:val="21"/>
        </w:rPr>
        <w:t>转换</w:t>
      </w:r>
      <w:r w:rsidR="00FE17F2" w:rsidRPr="0026089A">
        <w:rPr>
          <w:rFonts w:ascii="宋体" w:hAnsi="宋体" w:cs="宋体" w:hint="eastAsia"/>
          <w:color w:val="000000"/>
          <w:kern w:val="0"/>
          <w:szCs w:val="21"/>
        </w:rPr>
        <w:t>份额做如下调整</w:t>
      </w:r>
      <w:r w:rsidR="004A6F56" w:rsidRPr="0026089A"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E17B8B" w:rsidRPr="0026089A" w:rsidRDefault="00E17B8B" w:rsidP="007E366E">
      <w:pPr>
        <w:pStyle w:val="a3"/>
        <w:widowControl/>
        <w:numPr>
          <w:ilvl w:val="0"/>
          <w:numId w:val="2"/>
        </w:numPr>
        <w:shd w:val="clear" w:color="auto" w:fill="FFFFFF"/>
        <w:spacing w:afterLines="100" w:line="600" w:lineRule="atLeast"/>
        <w:ind w:firstLineChars="0"/>
        <w:jc w:val="left"/>
        <w:rPr>
          <w:rFonts w:ascii="宋体" w:hAnsi="宋体" w:cs="宋体"/>
          <w:color w:val="000000"/>
          <w:kern w:val="0"/>
          <w:szCs w:val="21"/>
        </w:rPr>
        <w:pPrChange w:id="2" w:author="JonMMx 2000" w:date="2020-02-14T00:08:00Z">
          <w:pPr>
            <w:pStyle w:val="a3"/>
            <w:widowControl/>
            <w:numPr>
              <w:numId w:val="2"/>
            </w:numPr>
            <w:shd w:val="clear" w:color="auto" w:fill="FFFFFF"/>
            <w:spacing w:afterLines="100" w:line="600" w:lineRule="atLeast"/>
            <w:ind w:left="720" w:firstLineChars="0" w:hanging="36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最低定期定额投资金额</w:t>
      </w:r>
      <w:r w:rsidR="00B207B1" w:rsidRPr="0026089A">
        <w:rPr>
          <w:rFonts w:ascii="宋体" w:hAnsi="宋体" w:cs="宋体"/>
          <w:color w:val="000000"/>
          <w:kern w:val="0"/>
          <w:szCs w:val="21"/>
        </w:rPr>
        <w:t>调整</w:t>
      </w:r>
    </w:p>
    <w:p w:rsidR="000341E6" w:rsidRPr="0026089A" w:rsidRDefault="00F70F8E" w:rsidP="007E366E">
      <w:pPr>
        <w:pStyle w:val="a3"/>
        <w:widowControl/>
        <w:numPr>
          <w:ilvl w:val="1"/>
          <w:numId w:val="2"/>
        </w:numPr>
        <w:shd w:val="clear" w:color="auto" w:fill="FFFFFF"/>
        <w:spacing w:afterLines="100" w:line="600" w:lineRule="atLeast"/>
        <w:ind w:left="709" w:firstLineChars="0"/>
        <w:jc w:val="left"/>
        <w:rPr>
          <w:rFonts w:ascii="宋体" w:hAnsi="宋体" w:cs="宋体"/>
          <w:color w:val="000000"/>
          <w:kern w:val="0"/>
          <w:szCs w:val="21"/>
        </w:rPr>
        <w:pPrChange w:id="3" w:author="JonMMx 2000" w:date="2020-02-14T00:08:00Z">
          <w:pPr>
            <w:pStyle w:val="a3"/>
            <w:widowControl/>
            <w:numPr>
              <w:ilvl w:val="1"/>
              <w:numId w:val="2"/>
            </w:numPr>
            <w:shd w:val="clear" w:color="auto" w:fill="FFFFFF"/>
            <w:spacing w:afterLines="100" w:line="600" w:lineRule="atLeast"/>
            <w:ind w:left="709" w:firstLineChars="0" w:hanging="36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适用基金</w:t>
      </w:r>
      <w:r w:rsidR="00B207B1" w:rsidRPr="0026089A">
        <w:rPr>
          <w:rFonts w:ascii="宋体" w:hAnsi="宋体" w:cs="宋体" w:hint="eastAsia"/>
          <w:color w:val="000000"/>
          <w:kern w:val="0"/>
          <w:szCs w:val="21"/>
        </w:rPr>
        <w:t>及</w:t>
      </w:r>
      <w:r w:rsidR="00705B67" w:rsidRPr="0026089A">
        <w:rPr>
          <w:rFonts w:ascii="宋体" w:hAnsi="宋体" w:cs="宋体" w:hint="eastAsia"/>
          <w:color w:val="000000"/>
          <w:kern w:val="0"/>
          <w:szCs w:val="21"/>
        </w:rPr>
        <w:t>调整</w:t>
      </w:r>
      <w:r w:rsidR="00B207B1" w:rsidRPr="0026089A">
        <w:rPr>
          <w:rFonts w:ascii="宋体" w:hAnsi="宋体" w:cs="宋体" w:hint="eastAsia"/>
          <w:color w:val="000000"/>
          <w:kern w:val="0"/>
          <w:szCs w:val="21"/>
        </w:rPr>
        <w:t>内容</w:t>
      </w:r>
      <w:r w:rsidR="000341E6" w:rsidRPr="0026089A">
        <w:rPr>
          <w:rFonts w:ascii="宋体" w:hAnsi="宋体" w:cs="宋体" w:hint="eastAsia"/>
          <w:color w:val="000000"/>
          <w:kern w:val="0"/>
          <w:szCs w:val="21"/>
        </w:rPr>
        <w:t>：</w:t>
      </w:r>
    </w:p>
    <w:tbl>
      <w:tblPr>
        <w:tblStyle w:val="a6"/>
        <w:tblW w:w="8217" w:type="dxa"/>
        <w:tblLook w:val="04A0"/>
      </w:tblPr>
      <w:tblGrid>
        <w:gridCol w:w="3256"/>
        <w:gridCol w:w="992"/>
        <w:gridCol w:w="2551"/>
        <w:gridCol w:w="1418"/>
      </w:tblGrid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9459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基金全称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9459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基金代码</w:t>
            </w:r>
          </w:p>
        </w:tc>
        <w:tc>
          <w:tcPr>
            <w:tcW w:w="2551" w:type="dxa"/>
            <w:noWrap/>
            <w:vAlign w:val="center"/>
            <w:hideMark/>
          </w:tcPr>
          <w:p w:rsidR="00DF757C" w:rsidRPr="0094594A" w:rsidRDefault="00DF757C" w:rsidP="009459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基金简称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Default="00DF757C" w:rsidP="009459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调整后</w:t>
            </w:r>
          </w:p>
          <w:p w:rsidR="00DF757C" w:rsidRPr="0094594A" w:rsidRDefault="00DF757C" w:rsidP="009459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最低定投金额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工银瑞信产业升级股票型证券投资基金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007674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工银产业升级股票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007675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工银产业升级股票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工银瑞信中债-国债(7-10年)总指数证券投资基金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004085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工银国债（</w:t>
            </w:r>
            <w:r>
              <w:rPr>
                <w:rFonts w:hint="eastAsia"/>
                <w:color w:val="000000"/>
                <w:sz w:val="18"/>
                <w:szCs w:val="18"/>
              </w:rPr>
              <w:t>7-10</w:t>
            </w:r>
            <w:r>
              <w:rPr>
                <w:rFonts w:hint="eastAsia"/>
                <w:color w:val="000000"/>
                <w:sz w:val="18"/>
                <w:szCs w:val="18"/>
              </w:rPr>
              <w:t>年）指数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004086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工银国债（</w:t>
            </w:r>
            <w:r>
              <w:rPr>
                <w:rFonts w:hint="eastAsia"/>
                <w:color w:val="000000"/>
                <w:sz w:val="18"/>
                <w:szCs w:val="18"/>
              </w:rPr>
              <w:t>7-10</w:t>
            </w:r>
            <w:r>
              <w:rPr>
                <w:rFonts w:hint="eastAsia"/>
                <w:color w:val="000000"/>
                <w:sz w:val="18"/>
                <w:szCs w:val="18"/>
              </w:rPr>
              <w:t>年）指数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工银瑞信沪深300交易型开放式指数证券投资基金联接基金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工银瑞信产业债债券型证券投资基金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000046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工银瑞信成长收益混合型证券投资基金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000195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工银成长收益混合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000196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工银成长收益混合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工银瑞信创业板交易型开放式指数证券投资基金联接基金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005390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工银创业板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005391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工银创业板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工银瑞信纯债债券型证券投资基金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000402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000403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工银瑞信大盘蓝筹混合型证券投资基金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工银大盘蓝筹混合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工银瑞信丰收回报灵活配置混合型证券投资基金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001650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工银丰收回报灵活配置混合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002233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工银丰收回报灵活配置混合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工银瑞信丰盈回报灵活配置混合型证券投资基金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001320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工银丰盈回报灵活配置混合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工银瑞信高端制造行业股票型证券投资基金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000793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工银高端制造股票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工银瑞信中证高铁产业指数分级证券投资基金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工银中证高铁产业指数分级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工银瑞信国家战略主题股票型证券投资基金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工银国家战略股票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工银瑞信国企改革主题股票型证券投资基金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001008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工银国企改革股票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工银瑞信核心价值混合型证券投资基金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工银核心价值混合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工银瑞信红利混合型证券投资基金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工银红利混合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工银瑞信红利优享灵活配置混合型证券投资基金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005833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工银红利优享混合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005834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工银红利优享混合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工银瑞信互联网加股票型证券投资基金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001409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工银瑞信互联网加股票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工银瑞信沪港深股票型证券投资基金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002387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工银沪港深股票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007512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工银沪港深股票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工银瑞信沪港深精选灵活配置混合型证券投资基金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005197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工银沪港深精选混合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005198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工银沪港深精选混合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工银瑞信中证环保产业指数分级证券投资基金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工银中证环保产业指数分级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工银瑞信货币市场基金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482002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工银货币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0.01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工银瑞信金融地产行业混合型证券投资基金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000251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工银金融地产混合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工银瑞信精选金融地产行业混合型证券投资基金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工银精选金融地产混合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工银精选金融地产混合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工银瑞信精选平衡混合型证券投资基金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483003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工银精选平衡混合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工银瑞信聚福混合型证券投资基金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工银聚福混合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工银聚福混合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工银瑞信聚焦30股票型证券投资基金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001496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工银聚焦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工银瑞信绝对收益策略混合型发起式证券投资基金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000667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工银绝对收益混合发起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000672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工银绝对收益混合发起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工银瑞信可转债债券型证券投资基金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003401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工银可转债债券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工银瑞信可转债优选债券型证券投资基金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工银可转债优选债券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工银可转债优选债券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工银瑞信基本面量化策略混合型证券投资基金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工银量化策略混合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487016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511B27">
              <w:rPr>
                <w:rFonts w:hint="eastAsia"/>
                <w:color w:val="000000"/>
                <w:sz w:val="18"/>
                <w:szCs w:val="18"/>
              </w:rPr>
              <w:t>工银灵活配置混合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工银瑞信美丽城镇主题股票型证券投资基金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001043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工银美丽城镇股票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工银瑞信农业产业股票型证券投资基金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001195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工银农业产业股票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工银瑞信前沿医疗股票型证券投资基金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工银前沿医疗股票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工银瑞信全球精选股票型证券投资基金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486002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工银全球精选股票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工银瑞信全球美元债债券型证券投资基金(QDII)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003385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工银全球美元债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003387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工银全球美元债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工银瑞信中国机会全球配置股票型证券投资基金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486001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工银全球股票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工银瑞信瑞福纯债债券型证券投资基金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006169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工银瑞福纯债债券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006170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工银瑞福纯债债券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工银瑞信深证红利交易型开放式指数证券投资基金联接基金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工银深证红利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工银深证红利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工银瑞信生态环境行业股票型证券投资基金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001245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工银生态环境股票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工银瑞信双利债券型证券投资基金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工银双利债券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工银双利债券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工银瑞信双债增强债券型证券投资基金(LOF)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工银双债增强债券</w:t>
            </w:r>
            <w:r>
              <w:rPr>
                <w:rFonts w:hint="eastAsia"/>
                <w:color w:val="000000"/>
                <w:sz w:val="18"/>
                <w:szCs w:val="18"/>
              </w:rPr>
              <w:t>(LOF)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工银瑞信四季收益债券型证券投资基金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工银四季收益债券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工银瑞信添福债券型证券投资基金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000184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工银添福债券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000185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工银添福债券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工银瑞信添慧债券型证券投资基金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工银添慧债券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工银添慧债券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工银瑞信添颐债券型证券投资基金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工银添颐债券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工银添颐债券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工银瑞信文体产业股票型证券投资基金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工银文体产业股票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工银瑞信稳健成长混合型证券投资基金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工银稳健成长混合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工银瑞信物流产业股票型证券投资基金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工银物流产业股票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工银瑞信现代服务业灵活配置混合型证券投资基金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002594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工银现代服务业混合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工银瑞信香港中小盘股票型证券投资基金(QDII)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002379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工银香港中小盘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工银瑞信消费服务行业混合型证券投资基金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工银消费服务混合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工银瑞信新材料新能源行业股票型证券投资基金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工银新材料新能源股票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工银瑞信新财富灵活配置混合型证券投资基金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000763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工银新财富灵活配置混合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工银瑞信新得利混合型证券投资基金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工银新得利混合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工银瑞信新得益混合型证券投资基金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工银新得益混合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工银瑞信新机遇灵活配置混合型证券投资基金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工银新机遇灵活配置混合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工银新机遇灵活配置混合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工银瑞信新价值灵活配置混合型证券投资基金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001648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工银新价值灵活配置混合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工银瑞信新焦点灵活配置混合型证券投资基金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工银新焦点灵活配置混合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001998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工银新焦点灵活配置混合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工银瑞信新金融股票型证券投资基金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001054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工银新金融股票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工银瑞信新经济灵活配置混合型证券投资基金(QDII)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005699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工银新经济混合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工银瑞信新蓝筹股票型证券投资基金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001651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工银新蓝筹股票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工银瑞信新能源汽车主题混合型证券投资基金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工银新能源汽车混合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工银新能源汽车混合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工银瑞信新趋势灵活配置混合型证券投资基金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工银新趋势灵活配置混合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001997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工银新趋势灵活配置混合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工银瑞信新生代消费灵活配置混合型证券投资基金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005526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工银新生代消费混合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工银瑞信新生利混合型证券投资基金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工银新生利混合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工银瑞信新增利混合型证券投资基金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工银新增利混合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工银瑞信新增益混合型证券投资基金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工银新增益混合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工银瑞信薪金货币市场基金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000528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工银薪金货币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0.01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工银瑞信信息产业混合型证券投资基金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000263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工银瑞信信息产业混合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工银瑞信信用纯债债券型证券投资基金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工银瑞信信用添利债券型证券投资基金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工银添利债券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工银添利债券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工银瑞信研究精选股票型证券投资基金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000803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工银瑞信研究精选股票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工银瑞信养老产业股票型证券投资基金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001171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工银养老产业股票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工银瑞信医疗保健行业股票型证券投资基金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000831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工银医疗保健股票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工银瑞信医药健康行业股票型证券投资基金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006002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工银医药健康股票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006003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工银医药健康股票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工银瑞信银和利混合型证券投资基金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工银银和利混合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工银瑞信印度市场证券投资基金(LOF)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工银印度基金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工银瑞信优质精选混合型证券投资基金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487021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工银优质精选混合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工银瑞信粤港澳大湾区创新100交易型开放式指数证券投资基金联接基金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008052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工银湾创</w:t>
            </w:r>
            <w:r>
              <w:rPr>
                <w:rFonts w:hint="eastAsia"/>
                <w:color w:val="000000"/>
                <w:sz w:val="18"/>
                <w:szCs w:val="18"/>
              </w:rPr>
              <w:t>100ETF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008053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工银湾创</w:t>
            </w:r>
            <w:r>
              <w:rPr>
                <w:rFonts w:hint="eastAsia"/>
                <w:color w:val="000000"/>
                <w:sz w:val="18"/>
                <w:szCs w:val="18"/>
              </w:rPr>
              <w:t>100ETF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工银瑞信增强收益债券型证券投资基金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工银增强收益债券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工银增强收益债券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工银瑞信战略转型主题股票型证券投资基金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000991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工银瑞信战略转型股票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工银瑞信智能制造股票型证券投资基金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002861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工银智能制造股票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工银瑞信中小盘成长混合型证券投资基金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工银瑞信中小盘混合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工银瑞信中债1-3年国开行债券指数证券投资基金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工银瑞信中债1-3年农发行债券指数证券投资基金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年农发债指数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年农发债指数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工银瑞信睿智中证500指数分级证券投资基金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164809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工银瑞信中证</w:t>
            </w: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指数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工银瑞信中证传媒指数分级证券投资基金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工银中证传媒指数分级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工银瑞信中证京津冀协同发展主题指数证券投资基金(LOF)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工银京津冀指数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工银京津冀指数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工银瑞信中证新能源指数分级证券投资基金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164821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工银中证新能源指数分级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工银瑞信主题策略混合型证券投资基金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工银主题策略混合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工银瑞信总回报灵活配置混合型证券投资基金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工银总回报灵活配置混合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工银瑞信尊利中短债债券型证券投资基金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工银尊利中短债债券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工银尊利中短债债券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工银瑞信尊享短债债券型证券投资基金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006834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工银尊享短债债券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006835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工银尊享短债债券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工银瑞信上证50交易型开放式指数证券投资基金联接基金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006220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工银上证</w:t>
            </w:r>
            <w:r>
              <w:rPr>
                <w:rFonts w:hint="eastAsia"/>
                <w:color w:val="000000"/>
                <w:sz w:val="18"/>
                <w:szCs w:val="18"/>
              </w:rPr>
              <w:t>50ETF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006221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工银上证</w:t>
            </w:r>
            <w:r>
              <w:rPr>
                <w:rFonts w:hint="eastAsia"/>
                <w:color w:val="000000"/>
                <w:sz w:val="18"/>
                <w:szCs w:val="18"/>
              </w:rPr>
              <w:t>50ETF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工银瑞信养老目标日期2040三年持有期混合型发起式基金中基金(FOF)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007650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工银养老</w:t>
            </w:r>
            <w:r>
              <w:rPr>
                <w:rFonts w:hint="eastAsi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工银瑞信养老目标日期2050五年持有期混合型发起式基金中基金(FOF)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006886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工银养老</w:t>
            </w:r>
            <w:r>
              <w:rPr>
                <w:rFonts w:hint="eastAsia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工银瑞信月月薪定期支付债券型证券投资基金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000236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工银月月薪定期支付债券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002492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工银月月薪定期支付债券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工银瑞信战略新兴产业混合型证券投资基金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006615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工银战略新兴产业混合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006616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工银战略新兴产业混合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工银瑞信中高等级信用债债券型证券投资基金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000943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工银中高等级信用债债券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000944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工银中高等级信用债债券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 w:val="restart"/>
            <w:noWrap/>
            <w:vAlign w:val="center"/>
            <w:hideMark/>
          </w:tcPr>
          <w:p w:rsidR="00DF757C" w:rsidRPr="0094594A" w:rsidRDefault="00DF757C" w:rsidP="0000249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工银瑞信中债3-5年国开行债券指数证券投资基金</w:t>
            </w: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007078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3256" w:type="dxa"/>
            <w:vMerge/>
            <w:noWrap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007079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8" w:type="dxa"/>
            <w:noWrap/>
            <w:vAlign w:val="center"/>
            <w:hideMark/>
          </w:tcPr>
          <w:p w:rsidR="00DF757C" w:rsidRPr="0094594A" w:rsidRDefault="00DF757C" w:rsidP="0026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1.00</w:t>
            </w:r>
          </w:p>
        </w:tc>
      </w:tr>
    </w:tbl>
    <w:p w:rsidR="008E54DD" w:rsidRPr="00EA1DC7" w:rsidRDefault="008E54DD" w:rsidP="000341E6">
      <w:pPr>
        <w:widowControl/>
        <w:jc w:val="center"/>
        <w:rPr>
          <w:rFonts w:ascii="宋体" w:hAnsi="宋体" w:cs="宋体"/>
          <w:kern w:val="0"/>
          <w:sz w:val="18"/>
          <w:szCs w:val="18"/>
          <w:lang/>
        </w:rPr>
      </w:pPr>
    </w:p>
    <w:p w:rsidR="000341E6" w:rsidRPr="0000249D" w:rsidRDefault="0000249D" w:rsidP="007E366E">
      <w:pPr>
        <w:widowControl/>
        <w:shd w:val="clear" w:color="auto" w:fill="FFFFFF"/>
        <w:spacing w:afterLines="100" w:line="600" w:lineRule="atLeas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  <w:pPrChange w:id="4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00" w:firstLine="420"/>
            <w:jc w:val="left"/>
          </w:pPr>
        </w:pPrChange>
      </w:pPr>
      <w:r>
        <w:rPr>
          <w:rFonts w:ascii="宋体" w:hAnsi="宋体" w:cs="宋体" w:hint="eastAsia"/>
          <w:color w:val="000000"/>
          <w:kern w:val="0"/>
          <w:szCs w:val="21"/>
        </w:rPr>
        <w:t>2、</w:t>
      </w:r>
      <w:r w:rsidR="004523EB" w:rsidRPr="0000249D">
        <w:rPr>
          <w:rFonts w:ascii="宋体" w:hAnsi="宋体" w:cs="宋体" w:hint="eastAsia"/>
          <w:color w:val="000000"/>
          <w:kern w:val="0"/>
          <w:szCs w:val="21"/>
        </w:rPr>
        <w:t>自</w:t>
      </w:r>
      <w:r w:rsidR="004523EB" w:rsidRPr="0000249D">
        <w:rPr>
          <w:rFonts w:ascii="宋体" w:hAnsi="宋体" w:cs="宋体"/>
          <w:color w:val="000000"/>
          <w:kern w:val="0"/>
          <w:szCs w:val="21"/>
        </w:rPr>
        <w:t>20</w:t>
      </w:r>
      <w:r w:rsidR="00C61CA7" w:rsidRPr="0000249D">
        <w:rPr>
          <w:rFonts w:ascii="宋体" w:hAnsi="宋体" w:cs="宋体"/>
          <w:color w:val="000000"/>
          <w:kern w:val="0"/>
          <w:szCs w:val="21"/>
        </w:rPr>
        <w:t>20</w:t>
      </w:r>
      <w:r w:rsidR="004523EB" w:rsidRPr="0000249D">
        <w:rPr>
          <w:rFonts w:ascii="宋体" w:hAnsi="宋体" w:cs="宋体" w:hint="eastAsia"/>
          <w:color w:val="000000"/>
          <w:kern w:val="0"/>
          <w:szCs w:val="21"/>
        </w:rPr>
        <w:t>年</w:t>
      </w:r>
      <w:r w:rsidR="00A203CA" w:rsidRPr="0000249D">
        <w:rPr>
          <w:rFonts w:ascii="宋体" w:hAnsi="宋体" w:cs="宋体"/>
          <w:color w:val="000000"/>
          <w:kern w:val="0"/>
          <w:szCs w:val="21"/>
        </w:rPr>
        <w:t>2</w:t>
      </w:r>
      <w:r w:rsidR="004523EB" w:rsidRPr="0000249D">
        <w:rPr>
          <w:rFonts w:ascii="宋体" w:hAnsi="宋体" w:cs="宋体" w:hint="eastAsia"/>
          <w:color w:val="000000"/>
          <w:kern w:val="0"/>
          <w:szCs w:val="21"/>
        </w:rPr>
        <w:t>月</w:t>
      </w:r>
      <w:r w:rsidR="00BE7974">
        <w:rPr>
          <w:rFonts w:ascii="宋体" w:hAnsi="宋体" w:cs="宋体"/>
          <w:color w:val="000000"/>
          <w:kern w:val="0"/>
          <w:szCs w:val="21"/>
        </w:rPr>
        <w:t>14</w:t>
      </w:r>
      <w:r w:rsidR="004523EB" w:rsidRPr="0000249D">
        <w:rPr>
          <w:rFonts w:ascii="宋体" w:hAnsi="宋体" w:cs="宋体" w:hint="eastAsia"/>
          <w:color w:val="000000"/>
          <w:kern w:val="0"/>
          <w:szCs w:val="21"/>
        </w:rPr>
        <w:t>日起，</w:t>
      </w:r>
      <w:r w:rsidR="00495764" w:rsidRPr="0000249D">
        <w:rPr>
          <w:rFonts w:ascii="宋体" w:hAnsi="宋体" w:cs="宋体" w:hint="eastAsia"/>
          <w:color w:val="000000"/>
          <w:kern w:val="0"/>
          <w:szCs w:val="21"/>
        </w:rPr>
        <w:t>上述指定基金每笔最低</w:t>
      </w:r>
      <w:r w:rsidR="008E2385" w:rsidRPr="0000249D">
        <w:rPr>
          <w:rFonts w:ascii="宋体" w:hAnsi="宋体" w:cs="宋体" w:hint="eastAsia"/>
          <w:color w:val="000000"/>
          <w:kern w:val="0"/>
          <w:szCs w:val="21"/>
        </w:rPr>
        <w:t>定期定额</w:t>
      </w:r>
      <w:r w:rsidR="001E75BA" w:rsidRPr="0000249D">
        <w:rPr>
          <w:rFonts w:ascii="宋体" w:hAnsi="宋体" w:cs="宋体" w:hint="eastAsia"/>
          <w:color w:val="000000"/>
          <w:kern w:val="0"/>
          <w:szCs w:val="21"/>
        </w:rPr>
        <w:t>投资金额</w:t>
      </w:r>
      <w:r w:rsidR="00692845" w:rsidRPr="0000249D">
        <w:rPr>
          <w:rFonts w:ascii="宋体" w:hAnsi="宋体" w:cs="宋体" w:hint="eastAsia"/>
          <w:color w:val="000000"/>
          <w:kern w:val="0"/>
          <w:szCs w:val="21"/>
        </w:rPr>
        <w:t>应</w:t>
      </w:r>
      <w:r w:rsidR="00113269" w:rsidRPr="0000249D">
        <w:rPr>
          <w:rFonts w:ascii="宋体" w:hAnsi="宋体" w:cs="宋体" w:hint="eastAsia"/>
          <w:color w:val="000000"/>
          <w:kern w:val="0"/>
          <w:szCs w:val="21"/>
        </w:rPr>
        <w:t>满足</w:t>
      </w:r>
      <w:r w:rsidR="001E75BA" w:rsidRPr="0000249D">
        <w:rPr>
          <w:rFonts w:ascii="宋体" w:hAnsi="宋体" w:cs="宋体" w:hint="eastAsia"/>
          <w:color w:val="000000"/>
          <w:kern w:val="0"/>
          <w:szCs w:val="21"/>
        </w:rPr>
        <w:t>上表中</w:t>
      </w:r>
      <w:r w:rsidR="00F65E83" w:rsidRPr="0000249D">
        <w:rPr>
          <w:rFonts w:ascii="宋体" w:hAnsi="宋体" w:cs="宋体" w:hint="eastAsia"/>
          <w:color w:val="000000"/>
          <w:kern w:val="0"/>
          <w:szCs w:val="21"/>
        </w:rPr>
        <w:t>调整后最低定投金额</w:t>
      </w:r>
      <w:r w:rsidR="004523EB" w:rsidRPr="0000249D">
        <w:rPr>
          <w:rFonts w:ascii="宋体" w:hAnsi="宋体" w:cs="宋体" w:hint="eastAsia"/>
          <w:color w:val="000000"/>
          <w:kern w:val="0"/>
          <w:szCs w:val="21"/>
        </w:rPr>
        <w:t>。实际操作中，以各销售机构的具体规定为准。</w:t>
      </w:r>
    </w:p>
    <w:p w:rsidR="00E17B8B" w:rsidRPr="0026089A" w:rsidRDefault="008E54DD" w:rsidP="007E366E">
      <w:pPr>
        <w:pStyle w:val="a3"/>
        <w:widowControl/>
        <w:numPr>
          <w:ilvl w:val="0"/>
          <w:numId w:val="2"/>
        </w:numPr>
        <w:shd w:val="clear" w:color="auto" w:fill="FFFFFF"/>
        <w:spacing w:afterLines="100" w:line="600" w:lineRule="atLeast"/>
        <w:ind w:firstLineChars="0"/>
        <w:jc w:val="left"/>
        <w:rPr>
          <w:rFonts w:ascii="宋体" w:hAnsi="宋体" w:cs="宋体"/>
          <w:color w:val="000000"/>
          <w:kern w:val="0"/>
          <w:szCs w:val="21"/>
        </w:rPr>
        <w:pPrChange w:id="5" w:author="JonMMx 2000" w:date="2020-02-14T00:08:00Z">
          <w:pPr>
            <w:pStyle w:val="a3"/>
            <w:widowControl/>
            <w:numPr>
              <w:numId w:val="2"/>
            </w:numPr>
            <w:shd w:val="clear" w:color="auto" w:fill="FFFFFF"/>
            <w:spacing w:afterLines="100" w:line="600" w:lineRule="atLeast"/>
            <w:ind w:left="720" w:firstLineChars="0" w:hanging="36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最低转换</w:t>
      </w:r>
      <w:r w:rsidR="00B207B1" w:rsidRPr="0026089A">
        <w:rPr>
          <w:rFonts w:ascii="宋体" w:hAnsi="宋体" w:cs="宋体" w:hint="eastAsia"/>
          <w:color w:val="000000"/>
          <w:kern w:val="0"/>
          <w:szCs w:val="21"/>
        </w:rPr>
        <w:t>转出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份额</w:t>
      </w:r>
      <w:r w:rsidR="004523EB" w:rsidRPr="0026089A">
        <w:rPr>
          <w:rFonts w:ascii="宋体" w:hAnsi="宋体" w:cs="宋体" w:hint="eastAsia"/>
          <w:color w:val="000000"/>
          <w:kern w:val="0"/>
          <w:szCs w:val="21"/>
        </w:rPr>
        <w:t>调整</w:t>
      </w:r>
    </w:p>
    <w:p w:rsidR="008E54DD" w:rsidRPr="0026089A" w:rsidRDefault="007715A7" w:rsidP="007E366E">
      <w:pPr>
        <w:pStyle w:val="a3"/>
        <w:widowControl/>
        <w:numPr>
          <w:ilvl w:val="1"/>
          <w:numId w:val="2"/>
        </w:numPr>
        <w:shd w:val="clear" w:color="auto" w:fill="FFFFFF"/>
        <w:spacing w:afterLines="100" w:line="600" w:lineRule="atLeast"/>
        <w:ind w:left="709" w:firstLineChars="0"/>
        <w:jc w:val="left"/>
        <w:rPr>
          <w:rFonts w:ascii="宋体" w:hAnsi="宋体" w:cs="宋体"/>
          <w:color w:val="000000"/>
          <w:kern w:val="0"/>
          <w:szCs w:val="21"/>
        </w:rPr>
        <w:pPrChange w:id="6" w:author="JonMMx 2000" w:date="2020-02-14T00:08:00Z">
          <w:pPr>
            <w:pStyle w:val="a3"/>
            <w:widowControl/>
            <w:numPr>
              <w:ilvl w:val="1"/>
              <w:numId w:val="2"/>
            </w:numPr>
            <w:shd w:val="clear" w:color="auto" w:fill="FFFFFF"/>
            <w:spacing w:afterLines="100" w:line="600" w:lineRule="atLeast"/>
            <w:ind w:left="709" w:firstLineChars="0" w:hanging="36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适用基金及</w:t>
      </w:r>
      <w:r w:rsidR="00705B67" w:rsidRPr="0026089A">
        <w:rPr>
          <w:rFonts w:ascii="宋体" w:hAnsi="宋体" w:cs="宋体" w:hint="eastAsia"/>
          <w:color w:val="000000"/>
          <w:kern w:val="0"/>
          <w:szCs w:val="21"/>
        </w:rPr>
        <w:t>调整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内容</w:t>
      </w:r>
    </w:p>
    <w:tbl>
      <w:tblPr>
        <w:tblStyle w:val="a6"/>
        <w:tblW w:w="8075" w:type="dxa"/>
        <w:tblLook w:val="04A0"/>
      </w:tblPr>
      <w:tblGrid>
        <w:gridCol w:w="2642"/>
        <w:gridCol w:w="1181"/>
        <w:gridCol w:w="2835"/>
        <w:gridCol w:w="1417"/>
      </w:tblGrid>
      <w:tr w:rsidR="00DF757C" w:rsidRPr="0094594A" w:rsidTr="00DF757C">
        <w:trPr>
          <w:trHeight w:val="285"/>
        </w:trPr>
        <w:tc>
          <w:tcPr>
            <w:tcW w:w="2642" w:type="dxa"/>
            <w:noWrap/>
            <w:vAlign w:val="center"/>
            <w:hideMark/>
          </w:tcPr>
          <w:p w:rsidR="00DF757C" w:rsidRPr="0094594A" w:rsidRDefault="00DF757C" w:rsidP="0077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基金全称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77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基金代码</w:t>
            </w:r>
          </w:p>
        </w:tc>
        <w:tc>
          <w:tcPr>
            <w:tcW w:w="2835" w:type="dxa"/>
            <w:noWrap/>
            <w:vAlign w:val="center"/>
            <w:hideMark/>
          </w:tcPr>
          <w:p w:rsidR="00DF757C" w:rsidRPr="0094594A" w:rsidRDefault="00DF757C" w:rsidP="0077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基金简称</w:t>
            </w:r>
          </w:p>
        </w:tc>
        <w:tc>
          <w:tcPr>
            <w:tcW w:w="1417" w:type="dxa"/>
            <w:noWrap/>
            <w:vAlign w:val="center"/>
            <w:hideMark/>
          </w:tcPr>
          <w:p w:rsidR="00DF757C" w:rsidRDefault="00DF757C" w:rsidP="0077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调整后</w:t>
            </w:r>
          </w:p>
          <w:p w:rsidR="00DF757C" w:rsidRPr="0094594A" w:rsidRDefault="00DF757C" w:rsidP="007715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最低转换份额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工银瑞信产业升级股票型证券投资基金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007674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工银产业升级股票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007675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工银产业升级股票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工银瑞信中债-国债(7-10年)总指数证券投资基金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004085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工银国债（</w:t>
            </w:r>
            <w:r>
              <w:rPr>
                <w:rFonts w:hint="eastAsia"/>
                <w:color w:val="000000"/>
                <w:sz w:val="18"/>
                <w:szCs w:val="18"/>
              </w:rPr>
              <w:t>7-10</w:t>
            </w:r>
            <w:r>
              <w:rPr>
                <w:rFonts w:hint="eastAsia"/>
                <w:color w:val="000000"/>
                <w:sz w:val="18"/>
                <w:szCs w:val="18"/>
              </w:rPr>
              <w:t>年）指数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004086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工银国债（</w:t>
            </w:r>
            <w:r>
              <w:rPr>
                <w:rFonts w:hint="eastAsia"/>
                <w:color w:val="000000"/>
                <w:sz w:val="18"/>
                <w:szCs w:val="18"/>
              </w:rPr>
              <w:t>7-10</w:t>
            </w:r>
            <w:r>
              <w:rPr>
                <w:rFonts w:hint="eastAsia"/>
                <w:color w:val="000000"/>
                <w:sz w:val="18"/>
                <w:szCs w:val="18"/>
              </w:rPr>
              <w:t>年）指数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工银瑞信沪深300交易型开放式指数证券投资基金联接基金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工银瑞信安盈货币市场基金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002679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工银安盈货币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0.01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工银瑞信产业债债券型证券投资基金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工银产业债券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工银瑞信成长收益混合型证券投资基金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工银成长收益混合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工银成长收益混合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工银瑞信创新动力股票型证券投资基金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000893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工银创新动力股票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工银瑞信创业板交易型开放式指数证券投资基金联接基金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005390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工银创业板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005391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工银创业板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工银瑞信纯债债券型证券投资基金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000402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000403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工银瑞信大盘蓝筹混合型证券投资基金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工银大盘蓝筹混合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工银瑞信丰收回报灵活配置混合型证券投资基金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001650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工银丰收回报灵活配置混合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工银瑞信丰盈回报灵活配置混合型证券投资基金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001320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工银丰盈回报灵活配置混合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工银瑞信高端制造行业股票型证券投资基金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000793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工银高端制造股票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工银瑞信国家战略主题股票型证券投资基金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工银国家战略股票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工银瑞信国企改革主题股票型证券投资基金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001008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工银国企改革股票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工银瑞信核心价值混合型证券投资基金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工银核心价值混合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工银瑞信恒享纯债债券型证券投资基金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002832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工银恒享纯债债券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工银瑞信红利混合型证券投资基金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工银红利混合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工银瑞信红利优享灵活配置混合型证券投资基金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005833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工银红利优享混合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005834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工银红利优享混合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工银瑞信互联网加股票型证券投资基金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001409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工银瑞信互联网加股票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工银瑞信沪港深股票型证券投资基金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002387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工银沪港深股票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007512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工银沪港深股票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工银瑞信沪港深精选灵活配置混合型证券投资基金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工银沪港深精选混合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005198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工银沪港深精选混合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工银瑞信沪深300指数证券投资基金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006937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工银瑞信货币市场基金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482002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工银货币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0.01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工银瑞信金融地产行业混合型证券投资基金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000251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工银金融地产混合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工银瑞信精选金融地产行业混合型证券投资基金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工银精选金融地产混合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工银精选金融地产混合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工银瑞信精选平衡混合型证券投资基金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483003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工银精选平衡混合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工银瑞信聚福混合型证券投资基金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工银聚福混合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工银聚福混合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工银瑞信聚焦30股票型证券投资基金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001496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工银聚焦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工银瑞信绝对收益策略混合型发起式证券投资基金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000667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工银绝对收益混合发起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000672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工银绝对收益混合发起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工银瑞信可转债债券型证券投资基金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003401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工银可转债债券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工银瑞信可转债优选债券型证券投资基金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工银可转债优选债券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工银可转债优选债券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工银瑞信基本面量化策略混合型证券投资基金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工银量化策略混合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487016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工银瑞信美丽城镇主题股票型证券投资基金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001043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工银美丽城镇股票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工银瑞信目标收益一年定期开放债券型证券投资基金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006470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工银目标收益一年定开债券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000728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工银目标收益一年定开债券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工银瑞信农业产业股票型证券投资基金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工银农业产业股票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工银瑞信前沿医疗股票型证券投资基金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工银前沿医疗股票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工银瑞信如意货币市场基金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003752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工银如意货币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0.01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工银瑞信瑞福纯债债券型证券投资基金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006169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工银瑞福纯债债券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006170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工银瑞福纯债债券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工银瑞信瑞盈18个月定期开放债券型证券投资基金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003341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个月定开债券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工银瑞信瑞泽定期开放债券型证券投资基金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006617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工银瑞泽定开债券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工银瑞信深证红利交易型开放式指数证券投资基金联接基金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工银深证红利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工银深证红利</w:t>
            </w:r>
            <w:r>
              <w:rPr>
                <w:rFonts w:hint="eastAsia"/>
                <w:color w:val="000000"/>
                <w:sz w:val="18"/>
                <w:szCs w:val="18"/>
              </w:rPr>
              <w:t>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工银瑞信生态环境行业股票型证券投资基金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001245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工银生态环境股票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工银瑞信双利债券型证券投资基金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工银双利债券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工银双利债券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工银瑞信添福债券型证券投资基金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工银添福债券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000185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工银添福债券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工银瑞信添慧债券型证券投资基金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工银添慧债券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工银添慧债券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工银瑞信添祥一年定期开放债券型证券投资基金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006004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工银添祥一年定开债券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工银瑞信添颐债券型证券投资基金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工银添颐债券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工银添颐债券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工银瑞信文体产业股票型证券投资基金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工银文体产业股票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工银瑞信稳健成长混合型证券投资基金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工银稳健成长混合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工银瑞信物流产业股票型证券投资基金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工银物流产业股票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工银瑞信现代服务业灵活配置混合型证券投资基金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002594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工银现代服务业混合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工银瑞信消费服务行业混合型证券投资基金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工银消费服务混合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工银瑞信新材料新能源行业股票型证券投资基金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工银新材料新能源股票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工银瑞信新财富灵活配置混合型证券投资基金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000763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工银新财富灵活配置混合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工银瑞信新得利混合型证券投资基金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工银新得利混合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工银瑞信新得益混合型证券投资基金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工银新得益混合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工银瑞信新机遇灵活配置混合型证券投资基金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工银新机遇灵活配置混合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工银新机遇灵活配置混合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工银瑞信新价值灵活配置混合型证券投资基金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001648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工银新价值灵活配置混合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工银瑞信新焦点灵活配置混合型证券投资基金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工银新焦点灵活配置混合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001998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工银新焦点灵活配置混合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工银瑞信新金融股票型证券投资基金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001054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工银新金融股票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工银瑞信新蓝筹股票型证券投资基金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001651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工银新蓝筹股票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工银瑞信新能源汽车主题混合型证券投资基金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工银新能源汽车混合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005940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工银新能源汽车混合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工银瑞信新趋势灵活配置混合型证券投资基金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工银新趋势灵活配置混合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001997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工银新趋势灵活配置混合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工银瑞信新生代消费灵活配置混合型证券投资基金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005526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工银新生代消费混合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工银瑞信新生利混合型证券投资基金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工银新生利混合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工银瑞信新增利混合型证券投资基金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工银新增利混合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工银瑞信新增益混合型证券投资基金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工银新增益混合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工银瑞信薪金货币市场基金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000528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工银薪金货币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0.01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工银瑞信信息产业混合型证券投资基金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000263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工银瑞信信息产业混合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工银瑞信信用纯债债券型证券投资基金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工银瑞信信用添利债券型证券投资基金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工银添利债券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工银添利债券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工银瑞信研究精选股票型证券投资基金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000803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工银瑞信研究精选股票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工银瑞信养老产业股票型证券投资基金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工银养老产业股票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工银瑞信医疗保健行业股票型证券投资基金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000831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工银医疗保健股票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工银瑞信医药健康行业股票型证券投资基金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006002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工银医药健康股票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006003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工银医药健康股票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工银瑞信银和利混合型证券投资基金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001722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工银银和利混合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工银瑞信优质精选混合型证券投资基金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487021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工银优质精选混合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工银瑞信粤港澳大湾区创新100交易型开放式指数证券投资基金联接基金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008052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工银湾创</w:t>
            </w:r>
            <w:r>
              <w:rPr>
                <w:rFonts w:hint="eastAsia"/>
                <w:color w:val="000000"/>
                <w:sz w:val="18"/>
                <w:szCs w:val="18"/>
              </w:rPr>
              <w:t>100ETF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008053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工银湾创</w:t>
            </w:r>
            <w:r>
              <w:rPr>
                <w:rFonts w:hint="eastAsia"/>
                <w:color w:val="000000"/>
                <w:sz w:val="18"/>
                <w:szCs w:val="18"/>
              </w:rPr>
              <w:t>100ETF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工银瑞信增强收益债券型证券投资基金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工银增强收益债券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485005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工银增强收益债券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工银瑞信战略转型主题股票型证券投资基金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000991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工银瑞信战略转型股票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工银瑞信智能制造股票型证券投资基金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002861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工银智能制造股票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工银瑞信中小盘成长混合型证券投资基金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工银瑞信中小盘混合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工银瑞信中债1-3年国开行债券指数证券投资基金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工银瑞信中债1-3年农发行债券指数证券投资基金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年农发债指数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007125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年农发债指数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工银瑞信主题策略混合型证券投资基金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481015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工银主题策略混合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工银瑞信总回报灵活配置混合型证券投资基金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001140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工银总回报灵活配置混合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工银瑞信尊利中短债债券型证券投资基金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工银尊利中短债债券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006741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工银尊利中短债债券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工银瑞信尊享短债债券型证券投资基金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006834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工银尊享短债债券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006835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工银尊享短债债券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工银瑞信上证50交易型开放式指数证券投资基金联接基金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工银上证</w:t>
            </w:r>
            <w:r>
              <w:rPr>
                <w:rFonts w:hint="eastAsia"/>
                <w:color w:val="000000"/>
                <w:sz w:val="18"/>
                <w:szCs w:val="18"/>
              </w:rPr>
              <w:t>50ETF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工银上证</w:t>
            </w:r>
            <w:r>
              <w:rPr>
                <w:rFonts w:hint="eastAsia"/>
                <w:color w:val="000000"/>
                <w:sz w:val="18"/>
                <w:szCs w:val="18"/>
              </w:rPr>
              <w:t>50ETF</w:t>
            </w:r>
            <w:r>
              <w:rPr>
                <w:rFonts w:hint="eastAsia"/>
                <w:color w:val="000000"/>
                <w:sz w:val="18"/>
                <w:szCs w:val="18"/>
              </w:rPr>
              <w:t>联接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工银瑞信信用纯债两年定期开放债券型证券投资基金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工银信用纯债两年定开债券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工银信用纯债两年定开债券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工银瑞信信用纯债一年定期开放债券型证券投资基金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工银信用纯债一年定开债券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000077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工银信用纯债一年定开债券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工银瑞信月月薪定期支付债券型证券投资基金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000236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工银月月薪定期支付债券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002492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工银月月薪定期支付债券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工银瑞信战略新兴产业混合型证券投资基金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006615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工银战略新兴产业混合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006616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工银战略新兴产业混合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10.00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工银瑞信中高等级信用债债券型证券投资基金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000943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工银中高等级信用债债券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000944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工银中高等级信用债债券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 w:val="restart"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工银瑞信中债3-5年国开行债券指数证券投资基金</w:t>
            </w: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007078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  <w:tr w:rsidR="00DF757C" w:rsidRPr="0094594A" w:rsidTr="00DF757C">
        <w:trPr>
          <w:trHeight w:val="285"/>
        </w:trPr>
        <w:tc>
          <w:tcPr>
            <w:tcW w:w="2642" w:type="dxa"/>
            <w:vMerge/>
            <w:noWrap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1" w:type="dxa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94594A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007079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F757C" w:rsidRPr="0094594A" w:rsidRDefault="00DF757C" w:rsidP="00E471D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工银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年国开债指数</w:t>
            </w:r>
            <w:r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757C" w:rsidRPr="0090497A" w:rsidRDefault="00DF757C" w:rsidP="00E471D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497A"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</w:tr>
    </w:tbl>
    <w:p w:rsidR="004523EB" w:rsidRPr="008E54DD" w:rsidRDefault="004523EB" w:rsidP="00F65E83">
      <w:pPr>
        <w:widowControl/>
        <w:rPr>
          <w:rFonts w:ascii="宋体" w:hAnsi="宋体" w:cs="宋体"/>
          <w:kern w:val="0"/>
          <w:sz w:val="18"/>
          <w:szCs w:val="18"/>
          <w:lang/>
        </w:rPr>
      </w:pPr>
    </w:p>
    <w:p w:rsidR="004523EB" w:rsidRPr="0026089A" w:rsidRDefault="004523EB" w:rsidP="007E366E">
      <w:pPr>
        <w:widowControl/>
        <w:shd w:val="clear" w:color="auto" w:fill="FFFFFF"/>
        <w:spacing w:afterLines="100" w:line="600" w:lineRule="atLeas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  <w:pPrChange w:id="7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00" w:firstLine="420"/>
            <w:jc w:val="left"/>
          </w:pPr>
        </w:pPrChange>
      </w:pPr>
      <w:r w:rsidRPr="0026089A">
        <w:rPr>
          <w:rFonts w:ascii="宋体" w:hAnsi="宋体" w:cs="宋体"/>
          <w:color w:val="000000"/>
          <w:kern w:val="0"/>
          <w:szCs w:val="21"/>
        </w:rPr>
        <w:t>2、</w:t>
      </w:r>
      <w:r w:rsidR="00F65E83" w:rsidRPr="0026089A">
        <w:rPr>
          <w:rFonts w:ascii="宋体" w:hAnsi="宋体" w:cs="宋体" w:hint="eastAsia"/>
          <w:color w:val="000000"/>
          <w:kern w:val="0"/>
          <w:szCs w:val="21"/>
        </w:rPr>
        <w:t>自</w:t>
      </w:r>
      <w:r w:rsidR="00F65E83" w:rsidRPr="0026089A">
        <w:rPr>
          <w:rFonts w:ascii="宋体" w:hAnsi="宋体" w:cs="宋体"/>
          <w:color w:val="000000"/>
          <w:kern w:val="0"/>
          <w:szCs w:val="21"/>
        </w:rPr>
        <w:t>20</w:t>
      </w:r>
      <w:r w:rsidR="00C61CA7" w:rsidRPr="0026089A">
        <w:rPr>
          <w:rFonts w:ascii="宋体" w:hAnsi="宋体" w:cs="宋体"/>
          <w:color w:val="000000"/>
          <w:kern w:val="0"/>
          <w:szCs w:val="21"/>
        </w:rPr>
        <w:t>20</w:t>
      </w:r>
      <w:r w:rsidR="00F65E83" w:rsidRPr="0026089A">
        <w:rPr>
          <w:rFonts w:ascii="宋体" w:hAnsi="宋体" w:cs="宋体" w:hint="eastAsia"/>
          <w:color w:val="000000"/>
          <w:kern w:val="0"/>
          <w:szCs w:val="21"/>
        </w:rPr>
        <w:t>年</w:t>
      </w:r>
      <w:r w:rsidR="00F65E83" w:rsidRPr="0026089A">
        <w:rPr>
          <w:rFonts w:ascii="宋体" w:hAnsi="宋体" w:cs="宋体"/>
          <w:color w:val="000000"/>
          <w:kern w:val="0"/>
          <w:szCs w:val="21"/>
        </w:rPr>
        <w:t>2月</w:t>
      </w:r>
      <w:r w:rsidR="00066FC1">
        <w:rPr>
          <w:rFonts w:ascii="宋体" w:hAnsi="宋体" w:cs="宋体" w:hint="eastAsia"/>
          <w:color w:val="000000"/>
          <w:kern w:val="0"/>
          <w:szCs w:val="21"/>
        </w:rPr>
        <w:t>1</w:t>
      </w:r>
      <w:r w:rsidR="00BE7974">
        <w:rPr>
          <w:rFonts w:ascii="宋体" w:hAnsi="宋体" w:cs="宋体"/>
          <w:color w:val="000000"/>
          <w:kern w:val="0"/>
          <w:szCs w:val="21"/>
        </w:rPr>
        <w:t>4</w:t>
      </w:r>
      <w:r w:rsidR="00F65E83" w:rsidRPr="0026089A">
        <w:rPr>
          <w:rFonts w:ascii="宋体" w:hAnsi="宋体" w:cs="宋体" w:hint="eastAsia"/>
          <w:color w:val="000000"/>
          <w:kern w:val="0"/>
          <w:szCs w:val="21"/>
        </w:rPr>
        <w:t>日起，上述指定基金每笔最低转换份额</w:t>
      </w:r>
      <w:r w:rsidR="00B73B59" w:rsidRPr="0026089A">
        <w:rPr>
          <w:rFonts w:ascii="宋体" w:hAnsi="宋体" w:cs="宋体" w:hint="eastAsia"/>
          <w:color w:val="000000"/>
          <w:kern w:val="0"/>
          <w:szCs w:val="21"/>
        </w:rPr>
        <w:t>应</w:t>
      </w:r>
      <w:r w:rsidR="00F65E83" w:rsidRPr="0026089A">
        <w:rPr>
          <w:rFonts w:ascii="宋体" w:hAnsi="宋体" w:cs="宋体" w:hint="eastAsia"/>
          <w:color w:val="000000"/>
          <w:kern w:val="0"/>
          <w:szCs w:val="21"/>
        </w:rPr>
        <w:t>满足上表中调整后最低转换份额。实际操作中，以各销售机构的具体规定为准。</w:t>
      </w:r>
    </w:p>
    <w:p w:rsidR="000341E6" w:rsidRPr="0026089A" w:rsidRDefault="00E17B8B" w:rsidP="007E366E">
      <w:pPr>
        <w:widowControl/>
        <w:shd w:val="clear" w:color="auto" w:fill="FFFFFF"/>
        <w:spacing w:afterLines="100" w:line="600" w:lineRule="atLeas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  <w:pPrChange w:id="8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00" w:firstLine="42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三</w:t>
      </w:r>
      <w:r w:rsidR="008E54DD" w:rsidRPr="0026089A">
        <w:rPr>
          <w:rFonts w:ascii="宋体" w:hAnsi="宋体" w:cs="宋体"/>
          <w:color w:val="000000"/>
          <w:kern w:val="0"/>
          <w:szCs w:val="21"/>
        </w:rPr>
        <w:t>、</w:t>
      </w:r>
      <w:r w:rsidR="000341E6" w:rsidRPr="0026089A">
        <w:rPr>
          <w:rFonts w:ascii="宋体" w:hAnsi="宋体" w:cs="宋体" w:hint="eastAsia"/>
          <w:color w:val="000000"/>
          <w:kern w:val="0"/>
          <w:szCs w:val="21"/>
        </w:rPr>
        <w:t>投资者可通过以下途径了解或咨询详情</w:t>
      </w:r>
    </w:p>
    <w:p w:rsidR="000341E6" w:rsidRPr="0026089A" w:rsidRDefault="000341E6" w:rsidP="007E366E">
      <w:pPr>
        <w:widowControl/>
        <w:shd w:val="clear" w:color="auto" w:fill="FFFFFF"/>
        <w:spacing w:afterLines="100" w:line="276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  <w:pPrChange w:id="9" w:author="JonMMx 2000" w:date="2020-02-14T00:08:00Z">
          <w:pPr>
            <w:widowControl/>
            <w:shd w:val="clear" w:color="auto" w:fill="FFFFFF"/>
            <w:spacing w:afterLines="100" w:line="276" w:lineRule="auto"/>
            <w:ind w:firstLineChars="200" w:firstLine="42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工银瑞信基金管理有限公司</w:t>
      </w:r>
    </w:p>
    <w:p w:rsidR="000341E6" w:rsidRPr="0026089A" w:rsidRDefault="000341E6" w:rsidP="007E366E">
      <w:pPr>
        <w:widowControl/>
        <w:shd w:val="clear" w:color="auto" w:fill="FFFFFF"/>
        <w:spacing w:afterLines="100" w:line="276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  <w:pPrChange w:id="10" w:author="JonMMx 2000" w:date="2020-02-14T00:08:00Z">
          <w:pPr>
            <w:widowControl/>
            <w:shd w:val="clear" w:color="auto" w:fill="FFFFFF"/>
            <w:spacing w:afterLines="100" w:line="276" w:lineRule="auto"/>
            <w:ind w:firstLineChars="200" w:firstLine="42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客户服务电话：</w:t>
      </w:r>
      <w:r w:rsidRPr="0026089A">
        <w:rPr>
          <w:rFonts w:ascii="宋体" w:hAnsi="宋体" w:cs="宋体"/>
          <w:color w:val="000000"/>
          <w:kern w:val="0"/>
          <w:szCs w:val="21"/>
        </w:rPr>
        <w:t>400-811-9999</w:t>
      </w:r>
    </w:p>
    <w:p w:rsidR="000341E6" w:rsidRPr="0026089A" w:rsidRDefault="000341E6" w:rsidP="007E366E">
      <w:pPr>
        <w:widowControl/>
        <w:shd w:val="clear" w:color="auto" w:fill="FFFFFF"/>
        <w:spacing w:afterLines="100" w:line="276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  <w:pPrChange w:id="11" w:author="JonMMx 2000" w:date="2020-02-14T00:08:00Z">
          <w:pPr>
            <w:widowControl/>
            <w:shd w:val="clear" w:color="auto" w:fill="FFFFFF"/>
            <w:spacing w:afterLines="100" w:line="276" w:lineRule="auto"/>
            <w:ind w:firstLineChars="200" w:firstLine="42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网站：</w:t>
      </w:r>
      <w:r w:rsidRPr="0026089A">
        <w:rPr>
          <w:rFonts w:ascii="宋体" w:hAnsi="宋体" w:cs="宋体"/>
          <w:color w:val="000000"/>
          <w:kern w:val="0"/>
          <w:szCs w:val="21"/>
        </w:rPr>
        <w:t>http://www.</w:t>
      </w:r>
      <w:r w:rsidRPr="0026089A">
        <w:rPr>
          <w:rFonts w:ascii="宋体" w:hAnsi="宋体" w:cs="宋体"/>
          <w:kern w:val="0"/>
          <w:szCs w:val="21"/>
        </w:rPr>
        <w:t>icbccs</w:t>
      </w:r>
      <w:r w:rsidRPr="0026089A">
        <w:rPr>
          <w:rFonts w:ascii="宋体" w:hAnsi="宋体" w:cs="宋体"/>
          <w:color w:val="000000"/>
          <w:kern w:val="0"/>
          <w:szCs w:val="21"/>
        </w:rPr>
        <w:t>.com.cn</w:t>
      </w:r>
    </w:p>
    <w:p w:rsidR="000341E6" w:rsidRPr="0026089A" w:rsidRDefault="00E17B8B" w:rsidP="007E366E">
      <w:pPr>
        <w:widowControl/>
        <w:shd w:val="clear" w:color="auto" w:fill="FFFFFF"/>
        <w:spacing w:afterLines="100" w:line="600" w:lineRule="atLeas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  <w:pPrChange w:id="12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00" w:firstLine="42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四</w:t>
      </w:r>
      <w:r w:rsidR="000341E6" w:rsidRPr="0026089A">
        <w:rPr>
          <w:rFonts w:ascii="宋体" w:hAnsi="宋体" w:cs="宋体" w:hint="eastAsia"/>
          <w:color w:val="000000"/>
          <w:kern w:val="0"/>
          <w:szCs w:val="21"/>
        </w:rPr>
        <w:t>、上述业务的解释权归工银瑞信基金管理有限公司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所有</w:t>
      </w:r>
      <w:r w:rsidR="000341E6" w:rsidRPr="0026089A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0341E6" w:rsidRPr="0026089A" w:rsidRDefault="00E17B8B" w:rsidP="007E366E">
      <w:pPr>
        <w:widowControl/>
        <w:shd w:val="clear" w:color="auto" w:fill="FFFFFF"/>
        <w:spacing w:afterLines="100" w:line="600" w:lineRule="atLeas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  <w:pPrChange w:id="13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00" w:firstLine="420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五</w:t>
      </w:r>
      <w:r w:rsidR="000341E6" w:rsidRPr="0026089A">
        <w:rPr>
          <w:rFonts w:ascii="宋体" w:hAnsi="宋体" w:cs="宋体" w:hint="eastAsia"/>
          <w:color w:val="000000"/>
          <w:kern w:val="0"/>
          <w:szCs w:val="21"/>
        </w:rPr>
        <w:t>、风险提示</w:t>
      </w:r>
    </w:p>
    <w:p w:rsidR="000341E6" w:rsidRPr="0026089A" w:rsidRDefault="000341E6" w:rsidP="007E366E">
      <w:pPr>
        <w:widowControl/>
        <w:shd w:val="clear" w:color="auto" w:fill="FFFFFF"/>
        <w:spacing w:afterLines="100" w:line="600" w:lineRule="atLeas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  <w:pPrChange w:id="14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00" w:firstLine="420"/>
            <w:jc w:val="left"/>
          </w:pPr>
        </w:pPrChange>
      </w:pPr>
      <w:r w:rsidRPr="0026089A">
        <w:rPr>
          <w:rFonts w:ascii="宋体" w:hAnsi="宋体" w:cs="宋体"/>
          <w:color w:val="000000"/>
          <w:kern w:val="0"/>
          <w:szCs w:val="21"/>
        </w:rPr>
        <w:t>本公司承诺以诚实信用、勤勉尽责的原则管理和运用基金资产，但不保证基金一定盈利，也不保证最低收益。基金投资有风险，敬请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投资者</w:t>
      </w:r>
      <w:r w:rsidRPr="0026089A">
        <w:rPr>
          <w:rFonts w:ascii="宋体" w:hAnsi="宋体" w:cs="宋体"/>
          <w:color w:val="000000"/>
          <w:kern w:val="0"/>
          <w:szCs w:val="21"/>
        </w:rPr>
        <w:t>认真阅读基金合同、招募说明书等法律文件，并选择适合自身风险承受能力的投资品种进行投资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0341E6" w:rsidRPr="0026089A" w:rsidRDefault="000341E6" w:rsidP="007E366E">
      <w:pPr>
        <w:widowControl/>
        <w:shd w:val="clear" w:color="auto" w:fill="FFFFFF"/>
        <w:spacing w:afterLines="100" w:line="600" w:lineRule="atLeast"/>
        <w:ind w:firstLineChars="250" w:firstLine="525"/>
        <w:jc w:val="left"/>
        <w:rPr>
          <w:rFonts w:ascii="宋体" w:hAnsi="宋体" w:cs="宋体"/>
          <w:color w:val="333333"/>
          <w:kern w:val="0"/>
          <w:szCs w:val="21"/>
        </w:rPr>
        <w:pPrChange w:id="15" w:author="JonMMx 2000" w:date="2020-02-14T00:08:00Z">
          <w:pPr>
            <w:widowControl/>
            <w:shd w:val="clear" w:color="auto" w:fill="FFFFFF"/>
            <w:spacing w:afterLines="100" w:line="600" w:lineRule="atLeast"/>
            <w:ind w:firstLineChars="250" w:firstLine="525"/>
            <w:jc w:val="lef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特此公告。</w:t>
      </w:r>
    </w:p>
    <w:p w:rsidR="000341E6" w:rsidRPr="0026089A" w:rsidRDefault="000341E6" w:rsidP="007E366E">
      <w:pPr>
        <w:widowControl/>
        <w:shd w:val="clear" w:color="auto" w:fill="FFFFFF"/>
        <w:spacing w:afterLines="100" w:line="600" w:lineRule="atLeast"/>
        <w:jc w:val="right"/>
        <w:rPr>
          <w:rFonts w:ascii="宋体" w:hAnsi="宋体" w:cs="宋体"/>
          <w:color w:val="000000"/>
          <w:kern w:val="0"/>
          <w:szCs w:val="21"/>
        </w:rPr>
        <w:pPrChange w:id="16" w:author="JonMMx 2000" w:date="2020-02-14T00:08:00Z">
          <w:pPr>
            <w:widowControl/>
            <w:shd w:val="clear" w:color="auto" w:fill="FFFFFF"/>
            <w:spacing w:afterLines="100" w:line="600" w:lineRule="atLeast"/>
            <w:jc w:val="right"/>
          </w:pPr>
        </w:pPrChange>
      </w:pPr>
      <w:r w:rsidRPr="0026089A">
        <w:rPr>
          <w:rFonts w:ascii="宋体" w:hAnsi="宋体" w:cs="宋体" w:hint="eastAsia"/>
          <w:color w:val="000000"/>
          <w:kern w:val="0"/>
          <w:szCs w:val="21"/>
        </w:rPr>
        <w:t>工银瑞信基金管理有限公司</w:t>
      </w:r>
    </w:p>
    <w:p w:rsidR="002374CA" w:rsidRDefault="000341E6" w:rsidP="00A53391">
      <w:pPr>
        <w:widowControl/>
        <w:shd w:val="clear" w:color="auto" w:fill="FFFFFF"/>
        <w:spacing w:afterLines="100" w:line="600" w:lineRule="atLeast"/>
        <w:jc w:val="right"/>
        <w:pPrChange w:id="17" w:author="JonMMx 2000" w:date="2020-02-14T00:08:00Z">
          <w:pPr>
            <w:widowControl/>
            <w:shd w:val="clear" w:color="auto" w:fill="FFFFFF"/>
            <w:spacing w:afterLines="100" w:line="600" w:lineRule="atLeast"/>
            <w:jc w:val="right"/>
          </w:pPr>
        </w:pPrChange>
      </w:pPr>
      <w:r w:rsidRPr="0026089A">
        <w:rPr>
          <w:rFonts w:ascii="宋体" w:hAnsi="宋体" w:cs="宋体"/>
          <w:color w:val="000000"/>
          <w:kern w:val="0"/>
          <w:szCs w:val="21"/>
        </w:rPr>
        <w:t>20</w:t>
      </w:r>
      <w:r w:rsidR="00C61CA7" w:rsidRPr="0026089A">
        <w:rPr>
          <w:rFonts w:ascii="宋体" w:hAnsi="宋体" w:cs="宋体"/>
          <w:color w:val="000000"/>
          <w:kern w:val="0"/>
          <w:szCs w:val="21"/>
        </w:rPr>
        <w:t>20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年</w:t>
      </w:r>
      <w:r w:rsidR="00C61CA7" w:rsidRPr="0026089A">
        <w:rPr>
          <w:rFonts w:ascii="宋体" w:hAnsi="宋体" w:cs="宋体"/>
          <w:color w:val="000000"/>
          <w:kern w:val="0"/>
          <w:szCs w:val="21"/>
        </w:rPr>
        <w:t>2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月</w:t>
      </w:r>
      <w:r w:rsidR="00BE7974">
        <w:rPr>
          <w:rFonts w:ascii="宋体" w:hAnsi="宋体" w:cs="宋体"/>
          <w:color w:val="000000"/>
          <w:kern w:val="0"/>
          <w:szCs w:val="21"/>
        </w:rPr>
        <w:t>14</w:t>
      </w:r>
      <w:r w:rsidRPr="0026089A">
        <w:rPr>
          <w:rFonts w:ascii="宋体" w:hAnsi="宋体" w:cs="宋体" w:hint="eastAsia"/>
          <w:color w:val="000000"/>
          <w:kern w:val="0"/>
          <w:szCs w:val="21"/>
        </w:rPr>
        <w:t>日</w:t>
      </w:r>
    </w:p>
    <w:sectPr w:rsidR="002374CA" w:rsidSect="00A5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F4" w:rsidRDefault="00702FF4" w:rsidP="005C395A">
      <w:r>
        <w:separator/>
      </w:r>
    </w:p>
  </w:endnote>
  <w:endnote w:type="continuationSeparator" w:id="1">
    <w:p w:rsidR="00702FF4" w:rsidRDefault="00702FF4" w:rsidP="005C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F4" w:rsidRDefault="00702FF4" w:rsidP="005C395A">
      <w:r>
        <w:separator/>
      </w:r>
    </w:p>
  </w:footnote>
  <w:footnote w:type="continuationSeparator" w:id="1">
    <w:p w:rsidR="00702FF4" w:rsidRDefault="00702FF4" w:rsidP="005C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6C610A"/>
    <w:multiLevelType w:val="singleLevel"/>
    <w:tmpl w:val="B06C610A"/>
    <w:lvl w:ilvl="0">
      <w:start w:val="2"/>
      <w:numFmt w:val="decimal"/>
      <w:suff w:val="nothing"/>
      <w:lvlText w:val="%1、"/>
      <w:lvlJc w:val="left"/>
    </w:lvl>
  </w:abstractNum>
  <w:abstractNum w:abstractNumId="1">
    <w:nsid w:val="583544B1"/>
    <w:multiLevelType w:val="hybridMultilevel"/>
    <w:tmpl w:val="80F49C16"/>
    <w:lvl w:ilvl="0" w:tplc="16A40726">
      <w:start w:val="1"/>
      <w:numFmt w:val="japaneseCounting"/>
      <w:lvlText w:val="%1、"/>
      <w:lvlJc w:val="left"/>
      <w:pPr>
        <w:ind w:left="720" w:hanging="360"/>
      </w:pPr>
      <w:rPr>
        <w:rFonts w:hint="default"/>
      </w:rPr>
    </w:lvl>
    <w:lvl w:ilvl="1" w:tplc="A4BC59D4">
      <w:start w:val="1"/>
      <w:numFmt w:val="decimal"/>
      <w:lvlText w:val="%2、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vYe66ZFrauP0f7oowC2Z4FhogF/S1P8Dd2I222JHsvsnA51HnLpP5bpJbGRMI8oDeP3ZIwb/K1k3&#10;GrikiQvjYA==" w:salt="L9CbcRMKSDrGL58zjXYWD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32254475770773671NU"/>
    <w:docVar w:name="aztPrintName" w:val="000000ESAOAPRINT"/>
    <w:docVar w:name="aztPrintType" w:val="2"/>
  </w:docVars>
  <w:rsids>
    <w:rsidRoot w:val="000341E6"/>
    <w:rsid w:val="0000249D"/>
    <w:rsid w:val="000341E6"/>
    <w:rsid w:val="00034E6A"/>
    <w:rsid w:val="00066FC1"/>
    <w:rsid w:val="00094979"/>
    <w:rsid w:val="000D4294"/>
    <w:rsid w:val="000F0A79"/>
    <w:rsid w:val="00113269"/>
    <w:rsid w:val="00115EED"/>
    <w:rsid w:val="00150A02"/>
    <w:rsid w:val="00185D9A"/>
    <w:rsid w:val="001C1147"/>
    <w:rsid w:val="001C553C"/>
    <w:rsid w:val="001E75BA"/>
    <w:rsid w:val="00224BE6"/>
    <w:rsid w:val="0023307B"/>
    <w:rsid w:val="002374CA"/>
    <w:rsid w:val="0026089A"/>
    <w:rsid w:val="0029718C"/>
    <w:rsid w:val="002D03CE"/>
    <w:rsid w:val="002D319E"/>
    <w:rsid w:val="002F2A00"/>
    <w:rsid w:val="002F3907"/>
    <w:rsid w:val="00323DB9"/>
    <w:rsid w:val="003377EF"/>
    <w:rsid w:val="0038709E"/>
    <w:rsid w:val="00391730"/>
    <w:rsid w:val="003A1EBB"/>
    <w:rsid w:val="003D06B1"/>
    <w:rsid w:val="003E452B"/>
    <w:rsid w:val="003E7FE6"/>
    <w:rsid w:val="00435F41"/>
    <w:rsid w:val="00443565"/>
    <w:rsid w:val="0045142C"/>
    <w:rsid w:val="004523EB"/>
    <w:rsid w:val="00485998"/>
    <w:rsid w:val="00495764"/>
    <w:rsid w:val="004A6F56"/>
    <w:rsid w:val="004A767E"/>
    <w:rsid w:val="00511B27"/>
    <w:rsid w:val="005142BC"/>
    <w:rsid w:val="00566D62"/>
    <w:rsid w:val="00576ABB"/>
    <w:rsid w:val="005A0C03"/>
    <w:rsid w:val="005B1347"/>
    <w:rsid w:val="005C395A"/>
    <w:rsid w:val="005E0908"/>
    <w:rsid w:val="00601E95"/>
    <w:rsid w:val="00634A4E"/>
    <w:rsid w:val="00676BCA"/>
    <w:rsid w:val="00692845"/>
    <w:rsid w:val="0069440C"/>
    <w:rsid w:val="006A7CA6"/>
    <w:rsid w:val="006C7D96"/>
    <w:rsid w:val="006F40EA"/>
    <w:rsid w:val="00702FF4"/>
    <w:rsid w:val="00705B67"/>
    <w:rsid w:val="007715A7"/>
    <w:rsid w:val="007D0C67"/>
    <w:rsid w:val="007E366E"/>
    <w:rsid w:val="007F79F1"/>
    <w:rsid w:val="00841D65"/>
    <w:rsid w:val="008858CE"/>
    <w:rsid w:val="00893B01"/>
    <w:rsid w:val="008A3231"/>
    <w:rsid w:val="008E2385"/>
    <w:rsid w:val="008E54DD"/>
    <w:rsid w:val="0090497A"/>
    <w:rsid w:val="009119A7"/>
    <w:rsid w:val="0094594A"/>
    <w:rsid w:val="009559AD"/>
    <w:rsid w:val="00960AD3"/>
    <w:rsid w:val="00973AE2"/>
    <w:rsid w:val="00981DD7"/>
    <w:rsid w:val="0099085B"/>
    <w:rsid w:val="00995531"/>
    <w:rsid w:val="009A3B4E"/>
    <w:rsid w:val="009B6224"/>
    <w:rsid w:val="009C5FAF"/>
    <w:rsid w:val="009F44AC"/>
    <w:rsid w:val="00A203CA"/>
    <w:rsid w:val="00A53391"/>
    <w:rsid w:val="00A53D11"/>
    <w:rsid w:val="00A57CE8"/>
    <w:rsid w:val="00A7478B"/>
    <w:rsid w:val="00A756CA"/>
    <w:rsid w:val="00AB4086"/>
    <w:rsid w:val="00AE676D"/>
    <w:rsid w:val="00B207B1"/>
    <w:rsid w:val="00B25EE7"/>
    <w:rsid w:val="00B3159D"/>
    <w:rsid w:val="00B36D32"/>
    <w:rsid w:val="00B404D2"/>
    <w:rsid w:val="00B71D8B"/>
    <w:rsid w:val="00B73B59"/>
    <w:rsid w:val="00BB01C3"/>
    <w:rsid w:val="00BC3214"/>
    <w:rsid w:val="00BE7974"/>
    <w:rsid w:val="00C457B3"/>
    <w:rsid w:val="00C61CA7"/>
    <w:rsid w:val="00CE1FC4"/>
    <w:rsid w:val="00D55D0D"/>
    <w:rsid w:val="00D57566"/>
    <w:rsid w:val="00D91290"/>
    <w:rsid w:val="00DB67A8"/>
    <w:rsid w:val="00DC2017"/>
    <w:rsid w:val="00DF757C"/>
    <w:rsid w:val="00E17B8B"/>
    <w:rsid w:val="00E363D9"/>
    <w:rsid w:val="00E471D5"/>
    <w:rsid w:val="00EA1DC7"/>
    <w:rsid w:val="00EF1312"/>
    <w:rsid w:val="00F505D9"/>
    <w:rsid w:val="00F65E83"/>
    <w:rsid w:val="00F70F8E"/>
    <w:rsid w:val="00FA2242"/>
    <w:rsid w:val="00FB28AD"/>
    <w:rsid w:val="00FB5F6B"/>
    <w:rsid w:val="00FC04DC"/>
    <w:rsid w:val="00FD59D1"/>
    <w:rsid w:val="00FD6AD5"/>
    <w:rsid w:val="00FE17F2"/>
    <w:rsid w:val="00FE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C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39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395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84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D429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D429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D4294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D429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D4294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D42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D42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BB96-6123-49B5-8A55-E5E3928B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1712</Words>
  <Characters>9765</Characters>
  <Application>Microsoft Office Word</Application>
  <DocSecurity>4</DocSecurity>
  <Lines>81</Lines>
  <Paragraphs>22</Paragraphs>
  <ScaleCrop>false</ScaleCrop>
  <Company>x250-64-FormatC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刘天骄</dc:creator>
  <cp:keywords/>
  <dc:description/>
  <cp:lastModifiedBy>JonMMx 2000</cp:lastModifiedBy>
  <cp:revision>2</cp:revision>
  <dcterms:created xsi:type="dcterms:W3CDTF">2020-02-13T16:08:00Z</dcterms:created>
  <dcterms:modified xsi:type="dcterms:W3CDTF">2020-02-13T16:08:00Z</dcterms:modified>
</cp:coreProperties>
</file>