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A0E" w:rsidRDefault="004D2437" w:rsidP="004D2437">
      <w:pPr>
        <w:pStyle w:val="1"/>
        <w:spacing w:before="0" w:after="0" w:line="560" w:lineRule="exact"/>
        <w:jc w:val="center"/>
        <w:rPr>
          <w:rFonts w:ascii="黑体" w:eastAsia="黑体" w:hAnsi="黑体"/>
          <w:color w:val="000000"/>
          <w:sz w:val="32"/>
          <w:szCs w:val="32"/>
        </w:rPr>
      </w:pPr>
      <w:bookmarkStart w:id="0" w:name="_GoBack"/>
      <w:bookmarkEnd w:id="0"/>
      <w:r w:rsidRPr="00024E7D">
        <w:rPr>
          <w:rFonts w:ascii="黑体" w:eastAsia="黑体" w:hAnsi="黑体" w:hint="eastAsia"/>
          <w:color w:val="000000"/>
          <w:sz w:val="32"/>
          <w:szCs w:val="32"/>
        </w:rPr>
        <w:t>国投瑞银中高等级债券型证券投资基金</w:t>
      </w:r>
      <w:r w:rsidRPr="00024E7D">
        <w:rPr>
          <w:rFonts w:ascii="黑体" w:eastAsia="黑体" w:hAnsi="黑体"/>
          <w:color w:val="000000"/>
          <w:sz w:val="32"/>
          <w:szCs w:val="32"/>
        </w:rPr>
        <w:t>分红公告</w:t>
      </w:r>
    </w:p>
    <w:p w:rsidR="00436512" w:rsidRPr="00436512" w:rsidRDefault="00436512" w:rsidP="00436512"/>
    <w:p w:rsidR="00F34A0E" w:rsidRDefault="00F34A0E" w:rsidP="00F34A0E">
      <w:pPr>
        <w:spacing w:line="560" w:lineRule="exact"/>
        <w:jc w:val="center"/>
        <w:rPr>
          <w:rFonts w:ascii="宋体" w:hAnsi="宋体"/>
          <w:color w:val="000000"/>
          <w:sz w:val="24"/>
        </w:rPr>
      </w:pPr>
      <w:r w:rsidRPr="002C790C">
        <w:rPr>
          <w:rFonts w:ascii="宋体" w:hAnsi="宋体"/>
          <w:color w:val="000000"/>
          <w:sz w:val="24"/>
        </w:rPr>
        <w:t>公告送出日期：</w:t>
      </w:r>
      <w:r w:rsidR="00F73E7F">
        <w:rPr>
          <w:rFonts w:ascii="宋体" w:hAnsi="宋体" w:hint="eastAsia"/>
          <w:color w:val="000000"/>
          <w:kern w:val="0"/>
          <w:sz w:val="24"/>
        </w:rPr>
        <w:t>2020</w:t>
      </w:r>
      <w:r w:rsidR="00F32127">
        <w:rPr>
          <w:rFonts w:ascii="宋体" w:hAnsi="宋体" w:hint="eastAsia"/>
          <w:color w:val="000000"/>
          <w:kern w:val="0"/>
          <w:sz w:val="24"/>
        </w:rPr>
        <w:t>年</w:t>
      </w:r>
      <w:r w:rsidR="00F73E7F">
        <w:rPr>
          <w:rFonts w:ascii="宋体" w:hAnsi="宋体" w:hint="eastAsia"/>
          <w:color w:val="000000"/>
          <w:kern w:val="0"/>
          <w:sz w:val="24"/>
        </w:rPr>
        <w:t>2</w:t>
      </w:r>
      <w:r w:rsidR="00F32127">
        <w:rPr>
          <w:rFonts w:ascii="宋体" w:hAnsi="宋体" w:hint="eastAsia"/>
          <w:color w:val="000000"/>
          <w:kern w:val="0"/>
          <w:sz w:val="24"/>
        </w:rPr>
        <w:t>月</w:t>
      </w:r>
      <w:r w:rsidR="00F73E7F">
        <w:rPr>
          <w:rFonts w:ascii="宋体" w:hAnsi="宋体" w:hint="eastAsia"/>
          <w:color w:val="000000"/>
          <w:kern w:val="0"/>
          <w:sz w:val="24"/>
        </w:rPr>
        <w:t>12</w:t>
      </w:r>
      <w:r w:rsidR="00F32127">
        <w:rPr>
          <w:rFonts w:ascii="宋体" w:hAnsi="宋体" w:hint="eastAsia"/>
          <w:color w:val="000000"/>
          <w:kern w:val="0"/>
          <w:sz w:val="24"/>
        </w:rPr>
        <w:t>日</w:t>
      </w:r>
    </w:p>
    <w:p w:rsidR="005A1C89" w:rsidRPr="00D72E26" w:rsidRDefault="005A1C89" w:rsidP="00F34A0E">
      <w:pPr>
        <w:spacing w:line="560" w:lineRule="exact"/>
        <w:jc w:val="center"/>
        <w:rPr>
          <w:color w:val="000000"/>
          <w:sz w:val="24"/>
        </w:rPr>
      </w:pPr>
    </w:p>
    <w:p w:rsidR="00F34A0E" w:rsidRPr="002C790C" w:rsidRDefault="00F34A0E" w:rsidP="009C6122">
      <w:pPr>
        <w:pStyle w:val="2"/>
        <w:numPr>
          <w:ilvl w:val="0"/>
          <w:numId w:val="0"/>
        </w:numPr>
        <w:spacing w:line="560" w:lineRule="exact"/>
        <w:rPr>
          <w:rFonts w:hAnsi="宋体"/>
          <w:color w:val="000000"/>
        </w:rPr>
      </w:pPr>
      <w:bookmarkStart w:id="1" w:name="_Toc275961418"/>
      <w:r w:rsidRPr="002C790C">
        <w:rPr>
          <w:rFonts w:hAnsi="宋体"/>
          <w:color w:val="000000"/>
        </w:rPr>
        <w:t>1 公告基本信息</w:t>
      </w:r>
      <w:bookmarkEnd w:id="1"/>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2923"/>
        <w:gridCol w:w="2409"/>
        <w:gridCol w:w="2434"/>
      </w:tblGrid>
      <w:tr w:rsidR="001A56C5" w:rsidRPr="009C6122" w:rsidTr="007333F1">
        <w:trPr>
          <w:jc w:val="center"/>
        </w:trPr>
        <w:tc>
          <w:tcPr>
            <w:tcW w:w="4903" w:type="dxa"/>
            <w:gridSpan w:val="2"/>
          </w:tcPr>
          <w:p w:rsidR="001A56C5" w:rsidRPr="009C6122" w:rsidRDefault="001A56C5" w:rsidP="009C6122">
            <w:pPr>
              <w:jc w:val="left"/>
              <w:rPr>
                <w:rFonts w:ascii="宋体" w:hAnsi="宋体"/>
                <w:color w:val="000000"/>
                <w:szCs w:val="21"/>
              </w:rPr>
            </w:pPr>
            <w:r w:rsidRPr="009C6122">
              <w:rPr>
                <w:rFonts w:ascii="宋体" w:hAnsi="宋体"/>
                <w:color w:val="000000"/>
                <w:szCs w:val="21"/>
              </w:rPr>
              <w:t>基金名称</w:t>
            </w:r>
          </w:p>
        </w:tc>
        <w:tc>
          <w:tcPr>
            <w:tcW w:w="4843" w:type="dxa"/>
            <w:gridSpan w:val="2"/>
            <w:vAlign w:val="center"/>
          </w:tcPr>
          <w:p w:rsidR="001A56C5" w:rsidRPr="009C6122" w:rsidRDefault="001A56C5" w:rsidP="009C6122">
            <w:pPr>
              <w:rPr>
                <w:rFonts w:ascii="宋体" w:hAnsi="宋体"/>
                <w:color w:val="000000"/>
                <w:szCs w:val="21"/>
              </w:rPr>
            </w:pPr>
            <w:r w:rsidRPr="009C6122">
              <w:rPr>
                <w:rFonts w:ascii="宋体" w:hAnsi="宋体" w:hint="eastAsia"/>
                <w:color w:val="000000"/>
                <w:szCs w:val="21"/>
              </w:rPr>
              <w:t>国投瑞银中高等级债券型证券投资基金</w:t>
            </w:r>
          </w:p>
        </w:tc>
      </w:tr>
      <w:tr w:rsidR="001A56C5" w:rsidRPr="009C6122" w:rsidTr="007333F1">
        <w:trPr>
          <w:jc w:val="center"/>
        </w:trPr>
        <w:tc>
          <w:tcPr>
            <w:tcW w:w="4903" w:type="dxa"/>
            <w:gridSpan w:val="2"/>
          </w:tcPr>
          <w:p w:rsidR="001A56C5" w:rsidRPr="009C6122" w:rsidRDefault="001A56C5" w:rsidP="009C6122">
            <w:pPr>
              <w:jc w:val="left"/>
              <w:rPr>
                <w:rFonts w:ascii="宋体" w:hAnsi="宋体"/>
                <w:color w:val="000000"/>
                <w:szCs w:val="21"/>
              </w:rPr>
            </w:pPr>
            <w:r w:rsidRPr="009C6122">
              <w:rPr>
                <w:rFonts w:ascii="宋体" w:hAnsi="宋体"/>
                <w:color w:val="000000"/>
                <w:szCs w:val="21"/>
              </w:rPr>
              <w:t>基金简称</w:t>
            </w:r>
          </w:p>
        </w:tc>
        <w:tc>
          <w:tcPr>
            <w:tcW w:w="4843" w:type="dxa"/>
            <w:gridSpan w:val="2"/>
            <w:vAlign w:val="center"/>
          </w:tcPr>
          <w:p w:rsidR="001A56C5" w:rsidRPr="009C6122" w:rsidRDefault="001A56C5" w:rsidP="009C6122">
            <w:pPr>
              <w:rPr>
                <w:rFonts w:ascii="宋体" w:hAnsi="宋体"/>
                <w:color w:val="000000"/>
                <w:szCs w:val="21"/>
              </w:rPr>
            </w:pPr>
            <w:r w:rsidRPr="009C6122">
              <w:rPr>
                <w:rFonts w:ascii="宋体" w:hAnsi="宋体" w:hint="eastAsia"/>
                <w:color w:val="000000"/>
                <w:szCs w:val="21"/>
              </w:rPr>
              <w:t>国投瑞银中高等级债券</w:t>
            </w:r>
          </w:p>
        </w:tc>
      </w:tr>
      <w:tr w:rsidR="001A56C5" w:rsidRPr="009C6122" w:rsidTr="007333F1">
        <w:trPr>
          <w:jc w:val="center"/>
        </w:trPr>
        <w:tc>
          <w:tcPr>
            <w:tcW w:w="4903" w:type="dxa"/>
            <w:gridSpan w:val="2"/>
          </w:tcPr>
          <w:p w:rsidR="001A56C5" w:rsidRPr="009C6122" w:rsidRDefault="001A56C5" w:rsidP="009C6122">
            <w:pPr>
              <w:jc w:val="left"/>
              <w:rPr>
                <w:rFonts w:ascii="宋体" w:hAnsi="宋体"/>
                <w:color w:val="000000"/>
                <w:szCs w:val="21"/>
              </w:rPr>
            </w:pPr>
            <w:r w:rsidRPr="009C6122">
              <w:rPr>
                <w:rFonts w:ascii="宋体" w:hAnsi="宋体"/>
                <w:color w:val="000000"/>
                <w:szCs w:val="21"/>
              </w:rPr>
              <w:t>基金主代码</w:t>
            </w:r>
          </w:p>
        </w:tc>
        <w:tc>
          <w:tcPr>
            <w:tcW w:w="4843" w:type="dxa"/>
            <w:gridSpan w:val="2"/>
            <w:vAlign w:val="center"/>
          </w:tcPr>
          <w:p w:rsidR="001A56C5" w:rsidRPr="009C6122" w:rsidRDefault="001A56C5" w:rsidP="009C6122">
            <w:pPr>
              <w:rPr>
                <w:rFonts w:ascii="宋体" w:hAnsi="宋体"/>
                <w:color w:val="000000"/>
                <w:szCs w:val="21"/>
              </w:rPr>
            </w:pPr>
            <w:r w:rsidRPr="009C6122">
              <w:rPr>
                <w:rFonts w:ascii="宋体" w:hAnsi="宋体" w:hint="eastAsia"/>
                <w:color w:val="000000"/>
                <w:szCs w:val="21"/>
              </w:rPr>
              <w:t>000069</w:t>
            </w:r>
          </w:p>
        </w:tc>
      </w:tr>
      <w:tr w:rsidR="001A56C5" w:rsidRPr="009C6122" w:rsidTr="007333F1">
        <w:trPr>
          <w:jc w:val="center"/>
        </w:trPr>
        <w:tc>
          <w:tcPr>
            <w:tcW w:w="4903" w:type="dxa"/>
            <w:gridSpan w:val="2"/>
          </w:tcPr>
          <w:p w:rsidR="001A56C5" w:rsidRPr="009C6122" w:rsidRDefault="001A56C5" w:rsidP="009C6122">
            <w:pPr>
              <w:jc w:val="left"/>
              <w:rPr>
                <w:rFonts w:ascii="宋体" w:hAnsi="宋体"/>
                <w:color w:val="000000"/>
                <w:szCs w:val="21"/>
              </w:rPr>
            </w:pPr>
            <w:r w:rsidRPr="009C6122">
              <w:rPr>
                <w:rFonts w:ascii="宋体" w:hAnsi="宋体"/>
                <w:color w:val="000000"/>
                <w:szCs w:val="21"/>
              </w:rPr>
              <w:t>基金合同生效日</w:t>
            </w:r>
          </w:p>
        </w:tc>
        <w:tc>
          <w:tcPr>
            <w:tcW w:w="4843" w:type="dxa"/>
            <w:gridSpan w:val="2"/>
            <w:vAlign w:val="center"/>
          </w:tcPr>
          <w:p w:rsidR="001A56C5" w:rsidRPr="009C6122" w:rsidRDefault="001A56C5" w:rsidP="009C6122">
            <w:pPr>
              <w:rPr>
                <w:rFonts w:ascii="宋体" w:hAnsi="宋体"/>
                <w:color w:val="000000"/>
                <w:szCs w:val="21"/>
              </w:rPr>
            </w:pPr>
            <w:r w:rsidRPr="009C6122">
              <w:rPr>
                <w:rFonts w:ascii="宋体" w:hAnsi="宋体"/>
                <w:color w:val="000000"/>
                <w:szCs w:val="21"/>
              </w:rPr>
              <w:t>2013年</w:t>
            </w:r>
            <w:r w:rsidR="009C6122" w:rsidRPr="009C6122">
              <w:rPr>
                <w:rFonts w:ascii="宋体" w:hAnsi="宋体" w:hint="eastAsia"/>
                <w:color w:val="000000"/>
                <w:szCs w:val="21"/>
              </w:rPr>
              <w:t>0</w:t>
            </w:r>
            <w:r w:rsidRPr="009C6122">
              <w:rPr>
                <w:rFonts w:ascii="宋体" w:hAnsi="宋体"/>
                <w:color w:val="000000"/>
                <w:szCs w:val="21"/>
              </w:rPr>
              <w:t>5月14日</w:t>
            </w:r>
          </w:p>
        </w:tc>
      </w:tr>
      <w:tr w:rsidR="001A56C5" w:rsidRPr="009C6122" w:rsidTr="007333F1">
        <w:trPr>
          <w:jc w:val="center"/>
        </w:trPr>
        <w:tc>
          <w:tcPr>
            <w:tcW w:w="4903" w:type="dxa"/>
            <w:gridSpan w:val="2"/>
          </w:tcPr>
          <w:p w:rsidR="001A56C5" w:rsidRPr="009C6122" w:rsidRDefault="001A56C5" w:rsidP="009C6122">
            <w:pPr>
              <w:jc w:val="left"/>
              <w:rPr>
                <w:rFonts w:ascii="宋体" w:hAnsi="宋体"/>
                <w:color w:val="000000"/>
                <w:szCs w:val="21"/>
              </w:rPr>
            </w:pPr>
            <w:r w:rsidRPr="009C6122">
              <w:rPr>
                <w:rFonts w:ascii="宋体" w:hAnsi="宋体"/>
                <w:color w:val="000000"/>
                <w:szCs w:val="21"/>
              </w:rPr>
              <w:t>基金管理人名称</w:t>
            </w:r>
          </w:p>
        </w:tc>
        <w:tc>
          <w:tcPr>
            <w:tcW w:w="4843" w:type="dxa"/>
            <w:gridSpan w:val="2"/>
            <w:vAlign w:val="center"/>
          </w:tcPr>
          <w:p w:rsidR="001A56C5" w:rsidRPr="009C6122" w:rsidRDefault="001A56C5" w:rsidP="009C6122">
            <w:pPr>
              <w:rPr>
                <w:rFonts w:ascii="宋体" w:hAnsi="宋体"/>
                <w:color w:val="000000"/>
                <w:szCs w:val="21"/>
              </w:rPr>
            </w:pPr>
            <w:r w:rsidRPr="009C6122">
              <w:rPr>
                <w:rFonts w:ascii="宋体" w:hAnsi="宋体" w:hint="eastAsia"/>
                <w:color w:val="000000"/>
                <w:szCs w:val="21"/>
              </w:rPr>
              <w:t>国投瑞银基金管理有限公司</w:t>
            </w:r>
          </w:p>
        </w:tc>
      </w:tr>
      <w:tr w:rsidR="001A56C5" w:rsidRPr="009C6122" w:rsidTr="007333F1">
        <w:trPr>
          <w:jc w:val="center"/>
        </w:trPr>
        <w:tc>
          <w:tcPr>
            <w:tcW w:w="4903" w:type="dxa"/>
            <w:gridSpan w:val="2"/>
          </w:tcPr>
          <w:p w:rsidR="001A56C5" w:rsidRPr="009C6122" w:rsidRDefault="001A56C5" w:rsidP="009C6122">
            <w:pPr>
              <w:jc w:val="left"/>
              <w:rPr>
                <w:rFonts w:ascii="宋体" w:hAnsi="宋体"/>
                <w:color w:val="000000"/>
                <w:szCs w:val="21"/>
              </w:rPr>
            </w:pPr>
            <w:r w:rsidRPr="009C6122">
              <w:rPr>
                <w:rFonts w:ascii="宋体" w:hAnsi="宋体"/>
                <w:color w:val="000000"/>
                <w:szCs w:val="21"/>
              </w:rPr>
              <w:t>基金托管人名称</w:t>
            </w:r>
          </w:p>
        </w:tc>
        <w:tc>
          <w:tcPr>
            <w:tcW w:w="4843" w:type="dxa"/>
            <w:gridSpan w:val="2"/>
            <w:vAlign w:val="center"/>
          </w:tcPr>
          <w:p w:rsidR="001A56C5" w:rsidRPr="009C6122" w:rsidRDefault="001A56C5" w:rsidP="009C6122">
            <w:pPr>
              <w:rPr>
                <w:rFonts w:ascii="宋体" w:hAnsi="宋体"/>
                <w:color w:val="000000"/>
                <w:szCs w:val="21"/>
              </w:rPr>
            </w:pPr>
            <w:r w:rsidRPr="009C6122">
              <w:rPr>
                <w:rFonts w:ascii="宋体" w:hAnsi="宋体" w:hint="eastAsia"/>
                <w:color w:val="000000"/>
                <w:szCs w:val="21"/>
              </w:rPr>
              <w:t>中国银行股份有限公司</w:t>
            </w:r>
          </w:p>
        </w:tc>
      </w:tr>
      <w:tr w:rsidR="001A56C5" w:rsidRPr="009C6122" w:rsidTr="007333F1">
        <w:trPr>
          <w:jc w:val="center"/>
        </w:trPr>
        <w:tc>
          <w:tcPr>
            <w:tcW w:w="4903" w:type="dxa"/>
            <w:gridSpan w:val="2"/>
          </w:tcPr>
          <w:p w:rsidR="001A56C5" w:rsidRPr="009C6122" w:rsidRDefault="001A56C5" w:rsidP="009C6122">
            <w:pPr>
              <w:jc w:val="left"/>
              <w:rPr>
                <w:rFonts w:ascii="宋体" w:hAnsi="宋体"/>
                <w:color w:val="000000"/>
                <w:szCs w:val="21"/>
              </w:rPr>
            </w:pPr>
            <w:r w:rsidRPr="009C6122">
              <w:rPr>
                <w:rFonts w:ascii="宋体" w:hAnsi="宋体"/>
                <w:color w:val="000000"/>
                <w:szCs w:val="21"/>
              </w:rPr>
              <w:t>公告依据</w:t>
            </w:r>
          </w:p>
        </w:tc>
        <w:tc>
          <w:tcPr>
            <w:tcW w:w="4843" w:type="dxa"/>
            <w:gridSpan w:val="2"/>
            <w:vAlign w:val="center"/>
          </w:tcPr>
          <w:p w:rsidR="001A56C5" w:rsidRPr="009C6122" w:rsidRDefault="00367F0B" w:rsidP="009C6122">
            <w:pPr>
              <w:rPr>
                <w:rFonts w:ascii="宋体" w:hAnsi="宋体"/>
                <w:color w:val="000000"/>
                <w:szCs w:val="21"/>
              </w:rPr>
            </w:pPr>
            <w:r w:rsidRPr="00367F0B">
              <w:rPr>
                <w:rFonts w:ascii="宋体" w:hAnsi="宋体" w:hint="eastAsia"/>
                <w:color w:val="000000"/>
                <w:szCs w:val="21"/>
              </w:rPr>
              <w:t>《公开募集证券投资基金信息披露管理办法》及本基金合同和招募说明书等</w:t>
            </w:r>
          </w:p>
        </w:tc>
      </w:tr>
      <w:tr w:rsidR="00F34A0E" w:rsidRPr="009C6122" w:rsidTr="007333F1">
        <w:trPr>
          <w:jc w:val="center"/>
        </w:trPr>
        <w:tc>
          <w:tcPr>
            <w:tcW w:w="4903" w:type="dxa"/>
            <w:gridSpan w:val="2"/>
          </w:tcPr>
          <w:p w:rsidR="00F34A0E" w:rsidRPr="009C6122" w:rsidRDefault="00F34A0E" w:rsidP="009C6122">
            <w:pPr>
              <w:rPr>
                <w:rFonts w:ascii="宋体" w:hAnsi="宋体"/>
                <w:color w:val="000000"/>
                <w:szCs w:val="21"/>
              </w:rPr>
            </w:pPr>
            <w:r w:rsidRPr="009C6122">
              <w:rPr>
                <w:rFonts w:ascii="宋体" w:hAnsi="宋体"/>
                <w:color w:val="000000"/>
                <w:szCs w:val="21"/>
              </w:rPr>
              <w:t>收益分配基准日</w:t>
            </w:r>
          </w:p>
        </w:tc>
        <w:tc>
          <w:tcPr>
            <w:tcW w:w="4843" w:type="dxa"/>
            <w:gridSpan w:val="2"/>
            <w:vAlign w:val="center"/>
          </w:tcPr>
          <w:p w:rsidR="00F34A0E" w:rsidRPr="009C6122" w:rsidRDefault="00F73E7F" w:rsidP="00F73E7F">
            <w:pPr>
              <w:rPr>
                <w:rFonts w:ascii="宋体" w:hAnsi="宋体"/>
                <w:color w:val="000000"/>
                <w:kern w:val="0"/>
                <w:szCs w:val="21"/>
              </w:rPr>
            </w:pPr>
            <w:r w:rsidRPr="009C6122">
              <w:rPr>
                <w:rFonts w:ascii="宋体" w:hAnsi="宋体" w:hint="eastAsia"/>
                <w:color w:val="000000"/>
                <w:kern w:val="0"/>
                <w:szCs w:val="21"/>
              </w:rPr>
              <w:t>20</w:t>
            </w:r>
            <w:r>
              <w:rPr>
                <w:rFonts w:ascii="宋体" w:hAnsi="宋体" w:hint="eastAsia"/>
                <w:color w:val="000000"/>
                <w:kern w:val="0"/>
                <w:szCs w:val="21"/>
              </w:rPr>
              <w:t>20</w:t>
            </w:r>
            <w:r w:rsidR="00AD20AE" w:rsidRPr="009C6122">
              <w:rPr>
                <w:rFonts w:ascii="宋体" w:hAnsi="宋体" w:hint="eastAsia"/>
                <w:color w:val="000000"/>
                <w:kern w:val="0"/>
                <w:szCs w:val="21"/>
              </w:rPr>
              <w:t>年</w:t>
            </w:r>
            <w:r>
              <w:rPr>
                <w:rFonts w:ascii="宋体" w:hAnsi="宋体" w:hint="eastAsia"/>
                <w:color w:val="000000"/>
                <w:kern w:val="0"/>
                <w:szCs w:val="21"/>
              </w:rPr>
              <w:t>1</w:t>
            </w:r>
            <w:r w:rsidR="00AD20AE" w:rsidRPr="009C6122">
              <w:rPr>
                <w:rFonts w:ascii="宋体" w:hAnsi="宋体" w:hint="eastAsia"/>
                <w:color w:val="000000"/>
                <w:kern w:val="0"/>
                <w:szCs w:val="21"/>
              </w:rPr>
              <w:t>月</w:t>
            </w:r>
            <w:r>
              <w:rPr>
                <w:rFonts w:ascii="宋体" w:hAnsi="宋体" w:hint="eastAsia"/>
                <w:color w:val="000000"/>
                <w:kern w:val="0"/>
                <w:szCs w:val="21"/>
              </w:rPr>
              <w:t>23</w:t>
            </w:r>
            <w:r w:rsidR="00AD20AE" w:rsidRPr="009C6122">
              <w:rPr>
                <w:rFonts w:ascii="宋体" w:hAnsi="宋体" w:hint="eastAsia"/>
                <w:color w:val="000000"/>
                <w:kern w:val="0"/>
                <w:szCs w:val="21"/>
              </w:rPr>
              <w:t>日</w:t>
            </w:r>
          </w:p>
        </w:tc>
      </w:tr>
      <w:tr w:rsidR="00F34A0E" w:rsidRPr="009C6122" w:rsidTr="007333F1">
        <w:trPr>
          <w:jc w:val="center"/>
        </w:trPr>
        <w:tc>
          <w:tcPr>
            <w:tcW w:w="4903" w:type="dxa"/>
            <w:gridSpan w:val="2"/>
            <w:vAlign w:val="center"/>
          </w:tcPr>
          <w:p w:rsidR="00F34A0E" w:rsidRPr="009C6122" w:rsidRDefault="00F34A0E" w:rsidP="009C6122">
            <w:pPr>
              <w:rPr>
                <w:rFonts w:ascii="宋体" w:hAnsi="宋体"/>
                <w:color w:val="000000"/>
                <w:szCs w:val="21"/>
              </w:rPr>
            </w:pPr>
            <w:r w:rsidRPr="009C6122">
              <w:rPr>
                <w:rFonts w:ascii="宋体" w:hAnsi="宋体"/>
                <w:color w:val="000000"/>
                <w:szCs w:val="21"/>
              </w:rPr>
              <w:t>有关年度分红次数的说明</w:t>
            </w:r>
          </w:p>
        </w:tc>
        <w:tc>
          <w:tcPr>
            <w:tcW w:w="4843" w:type="dxa"/>
            <w:gridSpan w:val="2"/>
            <w:vAlign w:val="center"/>
          </w:tcPr>
          <w:p w:rsidR="00F34A0E" w:rsidRPr="009C6122" w:rsidRDefault="00F73E7F" w:rsidP="00F73E7F">
            <w:pPr>
              <w:rPr>
                <w:rFonts w:ascii="宋体" w:hAnsi="宋体"/>
                <w:color w:val="000000"/>
                <w:kern w:val="0"/>
                <w:szCs w:val="21"/>
              </w:rPr>
            </w:pPr>
            <w:r w:rsidRPr="009C6122">
              <w:rPr>
                <w:rFonts w:ascii="宋体" w:hAnsi="宋体" w:hint="eastAsia"/>
                <w:color w:val="000000"/>
                <w:kern w:val="0"/>
                <w:szCs w:val="21"/>
              </w:rPr>
              <w:t>20</w:t>
            </w:r>
            <w:r>
              <w:rPr>
                <w:rFonts w:ascii="宋体" w:hAnsi="宋体" w:hint="eastAsia"/>
                <w:color w:val="000000"/>
                <w:kern w:val="0"/>
                <w:szCs w:val="21"/>
              </w:rPr>
              <w:t>20</w:t>
            </w:r>
            <w:r w:rsidR="00AD20AE" w:rsidRPr="009C6122">
              <w:rPr>
                <w:rFonts w:ascii="宋体" w:hAnsi="宋体" w:hint="eastAsia"/>
                <w:color w:val="000000"/>
                <w:kern w:val="0"/>
                <w:szCs w:val="21"/>
              </w:rPr>
              <w:t>年</w:t>
            </w:r>
            <w:r w:rsidRPr="009C6122">
              <w:rPr>
                <w:rFonts w:ascii="宋体" w:hAnsi="宋体" w:hint="eastAsia"/>
                <w:color w:val="000000"/>
                <w:kern w:val="0"/>
                <w:szCs w:val="21"/>
              </w:rPr>
              <w:t>第</w:t>
            </w:r>
            <w:r>
              <w:rPr>
                <w:rFonts w:ascii="宋体" w:hAnsi="宋体" w:hint="eastAsia"/>
                <w:color w:val="000000"/>
                <w:kern w:val="0"/>
                <w:szCs w:val="21"/>
              </w:rPr>
              <w:t>2</w:t>
            </w:r>
            <w:r w:rsidR="00AD20AE" w:rsidRPr="009C6122">
              <w:rPr>
                <w:rFonts w:ascii="宋体" w:hAnsi="宋体" w:hint="eastAsia"/>
                <w:color w:val="000000"/>
                <w:kern w:val="0"/>
                <w:szCs w:val="21"/>
              </w:rPr>
              <w:t>次分红</w:t>
            </w:r>
          </w:p>
        </w:tc>
      </w:tr>
      <w:tr w:rsidR="001A56C5" w:rsidRPr="009C6122" w:rsidTr="007333F1">
        <w:trPr>
          <w:jc w:val="center"/>
        </w:trPr>
        <w:tc>
          <w:tcPr>
            <w:tcW w:w="4903" w:type="dxa"/>
            <w:gridSpan w:val="2"/>
          </w:tcPr>
          <w:p w:rsidR="001A56C5" w:rsidRPr="009C6122" w:rsidRDefault="001A56C5" w:rsidP="009D3CD4">
            <w:pPr>
              <w:rPr>
                <w:rFonts w:ascii="宋体" w:hAnsi="宋体"/>
                <w:color w:val="000000"/>
                <w:szCs w:val="21"/>
              </w:rPr>
            </w:pPr>
            <w:r w:rsidRPr="009C6122">
              <w:rPr>
                <w:rFonts w:ascii="宋体" w:hAnsi="宋体"/>
                <w:color w:val="000000"/>
                <w:szCs w:val="21"/>
              </w:rPr>
              <w:t>下属基金</w:t>
            </w:r>
            <w:r w:rsidR="009D3CD4">
              <w:rPr>
                <w:rFonts w:ascii="宋体" w:hAnsi="宋体" w:hint="eastAsia"/>
                <w:color w:val="000000"/>
                <w:szCs w:val="21"/>
              </w:rPr>
              <w:t>份额</w:t>
            </w:r>
            <w:r w:rsidRPr="009C6122">
              <w:rPr>
                <w:rFonts w:ascii="宋体" w:hAnsi="宋体"/>
                <w:color w:val="000000"/>
                <w:szCs w:val="21"/>
              </w:rPr>
              <w:t>的基金简称</w:t>
            </w:r>
          </w:p>
        </w:tc>
        <w:tc>
          <w:tcPr>
            <w:tcW w:w="2409" w:type="dxa"/>
            <w:vAlign w:val="center"/>
          </w:tcPr>
          <w:p w:rsidR="001A56C5" w:rsidRPr="009C6122" w:rsidRDefault="001A56C5" w:rsidP="009C6122">
            <w:pPr>
              <w:rPr>
                <w:rFonts w:ascii="宋体" w:hAnsi="宋体"/>
                <w:color w:val="000000"/>
                <w:szCs w:val="21"/>
              </w:rPr>
            </w:pPr>
            <w:r w:rsidRPr="009C6122">
              <w:rPr>
                <w:rFonts w:ascii="宋体" w:hAnsi="宋体" w:hint="eastAsia"/>
                <w:color w:val="000000"/>
                <w:szCs w:val="21"/>
              </w:rPr>
              <w:t>国投瑞银中高等级债券A</w:t>
            </w:r>
          </w:p>
        </w:tc>
        <w:tc>
          <w:tcPr>
            <w:tcW w:w="2434" w:type="dxa"/>
            <w:vAlign w:val="center"/>
          </w:tcPr>
          <w:p w:rsidR="001A56C5" w:rsidRPr="009C6122" w:rsidRDefault="001A56C5" w:rsidP="009C6122">
            <w:pPr>
              <w:rPr>
                <w:rFonts w:ascii="宋体" w:hAnsi="宋体"/>
                <w:color w:val="000000"/>
                <w:szCs w:val="21"/>
              </w:rPr>
            </w:pPr>
            <w:r w:rsidRPr="009C6122">
              <w:rPr>
                <w:rFonts w:ascii="宋体" w:hAnsi="宋体" w:hint="eastAsia"/>
                <w:color w:val="000000"/>
                <w:szCs w:val="21"/>
              </w:rPr>
              <w:t>国投瑞银中高等级债券C</w:t>
            </w:r>
          </w:p>
        </w:tc>
      </w:tr>
      <w:tr w:rsidR="001A56C5" w:rsidRPr="009C6122" w:rsidTr="007333F1">
        <w:trPr>
          <w:jc w:val="center"/>
        </w:trPr>
        <w:tc>
          <w:tcPr>
            <w:tcW w:w="4903" w:type="dxa"/>
            <w:gridSpan w:val="2"/>
            <w:vAlign w:val="center"/>
          </w:tcPr>
          <w:p w:rsidR="001A56C5" w:rsidRPr="009C6122" w:rsidRDefault="001A56C5" w:rsidP="009D3CD4">
            <w:pPr>
              <w:rPr>
                <w:rFonts w:ascii="宋体" w:hAnsi="宋体"/>
                <w:color w:val="000000"/>
                <w:szCs w:val="21"/>
              </w:rPr>
            </w:pPr>
            <w:r w:rsidRPr="009C6122">
              <w:rPr>
                <w:rFonts w:ascii="宋体" w:hAnsi="宋体"/>
                <w:color w:val="000000"/>
                <w:szCs w:val="21"/>
              </w:rPr>
              <w:t>下属基金</w:t>
            </w:r>
            <w:r w:rsidR="009D3CD4">
              <w:rPr>
                <w:rFonts w:ascii="宋体" w:hAnsi="宋体" w:hint="eastAsia"/>
                <w:color w:val="000000"/>
                <w:szCs w:val="21"/>
              </w:rPr>
              <w:t>份额</w:t>
            </w:r>
            <w:r w:rsidRPr="009C6122">
              <w:rPr>
                <w:rFonts w:ascii="宋体" w:hAnsi="宋体"/>
                <w:color w:val="000000"/>
                <w:szCs w:val="21"/>
              </w:rPr>
              <w:t>的交易代码</w:t>
            </w:r>
          </w:p>
        </w:tc>
        <w:tc>
          <w:tcPr>
            <w:tcW w:w="2409" w:type="dxa"/>
            <w:vAlign w:val="center"/>
          </w:tcPr>
          <w:p w:rsidR="001A56C5" w:rsidRPr="009C6122" w:rsidRDefault="001A56C5" w:rsidP="009C6122">
            <w:pPr>
              <w:rPr>
                <w:rFonts w:ascii="宋体" w:hAnsi="宋体"/>
                <w:color w:val="000000"/>
                <w:szCs w:val="21"/>
              </w:rPr>
            </w:pPr>
            <w:r w:rsidRPr="009C6122">
              <w:rPr>
                <w:rFonts w:ascii="宋体" w:hAnsi="宋体" w:hint="eastAsia"/>
                <w:color w:val="000000"/>
                <w:szCs w:val="21"/>
              </w:rPr>
              <w:t>000069</w:t>
            </w:r>
          </w:p>
        </w:tc>
        <w:tc>
          <w:tcPr>
            <w:tcW w:w="2434" w:type="dxa"/>
            <w:vAlign w:val="center"/>
          </w:tcPr>
          <w:p w:rsidR="001A56C5" w:rsidRPr="009C6122" w:rsidRDefault="001A56C5" w:rsidP="009C6122">
            <w:pPr>
              <w:rPr>
                <w:rFonts w:ascii="宋体" w:hAnsi="宋体"/>
                <w:color w:val="000000"/>
                <w:szCs w:val="21"/>
              </w:rPr>
            </w:pPr>
            <w:r w:rsidRPr="009C6122">
              <w:rPr>
                <w:rFonts w:ascii="宋体" w:hAnsi="宋体" w:hint="eastAsia"/>
                <w:color w:val="000000"/>
                <w:szCs w:val="21"/>
              </w:rPr>
              <w:t>000070</w:t>
            </w:r>
          </w:p>
        </w:tc>
      </w:tr>
      <w:tr w:rsidR="00F34A0E" w:rsidRPr="009C6122" w:rsidTr="00D829CB">
        <w:trPr>
          <w:jc w:val="center"/>
        </w:trPr>
        <w:tc>
          <w:tcPr>
            <w:tcW w:w="1980" w:type="dxa"/>
            <w:vMerge w:val="restart"/>
            <w:vAlign w:val="center"/>
          </w:tcPr>
          <w:p w:rsidR="00F34A0E" w:rsidRPr="009C6122" w:rsidRDefault="00F34A0E" w:rsidP="009D3CD4">
            <w:pPr>
              <w:jc w:val="left"/>
              <w:rPr>
                <w:rFonts w:ascii="宋体" w:hAnsi="宋体"/>
                <w:color w:val="000000"/>
                <w:szCs w:val="21"/>
              </w:rPr>
            </w:pPr>
            <w:r w:rsidRPr="009C6122">
              <w:rPr>
                <w:rFonts w:ascii="宋体" w:hAnsi="宋体"/>
                <w:color w:val="000000"/>
                <w:szCs w:val="21"/>
              </w:rPr>
              <w:t>截止基准日下属基金</w:t>
            </w:r>
            <w:r w:rsidR="009D3CD4">
              <w:rPr>
                <w:rFonts w:ascii="宋体" w:hAnsi="宋体" w:hint="eastAsia"/>
                <w:color w:val="000000"/>
                <w:szCs w:val="21"/>
              </w:rPr>
              <w:t>份额</w:t>
            </w:r>
            <w:r w:rsidRPr="009C6122">
              <w:rPr>
                <w:rFonts w:ascii="宋体" w:hAnsi="宋体"/>
                <w:color w:val="000000"/>
                <w:szCs w:val="21"/>
              </w:rPr>
              <w:t>的相关指标</w:t>
            </w:r>
          </w:p>
        </w:tc>
        <w:tc>
          <w:tcPr>
            <w:tcW w:w="2923" w:type="dxa"/>
          </w:tcPr>
          <w:p w:rsidR="00F34A0E" w:rsidRPr="009C6122" w:rsidRDefault="00F34A0E" w:rsidP="009D3CD4">
            <w:pPr>
              <w:rPr>
                <w:rFonts w:ascii="宋体" w:hAnsi="宋体"/>
                <w:color w:val="000000"/>
                <w:szCs w:val="21"/>
              </w:rPr>
            </w:pPr>
            <w:r w:rsidRPr="009C6122">
              <w:rPr>
                <w:rFonts w:ascii="宋体" w:hAnsi="宋体"/>
                <w:color w:val="000000"/>
                <w:szCs w:val="21"/>
              </w:rPr>
              <w:t>基准日下属基金份额净值（单位：</w:t>
            </w:r>
            <w:r w:rsidRPr="009C6122">
              <w:rPr>
                <w:rFonts w:ascii="宋体" w:hAnsi="宋体" w:hint="eastAsia"/>
                <w:color w:val="000000"/>
                <w:szCs w:val="21"/>
              </w:rPr>
              <w:t>元</w:t>
            </w:r>
            <w:r w:rsidRPr="009C6122">
              <w:rPr>
                <w:rFonts w:ascii="宋体" w:hAnsi="宋体"/>
                <w:color w:val="000000"/>
                <w:szCs w:val="21"/>
              </w:rPr>
              <w:t>）</w:t>
            </w:r>
          </w:p>
        </w:tc>
        <w:tc>
          <w:tcPr>
            <w:tcW w:w="2409" w:type="dxa"/>
            <w:shd w:val="clear" w:color="auto" w:fill="auto"/>
          </w:tcPr>
          <w:p w:rsidR="00F34A0E" w:rsidRPr="009C6122" w:rsidRDefault="00F73E7F" w:rsidP="00A821CC">
            <w:pPr>
              <w:jc w:val="left"/>
              <w:rPr>
                <w:rFonts w:ascii="宋体" w:hAnsi="宋体"/>
                <w:kern w:val="0"/>
                <w:szCs w:val="21"/>
              </w:rPr>
            </w:pPr>
            <w:r>
              <w:rPr>
                <w:rFonts w:ascii="宋体" w:hAnsi="宋体" w:hint="eastAsia"/>
                <w:kern w:val="0"/>
                <w:szCs w:val="21"/>
              </w:rPr>
              <w:t>1.107</w:t>
            </w:r>
          </w:p>
        </w:tc>
        <w:tc>
          <w:tcPr>
            <w:tcW w:w="2434" w:type="dxa"/>
            <w:shd w:val="clear" w:color="auto" w:fill="auto"/>
          </w:tcPr>
          <w:p w:rsidR="00F34A0E" w:rsidRPr="009C6122" w:rsidRDefault="00F73E7F" w:rsidP="00A821CC">
            <w:pPr>
              <w:jc w:val="left"/>
              <w:rPr>
                <w:rFonts w:ascii="宋体" w:hAnsi="宋体"/>
                <w:kern w:val="0"/>
                <w:szCs w:val="21"/>
              </w:rPr>
            </w:pPr>
            <w:r>
              <w:rPr>
                <w:rFonts w:ascii="宋体" w:hAnsi="宋体" w:hint="eastAsia"/>
                <w:kern w:val="0"/>
                <w:szCs w:val="21"/>
              </w:rPr>
              <w:t>1.107</w:t>
            </w:r>
          </w:p>
        </w:tc>
      </w:tr>
      <w:tr w:rsidR="00F34A0E" w:rsidRPr="009C6122" w:rsidTr="00D829CB">
        <w:trPr>
          <w:trHeight w:val="405"/>
          <w:jc w:val="center"/>
        </w:trPr>
        <w:tc>
          <w:tcPr>
            <w:tcW w:w="1980" w:type="dxa"/>
            <w:vMerge/>
          </w:tcPr>
          <w:p w:rsidR="00F34A0E" w:rsidRPr="009C6122" w:rsidRDefault="00F34A0E" w:rsidP="009C6122">
            <w:pPr>
              <w:rPr>
                <w:rFonts w:ascii="宋体" w:hAnsi="宋体"/>
                <w:color w:val="000000"/>
                <w:szCs w:val="21"/>
              </w:rPr>
            </w:pPr>
          </w:p>
        </w:tc>
        <w:tc>
          <w:tcPr>
            <w:tcW w:w="2923" w:type="dxa"/>
            <w:vAlign w:val="center"/>
          </w:tcPr>
          <w:p w:rsidR="00F34A0E" w:rsidRPr="009C6122" w:rsidRDefault="00F34A0E" w:rsidP="009D3CD4">
            <w:pPr>
              <w:rPr>
                <w:rFonts w:ascii="宋体" w:hAnsi="宋体"/>
                <w:color w:val="000000"/>
                <w:szCs w:val="21"/>
              </w:rPr>
            </w:pPr>
            <w:r w:rsidRPr="009C6122">
              <w:rPr>
                <w:rFonts w:ascii="宋体" w:hAnsi="宋体"/>
                <w:color w:val="000000"/>
                <w:szCs w:val="21"/>
              </w:rPr>
              <w:t>基准日下属基金</w:t>
            </w:r>
            <w:r w:rsidR="009D3CD4">
              <w:rPr>
                <w:rFonts w:ascii="宋体" w:hAnsi="宋体" w:hint="eastAsia"/>
                <w:color w:val="000000"/>
                <w:szCs w:val="21"/>
              </w:rPr>
              <w:t>份额</w:t>
            </w:r>
            <w:r w:rsidRPr="009C6122">
              <w:rPr>
                <w:rFonts w:ascii="宋体" w:hAnsi="宋体"/>
                <w:color w:val="000000"/>
                <w:szCs w:val="21"/>
              </w:rPr>
              <w:t>可供分配利润（单位：</w:t>
            </w:r>
            <w:r w:rsidRPr="009C6122">
              <w:rPr>
                <w:rFonts w:ascii="宋体" w:hAnsi="宋体" w:hint="eastAsia"/>
                <w:color w:val="000000"/>
                <w:szCs w:val="21"/>
              </w:rPr>
              <w:t>元</w:t>
            </w:r>
            <w:r w:rsidRPr="009C6122">
              <w:rPr>
                <w:rFonts w:ascii="宋体" w:hAnsi="宋体"/>
                <w:color w:val="000000"/>
                <w:szCs w:val="21"/>
              </w:rPr>
              <w:t>）</w:t>
            </w:r>
          </w:p>
        </w:tc>
        <w:tc>
          <w:tcPr>
            <w:tcW w:w="2409" w:type="dxa"/>
            <w:shd w:val="clear" w:color="auto" w:fill="auto"/>
            <w:vAlign w:val="center"/>
          </w:tcPr>
          <w:p w:rsidR="00F34A0E" w:rsidRPr="009C6122" w:rsidRDefault="00F73E7F" w:rsidP="00F73E7F">
            <w:pPr>
              <w:jc w:val="left"/>
              <w:rPr>
                <w:rFonts w:ascii="宋体" w:hAnsi="宋体"/>
                <w:szCs w:val="21"/>
              </w:rPr>
            </w:pPr>
            <w:r>
              <w:rPr>
                <w:rFonts w:ascii="宋体" w:hAnsi="宋体" w:hint="eastAsia"/>
                <w:color w:val="000000"/>
                <w:kern w:val="0"/>
                <w:szCs w:val="21"/>
              </w:rPr>
              <w:t>551</w:t>
            </w:r>
            <w:r w:rsidR="006B3232" w:rsidRPr="009C6122">
              <w:rPr>
                <w:rFonts w:ascii="宋体" w:hAnsi="宋体" w:hint="eastAsia"/>
                <w:color w:val="000000"/>
                <w:kern w:val="0"/>
                <w:szCs w:val="21"/>
              </w:rPr>
              <w:t>,</w:t>
            </w:r>
            <w:r>
              <w:rPr>
                <w:rFonts w:ascii="宋体" w:hAnsi="宋体" w:hint="eastAsia"/>
                <w:color w:val="000000"/>
                <w:kern w:val="0"/>
                <w:szCs w:val="21"/>
              </w:rPr>
              <w:t>473</w:t>
            </w:r>
            <w:r w:rsidR="006B3232" w:rsidRPr="009C6122">
              <w:rPr>
                <w:rFonts w:ascii="宋体" w:hAnsi="宋体" w:hint="eastAsia"/>
                <w:color w:val="000000"/>
                <w:kern w:val="0"/>
                <w:szCs w:val="21"/>
              </w:rPr>
              <w:t>.</w:t>
            </w:r>
            <w:r>
              <w:rPr>
                <w:rFonts w:ascii="宋体" w:hAnsi="宋体" w:hint="eastAsia"/>
                <w:color w:val="000000"/>
                <w:kern w:val="0"/>
                <w:szCs w:val="21"/>
              </w:rPr>
              <w:t>52</w:t>
            </w:r>
          </w:p>
        </w:tc>
        <w:tc>
          <w:tcPr>
            <w:tcW w:w="2434" w:type="dxa"/>
            <w:shd w:val="clear" w:color="auto" w:fill="auto"/>
            <w:vAlign w:val="center"/>
          </w:tcPr>
          <w:p w:rsidR="00F34A0E" w:rsidRPr="009C6122" w:rsidRDefault="00F73E7F" w:rsidP="00F73E7F">
            <w:pPr>
              <w:jc w:val="left"/>
              <w:rPr>
                <w:rFonts w:ascii="宋体" w:hAnsi="宋体"/>
                <w:szCs w:val="21"/>
              </w:rPr>
            </w:pPr>
            <w:r>
              <w:rPr>
                <w:rFonts w:ascii="宋体" w:hAnsi="宋体" w:hint="eastAsia"/>
                <w:color w:val="000000"/>
                <w:kern w:val="0"/>
                <w:szCs w:val="21"/>
              </w:rPr>
              <w:t>123</w:t>
            </w:r>
            <w:r w:rsidR="006B3232" w:rsidRPr="009C6122">
              <w:rPr>
                <w:rFonts w:ascii="宋体" w:hAnsi="宋体" w:hint="eastAsia"/>
                <w:color w:val="000000"/>
                <w:kern w:val="0"/>
                <w:szCs w:val="21"/>
              </w:rPr>
              <w:t>,</w:t>
            </w:r>
            <w:r>
              <w:rPr>
                <w:rFonts w:ascii="宋体" w:hAnsi="宋体" w:hint="eastAsia"/>
                <w:color w:val="000000"/>
                <w:kern w:val="0"/>
                <w:szCs w:val="21"/>
              </w:rPr>
              <w:t>704</w:t>
            </w:r>
            <w:r w:rsidR="006B3232" w:rsidRPr="009C6122">
              <w:rPr>
                <w:rFonts w:ascii="宋体" w:hAnsi="宋体" w:hint="eastAsia"/>
                <w:color w:val="000000"/>
                <w:kern w:val="0"/>
                <w:szCs w:val="21"/>
              </w:rPr>
              <w:t>.</w:t>
            </w:r>
            <w:r>
              <w:rPr>
                <w:rFonts w:ascii="宋体" w:hAnsi="宋体" w:hint="eastAsia"/>
                <w:color w:val="000000"/>
                <w:kern w:val="0"/>
                <w:szCs w:val="21"/>
              </w:rPr>
              <w:t>11</w:t>
            </w:r>
          </w:p>
        </w:tc>
      </w:tr>
      <w:tr w:rsidR="00F34A0E" w:rsidRPr="009C6122" w:rsidTr="00D829CB">
        <w:trPr>
          <w:jc w:val="center"/>
        </w:trPr>
        <w:tc>
          <w:tcPr>
            <w:tcW w:w="1980" w:type="dxa"/>
            <w:vMerge/>
          </w:tcPr>
          <w:p w:rsidR="00F34A0E" w:rsidRPr="009C6122" w:rsidRDefault="00F34A0E" w:rsidP="009C6122">
            <w:pPr>
              <w:rPr>
                <w:rFonts w:ascii="宋体" w:hAnsi="宋体"/>
                <w:color w:val="000000"/>
                <w:szCs w:val="21"/>
              </w:rPr>
            </w:pPr>
          </w:p>
        </w:tc>
        <w:tc>
          <w:tcPr>
            <w:tcW w:w="2923" w:type="dxa"/>
          </w:tcPr>
          <w:p w:rsidR="00F34A0E" w:rsidRPr="009C6122" w:rsidRDefault="00F34A0E" w:rsidP="009C6122">
            <w:pPr>
              <w:rPr>
                <w:rFonts w:ascii="宋体" w:hAnsi="宋体"/>
                <w:color w:val="000000"/>
                <w:szCs w:val="21"/>
              </w:rPr>
            </w:pPr>
            <w:r w:rsidRPr="009C6122">
              <w:rPr>
                <w:rFonts w:ascii="宋体" w:hAnsi="宋体"/>
                <w:color w:val="000000"/>
                <w:szCs w:val="21"/>
              </w:rPr>
              <w:t>截止基准日按照基金合同约定的分红比例计算的应分配金额（单位：</w:t>
            </w:r>
            <w:r w:rsidRPr="009C6122">
              <w:rPr>
                <w:rFonts w:ascii="宋体" w:hAnsi="宋体" w:hint="eastAsia"/>
                <w:color w:val="000000"/>
                <w:szCs w:val="21"/>
              </w:rPr>
              <w:t>元）</w:t>
            </w:r>
          </w:p>
        </w:tc>
        <w:tc>
          <w:tcPr>
            <w:tcW w:w="2409" w:type="dxa"/>
            <w:shd w:val="clear" w:color="auto" w:fill="auto"/>
            <w:vAlign w:val="center"/>
          </w:tcPr>
          <w:p w:rsidR="00F34A0E" w:rsidRPr="009C6122" w:rsidRDefault="00F73E7F" w:rsidP="00F73E7F">
            <w:pPr>
              <w:jc w:val="left"/>
              <w:rPr>
                <w:rFonts w:ascii="宋体" w:hAnsi="宋体"/>
                <w:szCs w:val="21"/>
              </w:rPr>
            </w:pPr>
            <w:r w:rsidRPr="009C6122">
              <w:rPr>
                <w:rFonts w:ascii="宋体" w:hAnsi="宋体" w:hint="eastAsia"/>
                <w:color w:val="000000"/>
                <w:kern w:val="0"/>
                <w:szCs w:val="21"/>
              </w:rPr>
              <w:t>2</w:t>
            </w:r>
            <w:r>
              <w:rPr>
                <w:rFonts w:ascii="宋体" w:hAnsi="宋体" w:hint="eastAsia"/>
                <w:color w:val="000000"/>
                <w:kern w:val="0"/>
                <w:szCs w:val="21"/>
              </w:rPr>
              <w:t>75</w:t>
            </w:r>
            <w:r w:rsidR="006B3232" w:rsidRPr="009C6122">
              <w:rPr>
                <w:rFonts w:ascii="宋体" w:hAnsi="宋体" w:hint="eastAsia"/>
                <w:color w:val="000000"/>
                <w:kern w:val="0"/>
                <w:szCs w:val="21"/>
              </w:rPr>
              <w:t>,</w:t>
            </w:r>
            <w:r>
              <w:rPr>
                <w:rFonts w:ascii="宋体" w:hAnsi="宋体" w:hint="eastAsia"/>
                <w:color w:val="000000"/>
                <w:kern w:val="0"/>
                <w:szCs w:val="21"/>
              </w:rPr>
              <w:t>736</w:t>
            </w:r>
            <w:r w:rsidR="006B3232" w:rsidRPr="009C6122">
              <w:rPr>
                <w:rFonts w:ascii="宋体" w:hAnsi="宋体" w:hint="eastAsia"/>
                <w:color w:val="000000"/>
                <w:kern w:val="0"/>
                <w:szCs w:val="21"/>
              </w:rPr>
              <w:t>.</w:t>
            </w:r>
            <w:r>
              <w:rPr>
                <w:rFonts w:ascii="宋体" w:hAnsi="宋体" w:hint="eastAsia"/>
                <w:color w:val="000000"/>
                <w:kern w:val="0"/>
                <w:szCs w:val="21"/>
              </w:rPr>
              <w:t>76</w:t>
            </w:r>
          </w:p>
        </w:tc>
        <w:tc>
          <w:tcPr>
            <w:tcW w:w="2434" w:type="dxa"/>
            <w:shd w:val="clear" w:color="auto" w:fill="auto"/>
            <w:vAlign w:val="center"/>
          </w:tcPr>
          <w:p w:rsidR="00F34A0E" w:rsidRPr="009C6122" w:rsidRDefault="00F73E7F" w:rsidP="00A821CC">
            <w:pPr>
              <w:jc w:val="left"/>
              <w:rPr>
                <w:rFonts w:ascii="宋体" w:hAnsi="宋体"/>
                <w:szCs w:val="21"/>
              </w:rPr>
            </w:pPr>
            <w:r>
              <w:rPr>
                <w:rFonts w:ascii="宋体" w:hAnsi="宋体" w:hint="eastAsia"/>
                <w:color w:val="000000"/>
                <w:kern w:val="0"/>
                <w:szCs w:val="21"/>
              </w:rPr>
              <w:t>61</w:t>
            </w:r>
            <w:r w:rsidR="006B3232" w:rsidRPr="009C6122">
              <w:rPr>
                <w:rFonts w:ascii="宋体" w:hAnsi="宋体" w:hint="eastAsia"/>
                <w:color w:val="000000"/>
                <w:kern w:val="0"/>
                <w:szCs w:val="21"/>
              </w:rPr>
              <w:t>,</w:t>
            </w:r>
            <w:r>
              <w:rPr>
                <w:rFonts w:ascii="宋体" w:hAnsi="宋体" w:hint="eastAsia"/>
                <w:color w:val="000000"/>
                <w:kern w:val="0"/>
                <w:szCs w:val="21"/>
              </w:rPr>
              <w:t>852</w:t>
            </w:r>
            <w:r w:rsidR="006B3232" w:rsidRPr="009C6122">
              <w:rPr>
                <w:rFonts w:ascii="宋体" w:hAnsi="宋体" w:hint="eastAsia"/>
                <w:color w:val="000000"/>
                <w:kern w:val="0"/>
                <w:szCs w:val="21"/>
              </w:rPr>
              <w:t>.0</w:t>
            </w:r>
            <w:r>
              <w:rPr>
                <w:rFonts w:ascii="宋体" w:hAnsi="宋体" w:hint="eastAsia"/>
                <w:color w:val="000000"/>
                <w:kern w:val="0"/>
                <w:szCs w:val="21"/>
              </w:rPr>
              <w:t>6</w:t>
            </w:r>
          </w:p>
        </w:tc>
      </w:tr>
      <w:tr w:rsidR="00F34A0E" w:rsidRPr="009C6122" w:rsidTr="00D829CB">
        <w:trPr>
          <w:jc w:val="center"/>
        </w:trPr>
        <w:tc>
          <w:tcPr>
            <w:tcW w:w="4903" w:type="dxa"/>
            <w:gridSpan w:val="2"/>
          </w:tcPr>
          <w:p w:rsidR="00F34A0E" w:rsidRPr="009C6122" w:rsidRDefault="00F34A0E" w:rsidP="009D3CD4">
            <w:pPr>
              <w:rPr>
                <w:rFonts w:ascii="宋体" w:hAnsi="宋体"/>
                <w:color w:val="000000"/>
                <w:szCs w:val="21"/>
              </w:rPr>
            </w:pPr>
            <w:r w:rsidRPr="009C6122">
              <w:rPr>
                <w:rFonts w:ascii="宋体" w:hAnsi="宋体"/>
                <w:color w:val="000000"/>
                <w:szCs w:val="21"/>
              </w:rPr>
              <w:t>本次下属基金</w:t>
            </w:r>
            <w:r w:rsidR="009D3CD4">
              <w:rPr>
                <w:rFonts w:ascii="宋体" w:hAnsi="宋体" w:hint="eastAsia"/>
                <w:color w:val="000000"/>
                <w:szCs w:val="21"/>
              </w:rPr>
              <w:t>份额</w:t>
            </w:r>
            <w:r w:rsidRPr="009C6122">
              <w:rPr>
                <w:rFonts w:ascii="宋体" w:hAnsi="宋体"/>
                <w:color w:val="000000"/>
                <w:szCs w:val="21"/>
              </w:rPr>
              <w:t>分红方案（单位：元/10份基金份额）</w:t>
            </w:r>
          </w:p>
        </w:tc>
        <w:tc>
          <w:tcPr>
            <w:tcW w:w="2409" w:type="dxa"/>
            <w:shd w:val="clear" w:color="auto" w:fill="auto"/>
          </w:tcPr>
          <w:p w:rsidR="00F34A0E" w:rsidRPr="009C6122" w:rsidRDefault="00FD05C8" w:rsidP="00F73E7F">
            <w:pPr>
              <w:jc w:val="left"/>
              <w:rPr>
                <w:rFonts w:ascii="宋体" w:hAnsi="宋体"/>
                <w:kern w:val="0"/>
                <w:szCs w:val="21"/>
              </w:rPr>
            </w:pPr>
            <w:r w:rsidRPr="009C6122">
              <w:rPr>
                <w:rFonts w:ascii="宋体" w:hAnsi="宋体" w:hint="eastAsia"/>
                <w:color w:val="000000"/>
                <w:szCs w:val="21"/>
              </w:rPr>
              <w:t>0.</w:t>
            </w:r>
            <w:r w:rsidR="00F73E7F" w:rsidRPr="009C6122">
              <w:rPr>
                <w:rFonts w:ascii="宋体" w:hAnsi="宋体" w:hint="eastAsia"/>
                <w:color w:val="000000"/>
                <w:szCs w:val="21"/>
              </w:rPr>
              <w:t>0</w:t>
            </w:r>
            <w:r w:rsidR="00F73E7F">
              <w:rPr>
                <w:rFonts w:ascii="宋体" w:hAnsi="宋体" w:hint="eastAsia"/>
                <w:color w:val="000000"/>
                <w:szCs w:val="21"/>
              </w:rPr>
              <w:t>60</w:t>
            </w:r>
          </w:p>
        </w:tc>
        <w:tc>
          <w:tcPr>
            <w:tcW w:w="2434" w:type="dxa"/>
            <w:shd w:val="clear" w:color="auto" w:fill="auto"/>
          </w:tcPr>
          <w:p w:rsidR="00F34A0E" w:rsidRPr="009C6122" w:rsidRDefault="00FD05C8" w:rsidP="00F73E7F">
            <w:pPr>
              <w:jc w:val="left"/>
              <w:rPr>
                <w:rFonts w:ascii="宋体" w:hAnsi="宋体"/>
                <w:kern w:val="0"/>
                <w:szCs w:val="21"/>
              </w:rPr>
            </w:pPr>
            <w:r w:rsidRPr="009C6122">
              <w:rPr>
                <w:rFonts w:ascii="宋体" w:hAnsi="宋体" w:hint="eastAsia"/>
                <w:color w:val="000000"/>
                <w:szCs w:val="21"/>
              </w:rPr>
              <w:t>0.</w:t>
            </w:r>
            <w:r w:rsidR="00F73E7F" w:rsidRPr="009C6122">
              <w:rPr>
                <w:rFonts w:ascii="宋体" w:hAnsi="宋体" w:hint="eastAsia"/>
                <w:color w:val="000000"/>
                <w:szCs w:val="21"/>
              </w:rPr>
              <w:t>0</w:t>
            </w:r>
            <w:r w:rsidR="00F73E7F">
              <w:rPr>
                <w:rFonts w:ascii="宋体" w:hAnsi="宋体" w:hint="eastAsia"/>
                <w:color w:val="000000"/>
                <w:szCs w:val="21"/>
              </w:rPr>
              <w:t>60</w:t>
            </w:r>
          </w:p>
        </w:tc>
      </w:tr>
    </w:tbl>
    <w:p w:rsidR="00F34A0E" w:rsidRPr="009C6122" w:rsidRDefault="00F34A0E" w:rsidP="00472F8E">
      <w:pPr>
        <w:adjustRightInd w:val="0"/>
        <w:snapToGrid w:val="0"/>
        <w:ind w:firstLineChars="200" w:firstLine="420"/>
        <w:rPr>
          <w:rFonts w:ascii="宋体" w:hAnsi="宋体"/>
          <w:color w:val="000000"/>
          <w:szCs w:val="21"/>
        </w:rPr>
      </w:pPr>
      <w:r w:rsidRPr="009C6122">
        <w:rPr>
          <w:rFonts w:ascii="宋体" w:hAnsi="宋体"/>
          <w:color w:val="000000"/>
          <w:szCs w:val="21"/>
        </w:rPr>
        <w:t>注：</w:t>
      </w:r>
      <w:r w:rsidRPr="009C6122">
        <w:rPr>
          <w:rFonts w:ascii="宋体" w:hAnsi="宋体" w:hint="eastAsia"/>
          <w:color w:val="000000"/>
          <w:szCs w:val="21"/>
        </w:rPr>
        <w:t>在符合有关基金分红条件的前提下，</w:t>
      </w:r>
      <w:r w:rsidRPr="009C6122">
        <w:rPr>
          <w:rFonts w:ascii="宋体" w:hAnsi="宋体"/>
          <w:color w:val="000000"/>
          <w:szCs w:val="21"/>
        </w:rPr>
        <w:t>本基金每类基金份额每年收益分配次数最多为12次，最少1次，每年收益分配比例不低于该年度该类基金份额已实现收益的90%；同时，在每月最后一个交易日，若本基金同一类别的每10份基金份额可供分配利润高于0.05 元（含），则在次月10个工作日之内对该类基金份额实施收益分配，每次分配比例不低于该类基金份额可供分配利润的50%。</w:t>
      </w:r>
      <w:r w:rsidRPr="009C6122">
        <w:rPr>
          <w:rFonts w:ascii="宋体" w:hAnsi="宋体" w:hint="eastAsia"/>
          <w:color w:val="000000"/>
          <w:szCs w:val="21"/>
        </w:rPr>
        <w:t>基金收益分配后两类基金份额净值不能低于面值；即基金收益分配基准日的两类基金份额净值减去该类基金份额每单位基金份额收益分配金额后不能低于面值。本基金本次分红符合基金合同相关规定。</w:t>
      </w:r>
    </w:p>
    <w:p w:rsidR="00F34A0E" w:rsidRPr="0059005D" w:rsidRDefault="00F34A0E" w:rsidP="009C6122">
      <w:pPr>
        <w:pStyle w:val="2"/>
        <w:numPr>
          <w:ilvl w:val="0"/>
          <w:numId w:val="0"/>
        </w:numPr>
        <w:spacing w:line="560" w:lineRule="exact"/>
        <w:rPr>
          <w:rFonts w:hAnsi="宋体"/>
          <w:color w:val="000000"/>
        </w:rPr>
      </w:pPr>
      <w:bookmarkStart w:id="2" w:name="_Toc275961419"/>
      <w:r w:rsidRPr="0059005D">
        <w:rPr>
          <w:rFonts w:hAnsi="宋体"/>
          <w:color w:val="000000"/>
        </w:rPr>
        <w:t>2 与分红相关的其他信息</w:t>
      </w:r>
      <w:bookmarkEnd w:id="2"/>
    </w:p>
    <w:tbl>
      <w:tblPr>
        <w:tblW w:w="9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6"/>
        <w:gridCol w:w="5288"/>
      </w:tblGrid>
      <w:tr w:rsidR="00F34A0E" w:rsidRPr="009C6122" w:rsidTr="00D829CB">
        <w:trPr>
          <w:jc w:val="center"/>
        </w:trPr>
        <w:tc>
          <w:tcPr>
            <w:tcW w:w="4496" w:type="dxa"/>
          </w:tcPr>
          <w:p w:rsidR="00F34A0E" w:rsidRPr="009C6122" w:rsidRDefault="00F34A0E" w:rsidP="009C6122">
            <w:pPr>
              <w:adjustRightInd w:val="0"/>
              <w:snapToGrid w:val="0"/>
              <w:rPr>
                <w:color w:val="000000"/>
                <w:szCs w:val="21"/>
              </w:rPr>
            </w:pPr>
            <w:r w:rsidRPr="009C6122">
              <w:rPr>
                <w:color w:val="000000"/>
                <w:szCs w:val="21"/>
              </w:rPr>
              <w:t>权益登记日</w:t>
            </w:r>
          </w:p>
        </w:tc>
        <w:tc>
          <w:tcPr>
            <w:tcW w:w="5288" w:type="dxa"/>
          </w:tcPr>
          <w:p w:rsidR="00F34A0E" w:rsidRPr="009C6122" w:rsidRDefault="00F73E7F" w:rsidP="00F73E7F">
            <w:pPr>
              <w:adjustRightInd w:val="0"/>
              <w:snapToGrid w:val="0"/>
              <w:rPr>
                <w:rFonts w:ascii="宋体" w:hAnsi="宋体"/>
                <w:color w:val="000000"/>
                <w:szCs w:val="21"/>
              </w:rPr>
            </w:pPr>
            <w:r w:rsidRPr="009C6122">
              <w:rPr>
                <w:rFonts w:ascii="宋体" w:hAnsi="宋体" w:hint="eastAsia"/>
                <w:kern w:val="0"/>
                <w:szCs w:val="21"/>
              </w:rPr>
              <w:t>20</w:t>
            </w:r>
            <w:r>
              <w:rPr>
                <w:rFonts w:ascii="宋体" w:hAnsi="宋体" w:hint="eastAsia"/>
                <w:kern w:val="0"/>
                <w:szCs w:val="21"/>
              </w:rPr>
              <w:t>20</w:t>
            </w:r>
            <w:r w:rsidR="00FC4C0C" w:rsidRPr="009C6122">
              <w:rPr>
                <w:rFonts w:ascii="宋体" w:hAnsi="宋体" w:hint="eastAsia"/>
                <w:kern w:val="0"/>
                <w:szCs w:val="21"/>
              </w:rPr>
              <w:t>年2月</w:t>
            </w:r>
            <w:r>
              <w:rPr>
                <w:rFonts w:ascii="宋体" w:hAnsi="宋体" w:hint="eastAsia"/>
                <w:kern w:val="0"/>
                <w:szCs w:val="21"/>
              </w:rPr>
              <w:t>14</w:t>
            </w:r>
            <w:r w:rsidR="00FC4C0C" w:rsidRPr="009C6122">
              <w:rPr>
                <w:rFonts w:ascii="宋体" w:hAnsi="宋体" w:hint="eastAsia"/>
                <w:kern w:val="0"/>
                <w:szCs w:val="21"/>
              </w:rPr>
              <w:t>日</w:t>
            </w:r>
          </w:p>
        </w:tc>
      </w:tr>
      <w:tr w:rsidR="00F34A0E" w:rsidRPr="009C6122" w:rsidTr="00D829CB">
        <w:trPr>
          <w:jc w:val="center"/>
        </w:trPr>
        <w:tc>
          <w:tcPr>
            <w:tcW w:w="4496" w:type="dxa"/>
          </w:tcPr>
          <w:p w:rsidR="00F34A0E" w:rsidRPr="009C6122" w:rsidRDefault="00F34A0E" w:rsidP="009C6122">
            <w:pPr>
              <w:adjustRightInd w:val="0"/>
              <w:snapToGrid w:val="0"/>
              <w:rPr>
                <w:color w:val="000000"/>
                <w:szCs w:val="21"/>
              </w:rPr>
            </w:pPr>
            <w:r w:rsidRPr="009C6122">
              <w:rPr>
                <w:color w:val="000000"/>
                <w:szCs w:val="21"/>
              </w:rPr>
              <w:t>除息日</w:t>
            </w:r>
          </w:p>
        </w:tc>
        <w:tc>
          <w:tcPr>
            <w:tcW w:w="5288" w:type="dxa"/>
          </w:tcPr>
          <w:p w:rsidR="00F34A0E" w:rsidRPr="009C6122" w:rsidRDefault="00F73E7F" w:rsidP="00F73E7F">
            <w:pPr>
              <w:adjustRightInd w:val="0"/>
              <w:snapToGrid w:val="0"/>
              <w:rPr>
                <w:rFonts w:ascii="宋体" w:hAnsi="宋体"/>
                <w:color w:val="000000"/>
                <w:szCs w:val="21"/>
              </w:rPr>
            </w:pPr>
            <w:r w:rsidRPr="009C6122">
              <w:rPr>
                <w:rFonts w:ascii="宋体" w:hAnsi="宋体" w:hint="eastAsia"/>
                <w:kern w:val="0"/>
                <w:szCs w:val="21"/>
              </w:rPr>
              <w:t>20</w:t>
            </w:r>
            <w:r>
              <w:rPr>
                <w:rFonts w:ascii="宋体" w:hAnsi="宋体" w:hint="eastAsia"/>
                <w:kern w:val="0"/>
                <w:szCs w:val="21"/>
              </w:rPr>
              <w:t>20</w:t>
            </w:r>
            <w:r w:rsidR="00FC4C0C" w:rsidRPr="009C6122">
              <w:rPr>
                <w:rFonts w:ascii="宋体" w:hAnsi="宋体" w:hint="eastAsia"/>
                <w:kern w:val="0"/>
                <w:szCs w:val="21"/>
              </w:rPr>
              <w:t>年2月</w:t>
            </w:r>
            <w:r>
              <w:rPr>
                <w:rFonts w:ascii="宋体" w:hAnsi="宋体" w:hint="eastAsia"/>
                <w:kern w:val="0"/>
                <w:szCs w:val="21"/>
              </w:rPr>
              <w:t>14</w:t>
            </w:r>
            <w:r w:rsidR="00FC4C0C" w:rsidRPr="009C6122">
              <w:rPr>
                <w:rFonts w:ascii="宋体" w:hAnsi="宋体" w:hint="eastAsia"/>
                <w:kern w:val="0"/>
                <w:szCs w:val="21"/>
              </w:rPr>
              <w:t>日</w:t>
            </w:r>
          </w:p>
        </w:tc>
      </w:tr>
      <w:tr w:rsidR="00F34A0E" w:rsidRPr="009C6122" w:rsidTr="00D829CB">
        <w:trPr>
          <w:jc w:val="center"/>
        </w:trPr>
        <w:tc>
          <w:tcPr>
            <w:tcW w:w="4496" w:type="dxa"/>
          </w:tcPr>
          <w:p w:rsidR="00F34A0E" w:rsidRPr="009C6122" w:rsidRDefault="00F34A0E" w:rsidP="009C6122">
            <w:pPr>
              <w:adjustRightInd w:val="0"/>
              <w:snapToGrid w:val="0"/>
              <w:rPr>
                <w:color w:val="000000"/>
                <w:szCs w:val="21"/>
              </w:rPr>
            </w:pPr>
            <w:r w:rsidRPr="009C6122">
              <w:rPr>
                <w:color w:val="000000"/>
                <w:szCs w:val="21"/>
              </w:rPr>
              <w:t>现金红利发放日</w:t>
            </w:r>
          </w:p>
        </w:tc>
        <w:tc>
          <w:tcPr>
            <w:tcW w:w="5288" w:type="dxa"/>
          </w:tcPr>
          <w:p w:rsidR="00F34A0E" w:rsidRPr="009C6122" w:rsidRDefault="00F73E7F" w:rsidP="00F73E7F">
            <w:pPr>
              <w:adjustRightInd w:val="0"/>
              <w:snapToGrid w:val="0"/>
              <w:rPr>
                <w:rFonts w:ascii="宋体" w:hAnsi="宋体"/>
                <w:color w:val="000000"/>
                <w:szCs w:val="21"/>
              </w:rPr>
            </w:pPr>
            <w:r w:rsidRPr="009C6122">
              <w:rPr>
                <w:rFonts w:ascii="宋体" w:hAnsi="宋体" w:hint="eastAsia"/>
                <w:kern w:val="0"/>
                <w:szCs w:val="21"/>
              </w:rPr>
              <w:t>20</w:t>
            </w:r>
            <w:r>
              <w:rPr>
                <w:rFonts w:ascii="宋体" w:hAnsi="宋体" w:hint="eastAsia"/>
                <w:kern w:val="0"/>
                <w:szCs w:val="21"/>
              </w:rPr>
              <w:t>20</w:t>
            </w:r>
            <w:r w:rsidR="00FC4C0C" w:rsidRPr="009C6122">
              <w:rPr>
                <w:rFonts w:ascii="宋体" w:hAnsi="宋体" w:hint="eastAsia"/>
                <w:kern w:val="0"/>
                <w:szCs w:val="21"/>
              </w:rPr>
              <w:t>年2月</w:t>
            </w:r>
            <w:r>
              <w:rPr>
                <w:rFonts w:ascii="宋体" w:hAnsi="宋体" w:hint="eastAsia"/>
                <w:kern w:val="0"/>
                <w:szCs w:val="21"/>
              </w:rPr>
              <w:t>18</w:t>
            </w:r>
            <w:r w:rsidR="00FC4C0C" w:rsidRPr="009C6122">
              <w:rPr>
                <w:rFonts w:ascii="宋体" w:hAnsi="宋体" w:hint="eastAsia"/>
                <w:kern w:val="0"/>
                <w:szCs w:val="21"/>
              </w:rPr>
              <w:t>日</w:t>
            </w:r>
          </w:p>
        </w:tc>
      </w:tr>
      <w:tr w:rsidR="00F34A0E" w:rsidRPr="009C6122" w:rsidTr="00D829CB">
        <w:trPr>
          <w:jc w:val="center"/>
        </w:trPr>
        <w:tc>
          <w:tcPr>
            <w:tcW w:w="4496" w:type="dxa"/>
          </w:tcPr>
          <w:p w:rsidR="00F34A0E" w:rsidRPr="009C6122" w:rsidRDefault="00F34A0E" w:rsidP="009C6122">
            <w:pPr>
              <w:adjustRightInd w:val="0"/>
              <w:snapToGrid w:val="0"/>
              <w:rPr>
                <w:color w:val="000000"/>
                <w:szCs w:val="21"/>
              </w:rPr>
            </w:pPr>
            <w:r w:rsidRPr="009C6122">
              <w:rPr>
                <w:color w:val="000000"/>
                <w:szCs w:val="21"/>
              </w:rPr>
              <w:t>分红对象</w:t>
            </w:r>
          </w:p>
        </w:tc>
        <w:tc>
          <w:tcPr>
            <w:tcW w:w="5288" w:type="dxa"/>
          </w:tcPr>
          <w:p w:rsidR="00F34A0E" w:rsidRPr="009C6122" w:rsidRDefault="00F34A0E" w:rsidP="009C6122">
            <w:pPr>
              <w:adjustRightInd w:val="0"/>
              <w:snapToGrid w:val="0"/>
              <w:rPr>
                <w:rFonts w:ascii="宋体" w:hAnsi="宋体"/>
                <w:color w:val="000000"/>
                <w:szCs w:val="21"/>
              </w:rPr>
            </w:pPr>
            <w:r w:rsidRPr="009C6122">
              <w:rPr>
                <w:rFonts w:ascii="宋体" w:hAnsi="宋体" w:hint="eastAsia"/>
                <w:color w:val="000000"/>
                <w:kern w:val="0"/>
                <w:szCs w:val="21"/>
              </w:rPr>
              <w:t>权益登记日在注册登记机构国投瑞银基金管理有限公司登记在册的本基金的全体基金份额持有人</w:t>
            </w:r>
          </w:p>
        </w:tc>
      </w:tr>
      <w:tr w:rsidR="00F34A0E" w:rsidRPr="009C6122" w:rsidTr="00D829CB">
        <w:trPr>
          <w:jc w:val="center"/>
        </w:trPr>
        <w:tc>
          <w:tcPr>
            <w:tcW w:w="4496" w:type="dxa"/>
            <w:vAlign w:val="center"/>
          </w:tcPr>
          <w:p w:rsidR="00F34A0E" w:rsidRPr="009C6122" w:rsidRDefault="00F34A0E" w:rsidP="009C6122">
            <w:pPr>
              <w:adjustRightInd w:val="0"/>
              <w:snapToGrid w:val="0"/>
              <w:rPr>
                <w:color w:val="000000"/>
                <w:szCs w:val="21"/>
              </w:rPr>
            </w:pPr>
            <w:r w:rsidRPr="009C6122">
              <w:rPr>
                <w:color w:val="000000"/>
                <w:szCs w:val="21"/>
              </w:rPr>
              <w:t>红利再投资相关事项的说明</w:t>
            </w:r>
          </w:p>
        </w:tc>
        <w:tc>
          <w:tcPr>
            <w:tcW w:w="5288" w:type="dxa"/>
            <w:vAlign w:val="center"/>
          </w:tcPr>
          <w:p w:rsidR="00F34A0E" w:rsidRPr="009C6122" w:rsidRDefault="000823B3" w:rsidP="00F73E7F">
            <w:pPr>
              <w:adjustRightInd w:val="0"/>
              <w:snapToGrid w:val="0"/>
              <w:rPr>
                <w:rFonts w:ascii="宋体" w:hAnsi="宋体"/>
                <w:color w:val="000000"/>
                <w:szCs w:val="21"/>
              </w:rPr>
            </w:pPr>
            <w:r w:rsidRPr="009C6122">
              <w:rPr>
                <w:rFonts w:ascii="宋体" w:hAnsi="宋体" w:hint="eastAsia"/>
                <w:color w:val="000000"/>
                <w:kern w:val="0"/>
                <w:szCs w:val="21"/>
              </w:rPr>
              <w:t>对于选择红利再投资方式的投资者，将以20</w:t>
            </w:r>
            <w:r w:rsidR="00F73E7F">
              <w:rPr>
                <w:rFonts w:ascii="宋体" w:hAnsi="宋体" w:hint="eastAsia"/>
                <w:color w:val="000000"/>
                <w:kern w:val="0"/>
                <w:szCs w:val="21"/>
              </w:rPr>
              <w:t>20</w:t>
            </w:r>
            <w:r w:rsidRPr="009C6122">
              <w:rPr>
                <w:rFonts w:ascii="宋体" w:hAnsi="宋体" w:hint="eastAsia"/>
                <w:color w:val="000000"/>
                <w:kern w:val="0"/>
                <w:szCs w:val="21"/>
              </w:rPr>
              <w:t>年</w:t>
            </w:r>
            <w:r w:rsidR="00F73E7F">
              <w:rPr>
                <w:rFonts w:ascii="宋体" w:hAnsi="宋体" w:hint="eastAsia"/>
                <w:color w:val="000000"/>
                <w:kern w:val="0"/>
                <w:szCs w:val="21"/>
              </w:rPr>
              <w:t>2</w:t>
            </w:r>
            <w:r w:rsidRPr="009C6122">
              <w:rPr>
                <w:rFonts w:ascii="宋体" w:hAnsi="宋体" w:hint="eastAsia"/>
                <w:color w:val="000000"/>
                <w:kern w:val="0"/>
                <w:szCs w:val="21"/>
              </w:rPr>
              <w:t>月</w:t>
            </w:r>
            <w:r w:rsidR="00F73E7F" w:rsidRPr="009C6122">
              <w:rPr>
                <w:rFonts w:ascii="宋体" w:hAnsi="宋体" w:hint="eastAsia"/>
                <w:color w:val="000000"/>
                <w:kern w:val="0"/>
                <w:szCs w:val="21"/>
              </w:rPr>
              <w:t>1</w:t>
            </w:r>
            <w:r w:rsidR="00F73E7F">
              <w:rPr>
                <w:rFonts w:ascii="宋体" w:hAnsi="宋体" w:hint="eastAsia"/>
                <w:color w:val="000000"/>
                <w:kern w:val="0"/>
                <w:szCs w:val="21"/>
              </w:rPr>
              <w:t>4</w:t>
            </w:r>
            <w:r w:rsidRPr="009C6122">
              <w:rPr>
                <w:rFonts w:ascii="宋体" w:hAnsi="宋体" w:hint="eastAsia"/>
                <w:color w:val="000000"/>
                <w:kern w:val="0"/>
                <w:szCs w:val="21"/>
              </w:rPr>
              <w:t>日的基金份额净值为计算基准确定再投资份额，本基金注册登记机构将于</w:t>
            </w:r>
            <w:r w:rsidR="00F73E7F" w:rsidRPr="009C6122">
              <w:rPr>
                <w:rFonts w:ascii="宋体" w:hAnsi="宋体" w:hint="eastAsia"/>
                <w:color w:val="000000"/>
                <w:kern w:val="0"/>
                <w:szCs w:val="21"/>
              </w:rPr>
              <w:t>20</w:t>
            </w:r>
            <w:r w:rsidR="00F73E7F">
              <w:rPr>
                <w:rFonts w:ascii="宋体" w:hAnsi="宋体" w:hint="eastAsia"/>
                <w:color w:val="000000"/>
                <w:kern w:val="0"/>
                <w:szCs w:val="21"/>
              </w:rPr>
              <w:t>20</w:t>
            </w:r>
            <w:r w:rsidR="0080015A" w:rsidRPr="009C6122">
              <w:rPr>
                <w:rFonts w:ascii="宋体" w:hAnsi="宋体" w:hint="eastAsia"/>
                <w:color w:val="000000"/>
                <w:kern w:val="0"/>
                <w:szCs w:val="21"/>
              </w:rPr>
              <w:t>年</w:t>
            </w:r>
            <w:r w:rsidR="00F73E7F">
              <w:rPr>
                <w:rFonts w:ascii="宋体" w:hAnsi="宋体" w:hint="eastAsia"/>
                <w:color w:val="000000"/>
                <w:kern w:val="0"/>
                <w:szCs w:val="21"/>
              </w:rPr>
              <w:t>2</w:t>
            </w:r>
            <w:r w:rsidR="0080015A" w:rsidRPr="009C6122">
              <w:rPr>
                <w:rFonts w:ascii="宋体" w:hAnsi="宋体" w:hint="eastAsia"/>
                <w:color w:val="000000"/>
                <w:kern w:val="0"/>
                <w:szCs w:val="21"/>
              </w:rPr>
              <w:t>月</w:t>
            </w:r>
            <w:r w:rsidR="00F73E7F" w:rsidRPr="009C6122">
              <w:rPr>
                <w:rFonts w:ascii="宋体" w:hAnsi="宋体" w:hint="eastAsia"/>
                <w:color w:val="000000"/>
                <w:kern w:val="0"/>
                <w:szCs w:val="21"/>
              </w:rPr>
              <w:t>1</w:t>
            </w:r>
            <w:r w:rsidR="00F73E7F">
              <w:rPr>
                <w:rFonts w:ascii="宋体" w:hAnsi="宋体" w:hint="eastAsia"/>
                <w:color w:val="000000"/>
                <w:kern w:val="0"/>
                <w:szCs w:val="21"/>
              </w:rPr>
              <w:t>7</w:t>
            </w:r>
            <w:r w:rsidR="0080015A" w:rsidRPr="009C6122">
              <w:rPr>
                <w:rFonts w:ascii="宋体" w:hAnsi="宋体" w:hint="eastAsia"/>
                <w:color w:val="000000"/>
                <w:kern w:val="0"/>
                <w:szCs w:val="21"/>
              </w:rPr>
              <w:t>日</w:t>
            </w:r>
            <w:r w:rsidRPr="009C6122">
              <w:rPr>
                <w:rFonts w:ascii="宋体" w:hAnsi="宋体" w:hint="eastAsia"/>
                <w:color w:val="000000"/>
                <w:kern w:val="0"/>
                <w:szCs w:val="21"/>
              </w:rPr>
              <w:t>对红利再投资的</w:t>
            </w:r>
            <w:r w:rsidRPr="009C6122">
              <w:rPr>
                <w:rFonts w:ascii="宋体" w:hAnsi="宋体" w:hint="eastAsia"/>
                <w:color w:val="000000"/>
                <w:kern w:val="0"/>
                <w:szCs w:val="21"/>
              </w:rPr>
              <w:lastRenderedPageBreak/>
              <w:t>基金份额进行确认。</w:t>
            </w:r>
            <w:r w:rsidR="00F73E7F" w:rsidRPr="009C6122">
              <w:rPr>
                <w:rFonts w:ascii="宋体" w:hAnsi="宋体" w:hint="eastAsia"/>
                <w:kern w:val="0"/>
                <w:szCs w:val="21"/>
              </w:rPr>
              <w:t>20</w:t>
            </w:r>
            <w:r w:rsidR="00F73E7F">
              <w:rPr>
                <w:rFonts w:ascii="宋体" w:hAnsi="宋体" w:hint="eastAsia"/>
                <w:kern w:val="0"/>
                <w:szCs w:val="21"/>
              </w:rPr>
              <w:t>20</w:t>
            </w:r>
            <w:r w:rsidR="00F73E7F" w:rsidRPr="009C6122">
              <w:rPr>
                <w:rFonts w:ascii="宋体" w:hAnsi="宋体" w:hint="eastAsia"/>
                <w:kern w:val="0"/>
                <w:szCs w:val="21"/>
              </w:rPr>
              <w:t>年</w:t>
            </w:r>
            <w:r w:rsidR="00F73E7F">
              <w:rPr>
                <w:rFonts w:ascii="宋体" w:hAnsi="宋体" w:hint="eastAsia"/>
                <w:kern w:val="0"/>
                <w:szCs w:val="21"/>
              </w:rPr>
              <w:t>2</w:t>
            </w:r>
            <w:r w:rsidRPr="009C6122">
              <w:rPr>
                <w:rFonts w:ascii="宋体" w:hAnsi="宋体" w:hint="eastAsia"/>
                <w:kern w:val="0"/>
                <w:szCs w:val="21"/>
              </w:rPr>
              <w:t>月</w:t>
            </w:r>
            <w:r w:rsidR="00F73E7F" w:rsidRPr="009C6122">
              <w:rPr>
                <w:rFonts w:ascii="宋体" w:hAnsi="宋体" w:hint="eastAsia"/>
                <w:kern w:val="0"/>
                <w:szCs w:val="21"/>
              </w:rPr>
              <w:t>1</w:t>
            </w:r>
            <w:r w:rsidR="00F73E7F">
              <w:rPr>
                <w:rFonts w:ascii="宋体" w:hAnsi="宋体" w:hint="eastAsia"/>
                <w:kern w:val="0"/>
                <w:szCs w:val="21"/>
              </w:rPr>
              <w:t>8</w:t>
            </w:r>
            <w:r w:rsidRPr="009C6122">
              <w:rPr>
                <w:rFonts w:ascii="宋体" w:hAnsi="宋体" w:hint="eastAsia"/>
                <w:kern w:val="0"/>
                <w:szCs w:val="21"/>
              </w:rPr>
              <w:t>日</w:t>
            </w:r>
            <w:r w:rsidRPr="009C6122">
              <w:rPr>
                <w:rFonts w:ascii="宋体" w:hAnsi="宋体" w:hint="eastAsia"/>
                <w:color w:val="000000"/>
                <w:kern w:val="0"/>
                <w:szCs w:val="21"/>
              </w:rPr>
              <w:t>起，投资者可以查询、赎回红利再投资的份额。</w:t>
            </w:r>
          </w:p>
        </w:tc>
      </w:tr>
      <w:tr w:rsidR="00F34A0E" w:rsidRPr="009C6122" w:rsidTr="00D829CB">
        <w:trPr>
          <w:jc w:val="center"/>
        </w:trPr>
        <w:tc>
          <w:tcPr>
            <w:tcW w:w="4496" w:type="dxa"/>
          </w:tcPr>
          <w:p w:rsidR="00F34A0E" w:rsidRPr="009C6122" w:rsidRDefault="00F34A0E" w:rsidP="009C6122">
            <w:pPr>
              <w:adjustRightInd w:val="0"/>
              <w:snapToGrid w:val="0"/>
              <w:rPr>
                <w:color w:val="000000"/>
                <w:szCs w:val="21"/>
              </w:rPr>
            </w:pPr>
            <w:r w:rsidRPr="009C6122">
              <w:rPr>
                <w:color w:val="000000"/>
                <w:szCs w:val="21"/>
              </w:rPr>
              <w:lastRenderedPageBreak/>
              <w:t>税收相关事项的说明</w:t>
            </w:r>
          </w:p>
        </w:tc>
        <w:tc>
          <w:tcPr>
            <w:tcW w:w="5288" w:type="dxa"/>
            <w:vAlign w:val="center"/>
          </w:tcPr>
          <w:p w:rsidR="00F34A0E" w:rsidRPr="009C6122" w:rsidRDefault="00F34A0E" w:rsidP="009C6122">
            <w:pPr>
              <w:adjustRightInd w:val="0"/>
              <w:snapToGrid w:val="0"/>
              <w:rPr>
                <w:rFonts w:ascii="宋体" w:hAnsi="宋体"/>
                <w:color w:val="000000"/>
                <w:szCs w:val="21"/>
              </w:rPr>
            </w:pPr>
            <w:r w:rsidRPr="009C6122">
              <w:rPr>
                <w:rFonts w:ascii="宋体" w:hAnsi="宋体"/>
                <w:color w:val="000000"/>
                <w:kern w:val="0"/>
                <w:szCs w:val="21"/>
              </w:rPr>
              <w:t>根据财政部、国家税务总局的财税字〖2002〗128号《关于开放式证券投资基金有关税收问题的通知》，投资者(包括个人和机构投资者)从基金收益分配中取得的收入，暂不征收个人所得税和企业所得税。</w:t>
            </w:r>
          </w:p>
        </w:tc>
      </w:tr>
      <w:tr w:rsidR="00F34A0E" w:rsidRPr="009C6122" w:rsidTr="00D829CB">
        <w:trPr>
          <w:jc w:val="center"/>
        </w:trPr>
        <w:tc>
          <w:tcPr>
            <w:tcW w:w="4496" w:type="dxa"/>
          </w:tcPr>
          <w:p w:rsidR="00F34A0E" w:rsidRPr="009C6122" w:rsidRDefault="00F34A0E" w:rsidP="009C6122">
            <w:pPr>
              <w:adjustRightInd w:val="0"/>
              <w:snapToGrid w:val="0"/>
              <w:rPr>
                <w:color w:val="000000"/>
                <w:szCs w:val="21"/>
              </w:rPr>
            </w:pPr>
            <w:r w:rsidRPr="009C6122">
              <w:rPr>
                <w:color w:val="000000"/>
                <w:szCs w:val="21"/>
              </w:rPr>
              <w:t>费用相关事项的说明</w:t>
            </w:r>
          </w:p>
        </w:tc>
        <w:tc>
          <w:tcPr>
            <w:tcW w:w="5288" w:type="dxa"/>
            <w:vAlign w:val="center"/>
          </w:tcPr>
          <w:p w:rsidR="00F34A0E" w:rsidRPr="009C6122" w:rsidRDefault="000823B3" w:rsidP="009C6122">
            <w:pPr>
              <w:adjustRightInd w:val="0"/>
              <w:snapToGrid w:val="0"/>
              <w:rPr>
                <w:rFonts w:ascii="宋体" w:hAnsi="宋体"/>
                <w:color w:val="000000"/>
                <w:kern w:val="0"/>
                <w:szCs w:val="21"/>
              </w:rPr>
            </w:pPr>
            <w:r w:rsidRPr="009C6122">
              <w:rPr>
                <w:rFonts w:ascii="宋体" w:hAnsi="宋体" w:hint="eastAsia"/>
                <w:color w:val="000000"/>
                <w:kern w:val="0"/>
                <w:szCs w:val="21"/>
              </w:rPr>
              <w:t>本次分红免收分红手续费和红利再投资费用。选择红利再投资方式的投资者其红利再投资的基金份额免收申购费用。</w:t>
            </w:r>
          </w:p>
        </w:tc>
      </w:tr>
    </w:tbl>
    <w:p w:rsidR="000823B3" w:rsidRPr="00F0515F" w:rsidRDefault="000823B3" w:rsidP="00472F8E">
      <w:pPr>
        <w:adjustRightInd w:val="0"/>
        <w:snapToGrid w:val="0"/>
        <w:ind w:firstLineChars="200" w:firstLine="420"/>
        <w:rPr>
          <w:rFonts w:ascii="宋体" w:hAnsi="宋体"/>
          <w:color w:val="000000"/>
          <w:kern w:val="0"/>
          <w:szCs w:val="21"/>
        </w:rPr>
      </w:pPr>
      <w:r w:rsidRPr="00F0515F">
        <w:rPr>
          <w:rFonts w:ascii="宋体" w:hAnsi="宋体" w:hint="eastAsia"/>
          <w:color w:val="000000"/>
          <w:kern w:val="0"/>
          <w:szCs w:val="21"/>
        </w:rPr>
        <w:t>注：</w:t>
      </w:r>
      <w:r w:rsidR="00F0515F" w:rsidRPr="00F0515F">
        <w:rPr>
          <w:rFonts w:ascii="宋体" w:hAnsi="宋体"/>
          <w:color w:val="000000"/>
          <w:kern w:val="0"/>
          <w:szCs w:val="21"/>
        </w:rPr>
        <w:t>“现金红利发放日”是指现金红利款自基金托管账户划出的日期，非投资者实际收到现金红利款的日期。</w:t>
      </w:r>
      <w:r w:rsidRPr="00F0515F">
        <w:rPr>
          <w:rFonts w:ascii="宋体" w:hAnsi="宋体" w:hint="eastAsia"/>
          <w:color w:val="000000"/>
          <w:kern w:val="0"/>
          <w:szCs w:val="21"/>
        </w:rPr>
        <w:t>选择现金红利方式的投资者的红利款将于</w:t>
      </w:r>
      <w:r w:rsidR="00F73E7F" w:rsidRPr="00F0515F">
        <w:rPr>
          <w:rFonts w:ascii="宋体" w:hAnsi="宋体" w:hint="eastAsia"/>
          <w:kern w:val="0"/>
          <w:szCs w:val="21"/>
        </w:rPr>
        <w:t>20</w:t>
      </w:r>
      <w:r w:rsidR="00F73E7F">
        <w:rPr>
          <w:rFonts w:ascii="宋体" w:hAnsi="宋体" w:hint="eastAsia"/>
          <w:kern w:val="0"/>
          <w:szCs w:val="21"/>
        </w:rPr>
        <w:t>20</w:t>
      </w:r>
      <w:r w:rsidRPr="00F0515F">
        <w:rPr>
          <w:rFonts w:ascii="宋体" w:hAnsi="宋体" w:hint="eastAsia"/>
          <w:kern w:val="0"/>
          <w:szCs w:val="21"/>
        </w:rPr>
        <w:t>年</w:t>
      </w:r>
      <w:r w:rsidR="00F73E7F">
        <w:rPr>
          <w:rFonts w:ascii="宋体" w:hAnsi="宋体" w:hint="eastAsia"/>
          <w:kern w:val="0"/>
          <w:szCs w:val="21"/>
        </w:rPr>
        <w:t>2</w:t>
      </w:r>
      <w:r w:rsidRPr="00F0515F">
        <w:rPr>
          <w:rFonts w:ascii="宋体" w:hAnsi="宋体" w:hint="eastAsia"/>
          <w:kern w:val="0"/>
          <w:szCs w:val="21"/>
        </w:rPr>
        <w:t>月</w:t>
      </w:r>
      <w:r w:rsidR="00F73E7F">
        <w:rPr>
          <w:rFonts w:ascii="宋体" w:hAnsi="宋体" w:hint="eastAsia"/>
          <w:kern w:val="0"/>
          <w:szCs w:val="21"/>
        </w:rPr>
        <w:t>18</w:t>
      </w:r>
      <w:r w:rsidRPr="00F0515F">
        <w:rPr>
          <w:rFonts w:ascii="宋体" w:hAnsi="宋体" w:hint="eastAsia"/>
          <w:kern w:val="0"/>
          <w:szCs w:val="21"/>
        </w:rPr>
        <w:t>日</w:t>
      </w:r>
      <w:r w:rsidR="00F0515F" w:rsidRPr="00F0515F">
        <w:rPr>
          <w:rFonts w:ascii="宋体" w:hAnsi="宋体"/>
          <w:kern w:val="0"/>
          <w:szCs w:val="21"/>
        </w:rPr>
        <w:t>(现金红利发放日)</w:t>
      </w:r>
      <w:r w:rsidRPr="00F0515F">
        <w:rPr>
          <w:rFonts w:ascii="宋体" w:hAnsi="宋体" w:hint="eastAsia"/>
          <w:color w:val="000000"/>
          <w:kern w:val="0"/>
          <w:szCs w:val="21"/>
        </w:rPr>
        <w:t>自基金托管账户划出。</w:t>
      </w:r>
    </w:p>
    <w:p w:rsidR="000823B3" w:rsidRDefault="000823B3" w:rsidP="009C6122">
      <w:pPr>
        <w:pStyle w:val="2"/>
        <w:numPr>
          <w:ilvl w:val="0"/>
          <w:numId w:val="0"/>
        </w:numPr>
        <w:adjustRightInd w:val="0"/>
        <w:snapToGrid w:val="0"/>
        <w:spacing w:line="360" w:lineRule="auto"/>
      </w:pPr>
      <w:r>
        <w:rPr>
          <w:rFonts w:hint="eastAsia"/>
        </w:rPr>
        <w:t>3 其他需要提示的事项</w:t>
      </w:r>
    </w:p>
    <w:p w:rsidR="000823B3" w:rsidRDefault="000823B3" w:rsidP="009C6122">
      <w:pPr>
        <w:adjustRightInd w:val="0"/>
        <w:snapToGrid w:val="0"/>
        <w:spacing w:line="360" w:lineRule="auto"/>
        <w:rPr>
          <w:rFonts w:ascii="宋体" w:hAnsi="宋体"/>
          <w:color w:val="000000"/>
          <w:kern w:val="0"/>
          <w:sz w:val="24"/>
        </w:rPr>
      </w:pPr>
      <w:r>
        <w:rPr>
          <w:rFonts w:ascii="宋体" w:hAnsi="宋体" w:hint="eastAsia"/>
          <w:color w:val="000000"/>
          <w:kern w:val="0"/>
          <w:sz w:val="24"/>
        </w:rPr>
        <w:t>（1）权益登记日申请申购的基金份额不享有本次分红权益，权益登记日申请赎回的基金份额享有本次分红权益。</w:t>
      </w:r>
    </w:p>
    <w:p w:rsidR="000823B3" w:rsidRDefault="000823B3" w:rsidP="009C6122">
      <w:pPr>
        <w:adjustRightInd w:val="0"/>
        <w:snapToGrid w:val="0"/>
        <w:spacing w:line="360" w:lineRule="auto"/>
        <w:rPr>
          <w:rFonts w:ascii="宋体" w:hAnsi="宋体"/>
          <w:color w:val="000000"/>
          <w:kern w:val="0"/>
          <w:sz w:val="24"/>
        </w:rPr>
      </w:pPr>
      <w:r>
        <w:rPr>
          <w:rFonts w:ascii="宋体" w:hAnsi="宋体" w:hint="eastAsia"/>
          <w:color w:val="000000"/>
          <w:kern w:val="0"/>
          <w:sz w:val="24"/>
        </w:rPr>
        <w:t>（2）本基金默认的分红方式为现金分红。本次分红方式将以权益登记日注册登记系统记录的分红方式为准。</w:t>
      </w:r>
    </w:p>
    <w:p w:rsidR="000823B3" w:rsidRDefault="000823B3" w:rsidP="009C6122">
      <w:pPr>
        <w:adjustRightInd w:val="0"/>
        <w:snapToGrid w:val="0"/>
        <w:spacing w:line="360" w:lineRule="auto"/>
        <w:rPr>
          <w:rFonts w:ascii="宋体" w:hAnsi="宋体"/>
          <w:color w:val="000000"/>
          <w:kern w:val="0"/>
          <w:sz w:val="24"/>
        </w:rPr>
      </w:pPr>
      <w:r>
        <w:rPr>
          <w:rFonts w:ascii="宋体" w:hAnsi="宋体" w:hint="eastAsia"/>
          <w:color w:val="000000"/>
          <w:kern w:val="0"/>
          <w:sz w:val="24"/>
        </w:rPr>
        <w:t>（3）按照相关业务规则规定，红利再投资部分的份额持有期将自</w:t>
      </w:r>
      <w:r w:rsidR="00F73E7F">
        <w:rPr>
          <w:rFonts w:ascii="宋体" w:hAnsi="宋体" w:hint="eastAsia"/>
          <w:color w:val="000000"/>
          <w:kern w:val="0"/>
          <w:sz w:val="24"/>
        </w:rPr>
        <w:t>2020</w:t>
      </w:r>
      <w:r>
        <w:rPr>
          <w:rFonts w:ascii="宋体" w:hAnsi="宋体" w:hint="eastAsia"/>
          <w:color w:val="000000"/>
          <w:kern w:val="0"/>
          <w:sz w:val="24"/>
        </w:rPr>
        <w:t>年</w:t>
      </w:r>
      <w:r w:rsidR="00F73E7F">
        <w:rPr>
          <w:rFonts w:ascii="宋体" w:hAnsi="宋体" w:hint="eastAsia"/>
          <w:color w:val="000000"/>
          <w:kern w:val="0"/>
          <w:sz w:val="24"/>
        </w:rPr>
        <w:t>2</w:t>
      </w:r>
      <w:r>
        <w:rPr>
          <w:rFonts w:ascii="宋体" w:hAnsi="宋体" w:hint="eastAsia"/>
          <w:color w:val="000000"/>
          <w:kern w:val="0"/>
          <w:sz w:val="24"/>
        </w:rPr>
        <w:t>月</w:t>
      </w:r>
      <w:r w:rsidR="00F73E7F">
        <w:rPr>
          <w:rFonts w:ascii="宋体" w:hAnsi="宋体" w:hint="eastAsia"/>
          <w:color w:val="000000"/>
          <w:kern w:val="0"/>
          <w:sz w:val="24"/>
        </w:rPr>
        <w:t>17</w:t>
      </w:r>
      <w:r>
        <w:rPr>
          <w:rFonts w:ascii="宋体" w:hAnsi="宋体" w:hint="eastAsia"/>
          <w:color w:val="000000"/>
          <w:kern w:val="0"/>
          <w:sz w:val="24"/>
        </w:rPr>
        <w:t>日开始重新计算。</w:t>
      </w:r>
    </w:p>
    <w:p w:rsidR="000823B3" w:rsidRDefault="000823B3" w:rsidP="009C6122">
      <w:pPr>
        <w:adjustRightInd w:val="0"/>
        <w:snapToGrid w:val="0"/>
        <w:spacing w:line="360" w:lineRule="auto"/>
        <w:rPr>
          <w:rFonts w:ascii="宋体" w:hAnsi="宋体"/>
          <w:color w:val="000000"/>
          <w:kern w:val="0"/>
          <w:sz w:val="24"/>
        </w:rPr>
      </w:pPr>
      <w:r>
        <w:rPr>
          <w:rFonts w:ascii="宋体" w:hAnsi="宋体" w:hint="eastAsia"/>
          <w:color w:val="000000"/>
          <w:kern w:val="0"/>
          <w:sz w:val="24"/>
        </w:rPr>
        <w:t>（4）持有人可登录本公司的网站或拨打本公司客服电话查询注册登记系统记录的分红方式。有意愿变更分红方式的持有人请务必在</w:t>
      </w:r>
      <w:r w:rsidR="00F73E7F">
        <w:rPr>
          <w:rFonts w:ascii="宋体" w:hAnsi="宋体" w:hint="eastAsia"/>
          <w:color w:val="000000"/>
          <w:kern w:val="0"/>
          <w:sz w:val="24"/>
        </w:rPr>
        <w:t>2020</w:t>
      </w:r>
      <w:r>
        <w:rPr>
          <w:rFonts w:ascii="宋体" w:hAnsi="宋体" w:hint="eastAsia"/>
          <w:color w:val="000000"/>
          <w:kern w:val="0"/>
          <w:sz w:val="24"/>
        </w:rPr>
        <w:t>年</w:t>
      </w:r>
      <w:r w:rsidR="00F73E7F">
        <w:rPr>
          <w:rFonts w:ascii="宋体" w:hAnsi="宋体" w:hint="eastAsia"/>
          <w:color w:val="000000"/>
          <w:kern w:val="0"/>
          <w:sz w:val="24"/>
        </w:rPr>
        <w:t>2</w:t>
      </w:r>
      <w:r>
        <w:rPr>
          <w:rFonts w:ascii="宋体" w:hAnsi="宋体" w:hint="eastAsia"/>
          <w:color w:val="000000"/>
          <w:kern w:val="0"/>
          <w:sz w:val="24"/>
        </w:rPr>
        <w:t>月</w:t>
      </w:r>
      <w:r w:rsidR="00F73E7F">
        <w:rPr>
          <w:rFonts w:ascii="宋体" w:hAnsi="宋体" w:hint="eastAsia"/>
          <w:color w:val="000000"/>
          <w:kern w:val="0"/>
          <w:sz w:val="24"/>
        </w:rPr>
        <w:t>13</w:t>
      </w:r>
      <w:r>
        <w:rPr>
          <w:rFonts w:ascii="宋体" w:hAnsi="宋体" w:hint="eastAsia"/>
          <w:color w:val="000000"/>
          <w:kern w:val="0"/>
          <w:sz w:val="24"/>
        </w:rPr>
        <w:t>日前(含当日) 到销售机构网点或通过销售机构提供的其他非现场交易方式修改分红方式。</w:t>
      </w:r>
    </w:p>
    <w:p w:rsidR="000823B3" w:rsidRDefault="000823B3" w:rsidP="009C6122">
      <w:pPr>
        <w:adjustRightInd w:val="0"/>
        <w:snapToGrid w:val="0"/>
        <w:spacing w:line="360" w:lineRule="auto"/>
        <w:rPr>
          <w:rFonts w:ascii="宋体" w:hAnsi="宋体"/>
          <w:color w:val="000000"/>
          <w:kern w:val="0"/>
          <w:sz w:val="24"/>
        </w:rPr>
      </w:pPr>
      <w:r>
        <w:rPr>
          <w:rFonts w:ascii="宋体" w:hAnsi="宋体" w:hint="eastAsia"/>
          <w:color w:val="000000"/>
          <w:kern w:val="0"/>
          <w:sz w:val="24"/>
        </w:rPr>
        <w:t>（5）咨询办法：</w:t>
      </w:r>
    </w:p>
    <w:p w:rsidR="000823B3" w:rsidRDefault="006D42AF" w:rsidP="009C6122">
      <w:pPr>
        <w:adjustRightInd w:val="0"/>
        <w:snapToGrid w:val="0"/>
        <w:spacing w:line="360" w:lineRule="auto"/>
        <w:rPr>
          <w:rFonts w:ascii="宋体" w:hAnsi="宋体"/>
          <w:color w:val="000000"/>
          <w:kern w:val="0"/>
          <w:sz w:val="24"/>
        </w:rPr>
      </w:pPr>
      <w:r>
        <w:rPr>
          <w:rFonts w:ascii="宋体" w:hAnsi="宋体" w:hint="eastAsia"/>
          <w:color w:val="000000"/>
          <w:kern w:val="0"/>
          <w:sz w:val="24"/>
        </w:rPr>
        <w:fldChar w:fldCharType="begin"/>
      </w:r>
      <w:r w:rsidR="000823B3">
        <w:rPr>
          <w:rFonts w:ascii="宋体" w:hAnsi="宋体" w:hint="eastAsia"/>
          <w:color w:val="000000"/>
          <w:kern w:val="0"/>
          <w:sz w:val="24"/>
        </w:rPr>
        <w:instrText xml:space="preserve"> = 1 \* GB3 </w:instrText>
      </w:r>
      <w:r>
        <w:rPr>
          <w:rFonts w:ascii="宋体" w:hAnsi="宋体" w:hint="eastAsia"/>
          <w:color w:val="000000"/>
          <w:kern w:val="0"/>
          <w:sz w:val="24"/>
        </w:rPr>
        <w:fldChar w:fldCharType="separate"/>
      </w:r>
      <w:r w:rsidR="000823B3">
        <w:rPr>
          <w:rFonts w:ascii="宋体" w:hAnsi="宋体" w:hint="eastAsia"/>
          <w:color w:val="000000"/>
          <w:kern w:val="0"/>
          <w:sz w:val="24"/>
        </w:rPr>
        <w:t>①</w:t>
      </w:r>
      <w:r>
        <w:rPr>
          <w:rFonts w:ascii="宋体" w:hAnsi="宋体" w:hint="eastAsia"/>
          <w:color w:val="000000"/>
          <w:kern w:val="0"/>
          <w:sz w:val="24"/>
        </w:rPr>
        <w:fldChar w:fldCharType="end"/>
      </w:r>
      <w:r w:rsidR="000823B3">
        <w:rPr>
          <w:rFonts w:ascii="宋体" w:hAnsi="宋体" w:hint="eastAsia"/>
          <w:color w:val="000000"/>
          <w:kern w:val="0"/>
          <w:sz w:val="24"/>
        </w:rPr>
        <w:t>登陆本公司网站http</w:t>
      </w:r>
      <w:r w:rsidR="00367F0B">
        <w:rPr>
          <w:rFonts w:ascii="宋体" w:hAnsi="宋体" w:hint="eastAsia"/>
          <w:color w:val="000000"/>
          <w:kern w:val="0"/>
          <w:sz w:val="24"/>
        </w:rPr>
        <w:t>:</w:t>
      </w:r>
      <w:r w:rsidR="000823B3">
        <w:rPr>
          <w:rFonts w:ascii="宋体" w:hAnsi="宋体" w:hint="eastAsia"/>
          <w:color w:val="000000"/>
          <w:kern w:val="0"/>
          <w:sz w:val="24"/>
        </w:rPr>
        <w:t>//www.ubssdic.com。</w:t>
      </w:r>
    </w:p>
    <w:p w:rsidR="000823B3" w:rsidRDefault="006D42AF" w:rsidP="009C6122">
      <w:pPr>
        <w:adjustRightInd w:val="0"/>
        <w:snapToGrid w:val="0"/>
        <w:spacing w:line="360" w:lineRule="auto"/>
        <w:rPr>
          <w:rFonts w:ascii="宋体" w:hAnsi="宋体"/>
          <w:color w:val="000000"/>
          <w:kern w:val="0"/>
          <w:sz w:val="24"/>
        </w:rPr>
      </w:pPr>
      <w:r>
        <w:rPr>
          <w:rFonts w:ascii="宋体" w:hAnsi="宋体" w:hint="eastAsia"/>
          <w:color w:val="000000"/>
          <w:kern w:val="0"/>
          <w:sz w:val="24"/>
        </w:rPr>
        <w:fldChar w:fldCharType="begin"/>
      </w:r>
      <w:r w:rsidR="000823B3">
        <w:rPr>
          <w:rFonts w:ascii="宋体" w:hAnsi="宋体" w:hint="eastAsia"/>
          <w:color w:val="000000"/>
          <w:kern w:val="0"/>
          <w:sz w:val="24"/>
        </w:rPr>
        <w:instrText xml:space="preserve"> = 2 \* GB3 </w:instrText>
      </w:r>
      <w:r>
        <w:rPr>
          <w:rFonts w:ascii="宋体" w:hAnsi="宋体" w:hint="eastAsia"/>
          <w:color w:val="000000"/>
          <w:kern w:val="0"/>
          <w:sz w:val="24"/>
        </w:rPr>
        <w:fldChar w:fldCharType="separate"/>
      </w:r>
      <w:r w:rsidR="000823B3">
        <w:rPr>
          <w:rFonts w:ascii="宋体" w:hAnsi="宋体" w:hint="eastAsia"/>
          <w:color w:val="000000"/>
          <w:kern w:val="0"/>
          <w:sz w:val="24"/>
        </w:rPr>
        <w:t>②</w:t>
      </w:r>
      <w:r>
        <w:rPr>
          <w:rFonts w:ascii="宋体" w:hAnsi="宋体" w:hint="eastAsia"/>
          <w:color w:val="000000"/>
          <w:kern w:val="0"/>
          <w:sz w:val="24"/>
        </w:rPr>
        <w:fldChar w:fldCharType="end"/>
      </w:r>
      <w:r w:rsidR="000823B3">
        <w:rPr>
          <w:rFonts w:ascii="宋体" w:hAnsi="宋体" w:hint="eastAsia"/>
          <w:color w:val="000000"/>
          <w:kern w:val="0"/>
          <w:sz w:val="24"/>
        </w:rPr>
        <w:t>拨打本公司客户服务热线：400-880-6868。</w:t>
      </w:r>
    </w:p>
    <w:p w:rsidR="000823B3" w:rsidRDefault="006D42AF" w:rsidP="009C6122">
      <w:pPr>
        <w:adjustRightInd w:val="0"/>
        <w:snapToGrid w:val="0"/>
        <w:spacing w:line="360" w:lineRule="auto"/>
        <w:rPr>
          <w:rFonts w:ascii="宋体" w:hAnsi="宋体"/>
          <w:kern w:val="0"/>
          <w:sz w:val="24"/>
        </w:rPr>
      </w:pPr>
      <w:r>
        <w:rPr>
          <w:rFonts w:ascii="宋体" w:hAnsi="宋体" w:hint="eastAsia"/>
          <w:color w:val="000000"/>
          <w:kern w:val="0"/>
          <w:sz w:val="24"/>
        </w:rPr>
        <w:fldChar w:fldCharType="begin"/>
      </w:r>
      <w:r w:rsidR="000823B3">
        <w:rPr>
          <w:rFonts w:ascii="宋体" w:hAnsi="宋体" w:hint="eastAsia"/>
          <w:color w:val="000000"/>
          <w:kern w:val="0"/>
          <w:sz w:val="24"/>
        </w:rPr>
        <w:instrText xml:space="preserve"> = 3 \* GB3 </w:instrText>
      </w:r>
      <w:r>
        <w:rPr>
          <w:rFonts w:ascii="宋体" w:hAnsi="宋体" w:hint="eastAsia"/>
          <w:color w:val="000000"/>
          <w:kern w:val="0"/>
          <w:sz w:val="24"/>
        </w:rPr>
        <w:fldChar w:fldCharType="separate"/>
      </w:r>
      <w:r w:rsidR="000823B3">
        <w:rPr>
          <w:rFonts w:ascii="宋体" w:hAnsi="宋体" w:hint="eastAsia"/>
          <w:color w:val="000000"/>
          <w:kern w:val="0"/>
          <w:sz w:val="24"/>
        </w:rPr>
        <w:t>③</w:t>
      </w:r>
      <w:r>
        <w:rPr>
          <w:rFonts w:ascii="宋体" w:hAnsi="宋体" w:hint="eastAsia"/>
          <w:color w:val="000000"/>
          <w:kern w:val="0"/>
          <w:sz w:val="24"/>
        </w:rPr>
        <w:fldChar w:fldCharType="end"/>
      </w:r>
      <w:r w:rsidR="000823B3">
        <w:rPr>
          <w:rFonts w:ascii="宋体" w:hAnsi="宋体" w:hint="eastAsia"/>
          <w:color w:val="000000"/>
          <w:kern w:val="0"/>
          <w:sz w:val="24"/>
        </w:rPr>
        <w:t>向本基金的各销售网点查询。</w:t>
      </w:r>
    </w:p>
    <w:p w:rsidR="000823B3" w:rsidRPr="000823B3" w:rsidRDefault="000823B3" w:rsidP="00F34A0E"/>
    <w:sectPr w:rsidR="000823B3" w:rsidRPr="000823B3" w:rsidSect="00C0253D">
      <w:footerReference w:type="default" r:id="rId7"/>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82D" w:rsidRDefault="0015182D">
      <w:r>
        <w:separator/>
      </w:r>
    </w:p>
  </w:endnote>
  <w:endnote w:type="continuationSeparator" w:id="1">
    <w:p w:rsidR="0015182D" w:rsidRDefault="001518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AE1" w:rsidRDefault="000D5AE1" w:rsidP="00566D2F">
    <w:pPr>
      <w:pStyle w:val="a8"/>
      <w:jc w:val="center"/>
    </w:pPr>
    <w:r>
      <w:rPr>
        <w:rFonts w:hint="eastAsia"/>
        <w:kern w:val="0"/>
        <w:szCs w:val="21"/>
      </w:rPr>
      <w:t>第</w:t>
    </w:r>
    <w:r w:rsidR="006D42AF">
      <w:rPr>
        <w:kern w:val="0"/>
        <w:szCs w:val="21"/>
      </w:rPr>
      <w:fldChar w:fldCharType="begin"/>
    </w:r>
    <w:r>
      <w:rPr>
        <w:kern w:val="0"/>
        <w:szCs w:val="21"/>
      </w:rPr>
      <w:instrText xml:space="preserve"> PAGE </w:instrText>
    </w:r>
    <w:r w:rsidR="006D42AF">
      <w:rPr>
        <w:kern w:val="0"/>
        <w:szCs w:val="21"/>
      </w:rPr>
      <w:fldChar w:fldCharType="separate"/>
    </w:r>
    <w:r w:rsidR="00510F81">
      <w:rPr>
        <w:noProof/>
        <w:kern w:val="0"/>
        <w:szCs w:val="21"/>
      </w:rPr>
      <w:t>1</w:t>
    </w:r>
    <w:r w:rsidR="006D42AF">
      <w:rPr>
        <w:kern w:val="0"/>
        <w:szCs w:val="21"/>
      </w:rPr>
      <w:fldChar w:fldCharType="end"/>
    </w:r>
    <w:r>
      <w:rPr>
        <w:rFonts w:hint="eastAsia"/>
        <w:kern w:val="0"/>
        <w:szCs w:val="21"/>
      </w:rPr>
      <w:t>页共</w:t>
    </w:r>
    <w:r w:rsidR="006D42AF">
      <w:rPr>
        <w:kern w:val="0"/>
        <w:szCs w:val="21"/>
      </w:rPr>
      <w:fldChar w:fldCharType="begin"/>
    </w:r>
    <w:r>
      <w:rPr>
        <w:kern w:val="0"/>
        <w:szCs w:val="21"/>
      </w:rPr>
      <w:instrText xml:space="preserve"> NUMPAGES </w:instrText>
    </w:r>
    <w:r w:rsidR="006D42AF">
      <w:rPr>
        <w:kern w:val="0"/>
        <w:szCs w:val="21"/>
      </w:rPr>
      <w:fldChar w:fldCharType="separate"/>
    </w:r>
    <w:r w:rsidR="00510F81">
      <w:rPr>
        <w:noProof/>
        <w:kern w:val="0"/>
        <w:szCs w:val="21"/>
      </w:rPr>
      <w:t>2</w:t>
    </w:r>
    <w:r w:rsidR="006D42AF">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82D" w:rsidRDefault="0015182D">
      <w:r>
        <w:separator/>
      </w:r>
    </w:p>
  </w:footnote>
  <w:footnote w:type="continuationSeparator" w:id="1">
    <w:p w:rsidR="0015182D" w:rsidRDefault="001518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F376F"/>
    <w:multiLevelType w:val="hybridMultilevel"/>
    <w:tmpl w:val="5C9EA3D4"/>
    <w:lvl w:ilvl="0" w:tplc="E2489BF4">
      <w:start w:val="1"/>
      <w:numFmt w:val="decimal"/>
      <w:lvlText w:val="（%1）"/>
      <w:lvlJc w:val="left"/>
      <w:pPr>
        <w:tabs>
          <w:tab w:val="num" w:pos="1035"/>
        </w:tabs>
        <w:ind w:left="1035" w:hanging="720"/>
      </w:pPr>
      <w:rPr>
        <w:rFonts w:hint="default"/>
      </w:rPr>
    </w:lvl>
    <w:lvl w:ilvl="1" w:tplc="6298B4EE" w:tentative="1">
      <w:start w:val="1"/>
      <w:numFmt w:val="lowerLetter"/>
      <w:lvlText w:val="%2)"/>
      <w:lvlJc w:val="left"/>
      <w:pPr>
        <w:tabs>
          <w:tab w:val="num" w:pos="1155"/>
        </w:tabs>
        <w:ind w:left="1155" w:hanging="420"/>
      </w:pPr>
    </w:lvl>
    <w:lvl w:ilvl="2" w:tplc="BDD40310" w:tentative="1">
      <w:start w:val="1"/>
      <w:numFmt w:val="lowerRoman"/>
      <w:lvlText w:val="%3."/>
      <w:lvlJc w:val="right"/>
      <w:pPr>
        <w:tabs>
          <w:tab w:val="num" w:pos="1575"/>
        </w:tabs>
        <w:ind w:left="1575" w:hanging="420"/>
      </w:pPr>
    </w:lvl>
    <w:lvl w:ilvl="3" w:tplc="DF3A47C2" w:tentative="1">
      <w:start w:val="1"/>
      <w:numFmt w:val="decimal"/>
      <w:lvlText w:val="%4."/>
      <w:lvlJc w:val="left"/>
      <w:pPr>
        <w:tabs>
          <w:tab w:val="num" w:pos="1995"/>
        </w:tabs>
        <w:ind w:left="1995" w:hanging="420"/>
      </w:pPr>
    </w:lvl>
    <w:lvl w:ilvl="4" w:tplc="33326B1E" w:tentative="1">
      <w:start w:val="1"/>
      <w:numFmt w:val="lowerLetter"/>
      <w:lvlText w:val="%5)"/>
      <w:lvlJc w:val="left"/>
      <w:pPr>
        <w:tabs>
          <w:tab w:val="num" w:pos="2415"/>
        </w:tabs>
        <w:ind w:left="2415" w:hanging="420"/>
      </w:pPr>
    </w:lvl>
    <w:lvl w:ilvl="5" w:tplc="C86A3A62" w:tentative="1">
      <w:start w:val="1"/>
      <w:numFmt w:val="lowerRoman"/>
      <w:lvlText w:val="%6."/>
      <w:lvlJc w:val="right"/>
      <w:pPr>
        <w:tabs>
          <w:tab w:val="num" w:pos="2835"/>
        </w:tabs>
        <w:ind w:left="2835" w:hanging="420"/>
      </w:pPr>
    </w:lvl>
    <w:lvl w:ilvl="6" w:tplc="51860E56" w:tentative="1">
      <w:start w:val="1"/>
      <w:numFmt w:val="decimal"/>
      <w:lvlText w:val="%7."/>
      <w:lvlJc w:val="left"/>
      <w:pPr>
        <w:tabs>
          <w:tab w:val="num" w:pos="3255"/>
        </w:tabs>
        <w:ind w:left="3255" w:hanging="420"/>
      </w:pPr>
    </w:lvl>
    <w:lvl w:ilvl="7" w:tplc="610684DE" w:tentative="1">
      <w:start w:val="1"/>
      <w:numFmt w:val="lowerLetter"/>
      <w:lvlText w:val="%8)"/>
      <w:lvlJc w:val="left"/>
      <w:pPr>
        <w:tabs>
          <w:tab w:val="num" w:pos="3675"/>
        </w:tabs>
        <w:ind w:left="3675" w:hanging="420"/>
      </w:pPr>
    </w:lvl>
    <w:lvl w:ilvl="8" w:tplc="9742680C" w:tentative="1">
      <w:start w:val="1"/>
      <w:numFmt w:val="lowerRoman"/>
      <w:lvlText w:val="%9."/>
      <w:lvlJc w:val="right"/>
      <w:pPr>
        <w:tabs>
          <w:tab w:val="num" w:pos="4095"/>
        </w:tabs>
        <w:ind w:left="4095" w:hanging="420"/>
      </w:pPr>
    </w:lvl>
  </w:abstractNum>
  <w:abstractNum w:abstractNumId="1">
    <w:nsid w:val="45E81E16"/>
    <w:multiLevelType w:val="hybridMultilevel"/>
    <w:tmpl w:val="DC8C62BE"/>
    <w:lvl w:ilvl="0" w:tplc="24BA6F56">
      <w:start w:val="1"/>
      <w:numFmt w:val="bullet"/>
      <w:lvlText w:val=""/>
      <w:lvlJc w:val="left"/>
      <w:pPr>
        <w:tabs>
          <w:tab w:val="num" w:pos="420"/>
        </w:tabs>
        <w:ind w:left="420" w:hanging="420"/>
      </w:pPr>
      <w:rPr>
        <w:rFonts w:ascii="Wingdings" w:hAnsi="Wingdings" w:hint="default"/>
      </w:rPr>
    </w:lvl>
    <w:lvl w:ilvl="1" w:tplc="C734AB64" w:tentative="1">
      <w:start w:val="1"/>
      <w:numFmt w:val="bullet"/>
      <w:lvlText w:val=""/>
      <w:lvlJc w:val="left"/>
      <w:pPr>
        <w:tabs>
          <w:tab w:val="num" w:pos="840"/>
        </w:tabs>
        <w:ind w:left="840" w:hanging="420"/>
      </w:pPr>
      <w:rPr>
        <w:rFonts w:ascii="Wingdings" w:hAnsi="Wingdings" w:hint="default"/>
      </w:rPr>
    </w:lvl>
    <w:lvl w:ilvl="2" w:tplc="CF5487EC" w:tentative="1">
      <w:start w:val="1"/>
      <w:numFmt w:val="bullet"/>
      <w:lvlText w:val=""/>
      <w:lvlJc w:val="left"/>
      <w:pPr>
        <w:tabs>
          <w:tab w:val="num" w:pos="1260"/>
        </w:tabs>
        <w:ind w:left="1260" w:hanging="420"/>
      </w:pPr>
      <w:rPr>
        <w:rFonts w:ascii="Wingdings" w:hAnsi="Wingdings" w:hint="default"/>
      </w:rPr>
    </w:lvl>
    <w:lvl w:ilvl="3" w:tplc="08DC48D8" w:tentative="1">
      <w:start w:val="1"/>
      <w:numFmt w:val="bullet"/>
      <w:lvlText w:val=""/>
      <w:lvlJc w:val="left"/>
      <w:pPr>
        <w:tabs>
          <w:tab w:val="num" w:pos="1680"/>
        </w:tabs>
        <w:ind w:left="1680" w:hanging="420"/>
      </w:pPr>
      <w:rPr>
        <w:rFonts w:ascii="Wingdings" w:hAnsi="Wingdings" w:hint="default"/>
      </w:rPr>
    </w:lvl>
    <w:lvl w:ilvl="4" w:tplc="084CC96A" w:tentative="1">
      <w:start w:val="1"/>
      <w:numFmt w:val="bullet"/>
      <w:lvlText w:val=""/>
      <w:lvlJc w:val="left"/>
      <w:pPr>
        <w:tabs>
          <w:tab w:val="num" w:pos="2100"/>
        </w:tabs>
        <w:ind w:left="2100" w:hanging="420"/>
      </w:pPr>
      <w:rPr>
        <w:rFonts w:ascii="Wingdings" w:hAnsi="Wingdings" w:hint="default"/>
      </w:rPr>
    </w:lvl>
    <w:lvl w:ilvl="5" w:tplc="9E465F38" w:tentative="1">
      <w:start w:val="1"/>
      <w:numFmt w:val="bullet"/>
      <w:lvlText w:val=""/>
      <w:lvlJc w:val="left"/>
      <w:pPr>
        <w:tabs>
          <w:tab w:val="num" w:pos="2520"/>
        </w:tabs>
        <w:ind w:left="2520" w:hanging="420"/>
      </w:pPr>
      <w:rPr>
        <w:rFonts w:ascii="Wingdings" w:hAnsi="Wingdings" w:hint="default"/>
      </w:rPr>
    </w:lvl>
    <w:lvl w:ilvl="6" w:tplc="7400A01A" w:tentative="1">
      <w:start w:val="1"/>
      <w:numFmt w:val="bullet"/>
      <w:lvlText w:val=""/>
      <w:lvlJc w:val="left"/>
      <w:pPr>
        <w:tabs>
          <w:tab w:val="num" w:pos="2940"/>
        </w:tabs>
        <w:ind w:left="2940" w:hanging="420"/>
      </w:pPr>
      <w:rPr>
        <w:rFonts w:ascii="Wingdings" w:hAnsi="Wingdings" w:hint="default"/>
      </w:rPr>
    </w:lvl>
    <w:lvl w:ilvl="7" w:tplc="8730B524" w:tentative="1">
      <w:start w:val="1"/>
      <w:numFmt w:val="bullet"/>
      <w:lvlText w:val=""/>
      <w:lvlJc w:val="left"/>
      <w:pPr>
        <w:tabs>
          <w:tab w:val="num" w:pos="3360"/>
        </w:tabs>
        <w:ind w:left="3360" w:hanging="420"/>
      </w:pPr>
      <w:rPr>
        <w:rFonts w:ascii="Wingdings" w:hAnsi="Wingdings" w:hint="default"/>
      </w:rPr>
    </w:lvl>
    <w:lvl w:ilvl="8" w:tplc="AB08EFDE" w:tentative="1">
      <w:start w:val="1"/>
      <w:numFmt w:val="bullet"/>
      <w:lvlText w:val=""/>
      <w:lvlJc w:val="left"/>
      <w:pPr>
        <w:tabs>
          <w:tab w:val="num" w:pos="3780"/>
        </w:tabs>
        <w:ind w:left="3780" w:hanging="420"/>
      </w:pPr>
      <w:rPr>
        <w:rFonts w:ascii="Wingdings" w:hAnsi="Wingdings" w:hint="default"/>
      </w:rPr>
    </w:lvl>
  </w:abstractNum>
  <w:abstractNum w:abstractNumId="2">
    <w:nsid w:val="4ACB1656"/>
    <w:multiLevelType w:val="hybridMultilevel"/>
    <w:tmpl w:val="FA0C61E4"/>
    <w:lvl w:ilvl="0" w:tplc="1018BFCE">
      <w:start w:val="1"/>
      <w:numFmt w:val="decimal"/>
      <w:lvlText w:val="（%1）"/>
      <w:lvlJc w:val="left"/>
      <w:pPr>
        <w:tabs>
          <w:tab w:val="num" w:pos="720"/>
        </w:tabs>
        <w:ind w:left="720" w:hanging="720"/>
      </w:pPr>
      <w:rPr>
        <w:rFonts w:hint="eastAsia"/>
      </w:rPr>
    </w:lvl>
    <w:lvl w:ilvl="1" w:tplc="EBC222B8" w:tentative="1">
      <w:start w:val="1"/>
      <w:numFmt w:val="lowerLetter"/>
      <w:lvlText w:val="%2)"/>
      <w:lvlJc w:val="left"/>
      <w:pPr>
        <w:tabs>
          <w:tab w:val="num" w:pos="840"/>
        </w:tabs>
        <w:ind w:left="840" w:hanging="420"/>
      </w:pPr>
    </w:lvl>
    <w:lvl w:ilvl="2" w:tplc="3CD04BD0" w:tentative="1">
      <w:start w:val="1"/>
      <w:numFmt w:val="lowerRoman"/>
      <w:lvlText w:val="%3."/>
      <w:lvlJc w:val="right"/>
      <w:pPr>
        <w:tabs>
          <w:tab w:val="num" w:pos="1260"/>
        </w:tabs>
        <w:ind w:left="1260" w:hanging="420"/>
      </w:pPr>
    </w:lvl>
    <w:lvl w:ilvl="3" w:tplc="F9F60438" w:tentative="1">
      <w:start w:val="1"/>
      <w:numFmt w:val="decimal"/>
      <w:lvlText w:val="%4."/>
      <w:lvlJc w:val="left"/>
      <w:pPr>
        <w:tabs>
          <w:tab w:val="num" w:pos="1680"/>
        </w:tabs>
        <w:ind w:left="1680" w:hanging="420"/>
      </w:pPr>
    </w:lvl>
    <w:lvl w:ilvl="4" w:tplc="312A7030" w:tentative="1">
      <w:start w:val="1"/>
      <w:numFmt w:val="lowerLetter"/>
      <w:lvlText w:val="%5)"/>
      <w:lvlJc w:val="left"/>
      <w:pPr>
        <w:tabs>
          <w:tab w:val="num" w:pos="2100"/>
        </w:tabs>
        <w:ind w:left="2100" w:hanging="420"/>
      </w:pPr>
    </w:lvl>
    <w:lvl w:ilvl="5" w:tplc="6674CC0A" w:tentative="1">
      <w:start w:val="1"/>
      <w:numFmt w:val="lowerRoman"/>
      <w:lvlText w:val="%6."/>
      <w:lvlJc w:val="right"/>
      <w:pPr>
        <w:tabs>
          <w:tab w:val="num" w:pos="2520"/>
        </w:tabs>
        <w:ind w:left="2520" w:hanging="420"/>
      </w:pPr>
    </w:lvl>
    <w:lvl w:ilvl="6" w:tplc="39FAA728" w:tentative="1">
      <w:start w:val="1"/>
      <w:numFmt w:val="decimal"/>
      <w:lvlText w:val="%7."/>
      <w:lvlJc w:val="left"/>
      <w:pPr>
        <w:tabs>
          <w:tab w:val="num" w:pos="2940"/>
        </w:tabs>
        <w:ind w:left="2940" w:hanging="420"/>
      </w:pPr>
    </w:lvl>
    <w:lvl w:ilvl="7" w:tplc="173EF5CE" w:tentative="1">
      <w:start w:val="1"/>
      <w:numFmt w:val="lowerLetter"/>
      <w:lvlText w:val="%8)"/>
      <w:lvlJc w:val="left"/>
      <w:pPr>
        <w:tabs>
          <w:tab w:val="num" w:pos="3360"/>
        </w:tabs>
        <w:ind w:left="3360" w:hanging="420"/>
      </w:pPr>
    </w:lvl>
    <w:lvl w:ilvl="8" w:tplc="9D461D0C" w:tentative="1">
      <w:start w:val="1"/>
      <w:numFmt w:val="lowerRoman"/>
      <w:lvlText w:val="%9."/>
      <w:lvlJc w:val="right"/>
      <w:pPr>
        <w:tabs>
          <w:tab w:val="num" w:pos="3780"/>
        </w:tabs>
        <w:ind w:left="3780" w:hanging="420"/>
      </w:pPr>
    </w:lvl>
  </w:abstractNum>
  <w:abstractNum w:abstractNumId="3">
    <w:nsid w:val="55F850FE"/>
    <w:multiLevelType w:val="multilevel"/>
    <w:tmpl w:val="AC20C7AC"/>
    <w:lvl w:ilvl="0">
      <w:start w:val="1"/>
      <w:numFmt w:val="decimal"/>
      <w:lvlText w:val="（%1）"/>
      <w:lvlJc w:val="left"/>
      <w:pPr>
        <w:tabs>
          <w:tab w:val="num" w:pos="1365"/>
        </w:tabs>
        <w:ind w:left="1365" w:hanging="1050"/>
      </w:pPr>
      <w:rPr>
        <w:rFonts w:hint="default"/>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4">
    <w:nsid w:val="60A911B6"/>
    <w:multiLevelType w:val="hybridMultilevel"/>
    <w:tmpl w:val="AE5EC894"/>
    <w:lvl w:ilvl="0" w:tplc="53902BA8">
      <w:start w:val="1"/>
      <w:numFmt w:val="decimal"/>
      <w:lvlText w:val="（%1）"/>
      <w:lvlJc w:val="left"/>
      <w:pPr>
        <w:tabs>
          <w:tab w:val="num" w:pos="1365"/>
        </w:tabs>
        <w:ind w:left="1365" w:hanging="1050"/>
      </w:pPr>
      <w:rPr>
        <w:rFonts w:hint="default"/>
      </w:rPr>
    </w:lvl>
    <w:lvl w:ilvl="1" w:tplc="32B4911E" w:tentative="1">
      <w:start w:val="1"/>
      <w:numFmt w:val="lowerLetter"/>
      <w:lvlText w:val="%2)"/>
      <w:lvlJc w:val="left"/>
      <w:pPr>
        <w:tabs>
          <w:tab w:val="num" w:pos="1155"/>
        </w:tabs>
        <w:ind w:left="1155" w:hanging="420"/>
      </w:pPr>
    </w:lvl>
    <w:lvl w:ilvl="2" w:tplc="ACB0661E" w:tentative="1">
      <w:start w:val="1"/>
      <w:numFmt w:val="lowerRoman"/>
      <w:lvlText w:val="%3."/>
      <w:lvlJc w:val="right"/>
      <w:pPr>
        <w:tabs>
          <w:tab w:val="num" w:pos="1575"/>
        </w:tabs>
        <w:ind w:left="1575" w:hanging="420"/>
      </w:pPr>
    </w:lvl>
    <w:lvl w:ilvl="3" w:tplc="15F247EC" w:tentative="1">
      <w:start w:val="1"/>
      <w:numFmt w:val="decimal"/>
      <w:lvlText w:val="%4."/>
      <w:lvlJc w:val="left"/>
      <w:pPr>
        <w:tabs>
          <w:tab w:val="num" w:pos="1995"/>
        </w:tabs>
        <w:ind w:left="1995" w:hanging="420"/>
      </w:pPr>
    </w:lvl>
    <w:lvl w:ilvl="4" w:tplc="78909CF2" w:tentative="1">
      <w:start w:val="1"/>
      <w:numFmt w:val="lowerLetter"/>
      <w:lvlText w:val="%5)"/>
      <w:lvlJc w:val="left"/>
      <w:pPr>
        <w:tabs>
          <w:tab w:val="num" w:pos="2415"/>
        </w:tabs>
        <w:ind w:left="2415" w:hanging="420"/>
      </w:pPr>
    </w:lvl>
    <w:lvl w:ilvl="5" w:tplc="705045B6" w:tentative="1">
      <w:start w:val="1"/>
      <w:numFmt w:val="lowerRoman"/>
      <w:lvlText w:val="%6."/>
      <w:lvlJc w:val="right"/>
      <w:pPr>
        <w:tabs>
          <w:tab w:val="num" w:pos="2835"/>
        </w:tabs>
        <w:ind w:left="2835" w:hanging="420"/>
      </w:pPr>
    </w:lvl>
    <w:lvl w:ilvl="6" w:tplc="A4A62784" w:tentative="1">
      <w:start w:val="1"/>
      <w:numFmt w:val="decimal"/>
      <w:lvlText w:val="%7."/>
      <w:lvlJc w:val="left"/>
      <w:pPr>
        <w:tabs>
          <w:tab w:val="num" w:pos="3255"/>
        </w:tabs>
        <w:ind w:left="3255" w:hanging="420"/>
      </w:pPr>
    </w:lvl>
    <w:lvl w:ilvl="7" w:tplc="48C64832" w:tentative="1">
      <w:start w:val="1"/>
      <w:numFmt w:val="lowerLetter"/>
      <w:lvlText w:val="%8)"/>
      <w:lvlJc w:val="left"/>
      <w:pPr>
        <w:tabs>
          <w:tab w:val="num" w:pos="3675"/>
        </w:tabs>
        <w:ind w:left="3675" w:hanging="420"/>
      </w:pPr>
    </w:lvl>
    <w:lvl w:ilvl="8" w:tplc="F328D042" w:tentative="1">
      <w:start w:val="1"/>
      <w:numFmt w:val="lowerRoman"/>
      <w:lvlText w:val="%9."/>
      <w:lvlJc w:val="right"/>
      <w:pPr>
        <w:tabs>
          <w:tab w:val="num" w:pos="4095"/>
        </w:tabs>
        <w:ind w:left="4095" w:hanging="420"/>
      </w:pPr>
    </w:lvl>
  </w:abstractNum>
  <w:abstractNum w:abstractNumId="5">
    <w:nsid w:val="67474CC7"/>
    <w:multiLevelType w:val="hybridMultilevel"/>
    <w:tmpl w:val="27EE537E"/>
    <w:lvl w:ilvl="0" w:tplc="1C36BFDE">
      <w:start w:val="1"/>
      <w:numFmt w:val="japaneseCounting"/>
      <w:lvlText w:val="第%1条"/>
      <w:lvlJc w:val="left"/>
      <w:pPr>
        <w:tabs>
          <w:tab w:val="num" w:pos="720"/>
        </w:tabs>
        <w:ind w:left="720" w:hanging="720"/>
      </w:pPr>
      <w:rPr>
        <w:rFonts w:hint="default"/>
        <w:lang w:val="en-US"/>
      </w:rPr>
    </w:lvl>
    <w:lvl w:ilvl="1" w:tplc="400A476C">
      <w:start w:val="1"/>
      <w:numFmt w:val="japaneseCounting"/>
      <w:lvlText w:val="第%2条"/>
      <w:lvlJc w:val="left"/>
      <w:pPr>
        <w:tabs>
          <w:tab w:val="num" w:pos="1140"/>
        </w:tabs>
        <w:ind w:left="1140" w:hanging="720"/>
      </w:pPr>
      <w:rPr>
        <w:rFonts w:hint="default"/>
        <w:lang w:val="en-US"/>
      </w:rPr>
    </w:lvl>
    <w:lvl w:ilvl="2" w:tplc="58DA1828">
      <w:start w:val="1"/>
      <w:numFmt w:val="japaneseCounting"/>
      <w:pStyle w:val="2"/>
      <w:lvlText w:val="%3、"/>
      <w:lvlJc w:val="left"/>
      <w:pPr>
        <w:tabs>
          <w:tab w:val="num" w:pos="1320"/>
        </w:tabs>
        <w:ind w:left="1320" w:hanging="480"/>
      </w:pPr>
      <w:rPr>
        <w:rFonts w:hint="eastAsia"/>
      </w:rPr>
    </w:lvl>
    <w:lvl w:ilvl="3" w:tplc="0E2AB424">
      <w:start w:val="1"/>
      <w:numFmt w:val="decimal"/>
      <w:lvlText w:val="%4."/>
      <w:lvlJc w:val="left"/>
      <w:pPr>
        <w:tabs>
          <w:tab w:val="num" w:pos="1680"/>
        </w:tabs>
        <w:ind w:left="1680" w:hanging="420"/>
      </w:pPr>
    </w:lvl>
    <w:lvl w:ilvl="4" w:tplc="4B64BAD0">
      <w:start w:val="1"/>
      <w:numFmt w:val="decimal"/>
      <w:lvlText w:val="（%5）"/>
      <w:lvlJc w:val="left"/>
      <w:pPr>
        <w:tabs>
          <w:tab w:val="num" w:pos="2400"/>
        </w:tabs>
        <w:ind w:left="2400" w:hanging="720"/>
      </w:pPr>
      <w:rPr>
        <w:rFonts w:hint="eastAsia"/>
      </w:rPr>
    </w:lvl>
    <w:lvl w:ilvl="5" w:tplc="70888CEC">
      <w:start w:val="1"/>
      <w:numFmt w:val="decimal"/>
      <w:lvlText w:val="%6、"/>
      <w:lvlJc w:val="left"/>
      <w:pPr>
        <w:tabs>
          <w:tab w:val="num" w:pos="2820"/>
        </w:tabs>
        <w:ind w:left="2820" w:hanging="720"/>
      </w:pPr>
      <w:rPr>
        <w:rFonts w:hint="eastAsia"/>
      </w:rPr>
    </w:lvl>
    <w:lvl w:ilvl="6" w:tplc="BA1A2832" w:tentative="1">
      <w:start w:val="1"/>
      <w:numFmt w:val="decimal"/>
      <w:lvlText w:val="%7."/>
      <w:lvlJc w:val="left"/>
      <w:pPr>
        <w:tabs>
          <w:tab w:val="num" w:pos="2940"/>
        </w:tabs>
        <w:ind w:left="2940" w:hanging="420"/>
      </w:pPr>
    </w:lvl>
    <w:lvl w:ilvl="7" w:tplc="790C2EB2" w:tentative="1">
      <w:start w:val="1"/>
      <w:numFmt w:val="lowerLetter"/>
      <w:lvlText w:val="%8)"/>
      <w:lvlJc w:val="left"/>
      <w:pPr>
        <w:tabs>
          <w:tab w:val="num" w:pos="3360"/>
        </w:tabs>
        <w:ind w:left="3360" w:hanging="420"/>
      </w:pPr>
    </w:lvl>
    <w:lvl w:ilvl="8" w:tplc="EF32FAD8" w:tentative="1">
      <w:start w:val="1"/>
      <w:numFmt w:val="lowerRoman"/>
      <w:lvlText w:val="%9."/>
      <w:lvlJc w:val="right"/>
      <w:pPr>
        <w:tabs>
          <w:tab w:val="num" w:pos="3780"/>
        </w:tabs>
        <w:ind w:left="3780" w:hanging="420"/>
      </w:pPr>
    </w:lvl>
  </w:abstractNum>
  <w:abstractNum w:abstractNumId="6">
    <w:nsid w:val="6D756FE2"/>
    <w:multiLevelType w:val="multilevel"/>
    <w:tmpl w:val="AE5EC894"/>
    <w:lvl w:ilvl="0">
      <w:start w:val="1"/>
      <w:numFmt w:val="decimal"/>
      <w:lvlText w:val="（%1）"/>
      <w:lvlJc w:val="left"/>
      <w:pPr>
        <w:tabs>
          <w:tab w:val="num" w:pos="1365"/>
        </w:tabs>
        <w:ind w:left="1365" w:hanging="1050"/>
      </w:pPr>
      <w:rPr>
        <w:rFonts w:hint="default"/>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7">
    <w:nsid w:val="75562C17"/>
    <w:multiLevelType w:val="hybridMultilevel"/>
    <w:tmpl w:val="B234E948"/>
    <w:lvl w:ilvl="0" w:tplc="39AA896E">
      <w:start w:val="1"/>
      <w:numFmt w:val="japaneseCounting"/>
      <w:lvlText w:val="%1、"/>
      <w:lvlJc w:val="left"/>
      <w:pPr>
        <w:tabs>
          <w:tab w:val="num" w:pos="720"/>
        </w:tabs>
        <w:ind w:left="720" w:hanging="720"/>
      </w:pPr>
      <w:rPr>
        <w:rFonts w:hint="eastAsia"/>
      </w:rPr>
    </w:lvl>
    <w:lvl w:ilvl="1" w:tplc="E62E071A" w:tentative="1">
      <w:start w:val="1"/>
      <w:numFmt w:val="lowerLetter"/>
      <w:lvlText w:val="%2)"/>
      <w:lvlJc w:val="left"/>
      <w:pPr>
        <w:tabs>
          <w:tab w:val="num" w:pos="840"/>
        </w:tabs>
        <w:ind w:left="840" w:hanging="420"/>
      </w:pPr>
    </w:lvl>
    <w:lvl w:ilvl="2" w:tplc="E2CA064A" w:tentative="1">
      <w:start w:val="1"/>
      <w:numFmt w:val="lowerRoman"/>
      <w:lvlText w:val="%3."/>
      <w:lvlJc w:val="right"/>
      <w:pPr>
        <w:tabs>
          <w:tab w:val="num" w:pos="1260"/>
        </w:tabs>
        <w:ind w:left="1260" w:hanging="420"/>
      </w:pPr>
    </w:lvl>
    <w:lvl w:ilvl="3" w:tplc="AECA0BB4" w:tentative="1">
      <w:start w:val="1"/>
      <w:numFmt w:val="decimal"/>
      <w:lvlText w:val="%4."/>
      <w:lvlJc w:val="left"/>
      <w:pPr>
        <w:tabs>
          <w:tab w:val="num" w:pos="1680"/>
        </w:tabs>
        <w:ind w:left="1680" w:hanging="420"/>
      </w:pPr>
    </w:lvl>
    <w:lvl w:ilvl="4" w:tplc="7BD8A6D0" w:tentative="1">
      <w:start w:val="1"/>
      <w:numFmt w:val="lowerLetter"/>
      <w:lvlText w:val="%5)"/>
      <w:lvlJc w:val="left"/>
      <w:pPr>
        <w:tabs>
          <w:tab w:val="num" w:pos="2100"/>
        </w:tabs>
        <w:ind w:left="2100" w:hanging="420"/>
      </w:pPr>
    </w:lvl>
    <w:lvl w:ilvl="5" w:tplc="09DC8760" w:tentative="1">
      <w:start w:val="1"/>
      <w:numFmt w:val="lowerRoman"/>
      <w:lvlText w:val="%6."/>
      <w:lvlJc w:val="right"/>
      <w:pPr>
        <w:tabs>
          <w:tab w:val="num" w:pos="2520"/>
        </w:tabs>
        <w:ind w:left="2520" w:hanging="420"/>
      </w:pPr>
    </w:lvl>
    <w:lvl w:ilvl="6" w:tplc="FD46F3B0" w:tentative="1">
      <w:start w:val="1"/>
      <w:numFmt w:val="decimal"/>
      <w:lvlText w:val="%7."/>
      <w:lvlJc w:val="left"/>
      <w:pPr>
        <w:tabs>
          <w:tab w:val="num" w:pos="2940"/>
        </w:tabs>
        <w:ind w:left="2940" w:hanging="420"/>
      </w:pPr>
    </w:lvl>
    <w:lvl w:ilvl="7" w:tplc="6EDA0792" w:tentative="1">
      <w:start w:val="1"/>
      <w:numFmt w:val="lowerLetter"/>
      <w:lvlText w:val="%8)"/>
      <w:lvlJc w:val="left"/>
      <w:pPr>
        <w:tabs>
          <w:tab w:val="num" w:pos="3360"/>
        </w:tabs>
        <w:ind w:left="3360" w:hanging="420"/>
      </w:pPr>
    </w:lvl>
    <w:lvl w:ilvl="8" w:tplc="CC6013EC" w:tentative="1">
      <w:start w:val="1"/>
      <w:numFmt w:val="lowerRoman"/>
      <w:lvlText w:val="%9."/>
      <w:lvlJc w:val="right"/>
      <w:pPr>
        <w:tabs>
          <w:tab w:val="num" w:pos="3780"/>
        </w:tabs>
        <w:ind w:left="3780" w:hanging="42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7"/>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886589"/>
    <w:rsid w:val="00005361"/>
    <w:rsid w:val="000078A7"/>
    <w:rsid w:val="00010C24"/>
    <w:rsid w:val="00021AB4"/>
    <w:rsid w:val="000302D1"/>
    <w:rsid w:val="00037FD1"/>
    <w:rsid w:val="00042250"/>
    <w:rsid w:val="00043385"/>
    <w:rsid w:val="000823B3"/>
    <w:rsid w:val="00090CAC"/>
    <w:rsid w:val="000957AE"/>
    <w:rsid w:val="000A5348"/>
    <w:rsid w:val="000A6AED"/>
    <w:rsid w:val="000B28D4"/>
    <w:rsid w:val="000B2B6D"/>
    <w:rsid w:val="000B4C70"/>
    <w:rsid w:val="000C15D0"/>
    <w:rsid w:val="000D5AE1"/>
    <w:rsid w:val="000F3A32"/>
    <w:rsid w:val="000F7FAC"/>
    <w:rsid w:val="001123A1"/>
    <w:rsid w:val="00117610"/>
    <w:rsid w:val="0012551F"/>
    <w:rsid w:val="00126C42"/>
    <w:rsid w:val="0013618A"/>
    <w:rsid w:val="001365D2"/>
    <w:rsid w:val="0015182D"/>
    <w:rsid w:val="00152109"/>
    <w:rsid w:val="00164857"/>
    <w:rsid w:val="00175C90"/>
    <w:rsid w:val="00197169"/>
    <w:rsid w:val="001A56C5"/>
    <w:rsid w:val="001C0B59"/>
    <w:rsid w:val="00214D64"/>
    <w:rsid w:val="00216497"/>
    <w:rsid w:val="0022743D"/>
    <w:rsid w:val="002337F8"/>
    <w:rsid w:val="00237D26"/>
    <w:rsid w:val="002425BB"/>
    <w:rsid w:val="00244F6C"/>
    <w:rsid w:val="00264D82"/>
    <w:rsid w:val="002668F6"/>
    <w:rsid w:val="00273E38"/>
    <w:rsid w:val="00282D8A"/>
    <w:rsid w:val="002A16EC"/>
    <w:rsid w:val="002B484F"/>
    <w:rsid w:val="002B4D87"/>
    <w:rsid w:val="002B6502"/>
    <w:rsid w:val="002B6B93"/>
    <w:rsid w:val="002E7AD2"/>
    <w:rsid w:val="002F02A5"/>
    <w:rsid w:val="002F0656"/>
    <w:rsid w:val="002F20FE"/>
    <w:rsid w:val="00301695"/>
    <w:rsid w:val="0030197D"/>
    <w:rsid w:val="003025E1"/>
    <w:rsid w:val="00330BAB"/>
    <w:rsid w:val="00362080"/>
    <w:rsid w:val="00362F67"/>
    <w:rsid w:val="003634A4"/>
    <w:rsid w:val="0036715D"/>
    <w:rsid w:val="00367F0B"/>
    <w:rsid w:val="003879A1"/>
    <w:rsid w:val="00393BE0"/>
    <w:rsid w:val="003A2B8D"/>
    <w:rsid w:val="003A6F9D"/>
    <w:rsid w:val="003A7BE9"/>
    <w:rsid w:val="003B45DF"/>
    <w:rsid w:val="003C2BFF"/>
    <w:rsid w:val="003E455B"/>
    <w:rsid w:val="00400519"/>
    <w:rsid w:val="00436512"/>
    <w:rsid w:val="00441DA1"/>
    <w:rsid w:val="00460B3A"/>
    <w:rsid w:val="00466FD8"/>
    <w:rsid w:val="004710C3"/>
    <w:rsid w:val="00472F8E"/>
    <w:rsid w:val="004730F3"/>
    <w:rsid w:val="00473C26"/>
    <w:rsid w:val="00492DC3"/>
    <w:rsid w:val="004A4DED"/>
    <w:rsid w:val="004A6EA8"/>
    <w:rsid w:val="004A7496"/>
    <w:rsid w:val="004B0008"/>
    <w:rsid w:val="004C388B"/>
    <w:rsid w:val="004C700C"/>
    <w:rsid w:val="004D15BC"/>
    <w:rsid w:val="004D2437"/>
    <w:rsid w:val="004E15B2"/>
    <w:rsid w:val="004F344D"/>
    <w:rsid w:val="00510F81"/>
    <w:rsid w:val="00513325"/>
    <w:rsid w:val="00516648"/>
    <w:rsid w:val="00516D2D"/>
    <w:rsid w:val="00522505"/>
    <w:rsid w:val="00540667"/>
    <w:rsid w:val="00554F4B"/>
    <w:rsid w:val="00562AC7"/>
    <w:rsid w:val="00566D2F"/>
    <w:rsid w:val="00574AC4"/>
    <w:rsid w:val="00585045"/>
    <w:rsid w:val="0059005D"/>
    <w:rsid w:val="005A1C89"/>
    <w:rsid w:val="005A7DE4"/>
    <w:rsid w:val="005B36B2"/>
    <w:rsid w:val="005C5F7B"/>
    <w:rsid w:val="005C64F1"/>
    <w:rsid w:val="005C6EF8"/>
    <w:rsid w:val="005E27DD"/>
    <w:rsid w:val="005E41CD"/>
    <w:rsid w:val="0060205A"/>
    <w:rsid w:val="006055A7"/>
    <w:rsid w:val="00615B95"/>
    <w:rsid w:val="00625E5C"/>
    <w:rsid w:val="006320FF"/>
    <w:rsid w:val="00644CAB"/>
    <w:rsid w:val="00652302"/>
    <w:rsid w:val="00656205"/>
    <w:rsid w:val="00656E0F"/>
    <w:rsid w:val="00656FDD"/>
    <w:rsid w:val="00660032"/>
    <w:rsid w:val="00683643"/>
    <w:rsid w:val="00695E6A"/>
    <w:rsid w:val="006963C6"/>
    <w:rsid w:val="006B0F70"/>
    <w:rsid w:val="006B3232"/>
    <w:rsid w:val="006B3DFE"/>
    <w:rsid w:val="006D42AF"/>
    <w:rsid w:val="006E1E27"/>
    <w:rsid w:val="006E261B"/>
    <w:rsid w:val="007048E7"/>
    <w:rsid w:val="00707BD4"/>
    <w:rsid w:val="007123BA"/>
    <w:rsid w:val="00714051"/>
    <w:rsid w:val="00732626"/>
    <w:rsid w:val="007333F1"/>
    <w:rsid w:val="00736D68"/>
    <w:rsid w:val="0074303E"/>
    <w:rsid w:val="007562D7"/>
    <w:rsid w:val="00765607"/>
    <w:rsid w:val="00771352"/>
    <w:rsid w:val="00776816"/>
    <w:rsid w:val="0078571D"/>
    <w:rsid w:val="00787CCA"/>
    <w:rsid w:val="00787EA0"/>
    <w:rsid w:val="007C17BD"/>
    <w:rsid w:val="007C34DF"/>
    <w:rsid w:val="007C378C"/>
    <w:rsid w:val="007E1A9B"/>
    <w:rsid w:val="007F0CAB"/>
    <w:rsid w:val="0080015A"/>
    <w:rsid w:val="00802446"/>
    <w:rsid w:val="00805CFB"/>
    <w:rsid w:val="00820F30"/>
    <w:rsid w:val="0082328A"/>
    <w:rsid w:val="00825F36"/>
    <w:rsid w:val="00846916"/>
    <w:rsid w:val="0085412E"/>
    <w:rsid w:val="008730AF"/>
    <w:rsid w:val="008756E9"/>
    <w:rsid w:val="00875739"/>
    <w:rsid w:val="00880E8D"/>
    <w:rsid w:val="00885A0C"/>
    <w:rsid w:val="00886589"/>
    <w:rsid w:val="00886B2C"/>
    <w:rsid w:val="00891C2C"/>
    <w:rsid w:val="008A5853"/>
    <w:rsid w:val="008C29AA"/>
    <w:rsid w:val="008C2FBE"/>
    <w:rsid w:val="008D5253"/>
    <w:rsid w:val="008F78E3"/>
    <w:rsid w:val="00900807"/>
    <w:rsid w:val="0091509D"/>
    <w:rsid w:val="009331E3"/>
    <w:rsid w:val="00933F7C"/>
    <w:rsid w:val="00963046"/>
    <w:rsid w:val="00973168"/>
    <w:rsid w:val="00975391"/>
    <w:rsid w:val="009909BB"/>
    <w:rsid w:val="00992271"/>
    <w:rsid w:val="009C6122"/>
    <w:rsid w:val="009D0AB5"/>
    <w:rsid w:val="009D1B68"/>
    <w:rsid w:val="009D34F9"/>
    <w:rsid w:val="009D3CD4"/>
    <w:rsid w:val="009E59D3"/>
    <w:rsid w:val="009F1FAE"/>
    <w:rsid w:val="00A17ABB"/>
    <w:rsid w:val="00A228DD"/>
    <w:rsid w:val="00A40936"/>
    <w:rsid w:val="00A55702"/>
    <w:rsid w:val="00A57237"/>
    <w:rsid w:val="00A65DEE"/>
    <w:rsid w:val="00A70E04"/>
    <w:rsid w:val="00A80485"/>
    <w:rsid w:val="00A821CC"/>
    <w:rsid w:val="00A94893"/>
    <w:rsid w:val="00AC4D97"/>
    <w:rsid w:val="00AC7E40"/>
    <w:rsid w:val="00AD20AE"/>
    <w:rsid w:val="00AF10C2"/>
    <w:rsid w:val="00B02566"/>
    <w:rsid w:val="00B11847"/>
    <w:rsid w:val="00B266E3"/>
    <w:rsid w:val="00B47FFB"/>
    <w:rsid w:val="00B5005B"/>
    <w:rsid w:val="00B5142D"/>
    <w:rsid w:val="00B52F21"/>
    <w:rsid w:val="00B620B1"/>
    <w:rsid w:val="00B63966"/>
    <w:rsid w:val="00B63ED2"/>
    <w:rsid w:val="00B65E66"/>
    <w:rsid w:val="00B759A4"/>
    <w:rsid w:val="00B91F95"/>
    <w:rsid w:val="00BB19A0"/>
    <w:rsid w:val="00BB6C94"/>
    <w:rsid w:val="00BC0FD1"/>
    <w:rsid w:val="00BC4F54"/>
    <w:rsid w:val="00BC7184"/>
    <w:rsid w:val="00C0253D"/>
    <w:rsid w:val="00C20812"/>
    <w:rsid w:val="00C34EC7"/>
    <w:rsid w:val="00C3772D"/>
    <w:rsid w:val="00C47419"/>
    <w:rsid w:val="00C54634"/>
    <w:rsid w:val="00C73DEF"/>
    <w:rsid w:val="00C82314"/>
    <w:rsid w:val="00C8753A"/>
    <w:rsid w:val="00C9084B"/>
    <w:rsid w:val="00C92216"/>
    <w:rsid w:val="00C9783C"/>
    <w:rsid w:val="00CD2E3E"/>
    <w:rsid w:val="00CE05B6"/>
    <w:rsid w:val="00CE5637"/>
    <w:rsid w:val="00CE68E8"/>
    <w:rsid w:val="00D0751D"/>
    <w:rsid w:val="00D2237A"/>
    <w:rsid w:val="00D31ED9"/>
    <w:rsid w:val="00D34018"/>
    <w:rsid w:val="00D600FE"/>
    <w:rsid w:val="00D63729"/>
    <w:rsid w:val="00D64949"/>
    <w:rsid w:val="00D800D4"/>
    <w:rsid w:val="00D81B02"/>
    <w:rsid w:val="00D829CB"/>
    <w:rsid w:val="00D85FF9"/>
    <w:rsid w:val="00DB1E81"/>
    <w:rsid w:val="00DE10F8"/>
    <w:rsid w:val="00DE5A1B"/>
    <w:rsid w:val="00E003ED"/>
    <w:rsid w:val="00E04474"/>
    <w:rsid w:val="00E1261B"/>
    <w:rsid w:val="00E14220"/>
    <w:rsid w:val="00E21F2E"/>
    <w:rsid w:val="00E235D9"/>
    <w:rsid w:val="00E344CA"/>
    <w:rsid w:val="00E44D80"/>
    <w:rsid w:val="00E552FA"/>
    <w:rsid w:val="00E565B1"/>
    <w:rsid w:val="00E65FF5"/>
    <w:rsid w:val="00E71355"/>
    <w:rsid w:val="00E731A6"/>
    <w:rsid w:val="00E73A22"/>
    <w:rsid w:val="00E86D05"/>
    <w:rsid w:val="00EB1161"/>
    <w:rsid w:val="00EC046E"/>
    <w:rsid w:val="00EC4A29"/>
    <w:rsid w:val="00EC7203"/>
    <w:rsid w:val="00EF406D"/>
    <w:rsid w:val="00F01BE8"/>
    <w:rsid w:val="00F0411D"/>
    <w:rsid w:val="00F0515F"/>
    <w:rsid w:val="00F32127"/>
    <w:rsid w:val="00F34A0E"/>
    <w:rsid w:val="00F4531D"/>
    <w:rsid w:val="00F54D57"/>
    <w:rsid w:val="00F71E42"/>
    <w:rsid w:val="00F727F0"/>
    <w:rsid w:val="00F73E7F"/>
    <w:rsid w:val="00F77CA9"/>
    <w:rsid w:val="00F86253"/>
    <w:rsid w:val="00FA0A26"/>
    <w:rsid w:val="00FA4B80"/>
    <w:rsid w:val="00FB6892"/>
    <w:rsid w:val="00FC1DEB"/>
    <w:rsid w:val="00FC31DB"/>
    <w:rsid w:val="00FC34EB"/>
    <w:rsid w:val="00FC4C0C"/>
    <w:rsid w:val="00FD05C8"/>
    <w:rsid w:val="00FE55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2AF"/>
    <w:pPr>
      <w:widowControl w:val="0"/>
      <w:jc w:val="both"/>
    </w:pPr>
    <w:rPr>
      <w:kern w:val="2"/>
      <w:sz w:val="21"/>
      <w:szCs w:val="24"/>
    </w:rPr>
  </w:style>
  <w:style w:type="paragraph" w:styleId="1">
    <w:name w:val="heading 1"/>
    <w:basedOn w:val="a"/>
    <w:next w:val="a"/>
    <w:qFormat/>
    <w:rsid w:val="006D42AF"/>
    <w:pPr>
      <w:keepNext/>
      <w:keepLines/>
      <w:spacing w:before="340" w:after="330" w:line="578" w:lineRule="auto"/>
      <w:outlineLvl w:val="0"/>
    </w:pPr>
    <w:rPr>
      <w:b/>
      <w:bCs/>
      <w:kern w:val="44"/>
      <w:sz w:val="44"/>
      <w:szCs w:val="44"/>
    </w:rPr>
  </w:style>
  <w:style w:type="paragraph" w:styleId="2">
    <w:name w:val="heading 2"/>
    <w:aliases w:val="H2,Heading 2 Hidden,Heading 2 CCBS,2nd level,h2,2,Header 2,l2,Fab-2,PIM2,heading 2,Titre3,HD2,sect 1.2 Char Char Char Char"/>
    <w:basedOn w:val="a"/>
    <w:next w:val="a"/>
    <w:qFormat/>
    <w:rsid w:val="006D42AF"/>
    <w:pPr>
      <w:keepNext/>
      <w:keepLines/>
      <w:numPr>
        <w:ilvl w:val="2"/>
        <w:numId w:val="1"/>
      </w:numPr>
      <w:spacing w:before="260" w:after="260" w:line="415" w:lineRule="auto"/>
      <w:outlineLvl w:val="1"/>
    </w:pPr>
    <w:rPr>
      <w:rFonts w:ascii="宋体" w:hAnsi="Arial"/>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6D42AF"/>
    <w:pPr>
      <w:shd w:val="clear" w:color="auto" w:fill="000080"/>
    </w:pPr>
  </w:style>
  <w:style w:type="character" w:styleId="a4">
    <w:name w:val="Hyperlink"/>
    <w:rsid w:val="006D42AF"/>
    <w:rPr>
      <w:color w:val="0000FF"/>
      <w:u w:val="single"/>
    </w:rPr>
  </w:style>
  <w:style w:type="paragraph" w:styleId="a5">
    <w:name w:val="Balloon Text"/>
    <w:basedOn w:val="a"/>
    <w:semiHidden/>
    <w:rsid w:val="006D42AF"/>
    <w:rPr>
      <w:sz w:val="18"/>
      <w:szCs w:val="18"/>
    </w:rPr>
  </w:style>
  <w:style w:type="paragraph" w:customStyle="1" w:styleId="a6">
    <w:basedOn w:val="a"/>
    <w:autoRedefine/>
    <w:rsid w:val="006D42AF"/>
    <w:pPr>
      <w:tabs>
        <w:tab w:val="num" w:pos="360"/>
      </w:tabs>
    </w:pPr>
    <w:rPr>
      <w:sz w:val="24"/>
    </w:rPr>
  </w:style>
  <w:style w:type="paragraph" w:styleId="a7">
    <w:name w:val="header"/>
    <w:basedOn w:val="a"/>
    <w:rsid w:val="006D42AF"/>
    <w:pPr>
      <w:pBdr>
        <w:bottom w:val="single" w:sz="6" w:space="1" w:color="auto"/>
      </w:pBdr>
      <w:tabs>
        <w:tab w:val="center" w:pos="4153"/>
        <w:tab w:val="right" w:pos="8306"/>
      </w:tabs>
      <w:snapToGrid w:val="0"/>
      <w:jc w:val="center"/>
    </w:pPr>
    <w:rPr>
      <w:sz w:val="18"/>
      <w:szCs w:val="18"/>
    </w:rPr>
  </w:style>
  <w:style w:type="paragraph" w:styleId="a8">
    <w:name w:val="footer"/>
    <w:basedOn w:val="a"/>
    <w:rsid w:val="006D42AF"/>
    <w:pPr>
      <w:tabs>
        <w:tab w:val="center" w:pos="4153"/>
        <w:tab w:val="right" w:pos="8306"/>
      </w:tabs>
      <w:snapToGrid w:val="0"/>
      <w:jc w:val="left"/>
    </w:pPr>
    <w:rPr>
      <w:sz w:val="18"/>
      <w:szCs w:val="18"/>
    </w:rPr>
  </w:style>
  <w:style w:type="paragraph" w:styleId="a9">
    <w:name w:val="Date"/>
    <w:basedOn w:val="a"/>
    <w:next w:val="a"/>
    <w:rsid w:val="006D42AF"/>
    <w:pPr>
      <w:ind w:leftChars="2500" w:left="100"/>
    </w:pPr>
  </w:style>
  <w:style w:type="paragraph" w:styleId="20">
    <w:name w:val="Body Text Indent 2"/>
    <w:basedOn w:val="a"/>
    <w:rsid w:val="006D42AF"/>
    <w:pPr>
      <w:spacing w:line="360" w:lineRule="auto"/>
      <w:ind w:firstLineChars="200" w:firstLine="480"/>
    </w:pPr>
    <w:rPr>
      <w:rFonts w:ascii="宋体" w:hAnsi="宋体"/>
      <w:bCs/>
      <w:sz w:val="24"/>
      <w:szCs w:val="20"/>
      <w:u w:val="single"/>
    </w:rPr>
  </w:style>
  <w:style w:type="character" w:customStyle="1" w:styleId="2Char">
    <w:name w:val="正文文本缩进 2 Char"/>
    <w:rsid w:val="006D42AF"/>
    <w:rPr>
      <w:rFonts w:ascii="宋体" w:hAnsi="宋体"/>
      <w:bCs/>
      <w:kern w:val="2"/>
      <w:sz w:val="24"/>
      <w:u w:val="single"/>
    </w:rPr>
  </w:style>
  <w:style w:type="paragraph" w:customStyle="1" w:styleId="CharCharCharChar">
    <w:name w:val="Char Char Char Char"/>
    <w:basedOn w:val="a"/>
    <w:autoRedefine/>
    <w:rsid w:val="006D42AF"/>
    <w:pPr>
      <w:tabs>
        <w:tab w:val="num" w:pos="360"/>
      </w:tabs>
    </w:pPr>
    <w:rPr>
      <w:sz w:val="24"/>
    </w:rPr>
  </w:style>
  <w:style w:type="paragraph" w:styleId="aa">
    <w:name w:val="Title"/>
    <w:basedOn w:val="a"/>
    <w:next w:val="a"/>
    <w:qFormat/>
    <w:rsid w:val="006D42AF"/>
    <w:pPr>
      <w:spacing w:before="240" w:after="60"/>
      <w:jc w:val="center"/>
      <w:outlineLvl w:val="0"/>
    </w:pPr>
    <w:rPr>
      <w:rFonts w:ascii="Cambria" w:hAnsi="Cambria"/>
      <w:b/>
      <w:bCs/>
      <w:sz w:val="32"/>
      <w:szCs w:val="32"/>
    </w:rPr>
  </w:style>
  <w:style w:type="character" w:customStyle="1" w:styleId="Char">
    <w:name w:val="标题 Char"/>
    <w:rsid w:val="006D42AF"/>
    <w:rPr>
      <w:rFonts w:ascii="Cambria" w:hAnsi="Cambria" w:cs="Times New Roman"/>
      <w:b/>
      <w:bCs/>
      <w:kern w:val="2"/>
      <w:sz w:val="32"/>
      <w:szCs w:val="32"/>
    </w:rPr>
  </w:style>
  <w:style w:type="character" w:styleId="ab">
    <w:name w:val="footnote reference"/>
    <w:rsid w:val="006D42AF"/>
    <w:rPr>
      <w:vertAlign w:val="superscript"/>
    </w:rPr>
  </w:style>
  <w:style w:type="paragraph" w:styleId="ac">
    <w:name w:val="footnote text"/>
    <w:basedOn w:val="a"/>
    <w:rsid w:val="006D42AF"/>
    <w:pPr>
      <w:snapToGrid w:val="0"/>
      <w:jc w:val="left"/>
    </w:pPr>
    <w:rPr>
      <w:sz w:val="18"/>
      <w:szCs w:val="18"/>
    </w:rPr>
  </w:style>
  <w:style w:type="character" w:customStyle="1" w:styleId="Char0">
    <w:name w:val="脚注文本 Char"/>
    <w:rsid w:val="006D42AF"/>
    <w:rPr>
      <w:kern w:val="2"/>
      <w:sz w:val="18"/>
      <w:szCs w:val="18"/>
    </w:rPr>
  </w:style>
  <w:style w:type="character" w:customStyle="1" w:styleId="1Char">
    <w:name w:val="标题 1 Char"/>
    <w:rsid w:val="006D42AF"/>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aliases w:val="H2,Heading 2 Hidden,Heading 2 CCBS,2nd level,h2,2,Header 2,l2,Fab-2,PIM2,heading 2,Titre3,HD2,sect 1.2 Char Char Char Char"/>
    <w:basedOn w:val="a"/>
    <w:next w:val="a"/>
    <w:qFormat/>
    <w:pPr>
      <w:keepNext/>
      <w:keepLines/>
      <w:numPr>
        <w:ilvl w:val="2"/>
        <w:numId w:val="1"/>
      </w:numPr>
      <w:spacing w:before="260" w:after="260" w:line="415" w:lineRule="auto"/>
      <w:outlineLvl w:val="1"/>
    </w:pPr>
    <w:rPr>
      <w:rFonts w:ascii="宋体" w:hAnsi="Arial"/>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character" w:styleId="a4">
    <w:name w:val="Hyperlink"/>
    <w:rPr>
      <w:color w:val="0000FF"/>
      <w:u w:val="single"/>
    </w:rPr>
  </w:style>
  <w:style w:type="paragraph" w:styleId="a5">
    <w:name w:val="Balloon Text"/>
    <w:basedOn w:val="a"/>
    <w:semiHidden/>
    <w:rPr>
      <w:sz w:val="18"/>
      <w:szCs w:val="18"/>
    </w:rPr>
  </w:style>
  <w:style w:type="paragraph" w:customStyle="1" w:styleId="a6">
    <w:basedOn w:val="a"/>
    <w:autoRedefine/>
    <w:pPr>
      <w:tabs>
        <w:tab w:val="num" w:pos="360"/>
      </w:tabs>
    </w:pPr>
    <w:rPr>
      <w:sz w:val="24"/>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footer"/>
    <w:basedOn w:val="a"/>
    <w:pPr>
      <w:tabs>
        <w:tab w:val="center" w:pos="4153"/>
        <w:tab w:val="right" w:pos="8306"/>
      </w:tabs>
      <w:snapToGrid w:val="0"/>
      <w:jc w:val="left"/>
    </w:pPr>
    <w:rPr>
      <w:sz w:val="18"/>
      <w:szCs w:val="18"/>
    </w:rPr>
  </w:style>
  <w:style w:type="paragraph" w:styleId="a9">
    <w:name w:val="Date"/>
    <w:basedOn w:val="a"/>
    <w:next w:val="a"/>
    <w:pPr>
      <w:ind w:leftChars="2500" w:left="100"/>
    </w:pPr>
  </w:style>
  <w:style w:type="paragraph" w:styleId="20">
    <w:name w:val="Body Text Indent 2"/>
    <w:basedOn w:val="a"/>
    <w:pPr>
      <w:spacing w:line="360" w:lineRule="auto"/>
      <w:ind w:firstLineChars="200" w:firstLine="480"/>
    </w:pPr>
    <w:rPr>
      <w:rFonts w:ascii="宋体" w:hAnsi="宋体"/>
      <w:bCs/>
      <w:sz w:val="24"/>
      <w:szCs w:val="20"/>
      <w:u w:val="single"/>
    </w:rPr>
  </w:style>
  <w:style w:type="character" w:customStyle="1" w:styleId="2Char">
    <w:name w:val="正文文本缩进 2 Char"/>
    <w:rPr>
      <w:rFonts w:ascii="宋体" w:hAnsi="宋体"/>
      <w:bCs/>
      <w:kern w:val="2"/>
      <w:sz w:val="24"/>
      <w:u w:val="single"/>
    </w:rPr>
  </w:style>
  <w:style w:type="paragraph" w:customStyle="1" w:styleId="CharCharCharChar">
    <w:name w:val="Char Char Char Char"/>
    <w:basedOn w:val="a"/>
    <w:autoRedefine/>
    <w:pPr>
      <w:tabs>
        <w:tab w:val="num" w:pos="360"/>
      </w:tabs>
    </w:pPr>
    <w:rPr>
      <w:sz w:val="24"/>
    </w:rPr>
  </w:style>
  <w:style w:type="paragraph" w:styleId="aa">
    <w:name w:val="Title"/>
    <w:basedOn w:val="a"/>
    <w:next w:val="a"/>
    <w:qFormat/>
    <w:pPr>
      <w:spacing w:before="240" w:after="60"/>
      <w:jc w:val="center"/>
      <w:outlineLvl w:val="0"/>
    </w:pPr>
    <w:rPr>
      <w:rFonts w:ascii="Cambria" w:hAnsi="Cambria"/>
      <w:b/>
      <w:bCs/>
      <w:sz w:val="32"/>
      <w:szCs w:val="32"/>
    </w:rPr>
  </w:style>
  <w:style w:type="character" w:customStyle="1" w:styleId="Char">
    <w:name w:val="标题 Char"/>
    <w:rPr>
      <w:rFonts w:ascii="Cambria" w:hAnsi="Cambria" w:cs="Times New Roman"/>
      <w:b/>
      <w:bCs/>
      <w:kern w:val="2"/>
      <w:sz w:val="32"/>
      <w:szCs w:val="32"/>
    </w:rPr>
  </w:style>
  <w:style w:type="character" w:styleId="ab">
    <w:name w:val="footnote reference"/>
    <w:rPr>
      <w:vertAlign w:val="superscript"/>
    </w:rPr>
  </w:style>
  <w:style w:type="paragraph" w:styleId="ac">
    <w:name w:val="footnote text"/>
    <w:basedOn w:val="a"/>
    <w:pPr>
      <w:snapToGrid w:val="0"/>
      <w:jc w:val="left"/>
    </w:pPr>
    <w:rPr>
      <w:sz w:val="18"/>
      <w:szCs w:val="18"/>
    </w:rPr>
  </w:style>
  <w:style w:type="character" w:customStyle="1" w:styleId="Char0">
    <w:name w:val="脚注文本 Char"/>
    <w:rPr>
      <w:kern w:val="2"/>
      <w:sz w:val="18"/>
      <w:szCs w:val="18"/>
    </w:rPr>
  </w:style>
  <w:style w:type="character" w:customStyle="1" w:styleId="1Char">
    <w:name w:val="标题 1 Char"/>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618681629">
      <w:bodyDiv w:val="1"/>
      <w:marLeft w:val="0"/>
      <w:marRight w:val="0"/>
      <w:marTop w:val="0"/>
      <w:marBottom w:val="0"/>
      <w:divBdr>
        <w:top w:val="none" w:sz="0" w:space="0" w:color="auto"/>
        <w:left w:val="none" w:sz="0" w:space="0" w:color="auto"/>
        <w:bottom w:val="none" w:sz="0" w:space="0" w:color="auto"/>
        <w:right w:val="none" w:sz="0" w:space="0" w:color="auto"/>
      </w:divBdr>
    </w:div>
    <w:div w:id="695691790">
      <w:bodyDiv w:val="1"/>
      <w:marLeft w:val="0"/>
      <w:marRight w:val="0"/>
      <w:marTop w:val="0"/>
      <w:marBottom w:val="0"/>
      <w:divBdr>
        <w:top w:val="none" w:sz="0" w:space="0" w:color="auto"/>
        <w:left w:val="none" w:sz="0" w:space="0" w:color="auto"/>
        <w:bottom w:val="none" w:sz="0" w:space="0" w:color="auto"/>
        <w:right w:val="none" w:sz="0" w:space="0" w:color="auto"/>
      </w:divBdr>
    </w:div>
    <w:div w:id="744759658">
      <w:bodyDiv w:val="1"/>
      <w:marLeft w:val="0"/>
      <w:marRight w:val="0"/>
      <w:marTop w:val="0"/>
      <w:marBottom w:val="0"/>
      <w:divBdr>
        <w:top w:val="none" w:sz="0" w:space="0" w:color="auto"/>
        <w:left w:val="none" w:sz="0" w:space="0" w:color="auto"/>
        <w:bottom w:val="none" w:sz="0" w:space="0" w:color="auto"/>
        <w:right w:val="none" w:sz="0" w:space="0" w:color="auto"/>
      </w:divBdr>
    </w:div>
    <w:div w:id="759176895">
      <w:bodyDiv w:val="1"/>
      <w:marLeft w:val="0"/>
      <w:marRight w:val="0"/>
      <w:marTop w:val="0"/>
      <w:marBottom w:val="0"/>
      <w:divBdr>
        <w:top w:val="none" w:sz="0" w:space="0" w:color="auto"/>
        <w:left w:val="none" w:sz="0" w:space="0" w:color="auto"/>
        <w:bottom w:val="none" w:sz="0" w:space="0" w:color="auto"/>
        <w:right w:val="none" w:sz="0" w:space="0" w:color="auto"/>
      </w:divBdr>
    </w:div>
    <w:div w:id="972366846">
      <w:bodyDiv w:val="1"/>
      <w:marLeft w:val="0"/>
      <w:marRight w:val="0"/>
      <w:marTop w:val="0"/>
      <w:marBottom w:val="0"/>
      <w:divBdr>
        <w:top w:val="none" w:sz="0" w:space="0" w:color="auto"/>
        <w:left w:val="none" w:sz="0" w:space="0" w:color="auto"/>
        <w:bottom w:val="none" w:sz="0" w:space="0" w:color="auto"/>
        <w:right w:val="none" w:sz="0" w:space="0" w:color="auto"/>
      </w:divBdr>
    </w:div>
    <w:div w:id="1680809568">
      <w:bodyDiv w:val="1"/>
      <w:marLeft w:val="0"/>
      <w:marRight w:val="0"/>
      <w:marTop w:val="0"/>
      <w:marBottom w:val="0"/>
      <w:divBdr>
        <w:top w:val="none" w:sz="0" w:space="0" w:color="auto"/>
        <w:left w:val="none" w:sz="0" w:space="0" w:color="auto"/>
        <w:bottom w:val="none" w:sz="0" w:space="0" w:color="auto"/>
        <w:right w:val="none" w:sz="0" w:space="0" w:color="auto"/>
      </w:divBdr>
    </w:div>
    <w:div w:id="1766077439">
      <w:bodyDiv w:val="1"/>
      <w:marLeft w:val="0"/>
      <w:marRight w:val="0"/>
      <w:marTop w:val="0"/>
      <w:marBottom w:val="0"/>
      <w:divBdr>
        <w:top w:val="none" w:sz="0" w:space="0" w:color="auto"/>
        <w:left w:val="none" w:sz="0" w:space="0" w:color="auto"/>
        <w:bottom w:val="none" w:sz="0" w:space="0" w:color="auto"/>
        <w:right w:val="none" w:sz="0" w:space="0" w:color="auto"/>
      </w:divBdr>
    </w:div>
    <w:div w:id="1797214773">
      <w:bodyDiv w:val="1"/>
      <w:marLeft w:val="0"/>
      <w:marRight w:val="0"/>
      <w:marTop w:val="0"/>
      <w:marBottom w:val="0"/>
      <w:divBdr>
        <w:top w:val="none" w:sz="0" w:space="0" w:color="auto"/>
        <w:left w:val="none" w:sz="0" w:space="0" w:color="auto"/>
        <w:bottom w:val="none" w:sz="0" w:space="0" w:color="auto"/>
        <w:right w:val="none" w:sz="0" w:space="0" w:color="auto"/>
      </w:divBdr>
    </w:div>
    <w:div w:id="1855612602">
      <w:bodyDiv w:val="1"/>
      <w:marLeft w:val="0"/>
      <w:marRight w:val="0"/>
      <w:marTop w:val="0"/>
      <w:marBottom w:val="0"/>
      <w:divBdr>
        <w:top w:val="none" w:sz="0" w:space="0" w:color="auto"/>
        <w:left w:val="none" w:sz="0" w:space="0" w:color="auto"/>
        <w:bottom w:val="none" w:sz="0" w:space="0" w:color="auto"/>
        <w:right w:val="none" w:sz="0" w:space="0" w:color="auto"/>
      </w:divBdr>
    </w:div>
    <w:div w:id="1954285196">
      <w:bodyDiv w:val="1"/>
      <w:marLeft w:val="0"/>
      <w:marRight w:val="0"/>
      <w:marTop w:val="0"/>
      <w:marBottom w:val="0"/>
      <w:divBdr>
        <w:top w:val="none" w:sz="0" w:space="0" w:color="auto"/>
        <w:left w:val="none" w:sz="0" w:space="0" w:color="auto"/>
        <w:bottom w:val="none" w:sz="0" w:space="0" w:color="auto"/>
        <w:right w:val="none" w:sz="0" w:space="0" w:color="auto"/>
      </w:divBdr>
    </w:div>
    <w:div w:id="2044398938">
      <w:bodyDiv w:val="1"/>
      <w:marLeft w:val="0"/>
      <w:marRight w:val="0"/>
      <w:marTop w:val="0"/>
      <w:marBottom w:val="0"/>
      <w:divBdr>
        <w:top w:val="none" w:sz="0" w:space="0" w:color="auto"/>
        <w:left w:val="none" w:sz="0" w:space="0" w:color="auto"/>
        <w:bottom w:val="none" w:sz="0" w:space="0" w:color="auto"/>
        <w:right w:val="none" w:sz="0" w:space="0" w:color="auto"/>
      </w:divBdr>
    </w:div>
    <w:div w:id="211801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1432</Characters>
  <Application>Microsoft Office Word</Application>
  <DocSecurity>4</DocSecurity>
  <Lines>11</Lines>
  <Paragraphs>3</Paragraphs>
  <ScaleCrop>false</ScaleCrop>
  <Company>sywg</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3、相关参数（上线）</dc:title>
  <dc:creator>Michelle.deng</dc:creator>
  <cp:lastModifiedBy>JonMMx 2000</cp:lastModifiedBy>
  <cp:revision>2</cp:revision>
  <cp:lastPrinted>2008-08-29T07:08:00Z</cp:lastPrinted>
  <dcterms:created xsi:type="dcterms:W3CDTF">2020-02-11T16:00:00Z</dcterms:created>
  <dcterms:modified xsi:type="dcterms:W3CDTF">2020-02-11T16:00:00Z</dcterms:modified>
</cp:coreProperties>
</file>