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5E" w:rsidRDefault="004058D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52765E" w:rsidRDefault="00505A4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hint="eastAsia"/>
          <w:b/>
          <w:sz w:val="28"/>
          <w:szCs w:val="28"/>
        </w:rPr>
        <w:t xml:space="preserve"> </w:t>
      </w:r>
      <w:r w:rsidR="004058D5">
        <w:rPr>
          <w:rFonts w:ascii="宋体" w:eastAsia="宋体" w:hAnsi="宋体" w:cs="Times New Roman"/>
          <w:b/>
          <w:sz w:val="28"/>
          <w:szCs w:val="28"/>
        </w:rPr>
        <w:t>参加交通银行股份有限公司费率优惠活动的公告</w:t>
      </w:r>
    </w:p>
    <w:p w:rsidR="0052765E"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sidR="0057338B">
        <w:rPr>
          <w:rFonts w:ascii="Times New Roman" w:eastAsia="宋体" w:hAnsi="Times New Roman" w:cs="Times New Roman" w:hint="eastAsia"/>
          <w:sz w:val="24"/>
          <w:szCs w:val="24"/>
        </w:rPr>
        <w:t>“</w:t>
      </w:r>
      <w:r w:rsidR="0057338B">
        <w:rPr>
          <w:rFonts w:ascii="Times New Roman" w:eastAsia="宋体" w:hAnsi="Times New Roman" w:cs="Times New Roman"/>
          <w:sz w:val="24"/>
          <w:szCs w:val="24"/>
        </w:rPr>
        <w:t>本公司</w:t>
      </w:r>
      <w:r w:rsidR="0057338B">
        <w:rPr>
          <w:rFonts w:ascii="Times New Roman" w:eastAsia="宋体" w:hAnsi="Times New Roman" w:cs="Times New Roman" w:hint="eastAsia"/>
          <w:sz w:val="24"/>
          <w:szCs w:val="24"/>
        </w:rPr>
        <w:t>”</w:t>
      </w:r>
      <w:r>
        <w:rPr>
          <w:rFonts w:ascii="Times New Roman" w:eastAsia="宋体" w:hAnsi="Times New Roman" w:cs="Times New Roman"/>
          <w:sz w:val="24"/>
          <w:szCs w:val="24"/>
        </w:rPr>
        <w:t>）与</w:t>
      </w:r>
      <w:r w:rsidR="00FE7213">
        <w:rPr>
          <w:rFonts w:ascii="Times New Roman" w:eastAsia="宋体" w:hAnsi="Times New Roman" w:cs="Times New Roman" w:hint="eastAsia"/>
          <w:sz w:val="24"/>
          <w:szCs w:val="24"/>
        </w:rPr>
        <w:t>交通银行股份有限公司（以下简称“交通银行”</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w:t>
      </w:r>
      <w:r w:rsidR="00CF62BA">
        <w:rPr>
          <w:rFonts w:ascii="Times New Roman" w:eastAsia="宋体" w:hAnsi="Times New Roman" w:cs="Times New Roman" w:hint="eastAsia"/>
          <w:sz w:val="24"/>
          <w:szCs w:val="24"/>
        </w:rPr>
        <w:t>在</w:t>
      </w:r>
      <w:r w:rsidR="00750BF1">
        <w:rPr>
          <w:rFonts w:ascii="Times New Roman" w:eastAsia="宋体" w:hAnsi="Times New Roman" w:cs="Times New Roman" w:hint="eastAsia"/>
          <w:sz w:val="24"/>
          <w:szCs w:val="24"/>
        </w:rPr>
        <w:t>2021</w:t>
      </w:r>
      <w:r w:rsidR="00750BF1">
        <w:rPr>
          <w:rFonts w:ascii="Times New Roman" w:eastAsia="宋体" w:hAnsi="Times New Roman" w:cs="Times New Roman" w:hint="eastAsia"/>
          <w:sz w:val="24"/>
          <w:szCs w:val="24"/>
        </w:rPr>
        <w:t>年</w:t>
      </w:r>
      <w:r w:rsidR="00750BF1">
        <w:rPr>
          <w:rFonts w:ascii="Times New Roman" w:eastAsia="宋体" w:hAnsi="Times New Roman" w:cs="Times New Roman" w:hint="eastAsia"/>
          <w:sz w:val="24"/>
          <w:szCs w:val="24"/>
        </w:rPr>
        <w:t>1</w:t>
      </w:r>
      <w:r w:rsidR="00750BF1">
        <w:rPr>
          <w:rFonts w:ascii="Times New Roman" w:eastAsia="宋体" w:hAnsi="Times New Roman" w:cs="Times New Roman" w:hint="eastAsia"/>
          <w:sz w:val="24"/>
          <w:szCs w:val="24"/>
        </w:rPr>
        <w:t>月</w:t>
      </w:r>
      <w:r w:rsidR="00750BF1">
        <w:rPr>
          <w:rFonts w:ascii="Times New Roman" w:eastAsia="宋体" w:hAnsi="Times New Roman" w:cs="Times New Roman" w:hint="eastAsia"/>
          <w:sz w:val="24"/>
          <w:szCs w:val="24"/>
        </w:rPr>
        <w:t>1</w:t>
      </w:r>
      <w:r w:rsidR="00750BF1">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至</w:t>
      </w:r>
      <w:r w:rsidR="00DF5210">
        <w:rPr>
          <w:rFonts w:ascii="Times New Roman" w:eastAsia="宋体" w:hAnsi="Times New Roman" w:cs="Times New Roman" w:hint="eastAsia"/>
          <w:sz w:val="24"/>
          <w:szCs w:val="24"/>
        </w:rPr>
        <w:t>2021</w:t>
      </w:r>
      <w:r w:rsidR="00DF5210">
        <w:rPr>
          <w:rFonts w:ascii="Times New Roman" w:eastAsia="宋体" w:hAnsi="Times New Roman" w:cs="Times New Roman" w:hint="eastAsia"/>
          <w:sz w:val="24"/>
          <w:szCs w:val="24"/>
        </w:rPr>
        <w:t>年</w:t>
      </w:r>
      <w:r w:rsidR="00DF5210">
        <w:rPr>
          <w:rFonts w:ascii="Times New Roman" w:eastAsia="宋体" w:hAnsi="Times New Roman" w:cs="Times New Roman" w:hint="eastAsia"/>
          <w:sz w:val="24"/>
          <w:szCs w:val="24"/>
        </w:rPr>
        <w:t>6</w:t>
      </w:r>
      <w:r w:rsidR="00DF5210">
        <w:rPr>
          <w:rFonts w:ascii="Times New Roman" w:eastAsia="宋体" w:hAnsi="Times New Roman" w:cs="Times New Roman" w:hint="eastAsia"/>
          <w:sz w:val="24"/>
          <w:szCs w:val="24"/>
        </w:rPr>
        <w:t>月</w:t>
      </w:r>
      <w:r w:rsidR="00DF5210">
        <w:rPr>
          <w:rFonts w:ascii="Times New Roman" w:eastAsia="宋体" w:hAnsi="Times New Roman" w:cs="Times New Roman" w:hint="eastAsia"/>
          <w:sz w:val="24"/>
          <w:szCs w:val="24"/>
        </w:rPr>
        <w:t>30</w:t>
      </w:r>
      <w:r w:rsidR="00DF5210">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期间</w:t>
      </w:r>
      <w:r>
        <w:rPr>
          <w:rFonts w:ascii="Times New Roman" w:eastAsia="宋体" w:hAnsi="Times New Roman" w:cs="Times New Roman"/>
          <w:sz w:val="24"/>
          <w:szCs w:val="24"/>
        </w:rPr>
        <w:t>，本公司旗下部分基金参加交通银行申购</w:t>
      </w:r>
      <w:r w:rsidR="00FE7213">
        <w:rPr>
          <w:rFonts w:ascii="Times New Roman" w:eastAsia="宋体" w:hAnsi="Times New Roman" w:cs="Times New Roman" w:hint="eastAsia"/>
          <w:sz w:val="24"/>
          <w:szCs w:val="24"/>
        </w:rPr>
        <w:t>、</w:t>
      </w:r>
      <w:r>
        <w:rPr>
          <w:rFonts w:ascii="Times New Roman" w:eastAsia="宋体" w:hAnsi="Times New Roman" w:cs="Times New Roman"/>
          <w:sz w:val="24"/>
          <w:szCs w:val="24"/>
        </w:rPr>
        <w:t>定期定额投资</w:t>
      </w:r>
      <w:r w:rsidR="00FE7213">
        <w:rPr>
          <w:rFonts w:ascii="Times New Roman" w:eastAsia="宋体" w:hAnsi="Times New Roman" w:cs="Times New Roman" w:hint="eastAsia"/>
          <w:sz w:val="24"/>
          <w:szCs w:val="24"/>
        </w:rPr>
        <w:t>（以下简称“定投”）的</w:t>
      </w:r>
      <w:r w:rsidR="003C203C">
        <w:rPr>
          <w:rFonts w:ascii="Times New Roman" w:eastAsia="宋体" w:hAnsi="Times New Roman" w:cs="Times New Roman"/>
          <w:sz w:val="24"/>
          <w:szCs w:val="24"/>
        </w:rPr>
        <w:t>费率</w:t>
      </w:r>
      <w:r>
        <w:rPr>
          <w:rFonts w:ascii="Times New Roman" w:eastAsia="宋体" w:hAnsi="Times New Roman" w:cs="Times New Roman"/>
          <w:sz w:val="24"/>
          <w:szCs w:val="24"/>
        </w:rPr>
        <w:t>优惠活动。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862"/>
        <w:gridCol w:w="6503"/>
      </w:tblGrid>
      <w:tr w:rsidR="0052765E">
        <w:trPr>
          <w:trHeight w:val="404"/>
        </w:trPr>
        <w:tc>
          <w:tcPr>
            <w:tcW w:w="1006" w:type="dxa"/>
            <w:shd w:val="clear" w:color="auto" w:fill="auto"/>
            <w:noWrap/>
            <w:vAlign w:val="center"/>
          </w:tcPr>
          <w:p w:rsidR="0052765E" w:rsidRPr="00A70703" w:rsidRDefault="004058D5">
            <w:pPr>
              <w:widowControl/>
              <w:jc w:val="center"/>
              <w:rPr>
                <w:rFonts w:ascii="宋体" w:eastAsia="宋体" w:hAnsi="宋体" w:cs="宋体"/>
                <w:b/>
                <w:color w:val="000000"/>
                <w:kern w:val="0"/>
                <w:sz w:val="22"/>
              </w:rPr>
            </w:pPr>
            <w:r w:rsidRPr="00A70703">
              <w:rPr>
                <w:rFonts w:ascii="宋体" w:eastAsia="宋体" w:hAnsi="宋体" w:cs="宋体" w:hint="eastAsia"/>
                <w:b/>
                <w:color w:val="000000"/>
                <w:kern w:val="0"/>
                <w:sz w:val="22"/>
              </w:rPr>
              <w:t>序号</w:t>
            </w:r>
          </w:p>
        </w:tc>
        <w:tc>
          <w:tcPr>
            <w:tcW w:w="1862" w:type="dxa"/>
            <w:shd w:val="clear" w:color="auto" w:fill="auto"/>
            <w:noWrap/>
            <w:vAlign w:val="center"/>
          </w:tcPr>
          <w:p w:rsidR="0052765E" w:rsidRPr="00A70703" w:rsidRDefault="004058D5">
            <w:pPr>
              <w:widowControl/>
              <w:jc w:val="center"/>
              <w:rPr>
                <w:rFonts w:ascii="宋体" w:eastAsia="宋体" w:hAnsi="宋体" w:cs="宋体"/>
                <w:b/>
                <w:color w:val="000000"/>
                <w:kern w:val="0"/>
                <w:sz w:val="22"/>
              </w:rPr>
            </w:pPr>
            <w:r w:rsidRPr="00A70703">
              <w:rPr>
                <w:rFonts w:ascii="宋体" w:eastAsia="宋体" w:hAnsi="宋体" w:cs="宋体" w:hint="eastAsia"/>
                <w:b/>
                <w:color w:val="000000"/>
                <w:kern w:val="0"/>
                <w:sz w:val="22"/>
              </w:rPr>
              <w:t>基金代码</w:t>
            </w:r>
          </w:p>
        </w:tc>
        <w:tc>
          <w:tcPr>
            <w:tcW w:w="6503" w:type="dxa"/>
            <w:shd w:val="clear" w:color="auto" w:fill="auto"/>
            <w:noWrap/>
            <w:vAlign w:val="center"/>
          </w:tcPr>
          <w:p w:rsidR="0052765E" w:rsidRPr="00A70703" w:rsidRDefault="004058D5">
            <w:pPr>
              <w:widowControl/>
              <w:jc w:val="center"/>
              <w:rPr>
                <w:rFonts w:ascii="宋体" w:eastAsia="宋体" w:hAnsi="宋体" w:cs="宋体"/>
                <w:b/>
                <w:color w:val="000000"/>
                <w:kern w:val="0"/>
                <w:sz w:val="22"/>
              </w:rPr>
            </w:pPr>
            <w:r w:rsidRPr="00A70703">
              <w:rPr>
                <w:rFonts w:ascii="宋体" w:eastAsia="宋体" w:hAnsi="宋体" w:cs="宋体" w:hint="eastAsia"/>
                <w:b/>
                <w:color w:val="000000"/>
                <w:kern w:val="0"/>
                <w:sz w:val="22"/>
              </w:rPr>
              <w:t>基金名称</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华商领先企业混合型</w:t>
            </w:r>
            <w:r w:rsidR="00011126">
              <w:rPr>
                <w:rFonts w:ascii="宋体" w:eastAsia="宋体" w:hAnsi="宋体" w:cs="宋体" w:hint="eastAsia"/>
                <w:color w:val="000000"/>
                <w:kern w:val="0"/>
                <w:sz w:val="22"/>
              </w:rPr>
              <w:t>开放式</w:t>
            </w:r>
            <w:r>
              <w:rPr>
                <w:rFonts w:ascii="宋体" w:eastAsia="宋体" w:hAnsi="宋体" w:cs="宋体" w:hint="eastAsia"/>
                <w:color w:val="000000"/>
                <w:kern w:val="0"/>
                <w:sz w:val="22"/>
              </w:rPr>
              <w:t>证券投资基金</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630002</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华商盛世成长混合型证券投资基金</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华商收益增强债券型证券投资基金A</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华商动态阿尔法灵活配置混合型证券投资基金</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华商产业升级混合型证券投资基金</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630007</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华商稳健双利债券型证券投资基金A</w:t>
            </w:r>
          </w:p>
        </w:tc>
      </w:tr>
      <w:tr w:rsidR="0052765E">
        <w:trPr>
          <w:trHeight w:val="404"/>
        </w:trPr>
        <w:tc>
          <w:tcPr>
            <w:tcW w:w="1006" w:type="dxa"/>
            <w:shd w:val="clear" w:color="auto" w:fill="auto"/>
            <w:noWrap/>
            <w:vAlign w:val="center"/>
          </w:tcPr>
          <w:p w:rsidR="0052765E" w:rsidRPr="00A318F0" w:rsidRDefault="0052765E" w:rsidP="00A318F0">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630008</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华商策略精选灵活配置混合型证券投资基金</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华商稳定增利债券型证券投资基金A</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630010</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华商价值精选混合型证券投资基金</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华商新趋势优选灵活配置混合型证券投资基金</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华商主题精选混合型证券投资基金</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华商大盘量化精选灵活配置混合型证券投资基金</w:t>
            </w:r>
          </w:p>
        </w:tc>
      </w:tr>
      <w:tr w:rsidR="0052765E">
        <w:trPr>
          <w:trHeight w:val="404"/>
        </w:trPr>
        <w:tc>
          <w:tcPr>
            <w:tcW w:w="1006" w:type="dxa"/>
            <w:shd w:val="clear" w:color="auto" w:fill="auto"/>
            <w:noWrap/>
            <w:vAlign w:val="center"/>
          </w:tcPr>
          <w:p w:rsidR="0052765E" w:rsidRPr="00845311" w:rsidRDefault="0052765E" w:rsidP="00845311">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华商价值共享灵活配置混合型发起式证券投资基金</w:t>
            </w:r>
          </w:p>
        </w:tc>
      </w:tr>
      <w:tr w:rsidR="0052765E">
        <w:trPr>
          <w:trHeight w:val="404"/>
        </w:trPr>
        <w:tc>
          <w:tcPr>
            <w:tcW w:w="1006" w:type="dxa"/>
            <w:shd w:val="clear" w:color="auto" w:fill="auto"/>
            <w:noWrap/>
            <w:vAlign w:val="center"/>
          </w:tcPr>
          <w:p w:rsidR="0052765E" w:rsidRPr="00B8736A" w:rsidRDefault="0052765E" w:rsidP="00013DF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000279</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华商红利优选灵活配置混合型证券投资基金</w:t>
            </w:r>
          </w:p>
        </w:tc>
      </w:tr>
      <w:tr w:rsidR="0052765E">
        <w:trPr>
          <w:trHeight w:val="404"/>
        </w:trPr>
        <w:tc>
          <w:tcPr>
            <w:tcW w:w="1006" w:type="dxa"/>
            <w:shd w:val="clear" w:color="auto" w:fill="auto"/>
            <w:noWrap/>
            <w:vAlign w:val="center"/>
          </w:tcPr>
          <w:p w:rsidR="0052765E" w:rsidRPr="00F84B89" w:rsidRDefault="0052765E" w:rsidP="00013DF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000390</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华商优势行业灵活配置混合型证券投资基金</w:t>
            </w:r>
          </w:p>
        </w:tc>
      </w:tr>
      <w:tr w:rsidR="0052765E">
        <w:trPr>
          <w:trHeight w:val="404"/>
        </w:trPr>
        <w:tc>
          <w:tcPr>
            <w:tcW w:w="1006" w:type="dxa"/>
            <w:shd w:val="clear" w:color="auto" w:fill="auto"/>
            <w:noWrap/>
            <w:vAlign w:val="center"/>
          </w:tcPr>
          <w:p w:rsidR="0052765E" w:rsidRPr="002262F6" w:rsidRDefault="0052765E" w:rsidP="002262F6">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000541</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华商创新成长灵活配置混合型发起式证券投资基金</w:t>
            </w:r>
          </w:p>
        </w:tc>
      </w:tr>
      <w:tr w:rsidR="0052765E">
        <w:trPr>
          <w:trHeight w:val="404"/>
        </w:trPr>
        <w:tc>
          <w:tcPr>
            <w:tcW w:w="1006" w:type="dxa"/>
            <w:shd w:val="clear" w:color="auto" w:fill="auto"/>
            <w:noWrap/>
            <w:vAlign w:val="center"/>
          </w:tcPr>
          <w:p w:rsidR="0052765E" w:rsidRPr="002262F6" w:rsidRDefault="0052765E" w:rsidP="002262F6">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000609</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华商新量化灵活配置混合型证券投资基金</w:t>
            </w:r>
          </w:p>
        </w:tc>
      </w:tr>
      <w:tr w:rsidR="0052765E">
        <w:trPr>
          <w:trHeight w:val="404"/>
        </w:trPr>
        <w:tc>
          <w:tcPr>
            <w:tcW w:w="1006" w:type="dxa"/>
            <w:shd w:val="clear" w:color="auto" w:fill="auto"/>
            <w:noWrap/>
            <w:vAlign w:val="center"/>
          </w:tcPr>
          <w:p w:rsidR="0052765E" w:rsidRPr="002262F6" w:rsidRDefault="0052765E" w:rsidP="002262F6">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000654</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华商新锐产业灵活配置混合型证券投资基金</w:t>
            </w:r>
          </w:p>
        </w:tc>
      </w:tr>
      <w:tr w:rsidR="0052765E">
        <w:trPr>
          <w:trHeight w:val="404"/>
        </w:trPr>
        <w:tc>
          <w:tcPr>
            <w:tcW w:w="1006" w:type="dxa"/>
            <w:shd w:val="clear" w:color="auto" w:fill="auto"/>
            <w:noWrap/>
            <w:vAlign w:val="center"/>
          </w:tcPr>
          <w:p w:rsidR="0052765E" w:rsidRPr="002262F6" w:rsidRDefault="0052765E" w:rsidP="002262F6">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000800</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华商未来主题混合型证券投资基金</w:t>
            </w:r>
          </w:p>
        </w:tc>
      </w:tr>
      <w:tr w:rsidR="0052765E">
        <w:trPr>
          <w:trHeight w:val="404"/>
        </w:trPr>
        <w:tc>
          <w:tcPr>
            <w:tcW w:w="1006" w:type="dxa"/>
            <w:shd w:val="clear" w:color="auto" w:fill="auto"/>
            <w:noWrap/>
            <w:vAlign w:val="center"/>
          </w:tcPr>
          <w:p w:rsidR="0052765E" w:rsidRPr="002262F6" w:rsidRDefault="0052765E" w:rsidP="002262F6">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001106</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华商健康生活灵活配置混合型</w:t>
            </w:r>
            <w:r w:rsidR="00011126" w:rsidRPr="004D5C2F">
              <w:rPr>
                <w:rFonts w:ascii="宋体" w:eastAsia="宋体" w:hAnsi="宋体" w:cs="宋体" w:hint="eastAsia"/>
                <w:color w:val="000000"/>
                <w:kern w:val="0"/>
                <w:sz w:val="22"/>
              </w:rPr>
              <w:t>证券投资</w:t>
            </w:r>
            <w:r w:rsidRPr="004D5C2F">
              <w:rPr>
                <w:rFonts w:ascii="宋体" w:eastAsia="宋体" w:hAnsi="宋体" w:cs="宋体" w:hint="eastAsia"/>
                <w:color w:val="000000"/>
                <w:kern w:val="0"/>
                <w:sz w:val="22"/>
              </w:rPr>
              <w:t>基金</w:t>
            </w:r>
          </w:p>
        </w:tc>
      </w:tr>
      <w:tr w:rsidR="0052765E">
        <w:trPr>
          <w:trHeight w:val="404"/>
        </w:trPr>
        <w:tc>
          <w:tcPr>
            <w:tcW w:w="1006" w:type="dxa"/>
            <w:shd w:val="clear" w:color="auto" w:fill="auto"/>
            <w:noWrap/>
            <w:vAlign w:val="center"/>
          </w:tcPr>
          <w:p w:rsidR="0052765E" w:rsidRPr="001A7624" w:rsidRDefault="0052765E" w:rsidP="001A7624">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001143</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华商量化进取灵活配置混合型证券投资基金</w:t>
            </w:r>
          </w:p>
        </w:tc>
      </w:tr>
      <w:tr w:rsidR="0052765E">
        <w:trPr>
          <w:trHeight w:val="404"/>
        </w:trPr>
        <w:tc>
          <w:tcPr>
            <w:tcW w:w="1006" w:type="dxa"/>
            <w:shd w:val="clear" w:color="auto" w:fill="auto"/>
            <w:noWrap/>
            <w:vAlign w:val="center"/>
          </w:tcPr>
          <w:p w:rsidR="0052765E" w:rsidRPr="00655014" w:rsidRDefault="0052765E" w:rsidP="00655014">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001448</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华商双翼平衡混合型证券投资基金</w:t>
            </w:r>
          </w:p>
        </w:tc>
      </w:tr>
      <w:tr w:rsidR="0052765E">
        <w:trPr>
          <w:trHeight w:val="404"/>
        </w:trPr>
        <w:tc>
          <w:tcPr>
            <w:tcW w:w="1006" w:type="dxa"/>
            <w:shd w:val="clear" w:color="auto" w:fill="auto"/>
            <w:noWrap/>
            <w:vAlign w:val="center"/>
          </w:tcPr>
          <w:p w:rsidR="0052765E" w:rsidRPr="00655014" w:rsidRDefault="0052765E" w:rsidP="00655014">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001457</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华商新常态灵活配置混合型证券投资基金</w:t>
            </w:r>
          </w:p>
        </w:tc>
      </w:tr>
      <w:tr w:rsidR="0052765E">
        <w:trPr>
          <w:trHeight w:val="404"/>
        </w:trPr>
        <w:tc>
          <w:tcPr>
            <w:tcW w:w="1006" w:type="dxa"/>
            <w:shd w:val="clear" w:color="auto" w:fill="auto"/>
            <w:noWrap/>
            <w:vAlign w:val="center"/>
          </w:tcPr>
          <w:p w:rsidR="0052765E" w:rsidRPr="00655014" w:rsidRDefault="0052765E" w:rsidP="00655014">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001449</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华商双驱优选灵活配置混合型证券投资基金</w:t>
            </w:r>
          </w:p>
        </w:tc>
      </w:tr>
      <w:tr w:rsidR="0052765E">
        <w:trPr>
          <w:trHeight w:val="404"/>
        </w:trPr>
        <w:tc>
          <w:tcPr>
            <w:tcW w:w="1006" w:type="dxa"/>
            <w:shd w:val="clear" w:color="auto" w:fill="auto"/>
            <w:noWrap/>
            <w:vAlign w:val="center"/>
          </w:tcPr>
          <w:p w:rsidR="0052765E" w:rsidRPr="00655014" w:rsidRDefault="0052765E" w:rsidP="00655014">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001751</w:t>
            </w:r>
          </w:p>
        </w:tc>
        <w:tc>
          <w:tcPr>
            <w:tcW w:w="6503"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华商信用增强债券型证券投资基金A</w:t>
            </w:r>
          </w:p>
        </w:tc>
      </w:tr>
      <w:tr w:rsidR="0052765E">
        <w:trPr>
          <w:trHeight w:val="404"/>
        </w:trPr>
        <w:tc>
          <w:tcPr>
            <w:tcW w:w="1006" w:type="dxa"/>
            <w:shd w:val="clear" w:color="auto" w:fill="auto"/>
            <w:noWrap/>
            <w:vAlign w:val="center"/>
          </w:tcPr>
          <w:p w:rsidR="0052765E" w:rsidRPr="00126132" w:rsidRDefault="0052765E" w:rsidP="0012613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Pr="004D5C2F" w:rsidRDefault="004058D5">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001723</w:t>
            </w:r>
          </w:p>
        </w:tc>
        <w:tc>
          <w:tcPr>
            <w:tcW w:w="6503" w:type="dxa"/>
            <w:shd w:val="clear" w:color="auto" w:fill="auto"/>
            <w:noWrap/>
            <w:vAlign w:val="center"/>
          </w:tcPr>
          <w:p w:rsidR="0052765E" w:rsidRPr="004D5C2F" w:rsidRDefault="0017588B">
            <w:pPr>
              <w:widowControl/>
              <w:jc w:val="center"/>
              <w:rPr>
                <w:rFonts w:ascii="宋体" w:eastAsia="宋体" w:hAnsi="宋体" w:cs="宋体"/>
                <w:color w:val="000000"/>
                <w:kern w:val="0"/>
                <w:sz w:val="22"/>
              </w:rPr>
            </w:pPr>
            <w:r w:rsidRPr="004D5C2F">
              <w:rPr>
                <w:rFonts w:ascii="宋体" w:eastAsia="宋体" w:hAnsi="宋体" w:cs="宋体" w:hint="eastAsia"/>
                <w:color w:val="000000"/>
                <w:kern w:val="0"/>
                <w:sz w:val="22"/>
              </w:rPr>
              <w:t>华商新动力混合型证券投资基金</w:t>
            </w:r>
          </w:p>
        </w:tc>
      </w:tr>
      <w:tr w:rsidR="0052765E">
        <w:trPr>
          <w:trHeight w:val="404"/>
        </w:trPr>
        <w:tc>
          <w:tcPr>
            <w:tcW w:w="1006" w:type="dxa"/>
            <w:shd w:val="clear" w:color="auto" w:fill="auto"/>
            <w:noWrap/>
            <w:vAlign w:val="center"/>
          </w:tcPr>
          <w:p w:rsidR="0052765E" w:rsidRPr="00126132" w:rsidRDefault="0052765E" w:rsidP="0012613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001822</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华商智能生活灵活配置混合型证券投资基金</w:t>
            </w:r>
          </w:p>
        </w:tc>
      </w:tr>
      <w:tr w:rsidR="0052765E">
        <w:trPr>
          <w:trHeight w:val="404"/>
        </w:trPr>
        <w:tc>
          <w:tcPr>
            <w:tcW w:w="1006" w:type="dxa"/>
            <w:shd w:val="clear" w:color="auto" w:fill="auto"/>
            <w:noWrap/>
            <w:vAlign w:val="center"/>
          </w:tcPr>
          <w:p w:rsidR="0052765E" w:rsidRPr="00126132" w:rsidRDefault="0052765E" w:rsidP="0012613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001959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华商乐享互联灵活配置混合型证券投资基金</w:t>
            </w:r>
          </w:p>
        </w:tc>
      </w:tr>
      <w:tr w:rsidR="0052765E">
        <w:trPr>
          <w:trHeight w:val="540"/>
        </w:trPr>
        <w:tc>
          <w:tcPr>
            <w:tcW w:w="1006" w:type="dxa"/>
            <w:shd w:val="clear" w:color="auto" w:fill="auto"/>
            <w:noWrap/>
            <w:vAlign w:val="center"/>
          </w:tcPr>
          <w:p w:rsidR="0052765E" w:rsidRPr="00126132" w:rsidRDefault="0052765E" w:rsidP="00126132">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001933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华商新兴活力灵活配置混合型证券投资基金</w:t>
            </w:r>
          </w:p>
        </w:tc>
      </w:tr>
      <w:tr w:rsidR="0052765E">
        <w:trPr>
          <w:trHeight w:val="404"/>
        </w:trPr>
        <w:tc>
          <w:tcPr>
            <w:tcW w:w="1006" w:type="dxa"/>
            <w:shd w:val="clear" w:color="auto" w:fill="auto"/>
            <w:noWrap/>
            <w:vAlign w:val="center"/>
          </w:tcPr>
          <w:p w:rsidR="0052765E" w:rsidRPr="002440A3" w:rsidRDefault="0052765E" w:rsidP="002440A3">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003403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华商瑞丰短债</w:t>
            </w:r>
            <w:r>
              <w:rPr>
                <w:rFonts w:ascii="宋体" w:eastAsia="宋体" w:hAnsi="宋体" w:cs="宋体"/>
                <w:color w:val="000000"/>
                <w:kern w:val="0"/>
                <w:sz w:val="22"/>
              </w:rPr>
              <w:t>债券型证券投资基金</w:t>
            </w:r>
            <w:r>
              <w:rPr>
                <w:rFonts w:ascii="宋体" w:eastAsia="宋体" w:hAnsi="宋体" w:cs="宋体" w:hint="eastAsia"/>
                <w:color w:val="000000"/>
                <w:kern w:val="0"/>
                <w:sz w:val="22"/>
              </w:rPr>
              <w:t>A</w:t>
            </w:r>
          </w:p>
        </w:tc>
      </w:tr>
      <w:tr w:rsidR="0052765E">
        <w:trPr>
          <w:trHeight w:val="404"/>
        </w:trPr>
        <w:tc>
          <w:tcPr>
            <w:tcW w:w="1006" w:type="dxa"/>
            <w:shd w:val="clear" w:color="auto" w:fill="auto"/>
            <w:noWrap/>
            <w:vAlign w:val="center"/>
          </w:tcPr>
          <w:p w:rsidR="0052765E" w:rsidRPr="002440A3" w:rsidRDefault="0052765E" w:rsidP="002440A3">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003598</w:t>
            </w:r>
          </w:p>
        </w:tc>
        <w:tc>
          <w:tcPr>
            <w:tcW w:w="6503" w:type="dxa"/>
            <w:shd w:val="clear" w:color="auto" w:fill="auto"/>
            <w:noWrap/>
            <w:vAlign w:val="center"/>
          </w:tcPr>
          <w:p w:rsidR="0052765E" w:rsidRDefault="000A2647" w:rsidP="000A2647">
            <w:pPr>
              <w:widowControl/>
              <w:jc w:val="center"/>
              <w:rPr>
                <w:rFonts w:ascii="宋体" w:eastAsia="宋体" w:hAnsi="宋体" w:cs="宋体"/>
                <w:color w:val="000000"/>
                <w:kern w:val="0"/>
                <w:sz w:val="22"/>
              </w:rPr>
            </w:pPr>
            <w:r w:rsidRPr="003F2FE8">
              <w:rPr>
                <w:rFonts w:ascii="宋体" w:eastAsia="宋体" w:hAnsi="宋体" w:cs="宋体" w:hint="eastAsia"/>
                <w:color w:val="000000"/>
                <w:kern w:val="0"/>
                <w:sz w:val="22"/>
              </w:rPr>
              <w:t>华商润丰灵活配置混合型证券投资基金A</w:t>
            </w:r>
            <w:r w:rsidDel="000A2647">
              <w:rPr>
                <w:rFonts w:ascii="宋体" w:eastAsia="宋体" w:hAnsi="宋体" w:cs="宋体"/>
                <w:color w:val="000000"/>
                <w:kern w:val="0"/>
                <w:sz w:val="22"/>
              </w:rPr>
              <w:t xml:space="preserve"> </w:t>
            </w:r>
          </w:p>
        </w:tc>
      </w:tr>
      <w:tr w:rsidR="0052765E">
        <w:trPr>
          <w:trHeight w:val="404"/>
        </w:trPr>
        <w:tc>
          <w:tcPr>
            <w:tcW w:w="1006" w:type="dxa"/>
            <w:shd w:val="clear" w:color="auto" w:fill="auto"/>
            <w:noWrap/>
            <w:vAlign w:val="center"/>
          </w:tcPr>
          <w:p w:rsidR="0052765E" w:rsidRPr="002440A3" w:rsidRDefault="0052765E" w:rsidP="002440A3">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w:t>
            </w:r>
            <w:r>
              <w:rPr>
                <w:rFonts w:ascii="宋体" w:eastAsia="宋体" w:hAnsi="宋体" w:cs="宋体" w:hint="eastAsia"/>
                <w:color w:val="000000"/>
                <w:kern w:val="0"/>
                <w:sz w:val="22"/>
              </w:rPr>
              <w:t>消费行业股票</w:t>
            </w:r>
            <w:r>
              <w:rPr>
                <w:rFonts w:ascii="宋体" w:eastAsia="宋体" w:hAnsi="宋体" w:cs="宋体"/>
                <w:color w:val="000000"/>
                <w:kern w:val="0"/>
                <w:sz w:val="22"/>
              </w:rPr>
              <w:t>型证券投资基金</w:t>
            </w:r>
          </w:p>
        </w:tc>
      </w:tr>
      <w:tr w:rsidR="0052765E">
        <w:trPr>
          <w:trHeight w:val="404"/>
        </w:trPr>
        <w:tc>
          <w:tcPr>
            <w:tcW w:w="1006" w:type="dxa"/>
            <w:shd w:val="clear" w:color="auto" w:fill="auto"/>
            <w:noWrap/>
            <w:vAlign w:val="center"/>
          </w:tcPr>
          <w:p w:rsidR="0052765E" w:rsidRPr="002440A3" w:rsidRDefault="0052765E" w:rsidP="002440A3">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004206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华商元亨灵活配置混合型证券投资基金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华商研究精选灵活配置混合型证券投资基金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华商鑫安</w:t>
            </w:r>
            <w:r>
              <w:rPr>
                <w:rFonts w:ascii="宋体" w:eastAsia="宋体" w:hAnsi="宋体" w:cs="宋体" w:hint="eastAsia"/>
                <w:color w:val="000000"/>
                <w:kern w:val="0"/>
                <w:sz w:val="22"/>
              </w:rPr>
              <w:t>灵活配置混合型证券投资基金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005273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华商可转债债券型证券投资基金</w:t>
            </w:r>
            <w:r>
              <w:rPr>
                <w:rFonts w:ascii="宋体" w:eastAsia="宋体" w:hAnsi="宋体" w:cs="宋体" w:hint="eastAsia"/>
                <w:color w:val="000000"/>
                <w:kern w:val="0"/>
                <w:sz w:val="22"/>
              </w:rPr>
              <w:t>A</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005161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华商上游产业股票型证券投资基金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002289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华商改革创新股票型证券投资基金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007685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华商电子行业量化股票型发起式</w:t>
            </w:r>
            <w:r>
              <w:rPr>
                <w:rFonts w:ascii="宋体" w:eastAsia="宋体" w:hAnsi="宋体" w:cs="宋体" w:hint="eastAsia"/>
                <w:color w:val="000000"/>
                <w:kern w:val="0"/>
                <w:sz w:val="22"/>
              </w:rPr>
              <w:t>证券投资</w:t>
            </w:r>
            <w:r>
              <w:rPr>
                <w:rFonts w:ascii="宋体" w:eastAsia="宋体" w:hAnsi="宋体" w:cs="宋体"/>
                <w:color w:val="000000"/>
                <w:kern w:val="0"/>
                <w:sz w:val="22"/>
              </w:rPr>
              <w:t>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6503" w:type="dxa"/>
            <w:shd w:val="clear" w:color="auto" w:fill="auto"/>
            <w:noWrap/>
            <w:vAlign w:val="center"/>
          </w:tcPr>
          <w:p w:rsidR="0052765E" w:rsidRDefault="004058D5">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华商计算机行业量化股票型发起式证券投资基金</w:t>
            </w:r>
          </w:p>
        </w:tc>
      </w:tr>
      <w:tr w:rsidR="0052765E">
        <w:trPr>
          <w:trHeight w:val="404"/>
        </w:trPr>
        <w:tc>
          <w:tcPr>
            <w:tcW w:w="1006" w:type="dxa"/>
            <w:shd w:val="clear" w:color="auto" w:fill="auto"/>
            <w:noWrap/>
            <w:vAlign w:val="center"/>
          </w:tcPr>
          <w:p w:rsidR="0052765E" w:rsidRPr="0048615F" w:rsidRDefault="0052765E"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6503" w:type="dxa"/>
            <w:shd w:val="clear" w:color="auto" w:fill="auto"/>
            <w:noWrap/>
            <w:vAlign w:val="center"/>
          </w:tcPr>
          <w:p w:rsidR="0052765E" w:rsidRDefault="004058D5">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华商高端装备制造股票型证券投资基金</w:t>
            </w:r>
          </w:p>
        </w:tc>
      </w:tr>
      <w:tr w:rsidR="00423AD5">
        <w:trPr>
          <w:trHeight w:val="404"/>
        </w:trPr>
        <w:tc>
          <w:tcPr>
            <w:tcW w:w="1006" w:type="dxa"/>
            <w:shd w:val="clear" w:color="auto" w:fill="auto"/>
            <w:noWrap/>
            <w:vAlign w:val="center"/>
          </w:tcPr>
          <w:p w:rsidR="00423AD5" w:rsidRPr="0048615F" w:rsidRDefault="00423AD5"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423AD5" w:rsidRDefault="00423AD5" w:rsidP="00DF0C6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008488</w:t>
            </w:r>
          </w:p>
        </w:tc>
        <w:tc>
          <w:tcPr>
            <w:tcW w:w="6503" w:type="dxa"/>
            <w:shd w:val="clear" w:color="auto" w:fill="auto"/>
            <w:noWrap/>
            <w:vAlign w:val="center"/>
          </w:tcPr>
          <w:p w:rsidR="00423AD5" w:rsidRDefault="00423AD5" w:rsidP="00DF0C64">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华商恒益稳健混合型证券投资基金</w:t>
            </w:r>
          </w:p>
        </w:tc>
      </w:tr>
      <w:tr w:rsidR="008F2583">
        <w:trPr>
          <w:trHeight w:val="404"/>
        </w:trPr>
        <w:tc>
          <w:tcPr>
            <w:tcW w:w="1006" w:type="dxa"/>
            <w:shd w:val="clear" w:color="auto" w:fill="auto"/>
            <w:noWrap/>
            <w:vAlign w:val="center"/>
          </w:tcPr>
          <w:p w:rsidR="008F2583" w:rsidRPr="0048615F" w:rsidRDefault="008F2583"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8F2583" w:rsidRDefault="008F2583" w:rsidP="00DF0C64">
            <w:pPr>
              <w:widowControl/>
              <w:jc w:val="center"/>
              <w:rPr>
                <w:rFonts w:ascii="宋体" w:eastAsia="宋体" w:hAnsi="宋体" w:cs="宋体"/>
                <w:color w:val="000000"/>
                <w:kern w:val="0"/>
                <w:sz w:val="22"/>
              </w:rPr>
            </w:pPr>
            <w:r w:rsidRPr="009126A0">
              <w:rPr>
                <w:rFonts w:ascii="宋体" w:eastAsia="宋体" w:hAnsi="宋体" w:cs="宋体" w:hint="eastAsia"/>
                <w:color w:val="000000"/>
                <w:kern w:val="0"/>
                <w:sz w:val="22"/>
              </w:rPr>
              <w:t>008961</w:t>
            </w:r>
          </w:p>
        </w:tc>
        <w:tc>
          <w:tcPr>
            <w:tcW w:w="6503" w:type="dxa"/>
            <w:shd w:val="clear" w:color="auto" w:fill="auto"/>
            <w:noWrap/>
            <w:vAlign w:val="center"/>
          </w:tcPr>
          <w:p w:rsidR="008F2583" w:rsidRPr="009126A0" w:rsidRDefault="008F2583" w:rsidP="00DF0C64">
            <w:pPr>
              <w:widowControl/>
              <w:jc w:val="center"/>
              <w:rPr>
                <w:rFonts w:ascii="宋体" w:eastAsia="宋体" w:hAnsi="宋体" w:cs="宋体"/>
                <w:color w:val="000000"/>
                <w:kern w:val="0"/>
                <w:sz w:val="22"/>
              </w:rPr>
            </w:pPr>
            <w:r w:rsidRPr="009126A0">
              <w:rPr>
                <w:rFonts w:ascii="宋体" w:eastAsia="宋体" w:hAnsi="宋体" w:cs="宋体" w:hint="eastAsia"/>
                <w:color w:val="000000"/>
                <w:kern w:val="0"/>
                <w:sz w:val="22"/>
              </w:rPr>
              <w:t>华商科技创新混合型证券投资基金</w:t>
            </w:r>
          </w:p>
        </w:tc>
      </w:tr>
      <w:tr w:rsidR="008F2583">
        <w:trPr>
          <w:trHeight w:val="404"/>
        </w:trPr>
        <w:tc>
          <w:tcPr>
            <w:tcW w:w="1006" w:type="dxa"/>
            <w:shd w:val="clear" w:color="auto" w:fill="auto"/>
            <w:noWrap/>
            <w:vAlign w:val="center"/>
          </w:tcPr>
          <w:p w:rsidR="008F2583" w:rsidRPr="0048615F" w:rsidRDefault="008F2583"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8F2583" w:rsidRDefault="008F2583" w:rsidP="00DF0C64">
            <w:pPr>
              <w:widowControl/>
              <w:jc w:val="center"/>
              <w:rPr>
                <w:rFonts w:ascii="宋体" w:eastAsia="宋体" w:hAnsi="宋体" w:cs="宋体"/>
                <w:color w:val="000000"/>
                <w:kern w:val="0"/>
                <w:sz w:val="22"/>
              </w:rPr>
            </w:pPr>
            <w:r w:rsidRPr="003D0713">
              <w:rPr>
                <w:rFonts w:ascii="宋体" w:eastAsia="宋体" w:hAnsi="宋体" w:cs="宋体" w:hint="eastAsia"/>
                <w:color w:val="000000"/>
                <w:kern w:val="0"/>
                <w:sz w:val="22"/>
              </w:rPr>
              <w:t>008555</w:t>
            </w:r>
          </w:p>
        </w:tc>
        <w:tc>
          <w:tcPr>
            <w:tcW w:w="6503" w:type="dxa"/>
            <w:shd w:val="clear" w:color="auto" w:fill="auto"/>
            <w:noWrap/>
            <w:vAlign w:val="center"/>
          </w:tcPr>
          <w:p w:rsidR="008F2583" w:rsidRPr="003D0713" w:rsidRDefault="008F2583" w:rsidP="00DF0C64">
            <w:pPr>
              <w:widowControl/>
              <w:jc w:val="center"/>
              <w:rPr>
                <w:rFonts w:ascii="宋体" w:eastAsia="宋体" w:hAnsi="宋体" w:cs="宋体"/>
                <w:color w:val="000000"/>
                <w:kern w:val="0"/>
                <w:sz w:val="22"/>
              </w:rPr>
            </w:pPr>
            <w:r w:rsidRPr="003D0713">
              <w:rPr>
                <w:rFonts w:ascii="宋体" w:eastAsia="宋体" w:hAnsi="宋体" w:cs="宋体" w:hint="eastAsia"/>
                <w:color w:val="000000"/>
                <w:kern w:val="0"/>
                <w:sz w:val="22"/>
              </w:rPr>
              <w:t>华商龙头优势混合型证券投资基金</w:t>
            </w:r>
          </w:p>
        </w:tc>
      </w:tr>
      <w:tr w:rsidR="008F2583">
        <w:trPr>
          <w:trHeight w:val="404"/>
        </w:trPr>
        <w:tc>
          <w:tcPr>
            <w:tcW w:w="1006" w:type="dxa"/>
            <w:shd w:val="clear" w:color="auto" w:fill="auto"/>
            <w:noWrap/>
            <w:vAlign w:val="center"/>
          </w:tcPr>
          <w:p w:rsidR="008F2583" w:rsidRPr="0048615F" w:rsidRDefault="008F2583" w:rsidP="0048615F">
            <w:pPr>
              <w:pStyle w:val="ac"/>
              <w:widowControl/>
              <w:numPr>
                <w:ilvl w:val="0"/>
                <w:numId w:val="2"/>
              </w:numPr>
              <w:ind w:firstLineChars="0"/>
              <w:jc w:val="center"/>
              <w:rPr>
                <w:rFonts w:ascii="宋体" w:eastAsia="宋体" w:hAnsi="宋体" w:cs="宋体"/>
                <w:color w:val="000000"/>
                <w:kern w:val="0"/>
                <w:sz w:val="22"/>
              </w:rPr>
            </w:pPr>
          </w:p>
        </w:tc>
        <w:tc>
          <w:tcPr>
            <w:tcW w:w="1862" w:type="dxa"/>
            <w:shd w:val="clear" w:color="auto" w:fill="auto"/>
            <w:noWrap/>
            <w:vAlign w:val="center"/>
          </w:tcPr>
          <w:p w:rsidR="008F2583" w:rsidRPr="003A19FB" w:rsidRDefault="008F2583" w:rsidP="00DF0C64">
            <w:pPr>
              <w:widowControl/>
              <w:jc w:val="center"/>
              <w:rPr>
                <w:rFonts w:ascii="宋体" w:eastAsia="宋体" w:hAnsi="宋体" w:cs="宋体"/>
                <w:color w:val="000000"/>
                <w:kern w:val="0"/>
                <w:sz w:val="22"/>
              </w:rPr>
            </w:pPr>
            <w:r w:rsidRPr="0024568E">
              <w:rPr>
                <w:rFonts w:ascii="宋体" w:eastAsia="宋体" w:hAnsi="宋体" w:cs="宋体"/>
                <w:color w:val="000000"/>
                <w:kern w:val="0"/>
                <w:sz w:val="22"/>
              </w:rPr>
              <w:t>007683</w:t>
            </w:r>
          </w:p>
        </w:tc>
        <w:tc>
          <w:tcPr>
            <w:tcW w:w="6503" w:type="dxa"/>
            <w:shd w:val="clear" w:color="auto" w:fill="auto"/>
            <w:noWrap/>
            <w:vAlign w:val="center"/>
          </w:tcPr>
          <w:p w:rsidR="008F2583" w:rsidRPr="003A19FB" w:rsidRDefault="008F2583" w:rsidP="00DF0C64">
            <w:pPr>
              <w:widowControl/>
              <w:jc w:val="center"/>
              <w:rPr>
                <w:rFonts w:ascii="宋体" w:eastAsia="宋体" w:hAnsi="宋体" w:cs="宋体"/>
                <w:color w:val="000000"/>
                <w:kern w:val="0"/>
                <w:sz w:val="22"/>
              </w:rPr>
            </w:pPr>
            <w:r w:rsidRPr="0024568E">
              <w:rPr>
                <w:rFonts w:ascii="宋体" w:eastAsia="宋体" w:hAnsi="宋体" w:cs="宋体" w:hint="eastAsia"/>
                <w:color w:val="000000"/>
                <w:kern w:val="0"/>
                <w:sz w:val="22"/>
              </w:rPr>
              <w:t>华商转债精选债券型证券投资基金A</w:t>
            </w:r>
          </w:p>
        </w:tc>
      </w:tr>
    </w:tbl>
    <w:p w:rsidR="0052765E" w:rsidRDefault="004058D5">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2964C8" w:rsidRDefault="00F93629" w:rsidP="00F9362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sidR="002964C8" w:rsidRPr="0052765E">
        <w:rPr>
          <w:rFonts w:ascii="Times New Roman" w:eastAsia="宋体" w:hAnsi="Times New Roman" w:cs="Times New Roman" w:hint="eastAsia"/>
          <w:sz w:val="24"/>
          <w:szCs w:val="24"/>
        </w:rPr>
        <w:t>优惠活动期间，凡</w:t>
      </w:r>
      <w:r w:rsidR="002964C8">
        <w:rPr>
          <w:rFonts w:ascii="Times New Roman" w:eastAsia="宋体" w:hAnsi="Times New Roman" w:cs="Times New Roman" w:hint="eastAsia"/>
          <w:sz w:val="24"/>
          <w:szCs w:val="24"/>
        </w:rPr>
        <w:t>个人投资者通过交通银行柜面</w:t>
      </w:r>
      <w:r w:rsidR="002964C8" w:rsidRPr="009416F6">
        <w:rPr>
          <w:rFonts w:ascii="Times New Roman" w:eastAsia="宋体" w:hAnsi="Times New Roman" w:cs="Times New Roman" w:hint="eastAsia"/>
          <w:sz w:val="24"/>
          <w:szCs w:val="24"/>
        </w:rPr>
        <w:t>、网上银行等非手机银行渠道</w:t>
      </w:r>
      <w:r w:rsidR="002964C8">
        <w:rPr>
          <w:rFonts w:ascii="Times New Roman" w:eastAsia="宋体" w:hAnsi="Times New Roman" w:cs="Times New Roman" w:hint="eastAsia"/>
          <w:sz w:val="24"/>
          <w:szCs w:val="24"/>
        </w:rPr>
        <w:t>签约定投协议，并于费率优惠活动期间成功扣款的定投交易，可享有</w:t>
      </w:r>
      <w:r w:rsidR="002964C8" w:rsidRPr="0052765E">
        <w:rPr>
          <w:rFonts w:ascii="Times New Roman" w:eastAsia="宋体" w:hAnsi="Times New Roman" w:cs="Times New Roman" w:hint="eastAsia"/>
          <w:sz w:val="24"/>
          <w:szCs w:val="24"/>
        </w:rPr>
        <w:t>定投</w:t>
      </w:r>
      <w:r w:rsidR="002964C8">
        <w:rPr>
          <w:rFonts w:ascii="Times New Roman" w:eastAsia="宋体" w:hAnsi="Times New Roman" w:cs="Times New Roman" w:hint="eastAsia"/>
          <w:sz w:val="24"/>
          <w:szCs w:val="24"/>
        </w:rPr>
        <w:t>8</w:t>
      </w:r>
      <w:r w:rsidR="002964C8" w:rsidRPr="0052765E">
        <w:rPr>
          <w:rFonts w:ascii="Times New Roman" w:eastAsia="宋体" w:hAnsi="Times New Roman" w:cs="Times New Roman" w:hint="eastAsia"/>
          <w:sz w:val="24"/>
          <w:szCs w:val="24"/>
        </w:rPr>
        <w:t>折费率优惠。</w:t>
      </w:r>
    </w:p>
    <w:p w:rsidR="002964C8" w:rsidRDefault="002964C8" w:rsidP="00F93629">
      <w:pPr>
        <w:spacing w:line="360" w:lineRule="auto"/>
        <w:ind w:firstLineChars="200" w:firstLine="480"/>
        <w:rPr>
          <w:rFonts w:ascii="Times New Roman" w:eastAsia="宋体" w:hAnsi="Times New Roman" w:cs="Times New Roman"/>
          <w:sz w:val="24"/>
          <w:szCs w:val="24"/>
        </w:rPr>
      </w:pPr>
    </w:p>
    <w:p w:rsidR="0052765E" w:rsidRDefault="00F93629" w:rsidP="0052765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1.2</w:t>
      </w:r>
      <w:r w:rsidR="0052765E" w:rsidRPr="0052765E">
        <w:rPr>
          <w:rFonts w:ascii="Times New Roman" w:eastAsia="宋体" w:hAnsi="Times New Roman" w:cs="Times New Roman" w:hint="eastAsia"/>
          <w:sz w:val="24"/>
          <w:szCs w:val="24"/>
        </w:rPr>
        <w:t>优惠活动期间，凡已领取基金</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折权</w:t>
      </w:r>
      <w:r w:rsidR="000A74FD">
        <w:rPr>
          <w:rFonts w:ascii="Times New Roman" w:eastAsia="宋体" w:hAnsi="Times New Roman" w:cs="Times New Roman" w:hint="eastAsia"/>
          <w:sz w:val="24"/>
          <w:szCs w:val="24"/>
        </w:rPr>
        <w:t>益的个人投资者，通过交通银行手机银行渠道申购上述开放式基金，可享有</w:t>
      </w:r>
      <w:r w:rsidR="0052765E" w:rsidRPr="0052765E">
        <w:rPr>
          <w:rFonts w:ascii="Times New Roman" w:eastAsia="宋体" w:hAnsi="Times New Roman" w:cs="Times New Roman" w:hint="eastAsia"/>
          <w:sz w:val="24"/>
          <w:szCs w:val="24"/>
        </w:rPr>
        <w:t>基金申购手续费率</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折优惠。</w:t>
      </w:r>
    </w:p>
    <w:p w:rsidR="0052765E" w:rsidRDefault="00F93629" w:rsidP="0052765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sidR="0052765E" w:rsidRPr="0052765E">
        <w:rPr>
          <w:rFonts w:ascii="Times New Roman" w:eastAsia="宋体" w:hAnsi="Times New Roman" w:cs="Times New Roman" w:hint="eastAsia"/>
          <w:sz w:val="24"/>
          <w:szCs w:val="24"/>
        </w:rPr>
        <w:t>优惠活动期间，凡已领取基金</w:t>
      </w:r>
      <w:r w:rsidR="0052765E" w:rsidRPr="0052765E">
        <w:rPr>
          <w:rFonts w:ascii="Times New Roman" w:eastAsia="宋体" w:hAnsi="Times New Roman" w:cs="Times New Roman" w:hint="eastAsia"/>
          <w:sz w:val="24"/>
          <w:szCs w:val="24"/>
        </w:rPr>
        <w:t>1</w:t>
      </w:r>
      <w:r w:rsidR="00382835">
        <w:rPr>
          <w:rFonts w:ascii="Times New Roman" w:eastAsia="宋体" w:hAnsi="Times New Roman" w:cs="Times New Roman" w:hint="eastAsia"/>
          <w:sz w:val="24"/>
          <w:szCs w:val="24"/>
        </w:rPr>
        <w:t>折权益的个人投资者，通过交通银行手机银行渠道签约定</w:t>
      </w:r>
      <w:r w:rsidR="007C5331">
        <w:rPr>
          <w:rFonts w:ascii="Times New Roman" w:eastAsia="宋体" w:hAnsi="Times New Roman" w:cs="Times New Roman" w:hint="eastAsia"/>
          <w:sz w:val="24"/>
          <w:szCs w:val="24"/>
        </w:rPr>
        <w:t>投</w:t>
      </w:r>
      <w:r w:rsidR="000A74FD">
        <w:rPr>
          <w:rFonts w:ascii="Times New Roman" w:eastAsia="宋体" w:hAnsi="Times New Roman" w:cs="Times New Roman" w:hint="eastAsia"/>
          <w:sz w:val="24"/>
          <w:szCs w:val="24"/>
        </w:rPr>
        <w:t>协议，并于费率优惠活动期间成功扣款的定投交易，可享有</w:t>
      </w:r>
      <w:r w:rsidR="0052765E" w:rsidRPr="0052765E">
        <w:rPr>
          <w:rFonts w:ascii="Times New Roman" w:eastAsia="宋体" w:hAnsi="Times New Roman" w:cs="Times New Roman" w:hint="eastAsia"/>
          <w:sz w:val="24"/>
          <w:szCs w:val="24"/>
        </w:rPr>
        <w:t>定投</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折费率优惠。</w:t>
      </w:r>
    </w:p>
    <w:p w:rsidR="00CB16DC"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折权益是指：在费率优惠活动期间，通过交通银行手机银行渠道领取的可享受基金申购、定投费率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折优惠的权益。</w:t>
      </w:r>
    </w:p>
    <w:p w:rsidR="00BC0160" w:rsidRPr="00BC0160" w:rsidRDefault="00BC0160">
      <w:pPr>
        <w:spacing w:line="360" w:lineRule="auto"/>
        <w:ind w:firstLineChars="200" w:firstLine="480"/>
        <w:rPr>
          <w:rFonts w:ascii="Times New Roman" w:eastAsia="宋体" w:hAnsi="Times New Roman" w:cs="Times New Roman"/>
          <w:sz w:val="24"/>
          <w:szCs w:val="24"/>
        </w:rPr>
      </w:pPr>
      <w:r w:rsidRPr="00C63AB5">
        <w:rPr>
          <w:rFonts w:ascii="Times New Roman" w:eastAsia="宋体" w:hAnsi="Times New Roman" w:cs="Times New Roman"/>
          <w:sz w:val="24"/>
          <w:szCs w:val="24"/>
        </w:rPr>
        <w:t>适用于固定费用的，则执行其规定的固定费用，不再享有费率折扣。各基金费率请详见</w:t>
      </w:r>
      <w:r>
        <w:rPr>
          <w:rFonts w:ascii="Times New Roman" w:eastAsia="宋体" w:hAnsi="Times New Roman" w:cs="Times New Roman" w:hint="eastAsia"/>
          <w:sz w:val="24"/>
          <w:szCs w:val="24"/>
        </w:rPr>
        <w:t>其</w:t>
      </w:r>
      <w:r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w:t>
      </w:r>
      <w:r w:rsidR="00D24CAE">
        <w:rPr>
          <w:rFonts w:ascii="Times New Roman" w:eastAsia="宋体" w:hAnsi="Times New Roman" w:cs="Times New Roman" w:hint="eastAsia"/>
          <w:sz w:val="24"/>
          <w:szCs w:val="24"/>
        </w:rPr>
        <w:t>止</w:t>
      </w:r>
      <w:r>
        <w:rPr>
          <w:rFonts w:ascii="Times New Roman" w:eastAsia="宋体" w:hAnsi="Times New Roman" w:cs="Times New Roman" w:hint="eastAsia"/>
          <w:sz w:val="24"/>
          <w:szCs w:val="24"/>
        </w:rPr>
        <w:t>时间为：</w:t>
      </w:r>
      <w:r w:rsidR="00750BF1">
        <w:rPr>
          <w:rFonts w:ascii="Times New Roman" w:eastAsia="宋体" w:hAnsi="Times New Roman" w:cs="Times New Roman" w:hint="eastAsia"/>
          <w:sz w:val="24"/>
          <w:szCs w:val="24"/>
        </w:rPr>
        <w:t>2021</w:t>
      </w:r>
      <w:r w:rsidR="00750BF1">
        <w:rPr>
          <w:rFonts w:ascii="Times New Roman" w:eastAsia="宋体" w:hAnsi="Times New Roman" w:cs="Times New Roman" w:hint="eastAsia"/>
          <w:sz w:val="24"/>
          <w:szCs w:val="24"/>
        </w:rPr>
        <w:t>年</w:t>
      </w:r>
      <w:r w:rsidR="00750BF1">
        <w:rPr>
          <w:rFonts w:ascii="Times New Roman" w:eastAsia="宋体" w:hAnsi="Times New Roman" w:cs="Times New Roman" w:hint="eastAsia"/>
          <w:sz w:val="24"/>
          <w:szCs w:val="24"/>
        </w:rPr>
        <w:t>1</w:t>
      </w:r>
      <w:r w:rsidR="00750BF1">
        <w:rPr>
          <w:rFonts w:ascii="Times New Roman" w:eastAsia="宋体" w:hAnsi="Times New Roman" w:cs="Times New Roman" w:hint="eastAsia"/>
          <w:sz w:val="24"/>
          <w:szCs w:val="24"/>
        </w:rPr>
        <w:t>月</w:t>
      </w:r>
      <w:r w:rsidR="00750BF1">
        <w:rPr>
          <w:rFonts w:ascii="Times New Roman" w:eastAsia="宋体" w:hAnsi="Times New Roman" w:cs="Times New Roman" w:hint="eastAsia"/>
          <w:sz w:val="24"/>
          <w:szCs w:val="24"/>
        </w:rPr>
        <w:t>1</w:t>
      </w:r>
      <w:r w:rsidR="00750BF1">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至</w:t>
      </w:r>
      <w:r w:rsidR="00DF5210">
        <w:rPr>
          <w:rFonts w:ascii="Times New Roman" w:eastAsia="宋体" w:hAnsi="Times New Roman" w:cs="Times New Roman" w:hint="eastAsia"/>
          <w:sz w:val="24"/>
          <w:szCs w:val="24"/>
        </w:rPr>
        <w:t>2021</w:t>
      </w:r>
      <w:r w:rsidR="00DF5210">
        <w:rPr>
          <w:rFonts w:ascii="Times New Roman" w:eastAsia="宋体" w:hAnsi="Times New Roman" w:cs="Times New Roman" w:hint="eastAsia"/>
          <w:sz w:val="24"/>
          <w:szCs w:val="24"/>
        </w:rPr>
        <w:t>年</w:t>
      </w:r>
      <w:r w:rsidR="00DF5210">
        <w:rPr>
          <w:rFonts w:ascii="Times New Roman" w:eastAsia="宋体" w:hAnsi="Times New Roman" w:cs="Times New Roman" w:hint="eastAsia"/>
          <w:sz w:val="24"/>
          <w:szCs w:val="24"/>
        </w:rPr>
        <w:t>6</w:t>
      </w:r>
      <w:r w:rsidR="00DF5210">
        <w:rPr>
          <w:rFonts w:ascii="Times New Roman" w:eastAsia="宋体" w:hAnsi="Times New Roman" w:cs="Times New Roman" w:hint="eastAsia"/>
          <w:sz w:val="24"/>
          <w:szCs w:val="24"/>
        </w:rPr>
        <w:t>月</w:t>
      </w:r>
      <w:r w:rsidR="00DF5210">
        <w:rPr>
          <w:rFonts w:ascii="Times New Roman" w:eastAsia="宋体" w:hAnsi="Times New Roman" w:cs="Times New Roman" w:hint="eastAsia"/>
          <w:sz w:val="24"/>
          <w:szCs w:val="24"/>
        </w:rPr>
        <w:t>30</w:t>
      </w:r>
      <w:r w:rsidR="00DF5210">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w:t>
      </w:r>
      <w:r w:rsidR="00FA101E">
        <w:rPr>
          <w:rFonts w:ascii="Times New Roman" w:eastAsia="宋体" w:hAnsi="Times New Roman" w:cs="Times New Roman" w:hint="eastAsia"/>
          <w:b/>
          <w:sz w:val="24"/>
          <w:szCs w:val="24"/>
        </w:rPr>
        <w:t>投资</w:t>
      </w:r>
      <w:r>
        <w:rPr>
          <w:rFonts w:ascii="Times New Roman" w:eastAsia="宋体" w:hAnsi="Times New Roman" w:cs="Times New Roman" w:hint="eastAsia"/>
          <w:b/>
          <w:sz w:val="24"/>
          <w:szCs w:val="24"/>
        </w:rPr>
        <w:t>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w:t>
      </w:r>
      <w:r w:rsidR="00FA101E">
        <w:rPr>
          <w:rFonts w:ascii="Times New Roman" w:eastAsia="宋体" w:hAnsi="Times New Roman" w:cs="Times New Roman" w:hint="eastAsia"/>
          <w:sz w:val="24"/>
          <w:szCs w:val="24"/>
        </w:rPr>
        <w:t>投资</w:t>
      </w:r>
      <w:r>
        <w:rPr>
          <w:rFonts w:ascii="Times New Roman" w:eastAsia="宋体" w:hAnsi="Times New Roman" w:cs="Times New Roman" w:hint="eastAsia"/>
          <w:sz w:val="24"/>
          <w:szCs w:val="24"/>
        </w:rPr>
        <w:t>业务是基金申购业务的一种方式。投资者可以通过交通银行提交申请，约定每期扣款时间、扣款金额及扣款方式，由交通银行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w:t>
      </w:r>
      <w:r w:rsidR="00FA101E">
        <w:rPr>
          <w:rFonts w:ascii="Times New Roman" w:eastAsia="宋体" w:hAnsi="Times New Roman" w:cs="Times New Roman" w:hint="eastAsia"/>
          <w:sz w:val="24"/>
          <w:szCs w:val="24"/>
        </w:rPr>
        <w:t>投资</w:t>
      </w:r>
      <w:r>
        <w:rPr>
          <w:rFonts w:ascii="Times New Roman" w:eastAsia="宋体" w:hAnsi="Times New Roman" w:cs="Times New Roman" w:hint="eastAsia"/>
          <w:sz w:val="24"/>
          <w:szCs w:val="24"/>
        </w:rPr>
        <w:t>业务，相关流程和业务规则请遵循交通银行的有关规定。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2765E" w:rsidP="00736996">
      <w:pPr>
        <w:spacing w:line="360" w:lineRule="auto"/>
        <w:ind w:firstLineChars="200" w:firstLine="480"/>
        <w:rPr>
          <w:rFonts w:ascii="Times New Roman" w:eastAsia="宋体" w:hAnsi="Times New Roman" w:cs="Times New Roman"/>
          <w:sz w:val="24"/>
          <w:szCs w:val="24"/>
        </w:rPr>
      </w:pPr>
      <w:r w:rsidRPr="0052765E">
        <w:rPr>
          <w:rFonts w:ascii="Times New Roman" w:eastAsia="宋体" w:hAnsi="Times New Roman" w:cs="Times New Roman"/>
          <w:sz w:val="24"/>
          <w:szCs w:val="24"/>
        </w:rPr>
        <w:t>1</w:t>
      </w:r>
      <w:r w:rsidRPr="0052765E">
        <w:rPr>
          <w:rFonts w:ascii="Times New Roman" w:eastAsia="宋体" w:hAnsi="Times New Roman" w:cs="Times New Roman" w:hint="eastAsia"/>
          <w:sz w:val="24"/>
          <w:szCs w:val="24"/>
        </w:rPr>
        <w:t>、未领取基金</w:t>
      </w:r>
      <w:r w:rsidRPr="0052765E">
        <w:rPr>
          <w:rFonts w:ascii="Times New Roman" w:eastAsia="宋体" w:hAnsi="Times New Roman" w:cs="Times New Roman" w:hint="eastAsia"/>
          <w:sz w:val="24"/>
          <w:szCs w:val="24"/>
        </w:rPr>
        <w:t>1</w:t>
      </w:r>
      <w:r w:rsidRPr="0052765E">
        <w:rPr>
          <w:rFonts w:ascii="Times New Roman" w:eastAsia="宋体" w:hAnsi="Times New Roman" w:cs="Times New Roman" w:hint="eastAsia"/>
          <w:sz w:val="24"/>
          <w:szCs w:val="24"/>
        </w:rPr>
        <w:t>折权益的客户在手机银行</w:t>
      </w:r>
      <w:r w:rsidR="00710E49">
        <w:rPr>
          <w:rFonts w:ascii="Times New Roman" w:eastAsia="宋体" w:hAnsi="Times New Roman" w:cs="Times New Roman" w:hint="eastAsia"/>
          <w:sz w:val="24"/>
          <w:szCs w:val="24"/>
        </w:rPr>
        <w:t>暂</w:t>
      </w:r>
      <w:r w:rsidRPr="0052765E">
        <w:rPr>
          <w:rFonts w:ascii="Times New Roman" w:eastAsia="宋体" w:hAnsi="Times New Roman" w:cs="Times New Roman" w:hint="eastAsia"/>
          <w:sz w:val="24"/>
          <w:szCs w:val="24"/>
        </w:rPr>
        <w:t>不享受本次费率优惠。</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Pr>
          <w:rFonts w:ascii="Times New Roman" w:eastAsia="宋体" w:hAnsi="Times New Roman" w:cs="Times New Roman"/>
          <w:sz w:val="24"/>
          <w:szCs w:val="24"/>
        </w:rPr>
        <w:t>不包括各基金的后端收费模式的申购手续费，也不包括基金转换手续费等其他业务的基金手续费。</w:t>
      </w:r>
    </w:p>
    <w:p w:rsidR="0052765E" w:rsidRDefault="004058D5" w:rsidP="00583DC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、本次活动期间，</w:t>
      </w:r>
      <w:r w:rsidR="007311CD">
        <w:rPr>
          <w:rFonts w:ascii="Times New Roman" w:eastAsia="宋体" w:hAnsi="Times New Roman" w:cs="Times New Roman" w:hint="eastAsia"/>
          <w:sz w:val="24"/>
          <w:szCs w:val="24"/>
        </w:rPr>
        <w:t>基金</w:t>
      </w:r>
      <w:r w:rsidR="007311CD">
        <w:rPr>
          <w:rFonts w:ascii="Times New Roman" w:eastAsia="宋体" w:hAnsi="Times New Roman" w:cs="Times New Roman" w:hint="eastAsia"/>
          <w:sz w:val="24"/>
          <w:szCs w:val="24"/>
        </w:rPr>
        <w:t>1</w:t>
      </w:r>
      <w:r w:rsidR="007311CD">
        <w:rPr>
          <w:rFonts w:ascii="Times New Roman" w:eastAsia="宋体" w:hAnsi="Times New Roman" w:cs="Times New Roman" w:hint="eastAsia"/>
          <w:sz w:val="24"/>
          <w:szCs w:val="24"/>
        </w:rPr>
        <w:t>折权益</w:t>
      </w:r>
      <w:r w:rsidR="00153F2B">
        <w:rPr>
          <w:rFonts w:ascii="Times New Roman" w:eastAsia="宋体" w:hAnsi="Times New Roman" w:cs="Times New Roman" w:hint="eastAsia"/>
          <w:sz w:val="24"/>
          <w:szCs w:val="24"/>
        </w:rPr>
        <w:t>的</w:t>
      </w:r>
      <w:r w:rsidR="007311CD">
        <w:rPr>
          <w:rFonts w:ascii="Times New Roman" w:eastAsia="宋体" w:hAnsi="Times New Roman" w:cs="Times New Roman" w:hint="eastAsia"/>
          <w:sz w:val="24"/>
          <w:szCs w:val="24"/>
        </w:rPr>
        <w:t>领取</w:t>
      </w:r>
      <w:r w:rsidR="00662BA0" w:rsidRPr="00662BA0">
        <w:rPr>
          <w:rFonts w:ascii="Times New Roman" w:eastAsia="宋体" w:hAnsi="Times New Roman" w:cs="Times New Roman" w:hint="eastAsia"/>
          <w:sz w:val="24"/>
          <w:szCs w:val="24"/>
        </w:rPr>
        <w:t>以交通银行的安排和规定为准</w:t>
      </w:r>
      <w:r w:rsidR="00583DC1">
        <w:rPr>
          <w:rFonts w:ascii="Times New Roman" w:eastAsia="宋体" w:hAnsi="Times New Roman" w:cs="Times New Roman" w:hint="eastAsia"/>
          <w:sz w:val="24"/>
          <w:szCs w:val="24"/>
        </w:rPr>
        <w:t>，</w:t>
      </w:r>
      <w:r w:rsidR="00583DC1">
        <w:rPr>
          <w:rFonts w:ascii="Times New Roman" w:eastAsia="宋体" w:hAnsi="Times New Roman" w:cs="Times New Roman" w:hint="eastAsia"/>
          <w:sz w:val="24"/>
          <w:szCs w:val="24"/>
        </w:rPr>
        <w:t xml:space="preserve">            </w:t>
      </w:r>
      <w:r w:rsidR="00580517">
        <w:rPr>
          <w:rFonts w:ascii="Times New Roman" w:eastAsia="宋体" w:hAnsi="Times New Roman" w:cs="Times New Roman" w:hint="eastAsia"/>
          <w:sz w:val="24"/>
          <w:szCs w:val="24"/>
        </w:rPr>
        <w:t xml:space="preserve">        </w:t>
      </w:r>
      <w:r w:rsidR="007311CD">
        <w:rPr>
          <w:rFonts w:ascii="Times New Roman" w:eastAsia="宋体" w:hAnsi="Times New Roman" w:cs="Times New Roman" w:hint="eastAsia"/>
          <w:sz w:val="24"/>
          <w:szCs w:val="24"/>
        </w:rPr>
        <w:t>优惠活动</w:t>
      </w:r>
      <w:r>
        <w:rPr>
          <w:rFonts w:ascii="Times New Roman" w:eastAsia="宋体" w:hAnsi="Times New Roman" w:cs="Times New Roman"/>
          <w:sz w:val="24"/>
          <w:szCs w:val="24"/>
        </w:rPr>
        <w:t>业务办理的具体时间、流程以</w:t>
      </w:r>
      <w:r>
        <w:rPr>
          <w:rFonts w:ascii="Times New Roman" w:eastAsia="宋体" w:hAnsi="Times New Roman" w:cs="Times New Roman" w:hint="eastAsia"/>
          <w:sz w:val="24"/>
          <w:szCs w:val="24"/>
        </w:rPr>
        <w:t>交通银行</w:t>
      </w:r>
      <w:r>
        <w:rPr>
          <w:rFonts w:ascii="Times New Roman" w:eastAsia="宋体" w:hAnsi="Times New Roman" w:cs="Times New Roman"/>
          <w:sz w:val="24"/>
          <w:szCs w:val="24"/>
        </w:rPr>
        <w:t>的安排</w:t>
      </w:r>
      <w:bookmarkStart w:id="0" w:name="_GoBack"/>
      <w:bookmarkEnd w:id="0"/>
      <w:r>
        <w:rPr>
          <w:rFonts w:ascii="Times New Roman" w:eastAsia="宋体" w:hAnsi="Times New Roman" w:cs="Times New Roman"/>
          <w:sz w:val="24"/>
          <w:szCs w:val="24"/>
        </w:rPr>
        <w:t>和规定为准。</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交通银行股份有限公司</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t>客服电话：</w:t>
      </w:r>
      <w:r>
        <w:rPr>
          <w:rFonts w:ascii="Times New Roman" w:hAnsi="Times New Roman" w:cs="Times New Roman" w:hint="eastAsia"/>
          <w:b/>
          <w:sz w:val="24"/>
          <w:szCs w:val="24"/>
        </w:rPr>
        <w:t>95559</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t>公司网址：</w:t>
      </w:r>
      <w:hyperlink r:id="rId9" w:history="1">
        <w:r>
          <w:rPr>
            <w:rFonts w:ascii="Times New Roman" w:hAnsi="Times New Roman" w:cs="Times New Roman" w:hint="eastAsia"/>
            <w:b/>
            <w:sz w:val="24"/>
            <w:szCs w:val="24"/>
          </w:rPr>
          <w:t>www.</w:t>
        </w:r>
        <w:r>
          <w:rPr>
            <w:rFonts w:ascii="Times New Roman" w:hAnsi="Times New Roman" w:cs="Times New Roman"/>
            <w:b/>
            <w:sz w:val="24"/>
            <w:szCs w:val="24"/>
          </w:rPr>
          <w:t>bankcomm</w:t>
        </w:r>
        <w:r>
          <w:rPr>
            <w:rFonts w:ascii="Times New Roman" w:hAnsi="Times New Roman" w:cs="Times New Roman" w:hint="eastAsia"/>
            <w:b/>
            <w:sz w:val="24"/>
            <w:szCs w:val="24"/>
          </w:rPr>
          <w:t>.com</w:t>
        </w:r>
      </w:hyperlink>
      <w:r>
        <w:rPr>
          <w:rFonts w:ascii="Times New Roman" w:hAnsi="Times New Roman" w:cs="Times New Roman"/>
          <w:b/>
          <w:sz w:val="24"/>
          <w:szCs w:val="24"/>
        </w:rPr>
        <w:t xml:space="preserve"> </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10"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7326E7">
        <w:rPr>
          <w:rFonts w:ascii="Times New Roman" w:eastAsia="宋体" w:hAnsi="Times New Roman" w:cs="Times New Roman"/>
          <w:sz w:val="24"/>
          <w:szCs w:val="24"/>
        </w:rPr>
        <w:t>202</w:t>
      </w:r>
      <w:r w:rsidR="007326E7">
        <w:rPr>
          <w:rFonts w:ascii="Times New Roman" w:eastAsia="宋体" w:hAnsi="Times New Roman" w:cs="Times New Roman" w:hint="eastAsia"/>
          <w:sz w:val="24"/>
          <w:szCs w:val="24"/>
        </w:rPr>
        <w:t>0</w:t>
      </w:r>
      <w:r w:rsidR="00750BF1">
        <w:rPr>
          <w:rFonts w:ascii="Times New Roman" w:eastAsia="宋体" w:hAnsi="Times New Roman" w:cs="Times New Roman"/>
          <w:sz w:val="24"/>
          <w:szCs w:val="24"/>
        </w:rPr>
        <w:t>年</w:t>
      </w:r>
      <w:r w:rsidR="00750BF1">
        <w:rPr>
          <w:rFonts w:ascii="Times New Roman" w:eastAsia="宋体" w:hAnsi="Times New Roman" w:cs="Times New Roman"/>
          <w:sz w:val="24"/>
          <w:szCs w:val="24"/>
        </w:rPr>
        <w:t>1</w:t>
      </w:r>
      <w:r w:rsidR="007326E7">
        <w:rPr>
          <w:rFonts w:ascii="Times New Roman" w:eastAsia="宋体" w:hAnsi="Times New Roman" w:cs="Times New Roman" w:hint="eastAsia"/>
          <w:sz w:val="24"/>
          <w:szCs w:val="24"/>
        </w:rPr>
        <w:t>2</w:t>
      </w:r>
      <w:r w:rsidR="00750BF1">
        <w:rPr>
          <w:rFonts w:ascii="Times New Roman" w:eastAsia="宋体" w:hAnsi="Times New Roman" w:cs="Times New Roman"/>
          <w:sz w:val="24"/>
          <w:szCs w:val="24"/>
        </w:rPr>
        <w:t>月</w:t>
      </w:r>
      <w:r w:rsidR="007326E7">
        <w:rPr>
          <w:rFonts w:ascii="Times New Roman" w:eastAsia="宋体" w:hAnsi="Times New Roman" w:cs="Times New Roman" w:hint="eastAsia"/>
          <w:sz w:val="24"/>
          <w:szCs w:val="24"/>
        </w:rPr>
        <w:t>3</w:t>
      </w:r>
      <w:r w:rsidR="00750BF1">
        <w:rPr>
          <w:rFonts w:ascii="Times New Roman" w:eastAsia="宋体" w:hAnsi="Times New Roman" w:cs="Times New Roman"/>
          <w:sz w:val="24"/>
          <w:szCs w:val="24"/>
        </w:rPr>
        <w:t>1</w:t>
      </w:r>
      <w:r w:rsidR="00750BF1">
        <w:rPr>
          <w:rFonts w:ascii="Times New Roman" w:eastAsia="宋体" w:hAnsi="Times New Roman" w:cs="Times New Roman"/>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F9" w:rsidRDefault="00BE66F9" w:rsidP="00736996">
      <w:r>
        <w:separator/>
      </w:r>
    </w:p>
  </w:endnote>
  <w:endnote w:type="continuationSeparator" w:id="0">
    <w:p w:rsidR="00BE66F9" w:rsidRDefault="00BE66F9" w:rsidP="0073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F9" w:rsidRDefault="00BE66F9" w:rsidP="00736996">
      <w:r>
        <w:separator/>
      </w:r>
    </w:p>
  </w:footnote>
  <w:footnote w:type="continuationSeparator" w:id="0">
    <w:p w:rsidR="00BE66F9" w:rsidRDefault="00BE66F9" w:rsidP="00736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9FA"/>
    <w:multiLevelType w:val="hybridMultilevel"/>
    <w:tmpl w:val="9FD8C11E"/>
    <w:lvl w:ilvl="0" w:tplc="35B86588">
      <w:start w:val="1"/>
      <w:numFmt w:val="decimal"/>
      <w:lvlText w:val="%1."/>
      <w:lvlJc w:val="left"/>
      <w:pPr>
        <w:ind w:left="5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0DC8"/>
    <w:rsid w:val="00011126"/>
    <w:rsid w:val="00012F2E"/>
    <w:rsid w:val="00013949"/>
    <w:rsid w:val="00013DF2"/>
    <w:rsid w:val="00014950"/>
    <w:rsid w:val="00015006"/>
    <w:rsid w:val="00016797"/>
    <w:rsid w:val="00017D4F"/>
    <w:rsid w:val="000200CC"/>
    <w:rsid w:val="0002100C"/>
    <w:rsid w:val="000210A0"/>
    <w:rsid w:val="000233A7"/>
    <w:rsid w:val="000248DD"/>
    <w:rsid w:val="000249FD"/>
    <w:rsid w:val="0002504D"/>
    <w:rsid w:val="000254B0"/>
    <w:rsid w:val="00032A57"/>
    <w:rsid w:val="00033522"/>
    <w:rsid w:val="00040119"/>
    <w:rsid w:val="00041E7E"/>
    <w:rsid w:val="00043544"/>
    <w:rsid w:val="00046310"/>
    <w:rsid w:val="00046FA9"/>
    <w:rsid w:val="00057B94"/>
    <w:rsid w:val="0006173A"/>
    <w:rsid w:val="0006224D"/>
    <w:rsid w:val="00062520"/>
    <w:rsid w:val="0006430E"/>
    <w:rsid w:val="00064B7A"/>
    <w:rsid w:val="00065851"/>
    <w:rsid w:val="0007156C"/>
    <w:rsid w:val="000720C8"/>
    <w:rsid w:val="000721E6"/>
    <w:rsid w:val="00073792"/>
    <w:rsid w:val="00074CA6"/>
    <w:rsid w:val="000754A7"/>
    <w:rsid w:val="00080828"/>
    <w:rsid w:val="00081708"/>
    <w:rsid w:val="000832D7"/>
    <w:rsid w:val="00087A99"/>
    <w:rsid w:val="0009381A"/>
    <w:rsid w:val="00095E2A"/>
    <w:rsid w:val="00096063"/>
    <w:rsid w:val="000A2647"/>
    <w:rsid w:val="000A28D7"/>
    <w:rsid w:val="000A74FD"/>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E24DF"/>
    <w:rsid w:val="000E43D1"/>
    <w:rsid w:val="000F2014"/>
    <w:rsid w:val="000F28CF"/>
    <w:rsid w:val="000F4093"/>
    <w:rsid w:val="000F4402"/>
    <w:rsid w:val="000F543C"/>
    <w:rsid w:val="00105CF8"/>
    <w:rsid w:val="00111AFE"/>
    <w:rsid w:val="001167DA"/>
    <w:rsid w:val="00117197"/>
    <w:rsid w:val="001237CF"/>
    <w:rsid w:val="00126132"/>
    <w:rsid w:val="001264A9"/>
    <w:rsid w:val="00126ED0"/>
    <w:rsid w:val="0013458B"/>
    <w:rsid w:val="00134C31"/>
    <w:rsid w:val="0014362B"/>
    <w:rsid w:val="00147A04"/>
    <w:rsid w:val="00151756"/>
    <w:rsid w:val="00153F2B"/>
    <w:rsid w:val="001610FE"/>
    <w:rsid w:val="00161DEF"/>
    <w:rsid w:val="001639B7"/>
    <w:rsid w:val="00164AF2"/>
    <w:rsid w:val="00165A44"/>
    <w:rsid w:val="00172DB0"/>
    <w:rsid w:val="00173741"/>
    <w:rsid w:val="0017588B"/>
    <w:rsid w:val="001772D5"/>
    <w:rsid w:val="00177DA5"/>
    <w:rsid w:val="0018228F"/>
    <w:rsid w:val="00184AF7"/>
    <w:rsid w:val="0019015C"/>
    <w:rsid w:val="0019731A"/>
    <w:rsid w:val="001A2305"/>
    <w:rsid w:val="001A5197"/>
    <w:rsid w:val="001A63D5"/>
    <w:rsid w:val="001A7624"/>
    <w:rsid w:val="001B4709"/>
    <w:rsid w:val="001B7452"/>
    <w:rsid w:val="001E1D61"/>
    <w:rsid w:val="001E2F91"/>
    <w:rsid w:val="001E4F8C"/>
    <w:rsid w:val="001F20F8"/>
    <w:rsid w:val="00202BE0"/>
    <w:rsid w:val="00204528"/>
    <w:rsid w:val="00205F87"/>
    <w:rsid w:val="002113FB"/>
    <w:rsid w:val="00212782"/>
    <w:rsid w:val="00213CD1"/>
    <w:rsid w:val="00214EA4"/>
    <w:rsid w:val="00215245"/>
    <w:rsid w:val="002262F6"/>
    <w:rsid w:val="00227FEA"/>
    <w:rsid w:val="00230C45"/>
    <w:rsid w:val="002311B3"/>
    <w:rsid w:val="00231282"/>
    <w:rsid w:val="00232B62"/>
    <w:rsid w:val="00233D7D"/>
    <w:rsid w:val="00237AAA"/>
    <w:rsid w:val="002424C4"/>
    <w:rsid w:val="002440A3"/>
    <w:rsid w:val="00244683"/>
    <w:rsid w:val="00247181"/>
    <w:rsid w:val="00251248"/>
    <w:rsid w:val="0026096F"/>
    <w:rsid w:val="00262377"/>
    <w:rsid w:val="00263BC2"/>
    <w:rsid w:val="00264191"/>
    <w:rsid w:val="002646C1"/>
    <w:rsid w:val="00265E00"/>
    <w:rsid w:val="00275763"/>
    <w:rsid w:val="002775EE"/>
    <w:rsid w:val="00277E1E"/>
    <w:rsid w:val="00281F64"/>
    <w:rsid w:val="002861F4"/>
    <w:rsid w:val="0029085A"/>
    <w:rsid w:val="00290C05"/>
    <w:rsid w:val="00295362"/>
    <w:rsid w:val="002964C8"/>
    <w:rsid w:val="002A6ED5"/>
    <w:rsid w:val="002A757A"/>
    <w:rsid w:val="002B475A"/>
    <w:rsid w:val="002B6184"/>
    <w:rsid w:val="002D0E33"/>
    <w:rsid w:val="002D65FF"/>
    <w:rsid w:val="002D69F0"/>
    <w:rsid w:val="002E2D6A"/>
    <w:rsid w:val="002E3B5A"/>
    <w:rsid w:val="002E6AB8"/>
    <w:rsid w:val="002E7EAA"/>
    <w:rsid w:val="002F2205"/>
    <w:rsid w:val="002F6E12"/>
    <w:rsid w:val="0030261B"/>
    <w:rsid w:val="00304788"/>
    <w:rsid w:val="00314D7E"/>
    <w:rsid w:val="00314FCE"/>
    <w:rsid w:val="00315E6B"/>
    <w:rsid w:val="00317C69"/>
    <w:rsid w:val="00322A46"/>
    <w:rsid w:val="003231A6"/>
    <w:rsid w:val="00333931"/>
    <w:rsid w:val="003373F7"/>
    <w:rsid w:val="00341F9B"/>
    <w:rsid w:val="003513F0"/>
    <w:rsid w:val="00356927"/>
    <w:rsid w:val="0036053A"/>
    <w:rsid w:val="00360954"/>
    <w:rsid w:val="003633FE"/>
    <w:rsid w:val="003707F6"/>
    <w:rsid w:val="00370D9E"/>
    <w:rsid w:val="00374FCA"/>
    <w:rsid w:val="0038144C"/>
    <w:rsid w:val="0038162D"/>
    <w:rsid w:val="00382835"/>
    <w:rsid w:val="00383255"/>
    <w:rsid w:val="00385851"/>
    <w:rsid w:val="00386CA6"/>
    <w:rsid w:val="00394E16"/>
    <w:rsid w:val="003A3F06"/>
    <w:rsid w:val="003C203C"/>
    <w:rsid w:val="003C4863"/>
    <w:rsid w:val="003D1E1E"/>
    <w:rsid w:val="003D356D"/>
    <w:rsid w:val="003D3FA7"/>
    <w:rsid w:val="003D4DBD"/>
    <w:rsid w:val="003E22E4"/>
    <w:rsid w:val="003E612D"/>
    <w:rsid w:val="003E6351"/>
    <w:rsid w:val="003E6E55"/>
    <w:rsid w:val="003F6466"/>
    <w:rsid w:val="003F7301"/>
    <w:rsid w:val="0040125E"/>
    <w:rsid w:val="00401BA5"/>
    <w:rsid w:val="00402618"/>
    <w:rsid w:val="004058D5"/>
    <w:rsid w:val="0040696A"/>
    <w:rsid w:val="00423AD5"/>
    <w:rsid w:val="004255F6"/>
    <w:rsid w:val="004328F5"/>
    <w:rsid w:val="00445D77"/>
    <w:rsid w:val="004469BC"/>
    <w:rsid w:val="00450435"/>
    <w:rsid w:val="00460CF0"/>
    <w:rsid w:val="00464A56"/>
    <w:rsid w:val="004655DA"/>
    <w:rsid w:val="004671A3"/>
    <w:rsid w:val="00470A66"/>
    <w:rsid w:val="00470F4C"/>
    <w:rsid w:val="00480A21"/>
    <w:rsid w:val="0048157C"/>
    <w:rsid w:val="00484A6F"/>
    <w:rsid w:val="0048615F"/>
    <w:rsid w:val="004866FB"/>
    <w:rsid w:val="00486B9B"/>
    <w:rsid w:val="0048790F"/>
    <w:rsid w:val="00493EA3"/>
    <w:rsid w:val="00494789"/>
    <w:rsid w:val="0049766B"/>
    <w:rsid w:val="004A2C8B"/>
    <w:rsid w:val="004A6687"/>
    <w:rsid w:val="004B4590"/>
    <w:rsid w:val="004C49B4"/>
    <w:rsid w:val="004C57A8"/>
    <w:rsid w:val="004C666E"/>
    <w:rsid w:val="004D43AB"/>
    <w:rsid w:val="004D49F9"/>
    <w:rsid w:val="004D5223"/>
    <w:rsid w:val="004D5C2F"/>
    <w:rsid w:val="004D6B89"/>
    <w:rsid w:val="004E16E3"/>
    <w:rsid w:val="004E4967"/>
    <w:rsid w:val="004F0D9E"/>
    <w:rsid w:val="004F20C5"/>
    <w:rsid w:val="004F5FF9"/>
    <w:rsid w:val="00502267"/>
    <w:rsid w:val="0050348E"/>
    <w:rsid w:val="005054DF"/>
    <w:rsid w:val="00505A45"/>
    <w:rsid w:val="00506EA6"/>
    <w:rsid w:val="00507D77"/>
    <w:rsid w:val="005252C2"/>
    <w:rsid w:val="0052765E"/>
    <w:rsid w:val="00531091"/>
    <w:rsid w:val="00531856"/>
    <w:rsid w:val="00532A46"/>
    <w:rsid w:val="00532D96"/>
    <w:rsid w:val="005362BE"/>
    <w:rsid w:val="00537C22"/>
    <w:rsid w:val="00544286"/>
    <w:rsid w:val="005468CC"/>
    <w:rsid w:val="00546BB0"/>
    <w:rsid w:val="00551F3A"/>
    <w:rsid w:val="0055346D"/>
    <w:rsid w:val="005604B1"/>
    <w:rsid w:val="00562293"/>
    <w:rsid w:val="00562EEF"/>
    <w:rsid w:val="00566C3A"/>
    <w:rsid w:val="0057103E"/>
    <w:rsid w:val="0057338B"/>
    <w:rsid w:val="00580517"/>
    <w:rsid w:val="005823DE"/>
    <w:rsid w:val="005830F3"/>
    <w:rsid w:val="005836A4"/>
    <w:rsid w:val="00583DC1"/>
    <w:rsid w:val="0058487E"/>
    <w:rsid w:val="00584C96"/>
    <w:rsid w:val="00587558"/>
    <w:rsid w:val="0058775B"/>
    <w:rsid w:val="00594BBA"/>
    <w:rsid w:val="0059629A"/>
    <w:rsid w:val="00596408"/>
    <w:rsid w:val="00597095"/>
    <w:rsid w:val="005971A1"/>
    <w:rsid w:val="00597311"/>
    <w:rsid w:val="005B0001"/>
    <w:rsid w:val="005B062B"/>
    <w:rsid w:val="005B11DD"/>
    <w:rsid w:val="005B143F"/>
    <w:rsid w:val="005B2E7F"/>
    <w:rsid w:val="005C0336"/>
    <w:rsid w:val="005C1BFF"/>
    <w:rsid w:val="005D0ECE"/>
    <w:rsid w:val="005D12C3"/>
    <w:rsid w:val="005D1B24"/>
    <w:rsid w:val="005D38A0"/>
    <w:rsid w:val="005D58F0"/>
    <w:rsid w:val="005E0F58"/>
    <w:rsid w:val="005E519F"/>
    <w:rsid w:val="005E69A0"/>
    <w:rsid w:val="005E6D76"/>
    <w:rsid w:val="005F4083"/>
    <w:rsid w:val="005F53F3"/>
    <w:rsid w:val="005F5557"/>
    <w:rsid w:val="005F7547"/>
    <w:rsid w:val="005F76E4"/>
    <w:rsid w:val="00601C5E"/>
    <w:rsid w:val="00602F54"/>
    <w:rsid w:val="00603D22"/>
    <w:rsid w:val="0060482D"/>
    <w:rsid w:val="00615F0F"/>
    <w:rsid w:val="00620538"/>
    <w:rsid w:val="00620D30"/>
    <w:rsid w:val="00621250"/>
    <w:rsid w:val="006220F4"/>
    <w:rsid w:val="006309FE"/>
    <w:rsid w:val="00631B1D"/>
    <w:rsid w:val="00633C2A"/>
    <w:rsid w:val="006352CF"/>
    <w:rsid w:val="00637EB1"/>
    <w:rsid w:val="00640309"/>
    <w:rsid w:val="0064052F"/>
    <w:rsid w:val="006405A0"/>
    <w:rsid w:val="006466AB"/>
    <w:rsid w:val="00646871"/>
    <w:rsid w:val="0064699F"/>
    <w:rsid w:val="00647797"/>
    <w:rsid w:val="006518EA"/>
    <w:rsid w:val="0065292F"/>
    <w:rsid w:val="006544FC"/>
    <w:rsid w:val="00655014"/>
    <w:rsid w:val="006624CC"/>
    <w:rsid w:val="00662BA0"/>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793C"/>
    <w:rsid w:val="006F2BA1"/>
    <w:rsid w:val="006F3FD3"/>
    <w:rsid w:val="006F4C3A"/>
    <w:rsid w:val="006F58B1"/>
    <w:rsid w:val="00702A63"/>
    <w:rsid w:val="00704542"/>
    <w:rsid w:val="0070613A"/>
    <w:rsid w:val="00706786"/>
    <w:rsid w:val="00710E49"/>
    <w:rsid w:val="00720061"/>
    <w:rsid w:val="00724A60"/>
    <w:rsid w:val="00726599"/>
    <w:rsid w:val="00727F46"/>
    <w:rsid w:val="007311CD"/>
    <w:rsid w:val="007326E7"/>
    <w:rsid w:val="00732FFF"/>
    <w:rsid w:val="00735184"/>
    <w:rsid w:val="00735EA5"/>
    <w:rsid w:val="007361F0"/>
    <w:rsid w:val="00736996"/>
    <w:rsid w:val="00740AB3"/>
    <w:rsid w:val="00742973"/>
    <w:rsid w:val="00747B51"/>
    <w:rsid w:val="00747C9A"/>
    <w:rsid w:val="00750BF1"/>
    <w:rsid w:val="007541BC"/>
    <w:rsid w:val="00764D2A"/>
    <w:rsid w:val="00766718"/>
    <w:rsid w:val="0076722D"/>
    <w:rsid w:val="007700D4"/>
    <w:rsid w:val="00776A94"/>
    <w:rsid w:val="0077711E"/>
    <w:rsid w:val="00784FCF"/>
    <w:rsid w:val="00787C89"/>
    <w:rsid w:val="00791186"/>
    <w:rsid w:val="00794279"/>
    <w:rsid w:val="007965B2"/>
    <w:rsid w:val="00797790"/>
    <w:rsid w:val="007A677C"/>
    <w:rsid w:val="007A68B9"/>
    <w:rsid w:val="007A6BCB"/>
    <w:rsid w:val="007A758D"/>
    <w:rsid w:val="007B0259"/>
    <w:rsid w:val="007B0AAA"/>
    <w:rsid w:val="007B1FB2"/>
    <w:rsid w:val="007B2F5F"/>
    <w:rsid w:val="007B6597"/>
    <w:rsid w:val="007C0668"/>
    <w:rsid w:val="007C5331"/>
    <w:rsid w:val="007C5482"/>
    <w:rsid w:val="007D04D4"/>
    <w:rsid w:val="007D1631"/>
    <w:rsid w:val="007D29AA"/>
    <w:rsid w:val="007D7294"/>
    <w:rsid w:val="007E526B"/>
    <w:rsid w:val="007F0113"/>
    <w:rsid w:val="007F0FAD"/>
    <w:rsid w:val="007F4B04"/>
    <w:rsid w:val="008104DE"/>
    <w:rsid w:val="00814899"/>
    <w:rsid w:val="008154BE"/>
    <w:rsid w:val="00831C57"/>
    <w:rsid w:val="00833756"/>
    <w:rsid w:val="0083565F"/>
    <w:rsid w:val="00835A41"/>
    <w:rsid w:val="00840986"/>
    <w:rsid w:val="00843A49"/>
    <w:rsid w:val="008441DF"/>
    <w:rsid w:val="00845311"/>
    <w:rsid w:val="0084719F"/>
    <w:rsid w:val="008535BA"/>
    <w:rsid w:val="00856382"/>
    <w:rsid w:val="008641AE"/>
    <w:rsid w:val="00874F44"/>
    <w:rsid w:val="00877327"/>
    <w:rsid w:val="008820FB"/>
    <w:rsid w:val="008841EA"/>
    <w:rsid w:val="0088532E"/>
    <w:rsid w:val="008874A5"/>
    <w:rsid w:val="008903CC"/>
    <w:rsid w:val="00890587"/>
    <w:rsid w:val="0089183F"/>
    <w:rsid w:val="00892431"/>
    <w:rsid w:val="00892D1F"/>
    <w:rsid w:val="00897B21"/>
    <w:rsid w:val="008A6A35"/>
    <w:rsid w:val="008B0372"/>
    <w:rsid w:val="008B0791"/>
    <w:rsid w:val="008B253D"/>
    <w:rsid w:val="008B6BE8"/>
    <w:rsid w:val="008C55E9"/>
    <w:rsid w:val="008C599D"/>
    <w:rsid w:val="008C636F"/>
    <w:rsid w:val="008D0F3D"/>
    <w:rsid w:val="008D75B9"/>
    <w:rsid w:val="008E0584"/>
    <w:rsid w:val="008E06FB"/>
    <w:rsid w:val="008E42A7"/>
    <w:rsid w:val="008E4434"/>
    <w:rsid w:val="008E59B3"/>
    <w:rsid w:val="008E7892"/>
    <w:rsid w:val="008F2039"/>
    <w:rsid w:val="008F2583"/>
    <w:rsid w:val="008F2770"/>
    <w:rsid w:val="008F5BAE"/>
    <w:rsid w:val="008F5EE9"/>
    <w:rsid w:val="00910BEB"/>
    <w:rsid w:val="0091230B"/>
    <w:rsid w:val="009123C3"/>
    <w:rsid w:val="009141C5"/>
    <w:rsid w:val="00926552"/>
    <w:rsid w:val="00926BF4"/>
    <w:rsid w:val="00930515"/>
    <w:rsid w:val="00931776"/>
    <w:rsid w:val="00937D35"/>
    <w:rsid w:val="009413D7"/>
    <w:rsid w:val="009416F6"/>
    <w:rsid w:val="00942E18"/>
    <w:rsid w:val="00943E69"/>
    <w:rsid w:val="00951537"/>
    <w:rsid w:val="009534D2"/>
    <w:rsid w:val="00953585"/>
    <w:rsid w:val="00953F58"/>
    <w:rsid w:val="00956474"/>
    <w:rsid w:val="00957415"/>
    <w:rsid w:val="00965539"/>
    <w:rsid w:val="00970406"/>
    <w:rsid w:val="00970C96"/>
    <w:rsid w:val="0097350F"/>
    <w:rsid w:val="0097407C"/>
    <w:rsid w:val="00980AD7"/>
    <w:rsid w:val="0098122D"/>
    <w:rsid w:val="009822AE"/>
    <w:rsid w:val="00983424"/>
    <w:rsid w:val="00984A5B"/>
    <w:rsid w:val="00986396"/>
    <w:rsid w:val="00987CD6"/>
    <w:rsid w:val="00990A21"/>
    <w:rsid w:val="00991533"/>
    <w:rsid w:val="009923DD"/>
    <w:rsid w:val="00996B8E"/>
    <w:rsid w:val="009A27FC"/>
    <w:rsid w:val="009A7069"/>
    <w:rsid w:val="009A7FE3"/>
    <w:rsid w:val="009B0843"/>
    <w:rsid w:val="009B49AE"/>
    <w:rsid w:val="009B7352"/>
    <w:rsid w:val="009C2C2A"/>
    <w:rsid w:val="009C6E60"/>
    <w:rsid w:val="009C781D"/>
    <w:rsid w:val="009C7E0C"/>
    <w:rsid w:val="009D10D4"/>
    <w:rsid w:val="009D340A"/>
    <w:rsid w:val="009E0493"/>
    <w:rsid w:val="009E0B5B"/>
    <w:rsid w:val="009E7721"/>
    <w:rsid w:val="009F332E"/>
    <w:rsid w:val="009F5EE1"/>
    <w:rsid w:val="009F7629"/>
    <w:rsid w:val="00A0450A"/>
    <w:rsid w:val="00A05529"/>
    <w:rsid w:val="00A055B7"/>
    <w:rsid w:val="00A06268"/>
    <w:rsid w:val="00A079F4"/>
    <w:rsid w:val="00A23004"/>
    <w:rsid w:val="00A318F0"/>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703"/>
    <w:rsid w:val="00A70EE9"/>
    <w:rsid w:val="00A73BD5"/>
    <w:rsid w:val="00A76A61"/>
    <w:rsid w:val="00A82279"/>
    <w:rsid w:val="00A86553"/>
    <w:rsid w:val="00A91F13"/>
    <w:rsid w:val="00A93C12"/>
    <w:rsid w:val="00A94B64"/>
    <w:rsid w:val="00A95DD0"/>
    <w:rsid w:val="00A95F8F"/>
    <w:rsid w:val="00AA2C7D"/>
    <w:rsid w:val="00AA7BCE"/>
    <w:rsid w:val="00AB12FB"/>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370B"/>
    <w:rsid w:val="00B5787F"/>
    <w:rsid w:val="00B63B43"/>
    <w:rsid w:val="00B6542F"/>
    <w:rsid w:val="00B6560F"/>
    <w:rsid w:val="00B74FB1"/>
    <w:rsid w:val="00B7736F"/>
    <w:rsid w:val="00B8096F"/>
    <w:rsid w:val="00B811B8"/>
    <w:rsid w:val="00B8736A"/>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D3ABA"/>
    <w:rsid w:val="00BD3B4F"/>
    <w:rsid w:val="00BD41B3"/>
    <w:rsid w:val="00BD4249"/>
    <w:rsid w:val="00BE1573"/>
    <w:rsid w:val="00BE24A2"/>
    <w:rsid w:val="00BE66F9"/>
    <w:rsid w:val="00BF2C23"/>
    <w:rsid w:val="00C0016D"/>
    <w:rsid w:val="00C00EAD"/>
    <w:rsid w:val="00C05779"/>
    <w:rsid w:val="00C07F71"/>
    <w:rsid w:val="00C1093F"/>
    <w:rsid w:val="00C11A2E"/>
    <w:rsid w:val="00C1330D"/>
    <w:rsid w:val="00C13748"/>
    <w:rsid w:val="00C14122"/>
    <w:rsid w:val="00C14BAD"/>
    <w:rsid w:val="00C21D9B"/>
    <w:rsid w:val="00C232FA"/>
    <w:rsid w:val="00C243B2"/>
    <w:rsid w:val="00C27BFA"/>
    <w:rsid w:val="00C36AEA"/>
    <w:rsid w:val="00C37694"/>
    <w:rsid w:val="00C45C75"/>
    <w:rsid w:val="00C46E49"/>
    <w:rsid w:val="00C536E2"/>
    <w:rsid w:val="00C53C76"/>
    <w:rsid w:val="00C5558E"/>
    <w:rsid w:val="00C57F72"/>
    <w:rsid w:val="00C6231F"/>
    <w:rsid w:val="00C638F6"/>
    <w:rsid w:val="00C63AB5"/>
    <w:rsid w:val="00C64EB5"/>
    <w:rsid w:val="00C65E4B"/>
    <w:rsid w:val="00C767E4"/>
    <w:rsid w:val="00C8379F"/>
    <w:rsid w:val="00C85D53"/>
    <w:rsid w:val="00C91118"/>
    <w:rsid w:val="00C94E4C"/>
    <w:rsid w:val="00C94E5A"/>
    <w:rsid w:val="00CA0FE9"/>
    <w:rsid w:val="00CA4AB8"/>
    <w:rsid w:val="00CA4AFF"/>
    <w:rsid w:val="00CB16DC"/>
    <w:rsid w:val="00CB1727"/>
    <w:rsid w:val="00CB64C5"/>
    <w:rsid w:val="00CB64FD"/>
    <w:rsid w:val="00CB6D27"/>
    <w:rsid w:val="00CC282B"/>
    <w:rsid w:val="00CC3BDE"/>
    <w:rsid w:val="00CC4139"/>
    <w:rsid w:val="00CC419B"/>
    <w:rsid w:val="00CC4489"/>
    <w:rsid w:val="00CC6F58"/>
    <w:rsid w:val="00CD1D7C"/>
    <w:rsid w:val="00CD760A"/>
    <w:rsid w:val="00CE601C"/>
    <w:rsid w:val="00CF3FE8"/>
    <w:rsid w:val="00CF4F15"/>
    <w:rsid w:val="00CF626E"/>
    <w:rsid w:val="00CF62BA"/>
    <w:rsid w:val="00CF6BAC"/>
    <w:rsid w:val="00CF76B4"/>
    <w:rsid w:val="00D000BA"/>
    <w:rsid w:val="00D0477B"/>
    <w:rsid w:val="00D110FD"/>
    <w:rsid w:val="00D171F9"/>
    <w:rsid w:val="00D24CAE"/>
    <w:rsid w:val="00D26408"/>
    <w:rsid w:val="00D27D48"/>
    <w:rsid w:val="00D31490"/>
    <w:rsid w:val="00D34E8D"/>
    <w:rsid w:val="00D41F7B"/>
    <w:rsid w:val="00D46447"/>
    <w:rsid w:val="00D5669A"/>
    <w:rsid w:val="00D64059"/>
    <w:rsid w:val="00D70A0C"/>
    <w:rsid w:val="00D75D27"/>
    <w:rsid w:val="00D76730"/>
    <w:rsid w:val="00D767C8"/>
    <w:rsid w:val="00D81B14"/>
    <w:rsid w:val="00D84362"/>
    <w:rsid w:val="00D84EAE"/>
    <w:rsid w:val="00D928AD"/>
    <w:rsid w:val="00D928B6"/>
    <w:rsid w:val="00D97825"/>
    <w:rsid w:val="00DA5C31"/>
    <w:rsid w:val="00DB06BE"/>
    <w:rsid w:val="00DB0FDB"/>
    <w:rsid w:val="00DB1190"/>
    <w:rsid w:val="00DB13E6"/>
    <w:rsid w:val="00DC1CE1"/>
    <w:rsid w:val="00DD3534"/>
    <w:rsid w:val="00DD68E9"/>
    <w:rsid w:val="00DF1763"/>
    <w:rsid w:val="00DF18C3"/>
    <w:rsid w:val="00DF5210"/>
    <w:rsid w:val="00DF5D43"/>
    <w:rsid w:val="00DF6D88"/>
    <w:rsid w:val="00E02AEE"/>
    <w:rsid w:val="00E0380E"/>
    <w:rsid w:val="00E06B6C"/>
    <w:rsid w:val="00E11FFC"/>
    <w:rsid w:val="00E1670C"/>
    <w:rsid w:val="00E216A0"/>
    <w:rsid w:val="00E221DF"/>
    <w:rsid w:val="00E22662"/>
    <w:rsid w:val="00E233B1"/>
    <w:rsid w:val="00E2687E"/>
    <w:rsid w:val="00E27DDD"/>
    <w:rsid w:val="00E35682"/>
    <w:rsid w:val="00E41461"/>
    <w:rsid w:val="00E42444"/>
    <w:rsid w:val="00E4315E"/>
    <w:rsid w:val="00E4396A"/>
    <w:rsid w:val="00E5045B"/>
    <w:rsid w:val="00E505E2"/>
    <w:rsid w:val="00E52F65"/>
    <w:rsid w:val="00E54CD7"/>
    <w:rsid w:val="00E57998"/>
    <w:rsid w:val="00E6472E"/>
    <w:rsid w:val="00E677EA"/>
    <w:rsid w:val="00E72D10"/>
    <w:rsid w:val="00E73860"/>
    <w:rsid w:val="00E80F85"/>
    <w:rsid w:val="00E81956"/>
    <w:rsid w:val="00E929B3"/>
    <w:rsid w:val="00E929D9"/>
    <w:rsid w:val="00E95622"/>
    <w:rsid w:val="00EA3797"/>
    <w:rsid w:val="00EA758E"/>
    <w:rsid w:val="00EB5829"/>
    <w:rsid w:val="00EB6CEB"/>
    <w:rsid w:val="00EC0D7C"/>
    <w:rsid w:val="00EC116C"/>
    <w:rsid w:val="00EC1EC6"/>
    <w:rsid w:val="00EC268E"/>
    <w:rsid w:val="00EC500D"/>
    <w:rsid w:val="00EC65D5"/>
    <w:rsid w:val="00ED0267"/>
    <w:rsid w:val="00ED2145"/>
    <w:rsid w:val="00ED76F2"/>
    <w:rsid w:val="00EE1E20"/>
    <w:rsid w:val="00EE26FA"/>
    <w:rsid w:val="00EE5A82"/>
    <w:rsid w:val="00EE7A51"/>
    <w:rsid w:val="00EF42A3"/>
    <w:rsid w:val="00F00BF4"/>
    <w:rsid w:val="00F011FE"/>
    <w:rsid w:val="00F055C7"/>
    <w:rsid w:val="00F05C2B"/>
    <w:rsid w:val="00F06B84"/>
    <w:rsid w:val="00F1139A"/>
    <w:rsid w:val="00F20ACB"/>
    <w:rsid w:val="00F23096"/>
    <w:rsid w:val="00F30746"/>
    <w:rsid w:val="00F32610"/>
    <w:rsid w:val="00F3424F"/>
    <w:rsid w:val="00F34BEF"/>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84B89"/>
    <w:rsid w:val="00F908C4"/>
    <w:rsid w:val="00F914CC"/>
    <w:rsid w:val="00F93629"/>
    <w:rsid w:val="00F9379D"/>
    <w:rsid w:val="00F93FE3"/>
    <w:rsid w:val="00F9633D"/>
    <w:rsid w:val="00FA101E"/>
    <w:rsid w:val="00FB500F"/>
    <w:rsid w:val="00FB5FC4"/>
    <w:rsid w:val="00FB7539"/>
    <w:rsid w:val="00FB767F"/>
    <w:rsid w:val="00FC3113"/>
    <w:rsid w:val="00FE2067"/>
    <w:rsid w:val="00FE3C0B"/>
    <w:rsid w:val="00FE5999"/>
    <w:rsid w:val="00FE7213"/>
    <w:rsid w:val="00FF17FB"/>
    <w:rsid w:val="32C02CBE"/>
    <w:rsid w:val="5F69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2765E"/>
    <w:pPr>
      <w:jc w:val="left"/>
    </w:pPr>
  </w:style>
  <w:style w:type="paragraph" w:styleId="a4">
    <w:name w:val="Balloon Text"/>
    <w:basedOn w:val="a"/>
    <w:link w:val="Char0"/>
    <w:uiPriority w:val="99"/>
    <w:semiHidden/>
    <w:unhideWhenUsed/>
    <w:rsid w:val="0052765E"/>
    <w:rPr>
      <w:sz w:val="18"/>
      <w:szCs w:val="18"/>
    </w:rPr>
  </w:style>
  <w:style w:type="paragraph" w:styleId="a5">
    <w:name w:val="footer"/>
    <w:basedOn w:val="a"/>
    <w:link w:val="Char1"/>
    <w:uiPriority w:val="99"/>
    <w:unhideWhenUsed/>
    <w:rsid w:val="005276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52765E"/>
    <w:rPr>
      <w:b/>
      <w:bCs/>
    </w:rPr>
  </w:style>
  <w:style w:type="character" w:styleId="a9">
    <w:name w:val="Strong"/>
    <w:basedOn w:val="a0"/>
    <w:uiPriority w:val="22"/>
    <w:qFormat/>
    <w:rsid w:val="0052765E"/>
    <w:rPr>
      <w:b/>
      <w:bCs/>
    </w:rPr>
  </w:style>
  <w:style w:type="character" w:styleId="aa">
    <w:name w:val="Hyperlink"/>
    <w:basedOn w:val="a0"/>
    <w:uiPriority w:val="99"/>
    <w:unhideWhenUsed/>
    <w:rsid w:val="0052765E"/>
    <w:rPr>
      <w:color w:val="0000FF"/>
      <w:u w:val="single"/>
    </w:rPr>
  </w:style>
  <w:style w:type="character" w:styleId="ab">
    <w:name w:val="annotation reference"/>
    <w:basedOn w:val="a0"/>
    <w:uiPriority w:val="99"/>
    <w:semiHidden/>
    <w:unhideWhenUsed/>
    <w:rsid w:val="0052765E"/>
    <w:rPr>
      <w:sz w:val="21"/>
      <w:szCs w:val="21"/>
    </w:rPr>
  </w:style>
  <w:style w:type="character" w:customStyle="1" w:styleId="Char2">
    <w:name w:val="页眉 Char"/>
    <w:basedOn w:val="a0"/>
    <w:link w:val="a6"/>
    <w:uiPriority w:val="99"/>
    <w:rsid w:val="0052765E"/>
    <w:rPr>
      <w:sz w:val="18"/>
      <w:szCs w:val="18"/>
    </w:rPr>
  </w:style>
  <w:style w:type="character" w:customStyle="1" w:styleId="Char1">
    <w:name w:val="页脚 Char"/>
    <w:basedOn w:val="a0"/>
    <w:link w:val="a5"/>
    <w:uiPriority w:val="99"/>
    <w:rsid w:val="0052765E"/>
    <w:rPr>
      <w:sz w:val="18"/>
      <w:szCs w:val="18"/>
    </w:rPr>
  </w:style>
  <w:style w:type="paragraph" w:styleId="ac">
    <w:name w:val="List Paragraph"/>
    <w:basedOn w:val="a"/>
    <w:uiPriority w:val="34"/>
    <w:qFormat/>
    <w:rsid w:val="0052765E"/>
    <w:pPr>
      <w:ind w:firstLineChars="200" w:firstLine="420"/>
    </w:pPr>
  </w:style>
  <w:style w:type="character" w:customStyle="1" w:styleId="2Char">
    <w:name w:val="标题 2 Char"/>
    <w:basedOn w:val="a0"/>
    <w:link w:val="2"/>
    <w:uiPriority w:val="9"/>
    <w:rsid w:val="0052765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52765E"/>
    <w:rPr>
      <w:sz w:val="18"/>
      <w:szCs w:val="18"/>
    </w:rPr>
  </w:style>
  <w:style w:type="character" w:customStyle="1" w:styleId="Char">
    <w:name w:val="批注文字 Char"/>
    <w:basedOn w:val="a0"/>
    <w:link w:val="a3"/>
    <w:uiPriority w:val="99"/>
    <w:semiHidden/>
    <w:rsid w:val="0052765E"/>
  </w:style>
  <w:style w:type="character" w:customStyle="1" w:styleId="Char3">
    <w:name w:val="批注主题 Char"/>
    <w:basedOn w:val="Char"/>
    <w:link w:val="a8"/>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 w:type="paragraph" w:styleId="ad">
    <w:name w:val="Revision"/>
    <w:hidden/>
    <w:uiPriority w:val="99"/>
    <w:semiHidden/>
    <w:rsid w:val="007965B2"/>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51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bankcom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0AFFD-E944-4E6E-A078-B485D0F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4</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2020-12-30T16:05:00Z</dcterms:created>
  <dcterms:modified xsi:type="dcterms:W3CDTF">2020-12-30T16:05:00Z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