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E3" w:rsidRPr="00A952E3" w:rsidRDefault="00A952E3" w:rsidP="00A952E3">
      <w:pPr>
        <w:widowControl/>
        <w:shd w:val="clear" w:color="auto" w:fill="FFFFFF"/>
        <w:spacing w:line="384" w:lineRule="atLeast"/>
        <w:jc w:val="center"/>
        <w:outlineLvl w:val="3"/>
        <w:rPr>
          <w:rFonts w:ascii="黑体" w:eastAsia="黑体" w:hAnsi="黑体" w:cs="宋体"/>
          <w:b/>
          <w:kern w:val="0"/>
          <w:sz w:val="30"/>
          <w:szCs w:val="30"/>
        </w:rPr>
      </w:pPr>
      <w:r w:rsidRPr="00A952E3">
        <w:rPr>
          <w:rFonts w:ascii="黑体" w:eastAsia="黑体" w:hAnsi="黑体" w:cs="宋体" w:hint="eastAsia"/>
          <w:b/>
          <w:kern w:val="0"/>
          <w:sz w:val="30"/>
          <w:szCs w:val="30"/>
        </w:rPr>
        <w:t>天弘基金管理有限公司关于旗下基金继续参加中国邮政储蓄银行个人网上银行和手机银行申购费率优惠活动的公告</w:t>
      </w:r>
    </w:p>
    <w:p w:rsidR="00A952E3" w:rsidRDefault="00A952E3" w:rsidP="00A952E3">
      <w:pPr>
        <w:widowControl/>
        <w:shd w:val="clear" w:color="auto" w:fill="FFFFFF"/>
        <w:spacing w:line="360" w:lineRule="auto"/>
        <w:ind w:firstLine="360"/>
        <w:rPr>
          <w:rFonts w:ascii="仿宋" w:eastAsia="仿宋" w:hAnsi="仿宋" w:cs="宋体"/>
          <w:color w:val="666666"/>
          <w:kern w:val="0"/>
          <w:sz w:val="24"/>
          <w:szCs w:val="24"/>
        </w:rPr>
      </w:pP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天弘基金管理有限公司(以下简称“本公司”)与中国邮政储蓄银行股份有限公司（以下简称“中国邮政储蓄银行”）协商一致，决定</w:t>
      </w:r>
      <w:r w:rsidR="00404111">
        <w:rPr>
          <w:rFonts w:ascii="仿宋" w:eastAsia="仿宋" w:hAnsi="仿宋" w:cs="宋体"/>
          <w:kern w:val="0"/>
          <w:sz w:val="24"/>
          <w:szCs w:val="24"/>
        </w:rPr>
        <w:t>2021</w:t>
      </w:r>
      <w:r w:rsidRPr="00A952E3">
        <w:rPr>
          <w:rFonts w:ascii="仿宋" w:eastAsia="仿宋" w:hAnsi="仿宋" w:cs="宋体"/>
          <w:kern w:val="0"/>
          <w:sz w:val="24"/>
          <w:szCs w:val="24"/>
        </w:rPr>
        <w:t>年1月1日</w:t>
      </w:r>
      <w:r w:rsidR="00404111">
        <w:rPr>
          <w:rFonts w:ascii="仿宋" w:eastAsia="仿宋" w:hAnsi="仿宋" w:cs="宋体" w:hint="eastAsia"/>
          <w:kern w:val="0"/>
          <w:sz w:val="24"/>
          <w:szCs w:val="24"/>
        </w:rPr>
        <w:t>至2021年12月31日</w:t>
      </w:r>
      <w:r w:rsidRPr="00A952E3">
        <w:rPr>
          <w:rFonts w:ascii="仿宋" w:eastAsia="仿宋" w:hAnsi="仿宋" w:cs="宋体"/>
          <w:kern w:val="0"/>
          <w:sz w:val="24"/>
          <w:szCs w:val="24"/>
        </w:rPr>
        <w:t>，旗下基金继续参加中国邮政储蓄银行个人网上银行和手机银行申购费率优惠活动，详情如下：</w:t>
      </w: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一、投资者范围</w:t>
      </w:r>
      <w:r w:rsidRPr="00A952E3">
        <w:rPr>
          <w:rFonts w:ascii="仿宋" w:eastAsia="仿宋" w:hAnsi="仿宋" w:cs="宋体"/>
          <w:kern w:val="0"/>
          <w:sz w:val="24"/>
          <w:szCs w:val="24"/>
        </w:rPr>
        <w:br/>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通过中国邮政储蓄银行个人网上银行和手机银行申购本公司旗下基金且符合基金合同约定的个人投资者。</w:t>
      </w: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二、活动时间</w:t>
      </w:r>
      <w:r w:rsidRPr="00A952E3">
        <w:rPr>
          <w:rFonts w:ascii="仿宋" w:eastAsia="仿宋" w:hAnsi="仿宋" w:cs="宋体"/>
          <w:kern w:val="0"/>
          <w:sz w:val="24"/>
          <w:szCs w:val="24"/>
        </w:rPr>
        <w:br/>
      </w:r>
      <w:r w:rsidRPr="00404111">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404111">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404111">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404111">
        <w:rPr>
          <w:rFonts w:ascii="Calibri" w:eastAsia="仿宋" w:hAnsi="Calibri" w:cs="Calibri"/>
          <w:kern w:val="0"/>
          <w:sz w:val="24"/>
          <w:szCs w:val="24"/>
        </w:rPr>
        <w:t> </w:t>
      </w:r>
      <w:r w:rsidRPr="00A952E3">
        <w:rPr>
          <w:rFonts w:ascii="仿宋" w:eastAsia="仿宋" w:hAnsi="仿宋" w:cs="宋体"/>
          <w:kern w:val="0"/>
          <w:sz w:val="24"/>
          <w:szCs w:val="24"/>
        </w:rPr>
        <w:t>202</w:t>
      </w:r>
      <w:r w:rsidR="00404111">
        <w:rPr>
          <w:rFonts w:ascii="仿宋" w:eastAsia="仿宋" w:hAnsi="仿宋" w:cs="宋体"/>
          <w:kern w:val="0"/>
          <w:sz w:val="24"/>
          <w:szCs w:val="24"/>
        </w:rPr>
        <w:t>1</w:t>
      </w:r>
      <w:r w:rsidRPr="00A952E3">
        <w:rPr>
          <w:rFonts w:ascii="仿宋" w:eastAsia="仿宋" w:hAnsi="仿宋" w:cs="宋体"/>
          <w:kern w:val="0"/>
          <w:sz w:val="24"/>
          <w:szCs w:val="24"/>
        </w:rPr>
        <w:t>年1月1日至202</w:t>
      </w:r>
      <w:r w:rsidR="00404111">
        <w:rPr>
          <w:rFonts w:ascii="仿宋" w:eastAsia="仿宋" w:hAnsi="仿宋" w:cs="宋体"/>
          <w:kern w:val="0"/>
          <w:sz w:val="24"/>
          <w:szCs w:val="24"/>
        </w:rPr>
        <w:t>1</w:t>
      </w:r>
      <w:r w:rsidRPr="00A952E3">
        <w:rPr>
          <w:rFonts w:ascii="仿宋" w:eastAsia="仿宋" w:hAnsi="仿宋" w:cs="宋体"/>
          <w:kern w:val="0"/>
          <w:sz w:val="24"/>
          <w:szCs w:val="24"/>
        </w:rPr>
        <w:t>年12月31日间的法定基金交易日。</w:t>
      </w:r>
    </w:p>
    <w:p w:rsid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三、适用基金</w:t>
      </w:r>
    </w:p>
    <w:p w:rsidR="00112FA6" w:rsidRPr="00112FA6" w:rsidRDefault="00112FA6" w:rsidP="001C17B5">
      <w:pPr>
        <w:widowControl/>
        <w:shd w:val="clear" w:color="auto" w:fill="FFFFFF"/>
        <w:spacing w:line="360" w:lineRule="auto"/>
        <w:ind w:firstLineChars="200" w:firstLine="480"/>
        <w:rPr>
          <w:rFonts w:ascii="仿宋" w:eastAsia="仿宋" w:hAnsi="仿宋" w:cs="宋体"/>
          <w:kern w:val="0"/>
          <w:sz w:val="24"/>
          <w:szCs w:val="24"/>
        </w:rPr>
      </w:pPr>
      <w:r w:rsidRPr="00112FA6">
        <w:rPr>
          <w:rFonts w:ascii="仿宋" w:eastAsia="仿宋" w:hAnsi="仿宋" w:cs="宋体" w:hint="eastAsia"/>
          <w:kern w:val="0"/>
          <w:sz w:val="24"/>
          <w:szCs w:val="24"/>
        </w:rPr>
        <w:t>本公司管理的在中国邮政储蓄银行</w:t>
      </w:r>
      <w:r>
        <w:rPr>
          <w:rFonts w:ascii="仿宋" w:eastAsia="仿宋" w:hAnsi="仿宋" w:cs="宋体" w:hint="eastAsia"/>
          <w:kern w:val="0"/>
          <w:sz w:val="24"/>
          <w:szCs w:val="24"/>
        </w:rPr>
        <w:t>指定平台可以办理申购</w:t>
      </w:r>
      <w:r w:rsidRPr="00112FA6">
        <w:rPr>
          <w:rFonts w:ascii="仿宋" w:eastAsia="仿宋" w:hAnsi="仿宋" w:cs="宋体" w:hint="eastAsia"/>
          <w:kern w:val="0"/>
          <w:sz w:val="24"/>
          <w:szCs w:val="24"/>
        </w:rPr>
        <w:t>业务的全部开放式基金。</w:t>
      </w:r>
    </w:p>
    <w:p w:rsidR="00404111" w:rsidRPr="00404111"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四、活动内容</w:t>
      </w:r>
      <w:r w:rsidRPr="00A952E3">
        <w:rPr>
          <w:rFonts w:ascii="仿宋" w:eastAsia="仿宋" w:hAnsi="仿宋" w:cs="宋体"/>
          <w:kern w:val="0"/>
          <w:sz w:val="24"/>
          <w:szCs w:val="24"/>
        </w:rPr>
        <w:br/>
      </w:r>
      <w:r w:rsidRPr="00404111">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404111">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404111">
        <w:rPr>
          <w:rFonts w:ascii="Calibri" w:eastAsia="仿宋" w:hAnsi="Calibri" w:cs="Calibri"/>
          <w:kern w:val="0"/>
          <w:sz w:val="24"/>
          <w:szCs w:val="24"/>
        </w:rPr>
        <w:t> </w:t>
      </w:r>
      <w:r w:rsidR="00404111">
        <w:rPr>
          <w:rFonts w:ascii="仿宋" w:eastAsia="仿宋" w:hAnsi="仿宋" w:cs="宋体" w:hint="eastAsia"/>
          <w:kern w:val="0"/>
          <w:sz w:val="24"/>
          <w:szCs w:val="24"/>
        </w:rPr>
        <w:t>投资者</w:t>
      </w:r>
      <w:r w:rsidR="00404111" w:rsidRPr="00404111">
        <w:rPr>
          <w:rFonts w:ascii="仿宋" w:eastAsia="仿宋" w:hAnsi="仿宋" w:cs="宋体" w:hint="eastAsia"/>
          <w:kern w:val="0"/>
          <w:sz w:val="24"/>
          <w:szCs w:val="24"/>
        </w:rPr>
        <w:t>通过中国邮政储蓄银行个人网银和手机银行申购</w:t>
      </w:r>
      <w:r w:rsidR="00372983">
        <w:rPr>
          <w:rFonts w:ascii="仿宋" w:eastAsia="仿宋" w:hAnsi="仿宋" w:cs="宋体" w:hint="eastAsia"/>
          <w:kern w:val="0"/>
          <w:sz w:val="24"/>
          <w:szCs w:val="24"/>
        </w:rPr>
        <w:t>上述</w:t>
      </w:r>
      <w:r w:rsidR="00404111" w:rsidRPr="00404111">
        <w:rPr>
          <w:rFonts w:ascii="仿宋" w:eastAsia="仿宋" w:hAnsi="仿宋" w:cs="宋体" w:hint="eastAsia"/>
          <w:kern w:val="0"/>
          <w:sz w:val="24"/>
          <w:szCs w:val="24"/>
        </w:rPr>
        <w:t>基金的，申购费率享受</w:t>
      </w:r>
      <w:r w:rsidR="00AB5770">
        <w:rPr>
          <w:rFonts w:ascii="仿宋" w:eastAsia="仿宋" w:hAnsi="仿宋" w:cs="宋体" w:hint="eastAsia"/>
          <w:kern w:val="0"/>
          <w:sz w:val="24"/>
          <w:szCs w:val="24"/>
        </w:rPr>
        <w:t>八</w:t>
      </w:r>
      <w:r w:rsidR="00404111" w:rsidRPr="00404111">
        <w:rPr>
          <w:rFonts w:ascii="仿宋" w:eastAsia="仿宋" w:hAnsi="仿宋" w:cs="宋体" w:hint="eastAsia"/>
          <w:kern w:val="0"/>
          <w:sz w:val="24"/>
          <w:szCs w:val="24"/>
        </w:rPr>
        <w:t>折优惠。具体办法如下：</w:t>
      </w:r>
    </w:p>
    <w:p w:rsidR="00404111" w:rsidRPr="00404111" w:rsidRDefault="001C17B5" w:rsidP="001C17B5">
      <w:pPr>
        <w:widowControl/>
        <w:shd w:val="clear" w:color="auto" w:fill="FFFFFF"/>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w:t>
      </w:r>
      <w:r w:rsidR="00372983">
        <w:rPr>
          <w:rFonts w:ascii="仿宋" w:eastAsia="仿宋" w:hAnsi="仿宋" w:cs="宋体" w:hint="eastAsia"/>
          <w:kern w:val="0"/>
          <w:sz w:val="24"/>
          <w:szCs w:val="24"/>
        </w:rPr>
        <w:t>原</w:t>
      </w:r>
      <w:r w:rsidR="00404111" w:rsidRPr="00404111">
        <w:rPr>
          <w:rFonts w:ascii="仿宋" w:eastAsia="仿宋" w:hAnsi="仿宋" w:cs="宋体" w:hint="eastAsia"/>
          <w:kern w:val="0"/>
          <w:sz w:val="24"/>
          <w:szCs w:val="24"/>
        </w:rPr>
        <w:t>申购费率等于或低于0.6%的</w:t>
      </w:r>
      <w:r w:rsidR="00372983">
        <w:rPr>
          <w:rFonts w:ascii="仿宋" w:eastAsia="仿宋" w:hAnsi="仿宋" w:cs="宋体" w:hint="eastAsia"/>
          <w:kern w:val="0"/>
          <w:sz w:val="24"/>
          <w:szCs w:val="24"/>
        </w:rPr>
        <w:t>或为固定费用的，不享受优惠，按原费率执行；</w:t>
      </w:r>
    </w:p>
    <w:p w:rsidR="00404111" w:rsidRPr="00404111" w:rsidRDefault="001C17B5" w:rsidP="001C17B5">
      <w:pPr>
        <w:widowControl/>
        <w:shd w:val="clear" w:color="auto" w:fill="FFFFFF"/>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2、</w:t>
      </w:r>
      <w:r w:rsidR="00372983">
        <w:rPr>
          <w:rFonts w:ascii="仿宋" w:eastAsia="仿宋" w:hAnsi="仿宋" w:cs="宋体" w:hint="eastAsia"/>
          <w:kern w:val="0"/>
          <w:sz w:val="24"/>
          <w:szCs w:val="24"/>
        </w:rPr>
        <w:t>原</w:t>
      </w:r>
      <w:r w:rsidR="00404111" w:rsidRPr="00404111">
        <w:rPr>
          <w:rFonts w:ascii="仿宋" w:eastAsia="仿宋" w:hAnsi="仿宋" w:cs="宋体" w:hint="eastAsia"/>
          <w:kern w:val="0"/>
          <w:sz w:val="24"/>
          <w:szCs w:val="24"/>
        </w:rPr>
        <w:t>申购费率高于0.6%的，</w:t>
      </w:r>
      <w:r w:rsidR="00372983">
        <w:rPr>
          <w:rFonts w:ascii="仿宋" w:eastAsia="仿宋" w:hAnsi="仿宋" w:cs="宋体" w:hint="eastAsia"/>
          <w:kern w:val="0"/>
          <w:sz w:val="24"/>
          <w:szCs w:val="24"/>
        </w:rPr>
        <w:t>享受八折优惠，</w:t>
      </w:r>
      <w:r w:rsidR="00372983" w:rsidRPr="00372983">
        <w:rPr>
          <w:rFonts w:ascii="仿宋" w:eastAsia="仿宋" w:hAnsi="仿宋" w:cs="宋体" w:hint="eastAsia"/>
          <w:kern w:val="0"/>
          <w:sz w:val="24"/>
          <w:szCs w:val="24"/>
        </w:rPr>
        <w:t>但最低优惠至0.6%</w:t>
      </w:r>
      <w:r w:rsidR="00372983">
        <w:rPr>
          <w:rFonts w:ascii="仿宋" w:eastAsia="仿宋" w:hAnsi="仿宋" w:cs="宋体" w:hint="eastAsia"/>
          <w:kern w:val="0"/>
          <w:sz w:val="24"/>
          <w:szCs w:val="24"/>
        </w:rPr>
        <w:t>；</w:t>
      </w:r>
    </w:p>
    <w:p w:rsidR="00404111" w:rsidRDefault="001C17B5" w:rsidP="001C17B5">
      <w:pPr>
        <w:widowControl/>
        <w:shd w:val="clear" w:color="auto" w:fill="FFFFFF"/>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lastRenderedPageBreak/>
        <w:t>3、</w:t>
      </w:r>
      <w:r w:rsidR="00404111" w:rsidRPr="00404111">
        <w:rPr>
          <w:rFonts w:ascii="仿宋" w:eastAsia="仿宋" w:hAnsi="仿宋" w:cs="宋体" w:hint="eastAsia"/>
          <w:kern w:val="0"/>
          <w:sz w:val="24"/>
          <w:szCs w:val="24"/>
        </w:rPr>
        <w:t>对认购、转换、后端申购费等其余基金交易费率不进行优惠，对定投</w:t>
      </w:r>
      <w:r w:rsidR="00372983">
        <w:rPr>
          <w:rFonts w:ascii="仿宋" w:eastAsia="仿宋" w:hAnsi="仿宋" w:cs="宋体" w:hint="eastAsia"/>
          <w:kern w:val="0"/>
          <w:sz w:val="24"/>
          <w:szCs w:val="24"/>
        </w:rPr>
        <w:t>申购费率</w:t>
      </w:r>
      <w:r w:rsidR="00404111" w:rsidRPr="00404111">
        <w:rPr>
          <w:rFonts w:ascii="仿宋" w:eastAsia="仿宋" w:hAnsi="仿宋" w:cs="宋体" w:hint="eastAsia"/>
          <w:kern w:val="0"/>
          <w:sz w:val="24"/>
          <w:szCs w:val="24"/>
        </w:rPr>
        <w:t>按照</w:t>
      </w:r>
      <w:r w:rsidR="00372983" w:rsidRPr="00372983">
        <w:rPr>
          <w:rFonts w:ascii="仿宋" w:eastAsia="仿宋" w:hAnsi="仿宋" w:cs="宋体" w:hint="eastAsia"/>
          <w:kern w:val="0"/>
          <w:sz w:val="24"/>
          <w:szCs w:val="24"/>
        </w:rPr>
        <w:t>中国邮政储蓄银行</w:t>
      </w:r>
      <w:r w:rsidR="00372983">
        <w:rPr>
          <w:rFonts w:ascii="仿宋" w:eastAsia="仿宋" w:hAnsi="仿宋" w:cs="宋体" w:hint="eastAsia"/>
          <w:kern w:val="0"/>
          <w:sz w:val="24"/>
          <w:szCs w:val="24"/>
        </w:rPr>
        <w:t>原</w:t>
      </w:r>
      <w:r w:rsidR="00404111" w:rsidRPr="00404111">
        <w:rPr>
          <w:rFonts w:ascii="仿宋" w:eastAsia="仿宋" w:hAnsi="仿宋" w:cs="宋体" w:hint="eastAsia"/>
          <w:kern w:val="0"/>
          <w:sz w:val="24"/>
          <w:szCs w:val="24"/>
        </w:rPr>
        <w:t>优惠办法执行。</w:t>
      </w: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各基金原申购费率详见相关基金法律文件，具体申购费率折扣均以中国邮政储蓄银行指定平台公示的信息为准。</w:t>
      </w: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五、重要提示</w:t>
      </w:r>
      <w:r w:rsidRPr="00A952E3">
        <w:rPr>
          <w:rFonts w:ascii="仿宋" w:eastAsia="仿宋" w:hAnsi="仿宋" w:cs="宋体"/>
          <w:kern w:val="0"/>
          <w:sz w:val="24"/>
          <w:szCs w:val="24"/>
        </w:rPr>
        <w:br/>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1、投资者欲了解基金产品的详细情况，请仔细阅读各基金的基金合同、招募说明书等法律文件。</w:t>
      </w:r>
    </w:p>
    <w:p w:rsidR="00A952E3" w:rsidRPr="00A952E3" w:rsidRDefault="00306DEF" w:rsidP="001C17B5">
      <w:pPr>
        <w:widowControl/>
        <w:shd w:val="clear" w:color="auto" w:fill="FFFFFF"/>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2</w:t>
      </w:r>
      <w:r w:rsidR="00A952E3" w:rsidRPr="00A952E3">
        <w:rPr>
          <w:rFonts w:ascii="仿宋" w:eastAsia="仿宋" w:hAnsi="仿宋" w:cs="宋体"/>
          <w:kern w:val="0"/>
          <w:sz w:val="24"/>
          <w:szCs w:val="24"/>
        </w:rPr>
        <w:t>、本次优惠活动期间，业务办理的具体时间、流程及规则以中国邮政储蓄银行受理网点的安排和规定为准。</w:t>
      </w:r>
    </w:p>
    <w:p w:rsidR="00306DEF" w:rsidRDefault="00306DEF" w:rsidP="001C17B5">
      <w:pPr>
        <w:widowControl/>
        <w:shd w:val="clear" w:color="auto" w:fill="FFFFFF"/>
        <w:spacing w:line="360" w:lineRule="auto"/>
        <w:ind w:firstLineChars="200" w:firstLine="480"/>
        <w:rPr>
          <w:rFonts w:ascii="仿宋" w:eastAsia="仿宋" w:hAnsi="仿宋" w:cs="宋体"/>
          <w:kern w:val="0"/>
          <w:sz w:val="24"/>
          <w:szCs w:val="24"/>
        </w:rPr>
      </w:pPr>
    </w:p>
    <w:p w:rsidR="00A952E3" w:rsidRPr="00A952E3" w:rsidRDefault="00306DEF" w:rsidP="001C17B5">
      <w:pPr>
        <w:widowControl/>
        <w:shd w:val="clear" w:color="auto" w:fill="FFFFFF"/>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投资者可以通过以下途径咨询有关情况：</w:t>
      </w:r>
      <w:r w:rsidR="00A952E3" w:rsidRPr="00A952E3">
        <w:rPr>
          <w:rFonts w:ascii="仿宋" w:eastAsia="仿宋" w:hAnsi="仿宋" w:cs="宋体"/>
          <w:kern w:val="0"/>
          <w:sz w:val="24"/>
          <w:szCs w:val="24"/>
        </w:rPr>
        <w:br/>
      </w:r>
      <w:r w:rsidR="00A952E3" w:rsidRPr="00A952E3">
        <w:rPr>
          <w:rFonts w:ascii="Calibri" w:eastAsia="仿宋" w:hAnsi="Calibri" w:cs="Calibri"/>
          <w:kern w:val="0"/>
          <w:sz w:val="24"/>
          <w:szCs w:val="24"/>
        </w:rPr>
        <w:t> </w:t>
      </w:r>
      <w:r w:rsidR="00A952E3" w:rsidRPr="00A952E3">
        <w:rPr>
          <w:rFonts w:ascii="仿宋" w:eastAsia="仿宋" w:hAnsi="仿宋" w:cs="宋体"/>
          <w:kern w:val="0"/>
          <w:sz w:val="24"/>
          <w:szCs w:val="24"/>
        </w:rPr>
        <w:t xml:space="preserve"> </w:t>
      </w:r>
      <w:r w:rsidR="00A952E3" w:rsidRPr="00A952E3">
        <w:rPr>
          <w:rFonts w:ascii="Calibri" w:eastAsia="仿宋" w:hAnsi="Calibri" w:cs="Calibri"/>
          <w:kern w:val="0"/>
          <w:sz w:val="24"/>
          <w:szCs w:val="24"/>
        </w:rPr>
        <w:t> </w:t>
      </w:r>
      <w:r w:rsidR="00A952E3" w:rsidRPr="00A952E3">
        <w:rPr>
          <w:rFonts w:ascii="仿宋" w:eastAsia="仿宋" w:hAnsi="仿宋" w:cs="宋体"/>
          <w:kern w:val="0"/>
          <w:sz w:val="24"/>
          <w:szCs w:val="24"/>
        </w:rPr>
        <w:t xml:space="preserve"> </w:t>
      </w:r>
      <w:r w:rsidR="00A952E3" w:rsidRPr="00A952E3">
        <w:rPr>
          <w:rFonts w:ascii="Calibri" w:eastAsia="仿宋" w:hAnsi="Calibri" w:cs="Calibri"/>
          <w:kern w:val="0"/>
          <w:sz w:val="24"/>
          <w:szCs w:val="24"/>
        </w:rPr>
        <w:t> </w:t>
      </w:r>
      <w:r w:rsidR="001C17B5">
        <w:rPr>
          <w:rFonts w:ascii="Calibri" w:eastAsia="仿宋" w:hAnsi="Calibri" w:cs="Calibri"/>
          <w:kern w:val="0"/>
          <w:sz w:val="24"/>
          <w:szCs w:val="24"/>
        </w:rPr>
        <w:t xml:space="preserve"> </w:t>
      </w:r>
      <w:r w:rsidR="00A952E3" w:rsidRPr="00A952E3">
        <w:rPr>
          <w:rFonts w:ascii="仿宋" w:eastAsia="仿宋" w:hAnsi="仿宋" w:cs="宋体"/>
          <w:kern w:val="0"/>
          <w:sz w:val="24"/>
          <w:szCs w:val="24"/>
        </w:rPr>
        <w:t>1、天弘基金管理有限公司</w:t>
      </w: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客服热线：95046</w:t>
      </w: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公司网址：</w:t>
      </w:r>
      <w:hyperlink r:id="rId6" w:history="1">
        <w:r w:rsidRPr="00404111">
          <w:rPr>
            <w:rFonts w:ascii="仿宋" w:eastAsia="仿宋" w:hAnsi="仿宋" w:cs="宋体"/>
            <w:kern w:val="0"/>
            <w:sz w:val="24"/>
            <w:szCs w:val="24"/>
          </w:rPr>
          <w:t>www.</w:t>
        </w:r>
        <w:bookmarkStart w:id="0" w:name="_GoBack"/>
        <w:bookmarkEnd w:id="0"/>
        <w:r w:rsidRPr="00404111">
          <w:rPr>
            <w:rFonts w:ascii="仿宋" w:eastAsia="仿宋" w:hAnsi="仿宋" w:cs="宋体"/>
            <w:kern w:val="0"/>
            <w:sz w:val="24"/>
            <w:szCs w:val="24"/>
          </w:rPr>
          <w:t>thfund.com.cn</w:t>
        </w:r>
      </w:hyperlink>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2、中国邮政储蓄银行股份有限公司</w:t>
      </w: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客服热线：95580</w:t>
      </w: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公司网址：</w:t>
      </w:r>
      <w:hyperlink r:id="rId7" w:history="1">
        <w:r w:rsidRPr="00404111">
          <w:rPr>
            <w:rFonts w:ascii="仿宋" w:eastAsia="仿宋" w:hAnsi="仿宋" w:cs="宋体"/>
            <w:kern w:val="0"/>
            <w:sz w:val="24"/>
            <w:szCs w:val="24"/>
          </w:rPr>
          <w:t>www.psbc.com</w:t>
        </w:r>
      </w:hyperlink>
    </w:p>
    <w:p w:rsidR="00306DEF"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br/>
      </w:r>
      <w:r w:rsidRPr="00306DEF">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306DEF">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306DEF">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00306DEF">
        <w:rPr>
          <w:rFonts w:ascii="仿宋" w:eastAsia="仿宋" w:hAnsi="仿宋" w:cs="宋体" w:hint="eastAsia"/>
          <w:kern w:val="0"/>
          <w:sz w:val="24"/>
          <w:szCs w:val="24"/>
        </w:rPr>
        <w:t>风险提示</w:t>
      </w: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t>本公司承诺以诚实信用、勤勉尽责的原则管理和运用基金资产，但不保证基金一定盈利，也不保证最低收益。投资者投资本公司管理的基金时，应认真阅读基金合同、招募说明书等法律文件，并注意投资风险。</w:t>
      </w:r>
    </w:p>
    <w:p w:rsidR="00A952E3" w:rsidRPr="00A952E3" w:rsidRDefault="00A952E3" w:rsidP="001C17B5">
      <w:pPr>
        <w:widowControl/>
        <w:shd w:val="clear" w:color="auto" w:fill="FFFFFF"/>
        <w:spacing w:line="360" w:lineRule="auto"/>
        <w:ind w:firstLineChars="200" w:firstLine="480"/>
        <w:rPr>
          <w:rFonts w:ascii="仿宋" w:eastAsia="仿宋" w:hAnsi="仿宋" w:cs="宋体"/>
          <w:kern w:val="0"/>
          <w:sz w:val="24"/>
          <w:szCs w:val="24"/>
        </w:rPr>
      </w:pPr>
      <w:r w:rsidRPr="00A952E3">
        <w:rPr>
          <w:rFonts w:ascii="仿宋" w:eastAsia="仿宋" w:hAnsi="仿宋" w:cs="宋体"/>
          <w:kern w:val="0"/>
          <w:sz w:val="24"/>
          <w:szCs w:val="24"/>
        </w:rPr>
        <w:lastRenderedPageBreak/>
        <w:t>特此公告。</w:t>
      </w:r>
    </w:p>
    <w:p w:rsidR="00A952E3" w:rsidRPr="00A952E3" w:rsidRDefault="00A952E3" w:rsidP="00A952E3">
      <w:pPr>
        <w:widowControl/>
        <w:shd w:val="clear" w:color="auto" w:fill="FFFFFF"/>
        <w:spacing w:line="360" w:lineRule="auto"/>
        <w:ind w:firstLine="360"/>
        <w:rPr>
          <w:rFonts w:ascii="仿宋" w:eastAsia="仿宋" w:hAnsi="仿宋" w:cs="宋体"/>
          <w:kern w:val="0"/>
          <w:sz w:val="24"/>
          <w:szCs w:val="24"/>
        </w:rPr>
      </w:pP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r w:rsidRPr="00A952E3">
        <w:rPr>
          <w:rFonts w:ascii="仿宋" w:eastAsia="仿宋" w:hAnsi="仿宋" w:cs="宋体"/>
          <w:kern w:val="0"/>
          <w:sz w:val="24"/>
          <w:szCs w:val="24"/>
        </w:rPr>
        <w:t xml:space="preserve"> </w:t>
      </w:r>
      <w:r w:rsidRPr="00A952E3">
        <w:rPr>
          <w:rFonts w:ascii="Calibri" w:eastAsia="仿宋" w:hAnsi="Calibri" w:cs="Calibri"/>
          <w:kern w:val="0"/>
          <w:sz w:val="24"/>
          <w:szCs w:val="24"/>
        </w:rPr>
        <w:t>  </w:t>
      </w:r>
    </w:p>
    <w:p w:rsidR="00A952E3" w:rsidRPr="00A952E3" w:rsidRDefault="00A952E3" w:rsidP="00A952E3">
      <w:pPr>
        <w:widowControl/>
        <w:shd w:val="clear" w:color="auto" w:fill="FFFFFF"/>
        <w:spacing w:line="360" w:lineRule="auto"/>
        <w:ind w:firstLine="360"/>
        <w:jc w:val="right"/>
        <w:rPr>
          <w:rFonts w:ascii="仿宋" w:eastAsia="仿宋" w:hAnsi="仿宋" w:cs="宋体"/>
          <w:kern w:val="0"/>
          <w:sz w:val="24"/>
          <w:szCs w:val="24"/>
        </w:rPr>
      </w:pPr>
      <w:r w:rsidRPr="00A952E3">
        <w:rPr>
          <w:rFonts w:ascii="仿宋" w:eastAsia="仿宋" w:hAnsi="仿宋" w:cs="宋体"/>
          <w:kern w:val="0"/>
          <w:sz w:val="24"/>
          <w:szCs w:val="24"/>
        </w:rPr>
        <w:t>天弘基金管理有限公司</w:t>
      </w:r>
      <w:r w:rsidRPr="00A952E3">
        <w:rPr>
          <w:rFonts w:ascii="仿宋" w:eastAsia="仿宋" w:hAnsi="仿宋" w:cs="宋体"/>
          <w:kern w:val="0"/>
          <w:sz w:val="24"/>
          <w:szCs w:val="24"/>
        </w:rPr>
        <w:br/>
        <w:t>二〇</w:t>
      </w:r>
      <w:r w:rsidR="00372983">
        <w:rPr>
          <w:rFonts w:ascii="仿宋" w:eastAsia="仿宋" w:hAnsi="仿宋" w:cs="宋体" w:hint="eastAsia"/>
          <w:kern w:val="0"/>
          <w:sz w:val="24"/>
          <w:szCs w:val="24"/>
        </w:rPr>
        <w:t>二〇</w:t>
      </w:r>
      <w:r w:rsidRPr="00A952E3">
        <w:rPr>
          <w:rFonts w:ascii="仿宋" w:eastAsia="仿宋" w:hAnsi="仿宋" w:cs="宋体"/>
          <w:kern w:val="0"/>
          <w:sz w:val="24"/>
          <w:szCs w:val="24"/>
        </w:rPr>
        <w:t>年十二月</w:t>
      </w:r>
      <w:r w:rsidR="00372983">
        <w:rPr>
          <w:rFonts w:ascii="仿宋" w:eastAsia="仿宋" w:hAnsi="仿宋" w:cs="宋体" w:hint="eastAsia"/>
          <w:kern w:val="0"/>
          <w:sz w:val="24"/>
          <w:szCs w:val="24"/>
        </w:rPr>
        <w:t>三十一</w:t>
      </w:r>
      <w:r w:rsidRPr="00A952E3">
        <w:rPr>
          <w:rFonts w:ascii="仿宋" w:eastAsia="仿宋" w:hAnsi="仿宋" w:cs="宋体"/>
          <w:kern w:val="0"/>
          <w:sz w:val="24"/>
          <w:szCs w:val="24"/>
        </w:rPr>
        <w:t>日</w:t>
      </w:r>
    </w:p>
    <w:p w:rsidR="000B0E3F" w:rsidRPr="00372983" w:rsidRDefault="000B0E3F"/>
    <w:sectPr w:rsidR="000B0E3F" w:rsidRPr="00372983" w:rsidSect="00317B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CB" w:rsidRDefault="004235CB" w:rsidP="004235CB">
      <w:r>
        <w:separator/>
      </w:r>
    </w:p>
  </w:endnote>
  <w:endnote w:type="continuationSeparator" w:id="0">
    <w:p w:rsidR="004235CB" w:rsidRDefault="004235CB" w:rsidP="00423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CB" w:rsidRDefault="004235CB" w:rsidP="004235CB">
      <w:r>
        <w:separator/>
      </w:r>
    </w:p>
  </w:footnote>
  <w:footnote w:type="continuationSeparator" w:id="0">
    <w:p w:rsidR="004235CB" w:rsidRDefault="004235CB" w:rsidP="004235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B80"/>
    <w:rsid w:val="000B0E3F"/>
    <w:rsid w:val="00112FA6"/>
    <w:rsid w:val="001C17B5"/>
    <w:rsid w:val="0026099A"/>
    <w:rsid w:val="00306DEF"/>
    <w:rsid w:val="00317B32"/>
    <w:rsid w:val="00372983"/>
    <w:rsid w:val="00404111"/>
    <w:rsid w:val="004235CB"/>
    <w:rsid w:val="004767C9"/>
    <w:rsid w:val="00582687"/>
    <w:rsid w:val="00677B80"/>
    <w:rsid w:val="006B3103"/>
    <w:rsid w:val="00A952E3"/>
    <w:rsid w:val="00AB5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32"/>
    <w:pPr>
      <w:widowControl w:val="0"/>
      <w:jc w:val="both"/>
    </w:pPr>
  </w:style>
  <w:style w:type="paragraph" w:styleId="4">
    <w:name w:val="heading 4"/>
    <w:basedOn w:val="a"/>
    <w:link w:val="4Char"/>
    <w:uiPriority w:val="9"/>
    <w:qFormat/>
    <w:rsid w:val="00A952E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952E3"/>
    <w:rPr>
      <w:rFonts w:ascii="宋体" w:eastAsia="宋体" w:hAnsi="宋体" w:cs="宋体"/>
      <w:b/>
      <w:bCs/>
      <w:kern w:val="0"/>
      <w:sz w:val="24"/>
      <w:szCs w:val="24"/>
    </w:rPr>
  </w:style>
  <w:style w:type="paragraph" w:customStyle="1" w:styleId="postmeta">
    <w:name w:val="postmeta"/>
    <w:basedOn w:val="a"/>
    <w:rsid w:val="00A952E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952E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952E3"/>
    <w:rPr>
      <w:color w:val="0000FF"/>
      <w:u w:val="single"/>
    </w:rPr>
  </w:style>
  <w:style w:type="paragraph" w:styleId="a5">
    <w:name w:val="Revision"/>
    <w:hidden/>
    <w:uiPriority w:val="99"/>
    <w:semiHidden/>
    <w:rsid w:val="001C17B5"/>
  </w:style>
  <w:style w:type="paragraph" w:styleId="a6">
    <w:name w:val="header"/>
    <w:basedOn w:val="a"/>
    <w:link w:val="Char"/>
    <w:uiPriority w:val="99"/>
    <w:semiHidden/>
    <w:unhideWhenUsed/>
    <w:rsid w:val="00423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235CB"/>
    <w:rPr>
      <w:sz w:val="18"/>
      <w:szCs w:val="18"/>
    </w:rPr>
  </w:style>
  <w:style w:type="paragraph" w:styleId="a7">
    <w:name w:val="footer"/>
    <w:basedOn w:val="a"/>
    <w:link w:val="Char0"/>
    <w:uiPriority w:val="99"/>
    <w:semiHidden/>
    <w:unhideWhenUsed/>
    <w:rsid w:val="004235C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235CB"/>
    <w:rPr>
      <w:sz w:val="18"/>
      <w:szCs w:val="18"/>
    </w:rPr>
  </w:style>
</w:styles>
</file>

<file path=word/webSettings.xml><?xml version="1.0" encoding="utf-8"?>
<w:webSettings xmlns:r="http://schemas.openxmlformats.org/officeDocument/2006/relationships" xmlns:w="http://schemas.openxmlformats.org/wordprocessingml/2006/main">
  <w:divs>
    <w:div w:id="743797461">
      <w:bodyDiv w:val="1"/>
      <w:marLeft w:val="0"/>
      <w:marRight w:val="0"/>
      <w:marTop w:val="0"/>
      <w:marBottom w:val="0"/>
      <w:divBdr>
        <w:top w:val="none" w:sz="0" w:space="0" w:color="auto"/>
        <w:left w:val="none" w:sz="0" w:space="0" w:color="auto"/>
        <w:bottom w:val="none" w:sz="0" w:space="0" w:color="auto"/>
        <w:right w:val="none" w:sz="0" w:space="0" w:color="auto"/>
      </w:divBdr>
      <w:divsChild>
        <w:div w:id="1201552841">
          <w:marLeft w:val="450"/>
          <w:marRight w:val="450"/>
          <w:marTop w:val="0"/>
          <w:marBottom w:val="0"/>
          <w:divBdr>
            <w:top w:val="none" w:sz="0" w:space="0" w:color="auto"/>
            <w:left w:val="none" w:sz="0" w:space="0" w:color="auto"/>
            <w:bottom w:val="single" w:sz="6" w:space="23" w:color="DDDDDD"/>
            <w:right w:val="none" w:sz="0" w:space="0" w:color="auto"/>
          </w:divBdr>
        </w:div>
        <w:div w:id="1068647660">
          <w:marLeft w:val="0"/>
          <w:marRight w:val="0"/>
          <w:marTop w:val="0"/>
          <w:marBottom w:val="0"/>
          <w:divBdr>
            <w:top w:val="none" w:sz="0" w:space="0" w:color="auto"/>
            <w:left w:val="none" w:sz="0" w:space="0" w:color="auto"/>
            <w:bottom w:val="none" w:sz="0" w:space="0" w:color="auto"/>
            <w:right w:val="none" w:sz="0" w:space="0" w:color="auto"/>
          </w:divBdr>
          <w:divsChild>
            <w:div w:id="103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sb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1058</Characters>
  <Application>Microsoft Office Word</Application>
  <DocSecurity>4</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张璨</dc:creator>
  <cp:keywords/>
  <dc:description/>
  <cp:lastModifiedBy>ZHONGM</cp:lastModifiedBy>
  <cp:revision>2</cp:revision>
  <dcterms:created xsi:type="dcterms:W3CDTF">2020-12-30T16:06:00Z</dcterms:created>
  <dcterms:modified xsi:type="dcterms:W3CDTF">2020-12-30T16:06:00Z</dcterms:modified>
</cp:coreProperties>
</file>