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52" w:rsidRDefault="008A2F5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嘉合基金管理有限公司关于</w:t>
      </w:r>
      <w:r>
        <w:rPr>
          <w:rFonts w:ascii="宋体" w:hAnsi="宋体" w:hint="eastAsia"/>
          <w:b/>
          <w:sz w:val="30"/>
          <w:szCs w:val="30"/>
        </w:rPr>
        <w:t>终止</w:t>
      </w:r>
      <w:r>
        <w:rPr>
          <w:rFonts w:ascii="宋体" w:hAnsi="宋体"/>
          <w:b/>
          <w:sz w:val="30"/>
          <w:szCs w:val="30"/>
        </w:rPr>
        <w:t>旗下基金</w:t>
      </w:r>
      <w:r>
        <w:rPr>
          <w:rFonts w:ascii="宋体" w:hAnsi="宋体" w:hint="eastAsia"/>
          <w:b/>
          <w:sz w:val="30"/>
          <w:szCs w:val="30"/>
        </w:rPr>
        <w:t>在</w:t>
      </w:r>
      <w:r w:rsidR="008A1C8C" w:rsidRPr="008A1C8C">
        <w:rPr>
          <w:rFonts w:ascii="宋体" w:hAnsi="宋体" w:hint="eastAsia"/>
          <w:b/>
          <w:bCs/>
          <w:sz w:val="30"/>
          <w:szCs w:val="30"/>
        </w:rPr>
        <w:t>北京电盈基金销售有限公司</w:t>
      </w:r>
      <w:r>
        <w:rPr>
          <w:rFonts w:ascii="宋体" w:hAnsi="宋体"/>
          <w:b/>
          <w:sz w:val="30"/>
          <w:szCs w:val="30"/>
        </w:rPr>
        <w:t>办理相关销售业务的公告</w:t>
      </w:r>
    </w:p>
    <w:p w:rsidR="008A2F52" w:rsidRDefault="008A2F5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为维护投资者合法权益，嘉合基金管理有限公司（以下简称“本公司”）自 2020 年 </w:t>
      </w:r>
      <w:r w:rsidR="008A1C8C"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 xml:space="preserve"> 月 </w:t>
      </w:r>
      <w:r w:rsidR="008A1C8C">
        <w:rPr>
          <w:rFonts w:ascii="宋体" w:hAnsi="宋体"/>
          <w:sz w:val="24"/>
          <w:szCs w:val="24"/>
        </w:rPr>
        <w:t>31</w:t>
      </w:r>
      <w:r>
        <w:rPr>
          <w:rFonts w:ascii="宋体" w:hAnsi="宋体" w:hint="eastAsia"/>
          <w:sz w:val="24"/>
          <w:szCs w:val="24"/>
        </w:rPr>
        <w:t>日起终止</w:t>
      </w:r>
      <w:r w:rsidR="008A1C8C" w:rsidRPr="008A1C8C">
        <w:rPr>
          <w:rFonts w:ascii="宋体" w:hAnsi="宋体" w:hint="eastAsia"/>
          <w:sz w:val="24"/>
          <w:szCs w:val="24"/>
        </w:rPr>
        <w:t>北京电盈基金销售有限公司</w:t>
      </w:r>
      <w:r>
        <w:rPr>
          <w:rFonts w:ascii="宋体" w:hAnsi="宋体" w:hint="eastAsia"/>
          <w:sz w:val="24"/>
          <w:szCs w:val="24"/>
        </w:rPr>
        <w:t>（以下简称“</w:t>
      </w:r>
      <w:r w:rsidR="008A1C8C">
        <w:rPr>
          <w:rFonts w:ascii="宋体" w:hAnsi="宋体" w:hint="eastAsia"/>
          <w:sz w:val="24"/>
          <w:szCs w:val="24"/>
        </w:rPr>
        <w:t>电盈基金</w:t>
      </w:r>
      <w:r>
        <w:rPr>
          <w:rFonts w:ascii="宋体" w:hAnsi="宋体" w:hint="eastAsia"/>
          <w:sz w:val="24"/>
          <w:szCs w:val="24"/>
        </w:rPr>
        <w:t>”）办理本公司旗下基金的开户、认购、申购、定期定额投资、转换及赎回等业务。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本公司在法律法规允许的前提下对于本公告享有解释权。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投资者也可以通过以下途径咨询有关详情：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8A1C8C" w:rsidRDefault="008A1C8C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Pr="008A1C8C">
        <w:rPr>
          <w:rFonts w:ascii="宋体" w:hAnsi="宋体" w:hint="eastAsia"/>
          <w:sz w:val="24"/>
          <w:szCs w:val="24"/>
        </w:rPr>
        <w:t>北京电盈基金销售有限公司</w:t>
      </w:r>
    </w:p>
    <w:p w:rsidR="008A1C8C" w:rsidRDefault="008A1C8C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客户服务电话</w:t>
      </w:r>
      <w:r>
        <w:rPr>
          <w:rFonts w:ascii="宋体" w:hAnsi="宋体" w:hint="eastAsia"/>
          <w:sz w:val="24"/>
          <w:szCs w:val="24"/>
        </w:rPr>
        <w:t>：</w:t>
      </w:r>
      <w:r w:rsidRPr="008A1C8C">
        <w:rPr>
          <w:rFonts w:ascii="宋体" w:hAnsi="宋体"/>
          <w:sz w:val="24"/>
          <w:szCs w:val="24"/>
        </w:rPr>
        <w:t>400-100-3391</w:t>
      </w:r>
    </w:p>
    <w:p w:rsidR="008A1C8C" w:rsidRDefault="008A1C8C" w:rsidP="008A1C8C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公司网址</w:t>
      </w:r>
      <w:r>
        <w:rPr>
          <w:rFonts w:ascii="宋体" w:hAnsi="宋体" w:hint="eastAsia"/>
          <w:sz w:val="24"/>
          <w:szCs w:val="24"/>
        </w:rPr>
        <w:t>：</w:t>
      </w:r>
      <w:r w:rsidRPr="008A1C8C">
        <w:rPr>
          <w:rFonts w:ascii="宋体" w:hAnsi="宋体"/>
          <w:sz w:val="24"/>
          <w:szCs w:val="24"/>
        </w:rPr>
        <w:t>www.bjdyfund.com/</w:t>
      </w:r>
    </w:p>
    <w:p w:rsidR="008A2F52" w:rsidRDefault="008A1C8C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8A2F52">
        <w:rPr>
          <w:rFonts w:ascii="宋体" w:hAnsi="宋体" w:hint="eastAsia"/>
          <w:sz w:val="24"/>
          <w:szCs w:val="24"/>
        </w:rPr>
        <w:t>嘉合基金管理有限公司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客户服务电话：</w:t>
      </w:r>
      <w:r>
        <w:rPr>
          <w:rFonts w:ascii="宋体" w:hAnsi="宋体"/>
          <w:sz w:val="24"/>
          <w:szCs w:val="24"/>
        </w:rPr>
        <w:t xml:space="preserve">400-0603-299 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公司网址：</w:t>
      </w:r>
      <w:r>
        <w:rPr>
          <w:rFonts w:ascii="宋体" w:hAnsi="宋体"/>
          <w:sz w:val="24"/>
          <w:szCs w:val="24"/>
        </w:rPr>
        <w:t>www.haoamc.com</w:t>
      </w: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8A2F52" w:rsidRDefault="008A2F5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8A2F52" w:rsidRDefault="008A2F5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8A2F52" w:rsidRDefault="008A2F52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A2F52" w:rsidRDefault="008A2F52" w:rsidP="00F004CD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嘉合基金管理有限公司</w:t>
      </w:r>
    </w:p>
    <w:p w:rsidR="00F004CD" w:rsidRDefault="00F004CD" w:rsidP="00F004CD">
      <w:pPr>
        <w:widowControl/>
        <w:shd w:val="clear" w:color="auto" w:fill="FFFFFF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F004CD" w:rsidRDefault="00F004CD" w:rsidP="00F004CD">
      <w:pPr>
        <w:widowControl/>
        <w:shd w:val="clear" w:color="auto" w:fill="FFFFFF"/>
        <w:jc w:val="right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F004CD">
        <w:rPr>
          <w:rFonts w:ascii="宋体" w:hAnsi="宋体" w:cs="宋体" w:hint="eastAsia"/>
          <w:color w:val="333333"/>
          <w:kern w:val="0"/>
          <w:sz w:val="24"/>
          <w:szCs w:val="24"/>
        </w:rPr>
        <w:t>2020年12月31日</w:t>
      </w:r>
    </w:p>
    <w:p w:rsidR="008A2F52" w:rsidRDefault="008A2F52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 w:rsidR="008A2F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1B" w:rsidRDefault="00E35A1B" w:rsidP="00F004CD">
      <w:r>
        <w:separator/>
      </w:r>
    </w:p>
  </w:endnote>
  <w:endnote w:type="continuationSeparator" w:id="0">
    <w:p w:rsidR="00E35A1B" w:rsidRDefault="00E35A1B" w:rsidP="00F0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1B" w:rsidRDefault="00E35A1B" w:rsidP="00F004CD">
      <w:r>
        <w:separator/>
      </w:r>
    </w:p>
  </w:footnote>
  <w:footnote w:type="continuationSeparator" w:id="0">
    <w:p w:rsidR="00E35A1B" w:rsidRDefault="00E35A1B" w:rsidP="00F00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41988"/>
    <w:rsid w:val="00043B3B"/>
    <w:rsid w:val="00052DD1"/>
    <w:rsid w:val="00083847"/>
    <w:rsid w:val="00084C92"/>
    <w:rsid w:val="000C0D8A"/>
    <w:rsid w:val="000E1FB1"/>
    <w:rsid w:val="000F1531"/>
    <w:rsid w:val="00106659"/>
    <w:rsid w:val="001426B7"/>
    <w:rsid w:val="001C231F"/>
    <w:rsid w:val="001F1363"/>
    <w:rsid w:val="00202168"/>
    <w:rsid w:val="00203BBA"/>
    <w:rsid w:val="0029199A"/>
    <w:rsid w:val="002A20C2"/>
    <w:rsid w:val="002A4E9E"/>
    <w:rsid w:val="002B2FD8"/>
    <w:rsid w:val="002C3547"/>
    <w:rsid w:val="002E1ACE"/>
    <w:rsid w:val="002F381F"/>
    <w:rsid w:val="0036773E"/>
    <w:rsid w:val="0038682F"/>
    <w:rsid w:val="00407CD7"/>
    <w:rsid w:val="004475CC"/>
    <w:rsid w:val="004C32CE"/>
    <w:rsid w:val="004D138E"/>
    <w:rsid w:val="004E7D8B"/>
    <w:rsid w:val="004F26B7"/>
    <w:rsid w:val="00587306"/>
    <w:rsid w:val="005907CE"/>
    <w:rsid w:val="005A0802"/>
    <w:rsid w:val="006157C9"/>
    <w:rsid w:val="00621A3F"/>
    <w:rsid w:val="0062331E"/>
    <w:rsid w:val="00683541"/>
    <w:rsid w:val="00686EBC"/>
    <w:rsid w:val="00691ED4"/>
    <w:rsid w:val="006C3D00"/>
    <w:rsid w:val="00717FC4"/>
    <w:rsid w:val="00730BBD"/>
    <w:rsid w:val="00741859"/>
    <w:rsid w:val="007A5552"/>
    <w:rsid w:val="007A5B1E"/>
    <w:rsid w:val="00800614"/>
    <w:rsid w:val="00825C48"/>
    <w:rsid w:val="00866AD5"/>
    <w:rsid w:val="00896C72"/>
    <w:rsid w:val="008A1C8C"/>
    <w:rsid w:val="008A2F52"/>
    <w:rsid w:val="008B05FA"/>
    <w:rsid w:val="00920628"/>
    <w:rsid w:val="00920F18"/>
    <w:rsid w:val="009900F4"/>
    <w:rsid w:val="00991245"/>
    <w:rsid w:val="009C2612"/>
    <w:rsid w:val="009E4DD5"/>
    <w:rsid w:val="00A52C9E"/>
    <w:rsid w:val="00A753BB"/>
    <w:rsid w:val="00AB157A"/>
    <w:rsid w:val="00AC542A"/>
    <w:rsid w:val="00BC46A3"/>
    <w:rsid w:val="00BD2185"/>
    <w:rsid w:val="00C224A4"/>
    <w:rsid w:val="00C253DB"/>
    <w:rsid w:val="00C4336F"/>
    <w:rsid w:val="00C82C73"/>
    <w:rsid w:val="00CE7C08"/>
    <w:rsid w:val="00D52645"/>
    <w:rsid w:val="00D81800"/>
    <w:rsid w:val="00E110DF"/>
    <w:rsid w:val="00E35A1B"/>
    <w:rsid w:val="00E70494"/>
    <w:rsid w:val="00EA1E84"/>
    <w:rsid w:val="00EB20FF"/>
    <w:rsid w:val="00F004CD"/>
    <w:rsid w:val="00F27D82"/>
    <w:rsid w:val="00F30773"/>
    <w:rsid w:val="00F631F1"/>
    <w:rsid w:val="00F9491E"/>
    <w:rsid w:val="00FA32BC"/>
    <w:rsid w:val="00FE7288"/>
    <w:rsid w:val="00FF112F"/>
    <w:rsid w:val="136479E4"/>
    <w:rsid w:val="334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2A73-D399-4E4E-AF0E-3E01DA81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Company>中国平安保险(集团)股份有限公司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2020-12-30T16:03:00Z</dcterms:created>
  <dcterms:modified xsi:type="dcterms:W3CDTF">2020-12-30T16:03:00Z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