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46" w:rsidRPr="009D0144" w:rsidRDefault="002F4F01" w:rsidP="00BA3746">
      <w:pPr>
        <w:spacing w:line="360" w:lineRule="auto"/>
        <w:jc w:val="center"/>
        <w:rPr>
          <w:b/>
          <w:sz w:val="30"/>
          <w:szCs w:val="30"/>
        </w:rPr>
      </w:pPr>
      <w:r w:rsidRPr="009D0144">
        <w:rPr>
          <w:rFonts w:hint="eastAsia"/>
          <w:b/>
          <w:sz w:val="30"/>
          <w:szCs w:val="30"/>
        </w:rPr>
        <w:t>交银施罗德</w:t>
      </w:r>
      <w:r w:rsidR="00FC5FBA" w:rsidRPr="009D0144">
        <w:rPr>
          <w:rFonts w:hint="eastAsia"/>
          <w:b/>
          <w:sz w:val="30"/>
          <w:szCs w:val="30"/>
        </w:rPr>
        <w:t>基金管理有限公司</w:t>
      </w:r>
      <w:r w:rsidR="00FC5FBA" w:rsidRPr="009D0144">
        <w:rPr>
          <w:b/>
          <w:sz w:val="30"/>
          <w:szCs w:val="30"/>
        </w:rPr>
        <w:t>关于</w:t>
      </w:r>
      <w:r w:rsidRPr="009D0144">
        <w:rPr>
          <w:rFonts w:hint="eastAsia"/>
          <w:b/>
          <w:sz w:val="30"/>
          <w:szCs w:val="30"/>
        </w:rPr>
        <w:t>旗下部分基金参加</w:t>
      </w:r>
      <w:r w:rsidR="00FC5FBA" w:rsidRPr="009D0144">
        <w:rPr>
          <w:rFonts w:hint="eastAsia"/>
          <w:b/>
          <w:sz w:val="30"/>
          <w:szCs w:val="30"/>
        </w:rPr>
        <w:t>交通银行股份有限公司</w:t>
      </w:r>
      <w:r w:rsidR="00FF498B" w:rsidRPr="009D0144">
        <w:rPr>
          <w:rFonts w:hint="eastAsia"/>
          <w:b/>
          <w:sz w:val="30"/>
          <w:szCs w:val="30"/>
        </w:rPr>
        <w:t>手机</w:t>
      </w:r>
      <w:r w:rsidR="00FF498B" w:rsidRPr="009D0144">
        <w:rPr>
          <w:b/>
          <w:sz w:val="30"/>
          <w:szCs w:val="30"/>
        </w:rPr>
        <w:t>银行</w:t>
      </w:r>
      <w:r w:rsidRPr="009D0144">
        <w:rPr>
          <w:rFonts w:hint="eastAsia"/>
          <w:b/>
          <w:sz w:val="30"/>
          <w:szCs w:val="30"/>
        </w:rPr>
        <w:t>基金前端申购（含</w:t>
      </w:r>
      <w:r w:rsidR="00FC5FBA" w:rsidRPr="009D0144">
        <w:rPr>
          <w:rFonts w:hint="eastAsia"/>
          <w:b/>
          <w:sz w:val="30"/>
          <w:szCs w:val="30"/>
        </w:rPr>
        <w:t>定期定额投资</w:t>
      </w:r>
      <w:r w:rsidRPr="009D0144">
        <w:rPr>
          <w:rFonts w:hint="eastAsia"/>
          <w:b/>
          <w:sz w:val="30"/>
          <w:szCs w:val="30"/>
        </w:rPr>
        <w:t>）费率优惠活动的公告</w:t>
      </w:r>
    </w:p>
    <w:p w:rsidR="00037199" w:rsidRPr="009D0144" w:rsidRDefault="00037199" w:rsidP="0017405A">
      <w:pPr>
        <w:spacing w:line="360" w:lineRule="auto"/>
        <w:ind w:firstLineChars="200" w:firstLine="480"/>
        <w:rPr>
          <w:sz w:val="24"/>
        </w:rPr>
      </w:pPr>
    </w:p>
    <w:p w:rsidR="0017405A" w:rsidRPr="009D0144" w:rsidRDefault="00E6262E" w:rsidP="0017405A">
      <w:pPr>
        <w:spacing w:line="360" w:lineRule="auto"/>
        <w:ind w:firstLineChars="200" w:firstLine="480"/>
        <w:rPr>
          <w:rFonts w:hint="eastAsia"/>
          <w:kern w:val="0"/>
          <w:sz w:val="24"/>
        </w:rPr>
      </w:pPr>
      <w:r w:rsidRPr="009D0144">
        <w:rPr>
          <w:rFonts w:hint="eastAsia"/>
          <w:sz w:val="24"/>
        </w:rPr>
        <w:t>为答谢广大客户长期以来给予的信任与支持，更好地服务于基金投资客户，</w:t>
      </w:r>
      <w:r w:rsidR="00CF33E0" w:rsidRPr="009D0144">
        <w:rPr>
          <w:sz w:val="24"/>
        </w:rPr>
        <w:t>交银施罗德基金管理有限公司（以下简称</w:t>
      </w:r>
      <w:r w:rsidR="006755A0" w:rsidRPr="009D0144">
        <w:rPr>
          <w:rFonts w:hint="eastAsia"/>
          <w:sz w:val="24"/>
        </w:rPr>
        <w:t>“</w:t>
      </w:r>
      <w:r w:rsidR="00CF33E0" w:rsidRPr="009D0144">
        <w:rPr>
          <w:sz w:val="24"/>
        </w:rPr>
        <w:t>本公司</w:t>
      </w:r>
      <w:r w:rsidR="006755A0" w:rsidRPr="009D0144">
        <w:rPr>
          <w:rFonts w:hint="eastAsia"/>
          <w:sz w:val="24"/>
        </w:rPr>
        <w:t>”</w:t>
      </w:r>
      <w:r w:rsidR="00CF33E0" w:rsidRPr="009D0144">
        <w:rPr>
          <w:sz w:val="24"/>
        </w:rPr>
        <w:t>）</w:t>
      </w:r>
      <w:r w:rsidR="00C44C96" w:rsidRPr="009D0144">
        <w:rPr>
          <w:rFonts w:hint="eastAsia"/>
          <w:sz w:val="24"/>
        </w:rPr>
        <w:t>与</w:t>
      </w:r>
      <w:r w:rsidRPr="009D0144">
        <w:rPr>
          <w:rFonts w:hint="eastAsia"/>
          <w:sz w:val="24"/>
        </w:rPr>
        <w:t>交通银行</w:t>
      </w:r>
      <w:r w:rsidRPr="009D0144">
        <w:rPr>
          <w:sz w:val="24"/>
        </w:rPr>
        <w:t>股份有限公司</w:t>
      </w:r>
      <w:r w:rsidR="0017405A" w:rsidRPr="009D0144">
        <w:rPr>
          <w:rFonts w:hint="eastAsia"/>
          <w:sz w:val="24"/>
        </w:rPr>
        <w:t>（以下简称“</w:t>
      </w:r>
      <w:r w:rsidRPr="009D0144">
        <w:rPr>
          <w:rFonts w:hint="eastAsia"/>
          <w:sz w:val="24"/>
        </w:rPr>
        <w:t>交通银行</w:t>
      </w:r>
      <w:r w:rsidR="0017405A" w:rsidRPr="009D0144">
        <w:rPr>
          <w:rFonts w:hint="eastAsia"/>
          <w:sz w:val="24"/>
        </w:rPr>
        <w:t>”）</w:t>
      </w:r>
      <w:r w:rsidR="00C44C96" w:rsidRPr="009D0144">
        <w:rPr>
          <w:rFonts w:hint="eastAsia"/>
          <w:sz w:val="24"/>
        </w:rPr>
        <w:t>协商决定</w:t>
      </w:r>
      <w:r w:rsidR="0017405A" w:rsidRPr="009D0144">
        <w:rPr>
          <w:sz w:val="24"/>
        </w:rPr>
        <w:t>，</w:t>
      </w:r>
      <w:r w:rsidR="000C6CD0" w:rsidRPr="009D0144">
        <w:rPr>
          <w:rFonts w:hint="eastAsia"/>
          <w:sz w:val="24"/>
        </w:rPr>
        <w:t>本公司</w:t>
      </w:r>
      <w:r w:rsidR="000C6CD0" w:rsidRPr="009D0144">
        <w:rPr>
          <w:sz w:val="24"/>
        </w:rPr>
        <w:t>旗下部分基金</w:t>
      </w:r>
      <w:r w:rsidR="0028532C" w:rsidRPr="009D0144">
        <w:rPr>
          <w:rFonts w:hint="eastAsia"/>
          <w:sz w:val="24"/>
        </w:rPr>
        <w:t>参与交通银行手机</w:t>
      </w:r>
      <w:r w:rsidR="0028532C" w:rsidRPr="009D0144">
        <w:rPr>
          <w:sz w:val="24"/>
        </w:rPr>
        <w:t>银</w:t>
      </w:r>
      <w:r w:rsidR="00507AE1" w:rsidRPr="009D0144">
        <w:rPr>
          <w:rFonts w:hint="eastAsia"/>
          <w:sz w:val="24"/>
        </w:rPr>
        <w:t>行</w:t>
      </w:r>
      <w:r w:rsidR="007476B0" w:rsidRPr="009D0144">
        <w:rPr>
          <w:rFonts w:hint="eastAsia"/>
          <w:sz w:val="24"/>
        </w:rPr>
        <w:t>基金</w:t>
      </w:r>
      <w:r w:rsidR="000C6CD0" w:rsidRPr="009D0144">
        <w:rPr>
          <w:rFonts w:hint="eastAsia"/>
          <w:sz w:val="24"/>
        </w:rPr>
        <w:t>前端</w:t>
      </w:r>
      <w:r w:rsidR="0028532C" w:rsidRPr="009D0144">
        <w:rPr>
          <w:rFonts w:hint="eastAsia"/>
          <w:sz w:val="24"/>
        </w:rPr>
        <w:t>申购</w:t>
      </w:r>
      <w:r w:rsidR="00DE338B" w:rsidRPr="009D0144">
        <w:rPr>
          <w:rFonts w:hint="eastAsia"/>
          <w:sz w:val="24"/>
        </w:rPr>
        <w:t>（</w:t>
      </w:r>
      <w:r w:rsidR="00DE338B" w:rsidRPr="009D0144">
        <w:rPr>
          <w:sz w:val="24"/>
        </w:rPr>
        <w:t>含</w:t>
      </w:r>
      <w:r w:rsidR="0028532C" w:rsidRPr="009D0144">
        <w:rPr>
          <w:rFonts w:hint="eastAsia"/>
          <w:sz w:val="24"/>
        </w:rPr>
        <w:t>定期定额投资</w:t>
      </w:r>
      <w:r w:rsidR="00F3681B" w:rsidRPr="009D0144">
        <w:rPr>
          <w:rFonts w:hint="eastAsia"/>
          <w:sz w:val="24"/>
        </w:rPr>
        <w:t>业务</w:t>
      </w:r>
      <w:r w:rsidR="00DE338B" w:rsidRPr="009D0144">
        <w:rPr>
          <w:rFonts w:hint="eastAsia"/>
          <w:sz w:val="24"/>
        </w:rPr>
        <w:t>）</w:t>
      </w:r>
      <w:r w:rsidR="0028532C" w:rsidRPr="009D0144">
        <w:rPr>
          <w:rFonts w:hint="eastAsia"/>
          <w:sz w:val="24"/>
        </w:rPr>
        <w:t>费率优惠活动</w:t>
      </w:r>
      <w:r w:rsidR="00FC5FBA" w:rsidRPr="009D0144">
        <w:rPr>
          <w:rFonts w:hint="eastAsia"/>
          <w:sz w:val="24"/>
        </w:rPr>
        <w:t>。</w:t>
      </w:r>
      <w:r w:rsidR="0028532C" w:rsidRPr="009D0144">
        <w:rPr>
          <w:rFonts w:hint="eastAsia"/>
          <w:sz w:val="24"/>
        </w:rPr>
        <w:t>具体情况公告如下：</w:t>
      </w:r>
      <w:r w:rsidR="00BA3746" w:rsidRPr="009D0144">
        <w:rPr>
          <w:kern w:val="0"/>
          <w:sz w:val="24"/>
        </w:rPr>
        <w:tab/>
      </w:r>
    </w:p>
    <w:p w:rsidR="003460A9" w:rsidRPr="009D0144" w:rsidRDefault="003460A9" w:rsidP="003460A9">
      <w:pPr>
        <w:spacing w:line="360" w:lineRule="auto"/>
        <w:ind w:firstLineChars="200" w:firstLine="480"/>
        <w:rPr>
          <w:rFonts w:hint="eastAsia"/>
          <w:kern w:val="0"/>
          <w:sz w:val="24"/>
        </w:rPr>
      </w:pPr>
      <w:r w:rsidRPr="009D0144">
        <w:rPr>
          <w:rFonts w:hint="eastAsia"/>
          <w:kern w:val="0"/>
          <w:sz w:val="24"/>
        </w:rPr>
        <w:t>一、适用投资者范围</w:t>
      </w:r>
    </w:p>
    <w:p w:rsidR="00753CC4" w:rsidRPr="009D0144" w:rsidRDefault="003460A9" w:rsidP="003460A9">
      <w:pPr>
        <w:spacing w:line="360" w:lineRule="auto"/>
        <w:ind w:firstLineChars="200" w:firstLine="480"/>
        <w:rPr>
          <w:kern w:val="0"/>
          <w:sz w:val="24"/>
        </w:rPr>
      </w:pPr>
      <w:r w:rsidRPr="009D0144">
        <w:rPr>
          <w:rFonts w:hint="eastAsia"/>
          <w:kern w:val="0"/>
          <w:sz w:val="24"/>
        </w:rPr>
        <w:t>通过交通银行手机银行</w:t>
      </w:r>
      <w:r w:rsidR="00A63FB2" w:rsidRPr="009D0144">
        <w:rPr>
          <w:rFonts w:hint="eastAsia"/>
          <w:kern w:val="0"/>
          <w:sz w:val="24"/>
        </w:rPr>
        <w:t>前端</w:t>
      </w:r>
      <w:r w:rsidRPr="009D0144">
        <w:rPr>
          <w:rFonts w:hint="eastAsia"/>
          <w:kern w:val="0"/>
          <w:sz w:val="24"/>
        </w:rPr>
        <w:t>申购及定期定额投资指定开放式基金的</w:t>
      </w:r>
      <w:r w:rsidR="00090FFC" w:rsidRPr="009D0144">
        <w:rPr>
          <w:rFonts w:hint="eastAsia"/>
          <w:kern w:val="0"/>
          <w:sz w:val="24"/>
        </w:rPr>
        <w:t>个人</w:t>
      </w:r>
      <w:r w:rsidR="000B5AD1" w:rsidRPr="009D0144">
        <w:rPr>
          <w:rFonts w:hint="eastAsia"/>
          <w:kern w:val="0"/>
          <w:sz w:val="24"/>
        </w:rPr>
        <w:t>投资者</w:t>
      </w:r>
      <w:r w:rsidR="00461C1C" w:rsidRPr="009D0144">
        <w:rPr>
          <w:rFonts w:hint="eastAsia"/>
          <w:kern w:val="0"/>
          <w:sz w:val="24"/>
        </w:rPr>
        <w:t>。</w:t>
      </w:r>
    </w:p>
    <w:p w:rsidR="00E75ED0" w:rsidRPr="009D0144" w:rsidRDefault="00E75ED0" w:rsidP="003460A9">
      <w:pPr>
        <w:spacing w:line="360" w:lineRule="auto"/>
        <w:ind w:firstLineChars="200" w:firstLine="480"/>
        <w:rPr>
          <w:rFonts w:hint="eastAsia"/>
          <w:kern w:val="0"/>
          <w:sz w:val="24"/>
        </w:rPr>
      </w:pPr>
    </w:p>
    <w:p w:rsidR="005F6F4E" w:rsidRPr="009D0144" w:rsidRDefault="003460A9" w:rsidP="003460A9">
      <w:pPr>
        <w:spacing w:line="360" w:lineRule="auto"/>
        <w:ind w:firstLineChars="200" w:firstLine="480"/>
        <w:rPr>
          <w:rFonts w:hint="eastAsia"/>
          <w:kern w:val="0"/>
          <w:sz w:val="24"/>
        </w:rPr>
      </w:pPr>
      <w:r w:rsidRPr="009D0144">
        <w:rPr>
          <w:rFonts w:hint="eastAsia"/>
          <w:kern w:val="0"/>
          <w:sz w:val="24"/>
        </w:rPr>
        <w:t>二、适用基金</w:t>
      </w:r>
      <w:r w:rsidR="00090FFC" w:rsidRPr="009D0144">
        <w:rPr>
          <w:rFonts w:hint="eastAsia"/>
          <w:kern w:val="0"/>
          <w:sz w:val="24"/>
        </w:rPr>
        <w:t>范围</w:t>
      </w:r>
    </w:p>
    <w:p w:rsidR="00DD36E7" w:rsidRPr="009D0144" w:rsidRDefault="00161B75" w:rsidP="009D0144">
      <w:pPr>
        <w:spacing w:line="360" w:lineRule="auto"/>
        <w:ind w:firstLineChars="200" w:firstLine="480"/>
        <w:rPr>
          <w:kern w:val="0"/>
          <w:sz w:val="24"/>
        </w:rPr>
      </w:pPr>
      <w:r w:rsidRPr="009D0144">
        <w:rPr>
          <w:rFonts w:hint="eastAsia"/>
          <w:kern w:val="0"/>
          <w:sz w:val="24"/>
        </w:rPr>
        <w:t>可通过交通银行手机银行购买的本公司旗下</w:t>
      </w:r>
      <w:r w:rsidRPr="009D0144">
        <w:rPr>
          <w:kern w:val="0"/>
          <w:sz w:val="24"/>
        </w:rPr>
        <w:t>的</w:t>
      </w:r>
      <w:r w:rsidRPr="009D0144">
        <w:rPr>
          <w:rFonts w:hint="eastAsia"/>
          <w:kern w:val="0"/>
          <w:sz w:val="24"/>
        </w:rPr>
        <w:t>基金产品</w:t>
      </w:r>
      <w:r w:rsidR="00CD3BE7" w:rsidRPr="009D0144">
        <w:rPr>
          <w:rFonts w:hint="eastAsia"/>
          <w:kern w:val="0"/>
          <w:sz w:val="24"/>
        </w:rPr>
        <w:t>（其中交银安享稳健养老一年（</w:t>
      </w:r>
      <w:r w:rsidR="00CD3BE7" w:rsidRPr="009D0144">
        <w:rPr>
          <w:rFonts w:hint="eastAsia"/>
          <w:kern w:val="0"/>
          <w:sz w:val="24"/>
        </w:rPr>
        <w:t>006880</w:t>
      </w:r>
      <w:r w:rsidR="00CD3BE7" w:rsidRPr="009D0144">
        <w:rPr>
          <w:rFonts w:hint="eastAsia"/>
          <w:kern w:val="0"/>
          <w:sz w:val="24"/>
        </w:rPr>
        <w:t>）、交银主题（前端：</w:t>
      </w:r>
      <w:r w:rsidR="00CD3BE7" w:rsidRPr="009D0144">
        <w:rPr>
          <w:rFonts w:hint="eastAsia"/>
          <w:kern w:val="0"/>
          <w:sz w:val="24"/>
        </w:rPr>
        <w:t>519700</w:t>
      </w:r>
      <w:r w:rsidR="00CD3BE7" w:rsidRPr="009D0144">
        <w:rPr>
          <w:rFonts w:hint="eastAsia"/>
          <w:kern w:val="0"/>
          <w:sz w:val="24"/>
        </w:rPr>
        <w:t>）、交银国企改革（</w:t>
      </w:r>
      <w:r w:rsidR="00CD3BE7" w:rsidRPr="009D0144">
        <w:rPr>
          <w:rFonts w:hint="eastAsia"/>
          <w:kern w:val="0"/>
          <w:sz w:val="24"/>
        </w:rPr>
        <w:t>519756</w:t>
      </w:r>
      <w:r w:rsidR="00CD3BE7" w:rsidRPr="009D0144">
        <w:rPr>
          <w:rFonts w:hint="eastAsia"/>
          <w:kern w:val="0"/>
          <w:sz w:val="24"/>
        </w:rPr>
        <w:t>）不参与</w:t>
      </w:r>
      <w:r w:rsidR="00CD3BE7" w:rsidRPr="009D0144">
        <w:rPr>
          <w:kern w:val="0"/>
          <w:sz w:val="24"/>
        </w:rPr>
        <w:t>本次</w:t>
      </w:r>
      <w:r w:rsidR="00CD3BE7" w:rsidRPr="009D0144">
        <w:rPr>
          <w:rFonts w:hint="eastAsia"/>
          <w:kern w:val="0"/>
          <w:sz w:val="24"/>
        </w:rPr>
        <w:t>费率</w:t>
      </w:r>
      <w:r w:rsidR="00CD3BE7" w:rsidRPr="009D0144">
        <w:rPr>
          <w:kern w:val="0"/>
          <w:sz w:val="24"/>
        </w:rPr>
        <w:t>优惠活动）</w:t>
      </w:r>
      <w:r w:rsidRPr="009D0144">
        <w:rPr>
          <w:rFonts w:hint="eastAsia"/>
          <w:kern w:val="0"/>
          <w:sz w:val="24"/>
        </w:rPr>
        <w:t>。</w:t>
      </w:r>
    </w:p>
    <w:p w:rsidR="00161B75" w:rsidRPr="009D0144" w:rsidRDefault="00161B75" w:rsidP="009D0144">
      <w:pPr>
        <w:spacing w:line="360" w:lineRule="auto"/>
        <w:ind w:firstLineChars="200" w:firstLine="480"/>
        <w:rPr>
          <w:rFonts w:hint="eastAsia"/>
          <w:kern w:val="0"/>
          <w:sz w:val="24"/>
        </w:rPr>
      </w:pPr>
    </w:p>
    <w:p w:rsidR="00716DB9" w:rsidRPr="009D0144" w:rsidRDefault="00716DB9" w:rsidP="00716DB9">
      <w:pPr>
        <w:spacing w:line="360" w:lineRule="auto"/>
        <w:ind w:firstLineChars="200" w:firstLine="480"/>
        <w:rPr>
          <w:rFonts w:hint="eastAsia"/>
          <w:kern w:val="0"/>
          <w:sz w:val="24"/>
        </w:rPr>
      </w:pPr>
      <w:r w:rsidRPr="009D0144">
        <w:rPr>
          <w:rFonts w:hint="eastAsia"/>
          <w:kern w:val="0"/>
          <w:sz w:val="24"/>
        </w:rPr>
        <w:t>三、活动内容</w:t>
      </w:r>
    </w:p>
    <w:p w:rsidR="00716DB9" w:rsidRPr="009D0144" w:rsidRDefault="00716DB9" w:rsidP="003E7821">
      <w:pPr>
        <w:spacing w:line="360" w:lineRule="auto"/>
        <w:ind w:firstLine="480"/>
        <w:rPr>
          <w:rFonts w:hint="eastAsia"/>
          <w:kern w:val="0"/>
          <w:sz w:val="24"/>
        </w:rPr>
      </w:pPr>
      <w:r w:rsidRPr="009D0144">
        <w:rPr>
          <w:rFonts w:hint="eastAsia"/>
          <w:kern w:val="0"/>
          <w:sz w:val="24"/>
        </w:rPr>
        <w:t>1</w:t>
      </w:r>
      <w:r w:rsidRPr="009D0144">
        <w:rPr>
          <w:rFonts w:hint="eastAsia"/>
          <w:kern w:val="0"/>
          <w:sz w:val="24"/>
        </w:rPr>
        <w:t>、自</w:t>
      </w:r>
      <w:r w:rsidR="002E227C" w:rsidRPr="009D0144">
        <w:rPr>
          <w:rFonts w:hint="eastAsia"/>
          <w:kern w:val="0"/>
          <w:sz w:val="24"/>
        </w:rPr>
        <w:t>20</w:t>
      </w:r>
      <w:r w:rsidR="002E227C" w:rsidRPr="009D0144">
        <w:rPr>
          <w:kern w:val="0"/>
          <w:sz w:val="24"/>
        </w:rPr>
        <w:t>21</w:t>
      </w:r>
      <w:r w:rsidR="00A93698" w:rsidRPr="009D0144">
        <w:rPr>
          <w:rFonts w:hint="eastAsia"/>
          <w:kern w:val="0"/>
          <w:sz w:val="24"/>
        </w:rPr>
        <w:t>年</w:t>
      </w:r>
      <w:r w:rsidR="002E227C" w:rsidRPr="009D0144">
        <w:rPr>
          <w:kern w:val="0"/>
          <w:sz w:val="24"/>
        </w:rPr>
        <w:t>1</w:t>
      </w:r>
      <w:r w:rsidRPr="009D0144">
        <w:rPr>
          <w:rFonts w:hint="eastAsia"/>
          <w:kern w:val="0"/>
          <w:sz w:val="24"/>
        </w:rPr>
        <w:t>月</w:t>
      </w:r>
      <w:r w:rsidRPr="009D0144">
        <w:rPr>
          <w:kern w:val="0"/>
          <w:sz w:val="24"/>
        </w:rPr>
        <w:t>1</w:t>
      </w:r>
      <w:r w:rsidRPr="009D0144">
        <w:rPr>
          <w:rFonts w:hint="eastAsia"/>
          <w:kern w:val="0"/>
          <w:sz w:val="24"/>
        </w:rPr>
        <w:t>日</w:t>
      </w:r>
      <w:r w:rsidRPr="009D0144">
        <w:rPr>
          <w:rFonts w:hint="eastAsia"/>
          <w:kern w:val="0"/>
          <w:sz w:val="24"/>
        </w:rPr>
        <w:t>00:</w:t>
      </w:r>
      <w:r w:rsidR="009908F8" w:rsidRPr="009D0144">
        <w:rPr>
          <w:rFonts w:hint="eastAsia"/>
          <w:kern w:val="0"/>
          <w:sz w:val="24"/>
        </w:rPr>
        <w:t>00</w:t>
      </w:r>
      <w:r w:rsidR="009908F8" w:rsidRPr="009D0144">
        <w:rPr>
          <w:rFonts w:hint="eastAsia"/>
          <w:kern w:val="0"/>
          <w:sz w:val="24"/>
        </w:rPr>
        <w:t>至</w:t>
      </w:r>
      <w:r w:rsidR="002E227C" w:rsidRPr="009D0144">
        <w:rPr>
          <w:rFonts w:hint="eastAsia"/>
          <w:kern w:val="0"/>
          <w:sz w:val="24"/>
        </w:rPr>
        <w:t>20</w:t>
      </w:r>
      <w:r w:rsidR="002E227C" w:rsidRPr="009D0144">
        <w:rPr>
          <w:kern w:val="0"/>
          <w:sz w:val="24"/>
        </w:rPr>
        <w:t>21</w:t>
      </w:r>
      <w:r w:rsidR="009908F8" w:rsidRPr="009D0144">
        <w:rPr>
          <w:rFonts w:hint="eastAsia"/>
          <w:kern w:val="0"/>
          <w:sz w:val="24"/>
        </w:rPr>
        <w:t>年</w:t>
      </w:r>
      <w:r w:rsidR="002E227C" w:rsidRPr="009D0144">
        <w:rPr>
          <w:kern w:val="0"/>
          <w:sz w:val="24"/>
        </w:rPr>
        <w:t>6</w:t>
      </w:r>
      <w:r w:rsidRPr="009D0144">
        <w:rPr>
          <w:rFonts w:hint="eastAsia"/>
          <w:kern w:val="0"/>
          <w:sz w:val="24"/>
        </w:rPr>
        <w:t>月</w:t>
      </w:r>
      <w:r w:rsidR="002E227C" w:rsidRPr="009D0144">
        <w:rPr>
          <w:kern w:val="0"/>
          <w:sz w:val="24"/>
        </w:rPr>
        <w:t>30</w:t>
      </w:r>
      <w:r w:rsidRPr="009D0144">
        <w:rPr>
          <w:rFonts w:hint="eastAsia"/>
          <w:kern w:val="0"/>
          <w:sz w:val="24"/>
        </w:rPr>
        <w:t>日</w:t>
      </w:r>
      <w:r w:rsidRPr="009D0144">
        <w:rPr>
          <w:rFonts w:hint="eastAsia"/>
          <w:kern w:val="0"/>
          <w:sz w:val="24"/>
        </w:rPr>
        <w:t>24:00</w:t>
      </w:r>
      <w:r w:rsidRPr="009D0144">
        <w:rPr>
          <w:rFonts w:hint="eastAsia"/>
          <w:kern w:val="0"/>
          <w:sz w:val="24"/>
        </w:rPr>
        <w:t>费率优惠活动期间，凡通过交通银行手机银行渠道办理本</w:t>
      </w:r>
      <w:r w:rsidRPr="009D0144">
        <w:rPr>
          <w:kern w:val="0"/>
          <w:sz w:val="24"/>
        </w:rPr>
        <w:t>公司</w:t>
      </w:r>
      <w:r w:rsidR="00531E90" w:rsidRPr="009D0144">
        <w:rPr>
          <w:rFonts w:hint="eastAsia"/>
          <w:kern w:val="0"/>
          <w:sz w:val="24"/>
        </w:rPr>
        <w:t>指定</w:t>
      </w:r>
      <w:r w:rsidRPr="009D0144">
        <w:rPr>
          <w:rFonts w:hint="eastAsia"/>
          <w:kern w:val="0"/>
          <w:sz w:val="24"/>
        </w:rPr>
        <w:t>开放式基金前端</w:t>
      </w:r>
      <w:r w:rsidRPr="009D0144">
        <w:rPr>
          <w:kern w:val="0"/>
          <w:sz w:val="24"/>
        </w:rPr>
        <w:t>收费模式下申购业务</w:t>
      </w:r>
      <w:r w:rsidRPr="009D0144">
        <w:rPr>
          <w:rFonts w:hint="eastAsia"/>
          <w:kern w:val="0"/>
          <w:sz w:val="24"/>
        </w:rPr>
        <w:t>的个人投资者，享受前端申购费率</w:t>
      </w:r>
      <w:r w:rsidRPr="009D0144">
        <w:rPr>
          <w:rFonts w:hint="eastAsia"/>
          <w:kern w:val="0"/>
          <w:sz w:val="24"/>
        </w:rPr>
        <w:t>1</w:t>
      </w:r>
      <w:r w:rsidRPr="009D0144">
        <w:rPr>
          <w:rFonts w:hint="eastAsia"/>
          <w:kern w:val="0"/>
          <w:sz w:val="24"/>
        </w:rPr>
        <w:t>折优惠。</w:t>
      </w:r>
      <w:r w:rsidR="003E7821" w:rsidRPr="009D0144">
        <w:rPr>
          <w:kern w:val="0"/>
          <w:sz w:val="24"/>
        </w:rPr>
        <w:t>若享有折扣前的原申购</w:t>
      </w:r>
      <w:r w:rsidR="003E7821" w:rsidRPr="009D0144">
        <w:rPr>
          <w:rFonts w:hint="eastAsia"/>
          <w:kern w:val="0"/>
          <w:sz w:val="24"/>
        </w:rPr>
        <w:t>（</w:t>
      </w:r>
      <w:r w:rsidR="003E7821" w:rsidRPr="009D0144">
        <w:rPr>
          <w:kern w:val="0"/>
          <w:sz w:val="24"/>
        </w:rPr>
        <w:t>含定期定额投资）费率为固定费用的，则按原费率执行，不再享有费率折扣。原费率指本公司发布的各基金</w:t>
      </w:r>
      <w:r w:rsidR="003E7821" w:rsidRPr="009D0144">
        <w:rPr>
          <w:sz w:val="24"/>
        </w:rPr>
        <w:t>最新的招募说明书及相关公告</w:t>
      </w:r>
      <w:r w:rsidR="003E7821" w:rsidRPr="009D0144">
        <w:rPr>
          <w:kern w:val="0"/>
          <w:sz w:val="24"/>
        </w:rPr>
        <w:t>上注明的费率。</w:t>
      </w:r>
    </w:p>
    <w:p w:rsidR="003E7821" w:rsidRPr="009D0144" w:rsidRDefault="00716DB9" w:rsidP="003E7821">
      <w:pPr>
        <w:spacing w:line="360" w:lineRule="auto"/>
        <w:ind w:firstLine="480"/>
        <w:rPr>
          <w:kern w:val="0"/>
          <w:sz w:val="24"/>
        </w:rPr>
      </w:pPr>
      <w:r w:rsidRPr="009D0144">
        <w:rPr>
          <w:rFonts w:hint="eastAsia"/>
          <w:kern w:val="0"/>
          <w:sz w:val="24"/>
        </w:rPr>
        <w:t>2</w:t>
      </w:r>
      <w:r w:rsidRPr="009D0144">
        <w:rPr>
          <w:rFonts w:hint="eastAsia"/>
          <w:kern w:val="0"/>
          <w:sz w:val="24"/>
        </w:rPr>
        <w:t>、通过交通银行手机银行渠道签约办理本</w:t>
      </w:r>
      <w:r w:rsidRPr="009D0144">
        <w:rPr>
          <w:kern w:val="0"/>
          <w:sz w:val="24"/>
        </w:rPr>
        <w:t>公司</w:t>
      </w:r>
      <w:r w:rsidR="0011661B" w:rsidRPr="009D0144">
        <w:rPr>
          <w:rFonts w:hint="eastAsia"/>
          <w:kern w:val="0"/>
          <w:sz w:val="24"/>
        </w:rPr>
        <w:t>指定</w:t>
      </w:r>
      <w:r w:rsidRPr="009D0144">
        <w:rPr>
          <w:rFonts w:hint="eastAsia"/>
          <w:kern w:val="0"/>
          <w:sz w:val="24"/>
        </w:rPr>
        <w:t>开放式基金前端</w:t>
      </w:r>
      <w:r w:rsidRPr="009D0144">
        <w:rPr>
          <w:kern w:val="0"/>
          <w:sz w:val="24"/>
        </w:rPr>
        <w:t>收费模式下</w:t>
      </w:r>
      <w:r w:rsidR="00E547A7" w:rsidRPr="009D0144">
        <w:rPr>
          <w:rFonts w:hint="eastAsia"/>
          <w:kern w:val="0"/>
          <w:sz w:val="24"/>
        </w:rPr>
        <w:t>定期定额投资</w:t>
      </w:r>
      <w:r w:rsidRPr="009D0144">
        <w:rPr>
          <w:kern w:val="0"/>
          <w:sz w:val="24"/>
        </w:rPr>
        <w:t>业务</w:t>
      </w:r>
      <w:r w:rsidRPr="009D0144">
        <w:rPr>
          <w:rFonts w:hint="eastAsia"/>
          <w:kern w:val="0"/>
          <w:sz w:val="24"/>
        </w:rPr>
        <w:t>的个人投资者，并于</w:t>
      </w:r>
      <w:r w:rsidR="002E227C" w:rsidRPr="009D0144">
        <w:rPr>
          <w:rFonts w:hint="eastAsia"/>
          <w:kern w:val="0"/>
          <w:sz w:val="24"/>
        </w:rPr>
        <w:t>20</w:t>
      </w:r>
      <w:r w:rsidR="002E227C" w:rsidRPr="009D0144">
        <w:rPr>
          <w:kern w:val="0"/>
          <w:sz w:val="24"/>
        </w:rPr>
        <w:t>21</w:t>
      </w:r>
      <w:r w:rsidR="00A93698" w:rsidRPr="009D0144">
        <w:rPr>
          <w:rFonts w:hint="eastAsia"/>
          <w:kern w:val="0"/>
          <w:sz w:val="24"/>
        </w:rPr>
        <w:t>年</w:t>
      </w:r>
      <w:r w:rsidR="002E227C" w:rsidRPr="009D0144">
        <w:rPr>
          <w:kern w:val="0"/>
          <w:sz w:val="24"/>
        </w:rPr>
        <w:t>1</w:t>
      </w:r>
      <w:r w:rsidRPr="009D0144">
        <w:rPr>
          <w:rFonts w:hint="eastAsia"/>
          <w:kern w:val="0"/>
          <w:sz w:val="24"/>
        </w:rPr>
        <w:t>月</w:t>
      </w:r>
      <w:r w:rsidRPr="009D0144">
        <w:rPr>
          <w:kern w:val="0"/>
          <w:sz w:val="24"/>
        </w:rPr>
        <w:t>1</w:t>
      </w:r>
      <w:r w:rsidRPr="009D0144">
        <w:rPr>
          <w:rFonts w:hint="eastAsia"/>
          <w:kern w:val="0"/>
          <w:sz w:val="24"/>
        </w:rPr>
        <w:t>日</w:t>
      </w:r>
      <w:r w:rsidRPr="009D0144">
        <w:rPr>
          <w:rFonts w:hint="eastAsia"/>
          <w:kern w:val="0"/>
          <w:sz w:val="24"/>
        </w:rPr>
        <w:t>00:</w:t>
      </w:r>
      <w:r w:rsidR="009908F8" w:rsidRPr="009D0144">
        <w:rPr>
          <w:rFonts w:hint="eastAsia"/>
          <w:kern w:val="0"/>
          <w:sz w:val="24"/>
        </w:rPr>
        <w:t>00</w:t>
      </w:r>
      <w:r w:rsidR="009908F8" w:rsidRPr="009D0144">
        <w:rPr>
          <w:rFonts w:hint="eastAsia"/>
          <w:kern w:val="0"/>
          <w:sz w:val="24"/>
        </w:rPr>
        <w:t>至</w:t>
      </w:r>
      <w:r w:rsidR="002E227C" w:rsidRPr="009D0144">
        <w:rPr>
          <w:rFonts w:hint="eastAsia"/>
          <w:kern w:val="0"/>
          <w:sz w:val="24"/>
        </w:rPr>
        <w:t>20</w:t>
      </w:r>
      <w:r w:rsidR="002E227C" w:rsidRPr="009D0144">
        <w:rPr>
          <w:kern w:val="0"/>
          <w:sz w:val="24"/>
        </w:rPr>
        <w:t>21</w:t>
      </w:r>
      <w:r w:rsidR="009908F8" w:rsidRPr="009D0144">
        <w:rPr>
          <w:rFonts w:hint="eastAsia"/>
          <w:kern w:val="0"/>
          <w:sz w:val="24"/>
        </w:rPr>
        <w:t>年</w:t>
      </w:r>
      <w:r w:rsidR="002E227C" w:rsidRPr="009D0144">
        <w:rPr>
          <w:kern w:val="0"/>
          <w:sz w:val="24"/>
        </w:rPr>
        <w:t>6</w:t>
      </w:r>
      <w:r w:rsidRPr="009D0144">
        <w:rPr>
          <w:rFonts w:hint="eastAsia"/>
          <w:kern w:val="0"/>
          <w:sz w:val="24"/>
        </w:rPr>
        <w:t>月</w:t>
      </w:r>
      <w:r w:rsidR="002E227C" w:rsidRPr="009D0144">
        <w:rPr>
          <w:kern w:val="0"/>
          <w:sz w:val="24"/>
        </w:rPr>
        <w:t>30</w:t>
      </w:r>
      <w:r w:rsidRPr="009D0144">
        <w:rPr>
          <w:rFonts w:hint="eastAsia"/>
          <w:kern w:val="0"/>
          <w:sz w:val="24"/>
        </w:rPr>
        <w:t>日</w:t>
      </w:r>
      <w:r w:rsidRPr="009D0144">
        <w:rPr>
          <w:rFonts w:hint="eastAsia"/>
          <w:kern w:val="0"/>
          <w:sz w:val="24"/>
        </w:rPr>
        <w:t>24:00</w:t>
      </w:r>
      <w:r w:rsidRPr="009D0144">
        <w:rPr>
          <w:rFonts w:hint="eastAsia"/>
          <w:kern w:val="0"/>
          <w:sz w:val="24"/>
        </w:rPr>
        <w:t>期间成功扣款的定期定额投资交易，享受</w:t>
      </w:r>
      <w:r w:rsidR="00E547A7" w:rsidRPr="009D0144">
        <w:rPr>
          <w:rFonts w:hint="eastAsia"/>
          <w:kern w:val="0"/>
          <w:sz w:val="24"/>
        </w:rPr>
        <w:t>前端</w:t>
      </w:r>
      <w:r w:rsidRPr="009D0144">
        <w:rPr>
          <w:rFonts w:hint="eastAsia"/>
          <w:kern w:val="0"/>
          <w:sz w:val="24"/>
        </w:rPr>
        <w:t>定期定额投资</w:t>
      </w:r>
      <w:r w:rsidRPr="009D0144">
        <w:rPr>
          <w:rFonts w:hint="eastAsia"/>
          <w:kern w:val="0"/>
          <w:sz w:val="24"/>
        </w:rPr>
        <w:t>1</w:t>
      </w:r>
      <w:r w:rsidRPr="009D0144">
        <w:rPr>
          <w:rFonts w:hint="eastAsia"/>
          <w:kern w:val="0"/>
          <w:sz w:val="24"/>
        </w:rPr>
        <w:t>折费率优惠。</w:t>
      </w:r>
      <w:r w:rsidR="000E48FC" w:rsidRPr="009D0144">
        <w:rPr>
          <w:rFonts w:hint="eastAsia"/>
          <w:kern w:val="0"/>
          <w:sz w:val="24"/>
        </w:rPr>
        <w:t xml:space="preserve">   </w:t>
      </w:r>
    </w:p>
    <w:p w:rsidR="00095094" w:rsidRPr="009D0144" w:rsidRDefault="00095094" w:rsidP="003E7821">
      <w:pPr>
        <w:spacing w:line="360" w:lineRule="auto"/>
        <w:ind w:firstLine="480"/>
        <w:rPr>
          <w:color w:val="000000"/>
          <w:kern w:val="0"/>
          <w:sz w:val="24"/>
        </w:rPr>
      </w:pPr>
      <w:r w:rsidRPr="009D0144">
        <w:rPr>
          <w:kern w:val="0"/>
          <w:sz w:val="24"/>
        </w:rPr>
        <w:lastRenderedPageBreak/>
        <w:t>3</w:t>
      </w:r>
      <w:r w:rsidRPr="009D0144">
        <w:rPr>
          <w:rFonts w:hint="eastAsia"/>
          <w:kern w:val="0"/>
          <w:sz w:val="24"/>
        </w:rPr>
        <w:t>、</w:t>
      </w:r>
      <w:r w:rsidRPr="009D0144">
        <w:rPr>
          <w:rFonts w:hint="eastAsia"/>
          <w:color w:val="000000"/>
          <w:kern w:val="0"/>
          <w:sz w:val="24"/>
        </w:rPr>
        <w:t>交银安享稳健养老一年（</w:t>
      </w:r>
      <w:r w:rsidRPr="009D0144">
        <w:rPr>
          <w:color w:val="000000"/>
          <w:kern w:val="0"/>
          <w:sz w:val="24"/>
        </w:rPr>
        <w:t>006880</w:t>
      </w:r>
      <w:r w:rsidRPr="009D0144">
        <w:rPr>
          <w:rFonts w:hint="eastAsia"/>
          <w:color w:val="000000"/>
          <w:kern w:val="0"/>
          <w:sz w:val="24"/>
        </w:rPr>
        <w:t>）</w:t>
      </w:r>
      <w:r w:rsidRPr="009D0144">
        <w:rPr>
          <w:color w:val="000000"/>
          <w:kern w:val="0"/>
          <w:sz w:val="24"/>
        </w:rPr>
        <w:t>、</w:t>
      </w:r>
      <w:r w:rsidRPr="009D0144">
        <w:rPr>
          <w:rFonts w:hint="eastAsia"/>
          <w:color w:val="000000"/>
          <w:kern w:val="0"/>
          <w:sz w:val="24"/>
        </w:rPr>
        <w:t>交银主题（前端</w:t>
      </w:r>
      <w:r w:rsidRPr="009D0144">
        <w:rPr>
          <w:color w:val="000000"/>
          <w:kern w:val="0"/>
          <w:sz w:val="24"/>
        </w:rPr>
        <w:t>：</w:t>
      </w:r>
      <w:r w:rsidRPr="009D0144">
        <w:rPr>
          <w:color w:val="000000"/>
          <w:kern w:val="0"/>
          <w:sz w:val="24"/>
        </w:rPr>
        <w:t>519700</w:t>
      </w:r>
      <w:r w:rsidRPr="009D0144">
        <w:rPr>
          <w:rFonts w:hint="eastAsia"/>
          <w:color w:val="000000"/>
          <w:kern w:val="0"/>
          <w:sz w:val="24"/>
        </w:rPr>
        <w:t>）</w:t>
      </w:r>
      <w:r w:rsidRPr="009D0144">
        <w:rPr>
          <w:color w:val="000000"/>
          <w:kern w:val="0"/>
          <w:sz w:val="24"/>
        </w:rPr>
        <w:t>、交银国企改革（</w:t>
      </w:r>
      <w:r w:rsidRPr="009D0144">
        <w:rPr>
          <w:color w:val="000000"/>
          <w:kern w:val="0"/>
          <w:sz w:val="24"/>
        </w:rPr>
        <w:t>519756</w:t>
      </w:r>
      <w:r w:rsidRPr="009D0144">
        <w:rPr>
          <w:rFonts w:hint="eastAsia"/>
          <w:color w:val="000000"/>
          <w:kern w:val="0"/>
          <w:sz w:val="24"/>
        </w:rPr>
        <w:t>）</w:t>
      </w:r>
      <w:r w:rsidR="00A20463" w:rsidRPr="009D0144">
        <w:rPr>
          <w:rFonts w:hint="eastAsia"/>
          <w:color w:val="000000"/>
          <w:kern w:val="0"/>
          <w:sz w:val="24"/>
        </w:rPr>
        <w:t>已</w:t>
      </w:r>
      <w:r w:rsidRPr="009D0144">
        <w:rPr>
          <w:rFonts w:hint="eastAsia"/>
          <w:color w:val="000000"/>
          <w:kern w:val="0"/>
          <w:sz w:val="24"/>
        </w:rPr>
        <w:t>在交通银行手机银行恢复原申购（含定期定额投资）费率，</w:t>
      </w:r>
      <w:r w:rsidRPr="009D0144">
        <w:rPr>
          <w:color w:val="000000"/>
          <w:kern w:val="0"/>
          <w:sz w:val="24"/>
        </w:rPr>
        <w:t>不参加本次费率优惠活动。</w:t>
      </w:r>
    </w:p>
    <w:p w:rsidR="00E75ED0" w:rsidRPr="009D0144" w:rsidRDefault="00E75ED0" w:rsidP="003E7821">
      <w:pPr>
        <w:spacing w:line="360" w:lineRule="auto"/>
        <w:ind w:firstLine="480"/>
        <w:rPr>
          <w:rFonts w:hint="eastAsia"/>
          <w:kern w:val="0"/>
          <w:sz w:val="24"/>
        </w:rPr>
      </w:pPr>
      <w:r w:rsidRPr="009D0144">
        <w:rPr>
          <w:rFonts w:hint="eastAsia"/>
          <w:color w:val="000000"/>
          <w:kern w:val="0"/>
          <w:sz w:val="24"/>
        </w:rPr>
        <w:t>4</w:t>
      </w:r>
      <w:r w:rsidRPr="009D0144">
        <w:rPr>
          <w:rFonts w:hint="eastAsia"/>
          <w:color w:val="000000"/>
          <w:kern w:val="0"/>
          <w:sz w:val="24"/>
        </w:rPr>
        <w:t>、</w:t>
      </w:r>
      <w:r w:rsidR="0011661B" w:rsidRPr="009D0144">
        <w:rPr>
          <w:rFonts w:hint="eastAsia"/>
          <w:color w:val="000000"/>
          <w:kern w:val="0"/>
          <w:sz w:val="24"/>
        </w:rPr>
        <w:t>处于</w:t>
      </w:r>
      <w:r w:rsidRPr="009D0144">
        <w:rPr>
          <w:color w:val="000000"/>
          <w:kern w:val="0"/>
          <w:sz w:val="24"/>
        </w:rPr>
        <w:t>封闭期</w:t>
      </w:r>
      <w:r w:rsidR="0011661B" w:rsidRPr="009D0144">
        <w:rPr>
          <w:rFonts w:hint="eastAsia"/>
          <w:color w:val="000000"/>
          <w:kern w:val="0"/>
          <w:sz w:val="24"/>
        </w:rPr>
        <w:t>内</w:t>
      </w:r>
      <w:r w:rsidR="0011661B" w:rsidRPr="009D0144">
        <w:rPr>
          <w:color w:val="000000"/>
          <w:kern w:val="0"/>
          <w:sz w:val="24"/>
        </w:rPr>
        <w:t>的基金暂不参加上述</w:t>
      </w:r>
      <w:r w:rsidR="0011661B" w:rsidRPr="009D0144">
        <w:rPr>
          <w:rFonts w:hint="eastAsia"/>
          <w:color w:val="000000"/>
          <w:kern w:val="0"/>
          <w:sz w:val="24"/>
        </w:rPr>
        <w:t>费率</w:t>
      </w:r>
      <w:r w:rsidR="0011661B" w:rsidRPr="009D0144">
        <w:rPr>
          <w:color w:val="000000"/>
          <w:kern w:val="0"/>
          <w:sz w:val="24"/>
        </w:rPr>
        <w:t>优惠活动，</w:t>
      </w:r>
      <w:r w:rsidRPr="009D0144">
        <w:rPr>
          <w:color w:val="000000"/>
          <w:kern w:val="0"/>
          <w:sz w:val="24"/>
        </w:rPr>
        <w:t>开通申购</w:t>
      </w:r>
      <w:r w:rsidRPr="009D0144">
        <w:rPr>
          <w:rFonts w:hint="eastAsia"/>
          <w:color w:val="000000"/>
          <w:kern w:val="0"/>
          <w:sz w:val="24"/>
        </w:rPr>
        <w:t>（含定期定额投资）</w:t>
      </w:r>
      <w:r w:rsidR="0011661B" w:rsidRPr="009D0144">
        <w:rPr>
          <w:rFonts w:hint="eastAsia"/>
          <w:color w:val="000000"/>
          <w:kern w:val="0"/>
          <w:sz w:val="24"/>
        </w:rPr>
        <w:t>后</w:t>
      </w:r>
      <w:r w:rsidR="00521B4B" w:rsidRPr="009D0144">
        <w:rPr>
          <w:rFonts w:hint="eastAsia"/>
          <w:color w:val="000000"/>
          <w:kern w:val="0"/>
          <w:sz w:val="24"/>
        </w:rPr>
        <w:t>即</w:t>
      </w:r>
      <w:r w:rsidR="0011661B" w:rsidRPr="009D0144">
        <w:rPr>
          <w:color w:val="000000"/>
          <w:kern w:val="0"/>
          <w:sz w:val="24"/>
        </w:rPr>
        <w:t>享受上述费率优惠，</w:t>
      </w:r>
      <w:r w:rsidR="00521B4B" w:rsidRPr="009D0144">
        <w:rPr>
          <w:rFonts w:hint="eastAsia"/>
          <w:color w:val="000000"/>
          <w:kern w:val="0"/>
          <w:sz w:val="24"/>
        </w:rPr>
        <w:t>届时</w:t>
      </w:r>
      <w:r w:rsidR="00521B4B" w:rsidRPr="009D0144">
        <w:rPr>
          <w:color w:val="000000"/>
          <w:kern w:val="0"/>
          <w:sz w:val="24"/>
        </w:rPr>
        <w:t>本公司</w:t>
      </w:r>
      <w:r w:rsidR="0011661B" w:rsidRPr="009D0144">
        <w:rPr>
          <w:color w:val="000000"/>
          <w:kern w:val="0"/>
          <w:sz w:val="24"/>
        </w:rPr>
        <w:t>不再</w:t>
      </w:r>
      <w:r w:rsidR="0011661B" w:rsidRPr="009D0144">
        <w:rPr>
          <w:rFonts w:hint="eastAsia"/>
          <w:color w:val="000000"/>
          <w:kern w:val="0"/>
          <w:sz w:val="24"/>
        </w:rPr>
        <w:t>另行</w:t>
      </w:r>
      <w:r w:rsidR="0011661B" w:rsidRPr="009D0144">
        <w:rPr>
          <w:color w:val="000000"/>
          <w:kern w:val="0"/>
          <w:sz w:val="24"/>
        </w:rPr>
        <w:t>公告</w:t>
      </w:r>
      <w:r w:rsidRPr="009D0144">
        <w:rPr>
          <w:rFonts w:hint="eastAsia"/>
          <w:color w:val="000000"/>
          <w:kern w:val="0"/>
          <w:sz w:val="24"/>
        </w:rPr>
        <w:t>。</w:t>
      </w:r>
    </w:p>
    <w:p w:rsidR="00716DB9" w:rsidRPr="009D0144" w:rsidRDefault="00716DB9" w:rsidP="00716DB9">
      <w:pPr>
        <w:spacing w:line="360" w:lineRule="auto"/>
        <w:ind w:firstLine="420"/>
        <w:rPr>
          <w:sz w:val="24"/>
        </w:rPr>
      </w:pPr>
      <w:r w:rsidRPr="009D0144">
        <w:rPr>
          <w:rFonts w:hint="eastAsia"/>
          <w:kern w:val="0"/>
          <w:sz w:val="24"/>
        </w:rPr>
        <w:t>上述费率优惠活动解释权归交通银行所有。</w:t>
      </w:r>
      <w:r w:rsidRPr="009D0144">
        <w:rPr>
          <w:kern w:val="0"/>
          <w:sz w:val="24"/>
        </w:rPr>
        <w:t>优</w:t>
      </w:r>
      <w:r w:rsidRPr="009D0144">
        <w:rPr>
          <w:sz w:val="24"/>
        </w:rPr>
        <w:t>惠活动期间，业务办理的业务规则和流程以</w:t>
      </w:r>
      <w:r w:rsidRPr="009D0144">
        <w:rPr>
          <w:rFonts w:hint="eastAsia"/>
          <w:sz w:val="24"/>
        </w:rPr>
        <w:t>交通</w:t>
      </w:r>
      <w:r w:rsidRPr="009D0144">
        <w:rPr>
          <w:sz w:val="24"/>
        </w:rPr>
        <w:t>银行的安排和规定为准</w:t>
      </w:r>
      <w:r w:rsidRPr="009D0144">
        <w:rPr>
          <w:rFonts w:hint="eastAsia"/>
          <w:sz w:val="24"/>
        </w:rPr>
        <w:t>，交通银行</w:t>
      </w:r>
      <w:r w:rsidRPr="009D0144">
        <w:rPr>
          <w:rFonts w:cs="宋体" w:hint="eastAsia"/>
          <w:kern w:val="0"/>
          <w:sz w:val="24"/>
        </w:rPr>
        <w:t>有权</w:t>
      </w:r>
      <w:r w:rsidRPr="009D0144">
        <w:rPr>
          <w:rFonts w:cs="宋体"/>
          <w:kern w:val="0"/>
          <w:sz w:val="24"/>
        </w:rPr>
        <w:t>不时调整</w:t>
      </w:r>
      <w:r w:rsidRPr="009D0144">
        <w:rPr>
          <w:rFonts w:cs="宋体" w:hint="eastAsia"/>
          <w:kern w:val="0"/>
          <w:sz w:val="24"/>
        </w:rPr>
        <w:t>该活动相关规则</w:t>
      </w:r>
      <w:r w:rsidRPr="009D0144">
        <w:rPr>
          <w:rFonts w:cs="宋体"/>
          <w:kern w:val="0"/>
          <w:sz w:val="24"/>
        </w:rPr>
        <w:t>（</w:t>
      </w:r>
      <w:r w:rsidRPr="009D0144">
        <w:rPr>
          <w:rFonts w:cs="宋体" w:hint="eastAsia"/>
          <w:kern w:val="0"/>
          <w:sz w:val="24"/>
        </w:rPr>
        <w:t>包括删减</w:t>
      </w:r>
      <w:r w:rsidRPr="009D0144">
        <w:rPr>
          <w:rFonts w:cs="宋体"/>
          <w:kern w:val="0"/>
          <w:sz w:val="24"/>
        </w:rPr>
        <w:t>适用基金范围</w:t>
      </w:r>
      <w:r w:rsidRPr="009D0144">
        <w:rPr>
          <w:rFonts w:cs="宋体" w:hint="eastAsia"/>
          <w:kern w:val="0"/>
          <w:sz w:val="24"/>
        </w:rPr>
        <w:t>及变更</w:t>
      </w:r>
      <w:r w:rsidRPr="009D0144">
        <w:rPr>
          <w:rFonts w:cs="宋体"/>
          <w:kern w:val="0"/>
          <w:sz w:val="24"/>
        </w:rPr>
        <w:t>费率优惠</w:t>
      </w:r>
      <w:r w:rsidRPr="009D0144">
        <w:rPr>
          <w:rFonts w:cs="宋体" w:hint="eastAsia"/>
          <w:kern w:val="0"/>
          <w:sz w:val="24"/>
        </w:rPr>
        <w:t>安排等</w:t>
      </w:r>
      <w:r w:rsidRPr="009D0144">
        <w:rPr>
          <w:rFonts w:cs="宋体"/>
          <w:kern w:val="0"/>
          <w:sz w:val="24"/>
        </w:rPr>
        <w:t>）</w:t>
      </w:r>
      <w:r w:rsidRPr="009D0144">
        <w:rPr>
          <w:rFonts w:cs="宋体" w:hint="eastAsia"/>
          <w:kern w:val="0"/>
          <w:sz w:val="24"/>
        </w:rPr>
        <w:t>。</w:t>
      </w:r>
      <w:r w:rsidRPr="009D0144">
        <w:rPr>
          <w:rFonts w:hint="eastAsia"/>
          <w:sz w:val="24"/>
        </w:rPr>
        <w:t>相关</w:t>
      </w:r>
      <w:r w:rsidRPr="009D0144">
        <w:rPr>
          <w:sz w:val="24"/>
        </w:rPr>
        <w:t>活动的具体规定如有变化，以</w:t>
      </w:r>
      <w:r w:rsidRPr="009D0144">
        <w:rPr>
          <w:rFonts w:hint="eastAsia"/>
          <w:sz w:val="24"/>
        </w:rPr>
        <w:t>交通银行</w:t>
      </w:r>
      <w:r w:rsidRPr="009D0144">
        <w:rPr>
          <w:sz w:val="24"/>
        </w:rPr>
        <w:t>的最新公告为准，</w:t>
      </w:r>
      <w:r w:rsidRPr="009D0144">
        <w:rPr>
          <w:rFonts w:cs="宋体"/>
          <w:kern w:val="0"/>
          <w:sz w:val="24"/>
        </w:rPr>
        <w:t>本</w:t>
      </w:r>
      <w:r w:rsidRPr="009D0144">
        <w:rPr>
          <w:rFonts w:cs="宋体" w:hint="eastAsia"/>
          <w:kern w:val="0"/>
          <w:sz w:val="24"/>
        </w:rPr>
        <w:t>公司</w:t>
      </w:r>
      <w:r w:rsidRPr="009D0144">
        <w:rPr>
          <w:rFonts w:cs="宋体"/>
          <w:kern w:val="0"/>
          <w:sz w:val="24"/>
        </w:rPr>
        <w:t>不</w:t>
      </w:r>
      <w:r w:rsidRPr="009D0144">
        <w:rPr>
          <w:rFonts w:cs="宋体" w:hint="eastAsia"/>
          <w:kern w:val="0"/>
          <w:sz w:val="24"/>
        </w:rPr>
        <w:t>再</w:t>
      </w:r>
      <w:r w:rsidRPr="009D0144">
        <w:rPr>
          <w:rFonts w:cs="宋体"/>
          <w:kern w:val="0"/>
          <w:sz w:val="24"/>
        </w:rPr>
        <w:t>另行公告</w:t>
      </w:r>
      <w:r w:rsidRPr="009D0144">
        <w:rPr>
          <w:rFonts w:cs="宋体" w:hint="eastAsia"/>
          <w:kern w:val="0"/>
          <w:sz w:val="24"/>
        </w:rPr>
        <w:t>，</w:t>
      </w:r>
      <w:r w:rsidRPr="009D0144">
        <w:rPr>
          <w:sz w:val="24"/>
        </w:rPr>
        <w:t>敬请投资者关注。</w:t>
      </w:r>
    </w:p>
    <w:p w:rsidR="00716DB9" w:rsidRPr="009D0144" w:rsidRDefault="00716DB9" w:rsidP="00716DB9">
      <w:pPr>
        <w:spacing w:line="360" w:lineRule="auto"/>
        <w:ind w:firstLineChars="200" w:firstLine="480"/>
        <w:rPr>
          <w:kern w:val="0"/>
          <w:sz w:val="24"/>
        </w:rPr>
      </w:pPr>
    </w:p>
    <w:p w:rsidR="00716DB9" w:rsidRPr="009D0144" w:rsidRDefault="00716DB9" w:rsidP="00716DB9">
      <w:pPr>
        <w:spacing w:line="360" w:lineRule="auto"/>
        <w:ind w:firstLineChars="200" w:firstLine="480"/>
        <w:rPr>
          <w:rFonts w:hint="eastAsia"/>
          <w:kern w:val="0"/>
          <w:sz w:val="24"/>
        </w:rPr>
      </w:pPr>
      <w:r w:rsidRPr="009D0144">
        <w:rPr>
          <w:rFonts w:hint="eastAsia"/>
          <w:kern w:val="0"/>
          <w:sz w:val="24"/>
        </w:rPr>
        <w:t>四、重要提示</w:t>
      </w:r>
    </w:p>
    <w:p w:rsidR="00716DB9" w:rsidRPr="009D0144" w:rsidRDefault="00716DB9" w:rsidP="00716DB9">
      <w:pPr>
        <w:spacing w:line="360" w:lineRule="auto"/>
        <w:ind w:firstLineChars="200" w:firstLine="480"/>
        <w:rPr>
          <w:rFonts w:hint="eastAsia"/>
          <w:kern w:val="0"/>
          <w:sz w:val="24"/>
        </w:rPr>
      </w:pPr>
      <w:r w:rsidRPr="009D0144">
        <w:rPr>
          <w:rFonts w:hint="eastAsia"/>
          <w:kern w:val="0"/>
          <w:sz w:val="24"/>
        </w:rPr>
        <w:t>1</w:t>
      </w:r>
      <w:r w:rsidRPr="009D0144">
        <w:rPr>
          <w:rFonts w:hint="eastAsia"/>
          <w:kern w:val="0"/>
          <w:sz w:val="24"/>
        </w:rPr>
        <w:t>、本次</w:t>
      </w:r>
      <w:r w:rsidRPr="009D0144">
        <w:rPr>
          <w:kern w:val="0"/>
          <w:sz w:val="24"/>
        </w:rPr>
        <w:t>优惠活动</w:t>
      </w:r>
      <w:r w:rsidRPr="009D0144">
        <w:rPr>
          <w:rFonts w:hint="eastAsia"/>
          <w:kern w:val="0"/>
          <w:sz w:val="24"/>
        </w:rPr>
        <w:t>仅针对处于正常申购期的上述基金前端收费模式下申购（</w:t>
      </w:r>
      <w:r w:rsidRPr="009D0144">
        <w:rPr>
          <w:kern w:val="0"/>
          <w:sz w:val="24"/>
        </w:rPr>
        <w:t>含</w:t>
      </w:r>
      <w:r w:rsidRPr="009D0144">
        <w:rPr>
          <w:rFonts w:hint="eastAsia"/>
          <w:kern w:val="0"/>
          <w:sz w:val="24"/>
        </w:rPr>
        <w:t>定期定额投资）费率，不包括转换费率</w:t>
      </w:r>
      <w:r w:rsidRPr="009D0144">
        <w:rPr>
          <w:kern w:val="0"/>
          <w:sz w:val="24"/>
        </w:rPr>
        <w:t>、</w:t>
      </w:r>
      <w:r w:rsidRPr="009D0144">
        <w:rPr>
          <w:rFonts w:hint="eastAsia"/>
          <w:kern w:val="0"/>
          <w:sz w:val="24"/>
        </w:rPr>
        <w:t>后端收费模式下</w:t>
      </w:r>
      <w:r w:rsidRPr="009D0144">
        <w:rPr>
          <w:kern w:val="0"/>
          <w:sz w:val="24"/>
        </w:rPr>
        <w:t>的</w:t>
      </w:r>
      <w:r w:rsidRPr="009D0144">
        <w:rPr>
          <w:rFonts w:hint="eastAsia"/>
          <w:kern w:val="0"/>
          <w:sz w:val="24"/>
        </w:rPr>
        <w:t>申购（</w:t>
      </w:r>
      <w:r w:rsidRPr="009D0144">
        <w:rPr>
          <w:kern w:val="0"/>
          <w:sz w:val="24"/>
        </w:rPr>
        <w:t>含定期定额投资）</w:t>
      </w:r>
      <w:r w:rsidRPr="009D0144">
        <w:rPr>
          <w:rFonts w:hint="eastAsia"/>
          <w:kern w:val="0"/>
          <w:sz w:val="24"/>
        </w:rPr>
        <w:t>费率以及处于基金募集期的开放式基金认购费。</w:t>
      </w:r>
      <w:r w:rsidRPr="009D0144">
        <w:rPr>
          <w:rFonts w:hint="eastAsia"/>
          <w:kern w:val="0"/>
          <w:sz w:val="24"/>
        </w:rPr>
        <w:t xml:space="preserve"> </w:t>
      </w:r>
    </w:p>
    <w:p w:rsidR="00716DB9" w:rsidRPr="009D0144" w:rsidRDefault="00716DB9" w:rsidP="00716DB9">
      <w:pPr>
        <w:pStyle w:val="a5"/>
        <w:spacing w:before="0" w:beforeAutospacing="0" w:after="0" w:afterAutospacing="0" w:line="360" w:lineRule="auto"/>
        <w:ind w:firstLineChars="200" w:firstLine="480"/>
        <w:rPr>
          <w:rFonts w:ascii="Times New Roman" w:hAnsi="Times New Roman" w:hint="eastAsia"/>
        </w:rPr>
      </w:pPr>
      <w:r w:rsidRPr="009D0144">
        <w:rPr>
          <w:rFonts w:ascii="Times New Roman" w:hAnsi="Times New Roman" w:hint="eastAsia"/>
        </w:rPr>
        <w:t>2</w:t>
      </w:r>
      <w:r w:rsidRPr="009D0144">
        <w:rPr>
          <w:rFonts w:ascii="Times New Roman" w:hAnsi="Times New Roman" w:hint="eastAsia"/>
        </w:rPr>
        <w:t>、本公司所管理的其他基金及今后发行的开放式基金是否参与上述优惠活动，将根据具体情况确定并由交通银行或本公司另行发布公告。</w:t>
      </w:r>
    </w:p>
    <w:p w:rsidR="00716DB9" w:rsidRPr="009D0144" w:rsidRDefault="00716DB9" w:rsidP="00716DB9">
      <w:pPr>
        <w:pStyle w:val="a5"/>
        <w:spacing w:before="0" w:beforeAutospacing="0" w:after="0" w:afterAutospacing="0" w:line="360" w:lineRule="auto"/>
        <w:ind w:firstLineChars="200" w:firstLine="480"/>
        <w:rPr>
          <w:rFonts w:ascii="Times New Roman" w:hAnsi="Times New Roman"/>
        </w:rPr>
      </w:pPr>
      <w:r w:rsidRPr="009D0144">
        <w:rPr>
          <w:rFonts w:ascii="Times New Roman" w:hAnsi="Times New Roman" w:hint="eastAsia"/>
        </w:rPr>
        <w:t>3</w:t>
      </w:r>
      <w:r w:rsidRPr="009D0144">
        <w:rPr>
          <w:rFonts w:ascii="Times New Roman" w:hAnsi="Times New Roman" w:hint="eastAsia"/>
        </w:rPr>
        <w:t>、有关上述费率优惠活动的具体费率折扣及活动起止时间如有变化，敬请投资者留意交通银行的有关公告。</w:t>
      </w:r>
    </w:p>
    <w:p w:rsidR="00716DB9" w:rsidRPr="009D0144" w:rsidRDefault="00716DB9" w:rsidP="00716DB9">
      <w:pPr>
        <w:spacing w:line="360" w:lineRule="auto"/>
        <w:ind w:firstLineChars="200" w:firstLine="480"/>
        <w:rPr>
          <w:rFonts w:hint="eastAsia"/>
          <w:kern w:val="0"/>
          <w:sz w:val="24"/>
        </w:rPr>
      </w:pPr>
      <w:r w:rsidRPr="009D0144">
        <w:rPr>
          <w:sz w:val="24"/>
        </w:rPr>
        <w:t>4</w:t>
      </w:r>
      <w:r w:rsidRPr="009D0144">
        <w:rPr>
          <w:rFonts w:hint="eastAsia"/>
          <w:sz w:val="24"/>
        </w:rPr>
        <w:t>、本公告未涉及的内容仍按相关公告内容执行。</w:t>
      </w:r>
    </w:p>
    <w:p w:rsidR="00716DB9" w:rsidRPr="009D0144" w:rsidRDefault="00716DB9" w:rsidP="00716DB9">
      <w:pPr>
        <w:spacing w:line="360" w:lineRule="auto"/>
        <w:ind w:firstLineChars="200" w:firstLine="480"/>
        <w:rPr>
          <w:rFonts w:hint="eastAsia"/>
          <w:kern w:val="0"/>
          <w:sz w:val="24"/>
        </w:rPr>
      </w:pPr>
    </w:p>
    <w:p w:rsidR="00716DB9" w:rsidRPr="009D0144" w:rsidRDefault="00716DB9" w:rsidP="00716DB9">
      <w:pPr>
        <w:spacing w:line="360" w:lineRule="auto"/>
        <w:ind w:firstLineChars="200" w:firstLine="480"/>
        <w:rPr>
          <w:rFonts w:hint="eastAsia"/>
          <w:kern w:val="0"/>
          <w:sz w:val="24"/>
        </w:rPr>
      </w:pPr>
      <w:r w:rsidRPr="009D0144">
        <w:rPr>
          <w:rFonts w:hint="eastAsia"/>
          <w:kern w:val="0"/>
          <w:sz w:val="24"/>
        </w:rPr>
        <w:t>五、投资者可通过以下途径咨询有关详情</w:t>
      </w:r>
    </w:p>
    <w:p w:rsidR="00716DB9" w:rsidRPr="009D0144" w:rsidRDefault="00716DB9" w:rsidP="00716DB9">
      <w:pPr>
        <w:spacing w:line="360" w:lineRule="auto"/>
        <w:ind w:firstLineChars="200" w:firstLine="480"/>
        <w:rPr>
          <w:rFonts w:hint="eastAsia"/>
          <w:kern w:val="0"/>
          <w:sz w:val="24"/>
        </w:rPr>
      </w:pPr>
      <w:r w:rsidRPr="009D0144">
        <w:rPr>
          <w:rFonts w:hint="eastAsia"/>
          <w:kern w:val="0"/>
          <w:sz w:val="24"/>
        </w:rPr>
        <w:t>1</w:t>
      </w:r>
      <w:r w:rsidRPr="009D0144">
        <w:rPr>
          <w:rFonts w:hint="eastAsia"/>
          <w:kern w:val="0"/>
          <w:sz w:val="24"/>
        </w:rPr>
        <w:t>、交通银行股份有限公司</w:t>
      </w:r>
      <w:r w:rsidRPr="009D0144" w:rsidDel="00507AE1">
        <w:rPr>
          <w:rFonts w:hint="eastAsia"/>
          <w:kern w:val="0"/>
          <w:sz w:val="24"/>
        </w:rPr>
        <w:t xml:space="preserve"> </w:t>
      </w:r>
    </w:p>
    <w:p w:rsidR="00716DB9" w:rsidRPr="009D0144" w:rsidRDefault="00716DB9" w:rsidP="00716DB9">
      <w:pPr>
        <w:spacing w:line="360" w:lineRule="auto"/>
        <w:ind w:firstLineChars="350" w:firstLine="840"/>
        <w:rPr>
          <w:kern w:val="0"/>
          <w:sz w:val="24"/>
        </w:rPr>
      </w:pPr>
      <w:r w:rsidRPr="009D0144">
        <w:rPr>
          <w:rFonts w:hint="eastAsia"/>
          <w:kern w:val="0"/>
          <w:sz w:val="24"/>
        </w:rPr>
        <w:t>客户服务电话：</w:t>
      </w:r>
      <w:r w:rsidRPr="009D0144">
        <w:rPr>
          <w:rFonts w:hint="eastAsia"/>
          <w:kern w:val="0"/>
          <w:sz w:val="24"/>
        </w:rPr>
        <w:t>95559</w:t>
      </w:r>
    </w:p>
    <w:p w:rsidR="00716DB9" w:rsidRPr="009D0144" w:rsidRDefault="00716DB9" w:rsidP="00716DB9">
      <w:pPr>
        <w:spacing w:line="360" w:lineRule="auto"/>
        <w:ind w:firstLineChars="350" w:firstLine="840"/>
        <w:rPr>
          <w:rFonts w:hint="eastAsia"/>
          <w:kern w:val="0"/>
          <w:sz w:val="24"/>
        </w:rPr>
      </w:pPr>
      <w:r w:rsidRPr="009D0144">
        <w:rPr>
          <w:rFonts w:hint="eastAsia"/>
          <w:kern w:val="0"/>
          <w:sz w:val="24"/>
        </w:rPr>
        <w:t>网址</w:t>
      </w:r>
      <w:r w:rsidRPr="009D0144">
        <w:rPr>
          <w:kern w:val="0"/>
          <w:sz w:val="24"/>
        </w:rPr>
        <w:t>：</w:t>
      </w:r>
      <w:r w:rsidRPr="009D0144">
        <w:rPr>
          <w:rFonts w:hint="eastAsia"/>
          <w:kern w:val="0"/>
          <w:sz w:val="24"/>
        </w:rPr>
        <w:t>www.bankcomm.com</w:t>
      </w:r>
    </w:p>
    <w:p w:rsidR="00716DB9" w:rsidRPr="009D0144" w:rsidRDefault="00716DB9" w:rsidP="00716DB9">
      <w:pPr>
        <w:spacing w:line="360" w:lineRule="auto"/>
        <w:ind w:firstLineChars="200" w:firstLine="480"/>
        <w:rPr>
          <w:kern w:val="0"/>
          <w:sz w:val="24"/>
        </w:rPr>
      </w:pPr>
      <w:r w:rsidRPr="009D0144">
        <w:rPr>
          <w:kern w:val="0"/>
          <w:sz w:val="24"/>
        </w:rPr>
        <w:t>2</w:t>
      </w:r>
      <w:r w:rsidRPr="009D0144">
        <w:rPr>
          <w:rFonts w:hint="eastAsia"/>
          <w:kern w:val="0"/>
          <w:sz w:val="24"/>
        </w:rPr>
        <w:t>、交银施罗德基金管理有限公司</w:t>
      </w:r>
    </w:p>
    <w:p w:rsidR="00716DB9" w:rsidRPr="009D0144" w:rsidRDefault="00716DB9" w:rsidP="00716DB9">
      <w:pPr>
        <w:spacing w:line="360" w:lineRule="auto"/>
        <w:ind w:firstLineChars="350" w:firstLine="840"/>
        <w:rPr>
          <w:kern w:val="0"/>
          <w:sz w:val="24"/>
        </w:rPr>
      </w:pPr>
      <w:r w:rsidRPr="009D0144">
        <w:rPr>
          <w:rFonts w:hint="eastAsia"/>
          <w:sz w:val="24"/>
        </w:rPr>
        <w:t>客户服务电话：</w:t>
      </w:r>
      <w:r w:rsidRPr="009D0144">
        <w:rPr>
          <w:kern w:val="0"/>
          <w:sz w:val="24"/>
        </w:rPr>
        <w:t>400-700-5000</w:t>
      </w:r>
      <w:r w:rsidRPr="009D0144">
        <w:rPr>
          <w:rFonts w:cs="宋体" w:hint="eastAsia"/>
          <w:kern w:val="0"/>
          <w:sz w:val="24"/>
        </w:rPr>
        <w:t>（免长途话费），</w:t>
      </w:r>
      <w:r w:rsidRPr="009D0144">
        <w:rPr>
          <w:rFonts w:hint="eastAsia"/>
          <w:kern w:val="0"/>
          <w:sz w:val="24"/>
        </w:rPr>
        <w:t>（</w:t>
      </w:r>
      <w:r w:rsidRPr="009D0144">
        <w:rPr>
          <w:kern w:val="0"/>
          <w:sz w:val="24"/>
        </w:rPr>
        <w:t>021</w:t>
      </w:r>
      <w:r w:rsidRPr="009D0144">
        <w:rPr>
          <w:rFonts w:hint="eastAsia"/>
          <w:kern w:val="0"/>
          <w:sz w:val="24"/>
        </w:rPr>
        <w:t>）</w:t>
      </w:r>
      <w:r w:rsidRPr="009D0144">
        <w:rPr>
          <w:kern w:val="0"/>
          <w:sz w:val="24"/>
        </w:rPr>
        <w:t>61055000</w:t>
      </w:r>
    </w:p>
    <w:p w:rsidR="00716DB9" w:rsidRPr="009D0144" w:rsidRDefault="00716DB9" w:rsidP="00716DB9">
      <w:pPr>
        <w:pStyle w:val="a5"/>
        <w:spacing w:before="0" w:beforeAutospacing="0" w:after="0" w:afterAutospacing="0" w:line="360" w:lineRule="auto"/>
        <w:ind w:firstLineChars="350" w:firstLine="840"/>
        <w:rPr>
          <w:rFonts w:ascii="Times New Roman" w:hAnsi="Times New Roman" w:hint="eastAsia"/>
        </w:rPr>
      </w:pPr>
      <w:r w:rsidRPr="009D0144">
        <w:rPr>
          <w:rFonts w:ascii="Times New Roman" w:hAnsi="Times New Roman" w:hint="eastAsia"/>
        </w:rPr>
        <w:t>网址：</w:t>
      </w:r>
      <w:r w:rsidRPr="009D0144">
        <w:rPr>
          <w:rFonts w:ascii="Times New Roman" w:hAnsi="Times New Roman" w:cs="Times New Roman"/>
        </w:rPr>
        <w:t>www.fund001.com</w:t>
      </w:r>
    </w:p>
    <w:p w:rsidR="00716DB9" w:rsidRPr="009D0144" w:rsidRDefault="00716DB9" w:rsidP="00716DB9">
      <w:pPr>
        <w:pStyle w:val="a5"/>
        <w:spacing w:before="0" w:beforeAutospacing="0" w:after="0" w:afterAutospacing="0" w:line="360" w:lineRule="auto"/>
        <w:rPr>
          <w:rFonts w:ascii="Times New Roman" w:hAnsi="Times New Roman" w:cs="Times New Roman"/>
        </w:rPr>
      </w:pPr>
    </w:p>
    <w:p w:rsidR="00716DB9" w:rsidRPr="009D0144" w:rsidRDefault="00716DB9" w:rsidP="00716DB9">
      <w:pPr>
        <w:pStyle w:val="a5"/>
        <w:spacing w:before="0" w:beforeAutospacing="0" w:after="0" w:afterAutospacing="0" w:line="360" w:lineRule="auto"/>
        <w:ind w:firstLineChars="200" w:firstLine="480"/>
        <w:rPr>
          <w:rFonts w:ascii="Times New Roman" w:hAnsi="Times New Roman" w:cs="Times New Roman"/>
        </w:rPr>
      </w:pPr>
      <w:r w:rsidRPr="009D0144">
        <w:rPr>
          <w:rFonts w:ascii="Times New Roman" w:hAnsi="Times New Roman" w:cs="Times New Roman"/>
        </w:rPr>
        <w:lastRenderedPageBreak/>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716DB9" w:rsidRPr="009D0144" w:rsidRDefault="00716DB9" w:rsidP="00716DB9">
      <w:pPr>
        <w:pStyle w:val="a5"/>
        <w:spacing w:before="0" w:beforeAutospacing="0" w:after="0" w:afterAutospacing="0" w:line="360" w:lineRule="auto"/>
        <w:ind w:firstLineChars="200" w:firstLine="480"/>
        <w:rPr>
          <w:rFonts w:ascii="Times New Roman" w:hAnsi="Times New Roman" w:cs="Times New Roman" w:hint="eastAsia"/>
        </w:rPr>
      </w:pPr>
      <w:r w:rsidRPr="009D0144">
        <w:rPr>
          <w:rFonts w:ascii="Times New Roman" w:hAnsi="Times New Roman" w:cs="Times New Roman"/>
        </w:rPr>
        <w:t>特此公告。</w:t>
      </w:r>
    </w:p>
    <w:p w:rsidR="00716DB9" w:rsidRPr="009D0144" w:rsidRDefault="00716DB9" w:rsidP="00716DB9">
      <w:pPr>
        <w:pStyle w:val="a5"/>
        <w:spacing w:before="0" w:beforeAutospacing="0" w:after="0" w:afterAutospacing="0" w:line="360" w:lineRule="auto"/>
        <w:ind w:firstLineChars="1900" w:firstLine="4560"/>
        <w:jc w:val="right"/>
        <w:rPr>
          <w:rFonts w:ascii="Times New Roman" w:hAnsi="Times New Roman" w:cs="Times New Roman"/>
        </w:rPr>
      </w:pPr>
      <w:r w:rsidRPr="009D0144">
        <w:rPr>
          <w:rFonts w:ascii="Times New Roman" w:hAnsi="Times New Roman" w:cs="Times New Roman"/>
        </w:rPr>
        <w:t>交银施罗德基金管理有限公司</w:t>
      </w:r>
    </w:p>
    <w:p w:rsidR="00716DB9" w:rsidRPr="009D0144" w:rsidRDefault="00095094" w:rsidP="00716DB9">
      <w:pPr>
        <w:wordWrap w:val="0"/>
        <w:spacing w:line="360" w:lineRule="auto"/>
        <w:jc w:val="right"/>
      </w:pPr>
      <w:r w:rsidRPr="009D0144">
        <w:rPr>
          <w:kern w:val="0"/>
          <w:sz w:val="24"/>
        </w:rPr>
        <w:t>二〇</w:t>
      </w:r>
      <w:r w:rsidRPr="009D0144">
        <w:rPr>
          <w:rFonts w:hint="eastAsia"/>
          <w:kern w:val="0"/>
          <w:sz w:val="24"/>
        </w:rPr>
        <w:t>二</w:t>
      </w:r>
      <w:r w:rsidRPr="009D0144">
        <w:rPr>
          <w:kern w:val="0"/>
          <w:sz w:val="24"/>
        </w:rPr>
        <w:t>〇年</w:t>
      </w:r>
      <w:r w:rsidRPr="009D0144">
        <w:rPr>
          <w:rFonts w:hint="eastAsia"/>
          <w:kern w:val="0"/>
          <w:sz w:val="24"/>
        </w:rPr>
        <w:t>十二</w:t>
      </w:r>
      <w:r w:rsidRPr="009D0144">
        <w:rPr>
          <w:kern w:val="0"/>
          <w:sz w:val="24"/>
        </w:rPr>
        <w:t>月</w:t>
      </w:r>
      <w:r w:rsidRPr="009D0144">
        <w:rPr>
          <w:rFonts w:hint="eastAsia"/>
          <w:kern w:val="0"/>
          <w:sz w:val="24"/>
        </w:rPr>
        <w:t>三十一</w:t>
      </w:r>
      <w:r w:rsidRPr="009D0144">
        <w:rPr>
          <w:kern w:val="0"/>
          <w:sz w:val="24"/>
        </w:rPr>
        <w:t>日</w:t>
      </w:r>
    </w:p>
    <w:p w:rsidR="00AB1744" w:rsidRPr="009D0144" w:rsidRDefault="00AB1744" w:rsidP="00753C8D">
      <w:pPr>
        <w:spacing w:line="360" w:lineRule="auto"/>
        <w:ind w:firstLineChars="200" w:firstLine="420"/>
      </w:pPr>
    </w:p>
    <w:sectPr w:rsidR="00AB1744" w:rsidRPr="009D0144" w:rsidSect="004D57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1B8" w:rsidRDefault="00ED41B8" w:rsidP="00BA3746">
      <w:r>
        <w:separator/>
      </w:r>
    </w:p>
  </w:endnote>
  <w:endnote w:type="continuationSeparator" w:id="0">
    <w:p w:rsidR="00ED41B8" w:rsidRDefault="00ED41B8" w:rsidP="00BA3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1B8" w:rsidRDefault="00ED41B8" w:rsidP="00BA3746">
      <w:r>
        <w:separator/>
      </w:r>
    </w:p>
  </w:footnote>
  <w:footnote w:type="continuationSeparator" w:id="0">
    <w:p w:rsidR="00ED41B8" w:rsidRDefault="00ED41B8" w:rsidP="00BA3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D50"/>
    <w:multiLevelType w:val="hybridMultilevel"/>
    <w:tmpl w:val="AB186AE8"/>
    <w:lvl w:ilvl="0" w:tplc="B636CD98">
      <w:start w:val="1"/>
      <w:numFmt w:val="decimal"/>
      <w:lvlText w:val="（%1）"/>
      <w:lvlJc w:val="left"/>
      <w:pPr>
        <w:tabs>
          <w:tab w:val="num" w:pos="562"/>
        </w:tabs>
        <w:ind w:left="562" w:hanging="420"/>
      </w:pPr>
      <w:rPr>
        <w:rFonts w:ascii="宋体" w:eastAsia="宋体" w:hAnsi="宋体" w:hint="eastAsia"/>
      </w:rPr>
    </w:lvl>
    <w:lvl w:ilvl="1" w:tplc="7FFEC5D4">
      <w:start w:val="1"/>
      <w:numFmt w:val="decimal"/>
      <w:lvlText w:val="（%2）"/>
      <w:lvlJc w:val="left"/>
      <w:pPr>
        <w:tabs>
          <w:tab w:val="num" w:pos="116"/>
        </w:tabs>
        <w:ind w:left="116" w:hanging="454"/>
      </w:pPr>
      <w:rPr>
        <w:rFonts w:hint="eastAsia"/>
      </w:rPr>
    </w:lvl>
    <w:lvl w:ilvl="2" w:tplc="0409001B" w:tentative="1">
      <w:start w:val="1"/>
      <w:numFmt w:val="lowerRoman"/>
      <w:lvlText w:val="%3."/>
      <w:lvlJc w:val="right"/>
      <w:pPr>
        <w:tabs>
          <w:tab w:val="num" w:pos="502"/>
        </w:tabs>
        <w:ind w:left="502" w:hanging="420"/>
      </w:pPr>
    </w:lvl>
    <w:lvl w:ilvl="3" w:tplc="0409000F">
      <w:start w:val="1"/>
      <w:numFmt w:val="decimal"/>
      <w:lvlText w:val="%4."/>
      <w:lvlJc w:val="left"/>
      <w:pPr>
        <w:tabs>
          <w:tab w:val="num" w:pos="922"/>
        </w:tabs>
        <w:ind w:left="922" w:hanging="420"/>
      </w:pPr>
      <w:rPr>
        <w:rFonts w:hint="eastAsia"/>
      </w:rPr>
    </w:lvl>
    <w:lvl w:ilvl="4" w:tplc="04090019" w:tentative="1">
      <w:start w:val="1"/>
      <w:numFmt w:val="lowerLetter"/>
      <w:lvlText w:val="%5)"/>
      <w:lvlJc w:val="left"/>
      <w:pPr>
        <w:tabs>
          <w:tab w:val="num" w:pos="1342"/>
        </w:tabs>
        <w:ind w:left="1342" w:hanging="420"/>
      </w:pPr>
    </w:lvl>
    <w:lvl w:ilvl="5" w:tplc="0409001B" w:tentative="1">
      <w:start w:val="1"/>
      <w:numFmt w:val="lowerRoman"/>
      <w:lvlText w:val="%6."/>
      <w:lvlJc w:val="right"/>
      <w:pPr>
        <w:tabs>
          <w:tab w:val="num" w:pos="1762"/>
        </w:tabs>
        <w:ind w:left="1762" w:hanging="420"/>
      </w:pPr>
    </w:lvl>
    <w:lvl w:ilvl="6" w:tplc="0409000F" w:tentative="1">
      <w:start w:val="1"/>
      <w:numFmt w:val="decimal"/>
      <w:lvlText w:val="%7."/>
      <w:lvlJc w:val="left"/>
      <w:pPr>
        <w:tabs>
          <w:tab w:val="num" w:pos="2182"/>
        </w:tabs>
        <w:ind w:left="2182" w:hanging="420"/>
      </w:pPr>
    </w:lvl>
    <w:lvl w:ilvl="7" w:tplc="04090019" w:tentative="1">
      <w:start w:val="1"/>
      <w:numFmt w:val="lowerLetter"/>
      <w:lvlText w:val="%8)"/>
      <w:lvlJc w:val="left"/>
      <w:pPr>
        <w:tabs>
          <w:tab w:val="num" w:pos="2602"/>
        </w:tabs>
        <w:ind w:left="2602" w:hanging="420"/>
      </w:pPr>
    </w:lvl>
    <w:lvl w:ilvl="8" w:tplc="0409001B" w:tentative="1">
      <w:start w:val="1"/>
      <w:numFmt w:val="lowerRoman"/>
      <w:lvlText w:val="%9."/>
      <w:lvlJc w:val="right"/>
      <w:pPr>
        <w:tabs>
          <w:tab w:val="num" w:pos="3022"/>
        </w:tabs>
        <w:ind w:left="3022" w:hanging="420"/>
      </w:pPr>
    </w:lvl>
  </w:abstractNum>
  <w:abstractNum w:abstractNumId="1">
    <w:nsid w:val="50B44730"/>
    <w:multiLevelType w:val="hybridMultilevel"/>
    <w:tmpl w:val="C7A6DC22"/>
    <w:lvl w:ilvl="0" w:tplc="A2C4AD88">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CDC39CA"/>
    <w:multiLevelType w:val="hybridMultilevel"/>
    <w:tmpl w:val="46D00706"/>
    <w:lvl w:ilvl="0" w:tplc="EF9E0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746"/>
    <w:rsid w:val="00000B4A"/>
    <w:rsid w:val="000011B9"/>
    <w:rsid w:val="00004B37"/>
    <w:rsid w:val="000076EB"/>
    <w:rsid w:val="000079D1"/>
    <w:rsid w:val="000201A9"/>
    <w:rsid w:val="000251F8"/>
    <w:rsid w:val="0002568B"/>
    <w:rsid w:val="0002733C"/>
    <w:rsid w:val="00032FEF"/>
    <w:rsid w:val="00033619"/>
    <w:rsid w:val="00037199"/>
    <w:rsid w:val="00042740"/>
    <w:rsid w:val="000429E4"/>
    <w:rsid w:val="00047F2E"/>
    <w:rsid w:val="00050226"/>
    <w:rsid w:val="00052F40"/>
    <w:rsid w:val="00056256"/>
    <w:rsid w:val="00057EA4"/>
    <w:rsid w:val="00060FB6"/>
    <w:rsid w:val="0006388A"/>
    <w:rsid w:val="0006393D"/>
    <w:rsid w:val="00064634"/>
    <w:rsid w:val="00064E8E"/>
    <w:rsid w:val="000656DE"/>
    <w:rsid w:val="000774AF"/>
    <w:rsid w:val="00082E53"/>
    <w:rsid w:val="00087441"/>
    <w:rsid w:val="00090FFC"/>
    <w:rsid w:val="00091F01"/>
    <w:rsid w:val="00093586"/>
    <w:rsid w:val="00093CB7"/>
    <w:rsid w:val="00095094"/>
    <w:rsid w:val="00096584"/>
    <w:rsid w:val="000969CC"/>
    <w:rsid w:val="00096A13"/>
    <w:rsid w:val="000A0EAB"/>
    <w:rsid w:val="000A13C5"/>
    <w:rsid w:val="000A291C"/>
    <w:rsid w:val="000B00BF"/>
    <w:rsid w:val="000B2B62"/>
    <w:rsid w:val="000B3A51"/>
    <w:rsid w:val="000B4816"/>
    <w:rsid w:val="000B4871"/>
    <w:rsid w:val="000B5A27"/>
    <w:rsid w:val="000B5AD1"/>
    <w:rsid w:val="000C18C2"/>
    <w:rsid w:val="000C5414"/>
    <w:rsid w:val="000C6993"/>
    <w:rsid w:val="000C6A0E"/>
    <w:rsid w:val="000C6CD0"/>
    <w:rsid w:val="000D5475"/>
    <w:rsid w:val="000D6B43"/>
    <w:rsid w:val="000E44C2"/>
    <w:rsid w:val="000E48FC"/>
    <w:rsid w:val="000F25F7"/>
    <w:rsid w:val="0010725C"/>
    <w:rsid w:val="00107EDF"/>
    <w:rsid w:val="00115182"/>
    <w:rsid w:val="00115303"/>
    <w:rsid w:val="00115D7E"/>
    <w:rsid w:val="00116597"/>
    <w:rsid w:val="0011661B"/>
    <w:rsid w:val="00116C90"/>
    <w:rsid w:val="00121AED"/>
    <w:rsid w:val="001238E2"/>
    <w:rsid w:val="00123D32"/>
    <w:rsid w:val="0012480A"/>
    <w:rsid w:val="00130E04"/>
    <w:rsid w:val="00131293"/>
    <w:rsid w:val="001313E7"/>
    <w:rsid w:val="00131A89"/>
    <w:rsid w:val="001324C2"/>
    <w:rsid w:val="00132592"/>
    <w:rsid w:val="00133388"/>
    <w:rsid w:val="00142844"/>
    <w:rsid w:val="00143437"/>
    <w:rsid w:val="00145095"/>
    <w:rsid w:val="001450F8"/>
    <w:rsid w:val="00147FCC"/>
    <w:rsid w:val="0015049D"/>
    <w:rsid w:val="00155D69"/>
    <w:rsid w:val="00157808"/>
    <w:rsid w:val="00161041"/>
    <w:rsid w:val="00161A09"/>
    <w:rsid w:val="00161B75"/>
    <w:rsid w:val="00162F45"/>
    <w:rsid w:val="00165E48"/>
    <w:rsid w:val="00171510"/>
    <w:rsid w:val="0017405A"/>
    <w:rsid w:val="0017711C"/>
    <w:rsid w:val="001773C1"/>
    <w:rsid w:val="00177A87"/>
    <w:rsid w:val="00180368"/>
    <w:rsid w:val="00187D39"/>
    <w:rsid w:val="00187F15"/>
    <w:rsid w:val="001A12B9"/>
    <w:rsid w:val="001A3205"/>
    <w:rsid w:val="001A462A"/>
    <w:rsid w:val="001B646A"/>
    <w:rsid w:val="001C1D7E"/>
    <w:rsid w:val="001C3F4F"/>
    <w:rsid w:val="001C4135"/>
    <w:rsid w:val="001C53FF"/>
    <w:rsid w:val="001D36CE"/>
    <w:rsid w:val="001D3721"/>
    <w:rsid w:val="001D5225"/>
    <w:rsid w:val="001D7115"/>
    <w:rsid w:val="001D767A"/>
    <w:rsid w:val="001E3688"/>
    <w:rsid w:val="001F1DDD"/>
    <w:rsid w:val="001F6590"/>
    <w:rsid w:val="00200887"/>
    <w:rsid w:val="00200AFA"/>
    <w:rsid w:val="00203448"/>
    <w:rsid w:val="00204C68"/>
    <w:rsid w:val="0021012D"/>
    <w:rsid w:val="002163E7"/>
    <w:rsid w:val="00222663"/>
    <w:rsid w:val="00223608"/>
    <w:rsid w:val="0022458C"/>
    <w:rsid w:val="00225C66"/>
    <w:rsid w:val="002328D4"/>
    <w:rsid w:val="00235B36"/>
    <w:rsid w:val="00247CE4"/>
    <w:rsid w:val="0025056A"/>
    <w:rsid w:val="0025150B"/>
    <w:rsid w:val="002517EE"/>
    <w:rsid w:val="00271FFD"/>
    <w:rsid w:val="0027248B"/>
    <w:rsid w:val="0027558D"/>
    <w:rsid w:val="002841C0"/>
    <w:rsid w:val="00284A0F"/>
    <w:rsid w:val="0028532C"/>
    <w:rsid w:val="00290E54"/>
    <w:rsid w:val="0029356B"/>
    <w:rsid w:val="00293A49"/>
    <w:rsid w:val="002A2EFD"/>
    <w:rsid w:val="002A47D1"/>
    <w:rsid w:val="002A5470"/>
    <w:rsid w:val="002B3D50"/>
    <w:rsid w:val="002C0252"/>
    <w:rsid w:val="002C275A"/>
    <w:rsid w:val="002C508A"/>
    <w:rsid w:val="002D1EC7"/>
    <w:rsid w:val="002D5387"/>
    <w:rsid w:val="002D5F97"/>
    <w:rsid w:val="002E1030"/>
    <w:rsid w:val="002E227C"/>
    <w:rsid w:val="002F1A4F"/>
    <w:rsid w:val="002F2FFC"/>
    <w:rsid w:val="002F34C7"/>
    <w:rsid w:val="002F4F01"/>
    <w:rsid w:val="002F5A95"/>
    <w:rsid w:val="002F5E20"/>
    <w:rsid w:val="003007A4"/>
    <w:rsid w:val="003014A2"/>
    <w:rsid w:val="0030237A"/>
    <w:rsid w:val="00303170"/>
    <w:rsid w:val="0030326A"/>
    <w:rsid w:val="003039EC"/>
    <w:rsid w:val="00307434"/>
    <w:rsid w:val="0031160E"/>
    <w:rsid w:val="00312A90"/>
    <w:rsid w:val="00315222"/>
    <w:rsid w:val="003224CE"/>
    <w:rsid w:val="003260AA"/>
    <w:rsid w:val="00333573"/>
    <w:rsid w:val="003351FB"/>
    <w:rsid w:val="0034053C"/>
    <w:rsid w:val="003413D6"/>
    <w:rsid w:val="0034475A"/>
    <w:rsid w:val="003460A9"/>
    <w:rsid w:val="0034758F"/>
    <w:rsid w:val="00347EA1"/>
    <w:rsid w:val="003513AC"/>
    <w:rsid w:val="00353233"/>
    <w:rsid w:val="003562D1"/>
    <w:rsid w:val="003600C7"/>
    <w:rsid w:val="00362DB1"/>
    <w:rsid w:val="00363CFF"/>
    <w:rsid w:val="00363DFB"/>
    <w:rsid w:val="00364F4F"/>
    <w:rsid w:val="0036578F"/>
    <w:rsid w:val="00367935"/>
    <w:rsid w:val="0037160F"/>
    <w:rsid w:val="0037235C"/>
    <w:rsid w:val="00372C50"/>
    <w:rsid w:val="003825F4"/>
    <w:rsid w:val="003827DF"/>
    <w:rsid w:val="003857E8"/>
    <w:rsid w:val="003878FC"/>
    <w:rsid w:val="00396B7D"/>
    <w:rsid w:val="003A4EBF"/>
    <w:rsid w:val="003A5239"/>
    <w:rsid w:val="003A76AD"/>
    <w:rsid w:val="003B3E05"/>
    <w:rsid w:val="003B426C"/>
    <w:rsid w:val="003B7669"/>
    <w:rsid w:val="003C0AD4"/>
    <w:rsid w:val="003C409B"/>
    <w:rsid w:val="003C6AF6"/>
    <w:rsid w:val="003C6B64"/>
    <w:rsid w:val="003C6C9E"/>
    <w:rsid w:val="003C7EB9"/>
    <w:rsid w:val="003D23EB"/>
    <w:rsid w:val="003D72BD"/>
    <w:rsid w:val="003D776F"/>
    <w:rsid w:val="003E05FF"/>
    <w:rsid w:val="003E1208"/>
    <w:rsid w:val="003E1B03"/>
    <w:rsid w:val="003E1BC7"/>
    <w:rsid w:val="003E52BD"/>
    <w:rsid w:val="003E6A42"/>
    <w:rsid w:val="003E7821"/>
    <w:rsid w:val="003F067E"/>
    <w:rsid w:val="003F46CE"/>
    <w:rsid w:val="003F4A0C"/>
    <w:rsid w:val="003F62B6"/>
    <w:rsid w:val="003F64EA"/>
    <w:rsid w:val="003F68C2"/>
    <w:rsid w:val="003F6E47"/>
    <w:rsid w:val="00411C4F"/>
    <w:rsid w:val="00414C2D"/>
    <w:rsid w:val="00416AFE"/>
    <w:rsid w:val="00416E9D"/>
    <w:rsid w:val="00430905"/>
    <w:rsid w:val="004309A5"/>
    <w:rsid w:val="00433A30"/>
    <w:rsid w:val="00434B9A"/>
    <w:rsid w:val="00436690"/>
    <w:rsid w:val="004368DD"/>
    <w:rsid w:val="00436A81"/>
    <w:rsid w:val="0044212D"/>
    <w:rsid w:val="0044463D"/>
    <w:rsid w:val="00447D40"/>
    <w:rsid w:val="00451684"/>
    <w:rsid w:val="00452ECD"/>
    <w:rsid w:val="004535D4"/>
    <w:rsid w:val="00454C74"/>
    <w:rsid w:val="00460E0F"/>
    <w:rsid w:val="00461C1C"/>
    <w:rsid w:val="00463B31"/>
    <w:rsid w:val="00464CB7"/>
    <w:rsid w:val="0046613D"/>
    <w:rsid w:val="00467FC4"/>
    <w:rsid w:val="00472A13"/>
    <w:rsid w:val="0047350E"/>
    <w:rsid w:val="004826DB"/>
    <w:rsid w:val="00482E2E"/>
    <w:rsid w:val="00491EA9"/>
    <w:rsid w:val="00492C2E"/>
    <w:rsid w:val="004949F0"/>
    <w:rsid w:val="00494DD4"/>
    <w:rsid w:val="00497D44"/>
    <w:rsid w:val="004A1E91"/>
    <w:rsid w:val="004A2637"/>
    <w:rsid w:val="004A376A"/>
    <w:rsid w:val="004A7D94"/>
    <w:rsid w:val="004B038D"/>
    <w:rsid w:val="004B0D0A"/>
    <w:rsid w:val="004B7A96"/>
    <w:rsid w:val="004C1567"/>
    <w:rsid w:val="004C6E9A"/>
    <w:rsid w:val="004D0C70"/>
    <w:rsid w:val="004D0C9D"/>
    <w:rsid w:val="004D1C23"/>
    <w:rsid w:val="004D27F5"/>
    <w:rsid w:val="004D3736"/>
    <w:rsid w:val="004D5792"/>
    <w:rsid w:val="004D5EAE"/>
    <w:rsid w:val="004D63F6"/>
    <w:rsid w:val="004D7F9E"/>
    <w:rsid w:val="004E04B0"/>
    <w:rsid w:val="004E0502"/>
    <w:rsid w:val="004E1E74"/>
    <w:rsid w:val="004E3C50"/>
    <w:rsid w:val="004E68E9"/>
    <w:rsid w:val="004E79EC"/>
    <w:rsid w:val="004F5BC7"/>
    <w:rsid w:val="004F7351"/>
    <w:rsid w:val="005020B6"/>
    <w:rsid w:val="00505CB2"/>
    <w:rsid w:val="005062E8"/>
    <w:rsid w:val="00506936"/>
    <w:rsid w:val="00506D9D"/>
    <w:rsid w:val="00507AE1"/>
    <w:rsid w:val="00512334"/>
    <w:rsid w:val="005136A3"/>
    <w:rsid w:val="00517C46"/>
    <w:rsid w:val="00521B4B"/>
    <w:rsid w:val="005258C5"/>
    <w:rsid w:val="00527233"/>
    <w:rsid w:val="00531E90"/>
    <w:rsid w:val="00532C2F"/>
    <w:rsid w:val="00535844"/>
    <w:rsid w:val="00537C34"/>
    <w:rsid w:val="0054011C"/>
    <w:rsid w:val="00540A38"/>
    <w:rsid w:val="00540F6A"/>
    <w:rsid w:val="0054552E"/>
    <w:rsid w:val="00547D4A"/>
    <w:rsid w:val="00550755"/>
    <w:rsid w:val="0055460B"/>
    <w:rsid w:val="005566A6"/>
    <w:rsid w:val="005614C6"/>
    <w:rsid w:val="00566BAC"/>
    <w:rsid w:val="005675C0"/>
    <w:rsid w:val="00570ED7"/>
    <w:rsid w:val="00576EFD"/>
    <w:rsid w:val="00582CFA"/>
    <w:rsid w:val="00583D6F"/>
    <w:rsid w:val="00586AB9"/>
    <w:rsid w:val="00593668"/>
    <w:rsid w:val="005955C7"/>
    <w:rsid w:val="00595C18"/>
    <w:rsid w:val="00597CF4"/>
    <w:rsid w:val="005A0469"/>
    <w:rsid w:val="005A0FB2"/>
    <w:rsid w:val="005A2B5E"/>
    <w:rsid w:val="005A6B44"/>
    <w:rsid w:val="005B3372"/>
    <w:rsid w:val="005B3640"/>
    <w:rsid w:val="005B6FE8"/>
    <w:rsid w:val="005C2423"/>
    <w:rsid w:val="005C2D17"/>
    <w:rsid w:val="005C4D3E"/>
    <w:rsid w:val="005C60EA"/>
    <w:rsid w:val="005D1177"/>
    <w:rsid w:val="005D1E4D"/>
    <w:rsid w:val="005D2BC6"/>
    <w:rsid w:val="005D5761"/>
    <w:rsid w:val="005D72EE"/>
    <w:rsid w:val="005D751F"/>
    <w:rsid w:val="005E28B7"/>
    <w:rsid w:val="005E78BA"/>
    <w:rsid w:val="005E7926"/>
    <w:rsid w:val="005F3CB3"/>
    <w:rsid w:val="005F6F4E"/>
    <w:rsid w:val="006002E7"/>
    <w:rsid w:val="0060323D"/>
    <w:rsid w:val="00604869"/>
    <w:rsid w:val="006065EA"/>
    <w:rsid w:val="00612B90"/>
    <w:rsid w:val="00613F5F"/>
    <w:rsid w:val="00614154"/>
    <w:rsid w:val="00617B81"/>
    <w:rsid w:val="00617BAE"/>
    <w:rsid w:val="00621E8E"/>
    <w:rsid w:val="00623DB5"/>
    <w:rsid w:val="00624984"/>
    <w:rsid w:val="006260B0"/>
    <w:rsid w:val="00634C41"/>
    <w:rsid w:val="00637480"/>
    <w:rsid w:val="00642831"/>
    <w:rsid w:val="00642E79"/>
    <w:rsid w:val="00644A47"/>
    <w:rsid w:val="006452C9"/>
    <w:rsid w:val="00650D15"/>
    <w:rsid w:val="0066122E"/>
    <w:rsid w:val="00661477"/>
    <w:rsid w:val="006755A0"/>
    <w:rsid w:val="00685D8C"/>
    <w:rsid w:val="00691BD0"/>
    <w:rsid w:val="006930D1"/>
    <w:rsid w:val="0069350A"/>
    <w:rsid w:val="006945B7"/>
    <w:rsid w:val="006A01CF"/>
    <w:rsid w:val="006A25B5"/>
    <w:rsid w:val="006B0BD8"/>
    <w:rsid w:val="006C26E9"/>
    <w:rsid w:val="006C42EF"/>
    <w:rsid w:val="006C59C6"/>
    <w:rsid w:val="006C5E23"/>
    <w:rsid w:val="006D011E"/>
    <w:rsid w:val="006D110F"/>
    <w:rsid w:val="006D49C0"/>
    <w:rsid w:val="006D6808"/>
    <w:rsid w:val="006D71E9"/>
    <w:rsid w:val="006E071C"/>
    <w:rsid w:val="006E0D9B"/>
    <w:rsid w:val="006E3698"/>
    <w:rsid w:val="006E468B"/>
    <w:rsid w:val="006E61B3"/>
    <w:rsid w:val="006F1526"/>
    <w:rsid w:val="00700228"/>
    <w:rsid w:val="0070536B"/>
    <w:rsid w:val="007053E3"/>
    <w:rsid w:val="00707D97"/>
    <w:rsid w:val="0071029E"/>
    <w:rsid w:val="00712D25"/>
    <w:rsid w:val="00712F45"/>
    <w:rsid w:val="00713A2F"/>
    <w:rsid w:val="00716DB9"/>
    <w:rsid w:val="0072458C"/>
    <w:rsid w:val="007259B4"/>
    <w:rsid w:val="00726A35"/>
    <w:rsid w:val="00740FB0"/>
    <w:rsid w:val="00741B52"/>
    <w:rsid w:val="00742631"/>
    <w:rsid w:val="007452BC"/>
    <w:rsid w:val="0074744F"/>
    <w:rsid w:val="007476B0"/>
    <w:rsid w:val="00753C8D"/>
    <w:rsid w:val="00753CC4"/>
    <w:rsid w:val="00760CD6"/>
    <w:rsid w:val="007637B8"/>
    <w:rsid w:val="007638D3"/>
    <w:rsid w:val="00763BED"/>
    <w:rsid w:val="00765DA5"/>
    <w:rsid w:val="007717CA"/>
    <w:rsid w:val="00773066"/>
    <w:rsid w:val="00773177"/>
    <w:rsid w:val="00773A13"/>
    <w:rsid w:val="007744F3"/>
    <w:rsid w:val="00776301"/>
    <w:rsid w:val="0077755D"/>
    <w:rsid w:val="00781410"/>
    <w:rsid w:val="00781D27"/>
    <w:rsid w:val="00787862"/>
    <w:rsid w:val="00790A70"/>
    <w:rsid w:val="00791D41"/>
    <w:rsid w:val="007921C2"/>
    <w:rsid w:val="00792AEC"/>
    <w:rsid w:val="007A7321"/>
    <w:rsid w:val="007A7802"/>
    <w:rsid w:val="007B13A2"/>
    <w:rsid w:val="007B656C"/>
    <w:rsid w:val="007B69A7"/>
    <w:rsid w:val="007B788E"/>
    <w:rsid w:val="007C1F29"/>
    <w:rsid w:val="007C68A8"/>
    <w:rsid w:val="007D3AE3"/>
    <w:rsid w:val="007E10BB"/>
    <w:rsid w:val="007E32CE"/>
    <w:rsid w:val="007E339C"/>
    <w:rsid w:val="007E3FC2"/>
    <w:rsid w:val="007E42D9"/>
    <w:rsid w:val="007F0A46"/>
    <w:rsid w:val="007F340A"/>
    <w:rsid w:val="007F4611"/>
    <w:rsid w:val="00800D23"/>
    <w:rsid w:val="0080356C"/>
    <w:rsid w:val="00806089"/>
    <w:rsid w:val="008074CE"/>
    <w:rsid w:val="008100F2"/>
    <w:rsid w:val="008224E2"/>
    <w:rsid w:val="00836B87"/>
    <w:rsid w:val="008375B5"/>
    <w:rsid w:val="00840913"/>
    <w:rsid w:val="00842DEA"/>
    <w:rsid w:val="00844093"/>
    <w:rsid w:val="00845294"/>
    <w:rsid w:val="00850E64"/>
    <w:rsid w:val="00851F99"/>
    <w:rsid w:val="0085450D"/>
    <w:rsid w:val="008617AB"/>
    <w:rsid w:val="00865A0B"/>
    <w:rsid w:val="00871E7D"/>
    <w:rsid w:val="00871E8D"/>
    <w:rsid w:val="00880364"/>
    <w:rsid w:val="008830FF"/>
    <w:rsid w:val="008956D5"/>
    <w:rsid w:val="00895724"/>
    <w:rsid w:val="008A7915"/>
    <w:rsid w:val="008B0CBA"/>
    <w:rsid w:val="008B1D3D"/>
    <w:rsid w:val="008B3311"/>
    <w:rsid w:val="008B45B2"/>
    <w:rsid w:val="008C4C0D"/>
    <w:rsid w:val="008D4FAF"/>
    <w:rsid w:val="008D69EF"/>
    <w:rsid w:val="008F307F"/>
    <w:rsid w:val="008F34AE"/>
    <w:rsid w:val="008F46BA"/>
    <w:rsid w:val="008F4E54"/>
    <w:rsid w:val="008F61FB"/>
    <w:rsid w:val="008F7E67"/>
    <w:rsid w:val="009017C4"/>
    <w:rsid w:val="00901B74"/>
    <w:rsid w:val="0090407D"/>
    <w:rsid w:val="00905CB8"/>
    <w:rsid w:val="00907D20"/>
    <w:rsid w:val="00910092"/>
    <w:rsid w:val="0091037E"/>
    <w:rsid w:val="00910AE6"/>
    <w:rsid w:val="009132FE"/>
    <w:rsid w:val="00913B6B"/>
    <w:rsid w:val="00922176"/>
    <w:rsid w:val="00923B9A"/>
    <w:rsid w:val="00926E93"/>
    <w:rsid w:val="00934491"/>
    <w:rsid w:val="009353DC"/>
    <w:rsid w:val="009365A1"/>
    <w:rsid w:val="00936EDF"/>
    <w:rsid w:val="00937587"/>
    <w:rsid w:val="00942B2F"/>
    <w:rsid w:val="00942BC6"/>
    <w:rsid w:val="00956934"/>
    <w:rsid w:val="0096132B"/>
    <w:rsid w:val="0096165A"/>
    <w:rsid w:val="00965D5A"/>
    <w:rsid w:val="00966DEA"/>
    <w:rsid w:val="009676FD"/>
    <w:rsid w:val="009679E8"/>
    <w:rsid w:val="00972615"/>
    <w:rsid w:val="00981F5C"/>
    <w:rsid w:val="00982DC1"/>
    <w:rsid w:val="009908F8"/>
    <w:rsid w:val="00991C33"/>
    <w:rsid w:val="00991F56"/>
    <w:rsid w:val="00992B60"/>
    <w:rsid w:val="00992E69"/>
    <w:rsid w:val="009939D1"/>
    <w:rsid w:val="00994745"/>
    <w:rsid w:val="00994A3B"/>
    <w:rsid w:val="009A01A6"/>
    <w:rsid w:val="009A3FA9"/>
    <w:rsid w:val="009A4B1F"/>
    <w:rsid w:val="009A52D2"/>
    <w:rsid w:val="009A58DD"/>
    <w:rsid w:val="009A5E31"/>
    <w:rsid w:val="009A61FF"/>
    <w:rsid w:val="009B0989"/>
    <w:rsid w:val="009B46E7"/>
    <w:rsid w:val="009B5759"/>
    <w:rsid w:val="009B60F5"/>
    <w:rsid w:val="009B72A8"/>
    <w:rsid w:val="009B7AAD"/>
    <w:rsid w:val="009C1393"/>
    <w:rsid w:val="009C25FE"/>
    <w:rsid w:val="009C3D75"/>
    <w:rsid w:val="009C4E92"/>
    <w:rsid w:val="009C6A5B"/>
    <w:rsid w:val="009C7B19"/>
    <w:rsid w:val="009D0144"/>
    <w:rsid w:val="009D29D1"/>
    <w:rsid w:val="009D3EE1"/>
    <w:rsid w:val="009D4BF4"/>
    <w:rsid w:val="009E3138"/>
    <w:rsid w:val="009E5BC9"/>
    <w:rsid w:val="009F3D73"/>
    <w:rsid w:val="00A003F5"/>
    <w:rsid w:val="00A01A50"/>
    <w:rsid w:val="00A0290B"/>
    <w:rsid w:val="00A12161"/>
    <w:rsid w:val="00A13921"/>
    <w:rsid w:val="00A1603B"/>
    <w:rsid w:val="00A20463"/>
    <w:rsid w:val="00A2228F"/>
    <w:rsid w:val="00A25E58"/>
    <w:rsid w:val="00A26CF0"/>
    <w:rsid w:val="00A272F0"/>
    <w:rsid w:val="00A27ED6"/>
    <w:rsid w:val="00A32486"/>
    <w:rsid w:val="00A40F08"/>
    <w:rsid w:val="00A41C2A"/>
    <w:rsid w:val="00A426D1"/>
    <w:rsid w:val="00A43258"/>
    <w:rsid w:val="00A47E74"/>
    <w:rsid w:val="00A5161A"/>
    <w:rsid w:val="00A56B21"/>
    <w:rsid w:val="00A56BDB"/>
    <w:rsid w:val="00A63FB2"/>
    <w:rsid w:val="00A64A55"/>
    <w:rsid w:val="00A650D7"/>
    <w:rsid w:val="00A66699"/>
    <w:rsid w:val="00A66EED"/>
    <w:rsid w:val="00A771E1"/>
    <w:rsid w:val="00A817E0"/>
    <w:rsid w:val="00A92036"/>
    <w:rsid w:val="00A92921"/>
    <w:rsid w:val="00A93698"/>
    <w:rsid w:val="00A97754"/>
    <w:rsid w:val="00AB070D"/>
    <w:rsid w:val="00AB0D04"/>
    <w:rsid w:val="00AB1744"/>
    <w:rsid w:val="00AB228A"/>
    <w:rsid w:val="00AB61A7"/>
    <w:rsid w:val="00AC2746"/>
    <w:rsid w:val="00AC4563"/>
    <w:rsid w:val="00AC4784"/>
    <w:rsid w:val="00AC557C"/>
    <w:rsid w:val="00AD2161"/>
    <w:rsid w:val="00AD562F"/>
    <w:rsid w:val="00AD69F4"/>
    <w:rsid w:val="00AD7F19"/>
    <w:rsid w:val="00AE0216"/>
    <w:rsid w:val="00AE1024"/>
    <w:rsid w:val="00AE3AB0"/>
    <w:rsid w:val="00AE4C0E"/>
    <w:rsid w:val="00AF2D4E"/>
    <w:rsid w:val="00AF3E1A"/>
    <w:rsid w:val="00AF591C"/>
    <w:rsid w:val="00AF7DEA"/>
    <w:rsid w:val="00B0046B"/>
    <w:rsid w:val="00B043CC"/>
    <w:rsid w:val="00B07884"/>
    <w:rsid w:val="00B10091"/>
    <w:rsid w:val="00B120A1"/>
    <w:rsid w:val="00B16FAE"/>
    <w:rsid w:val="00B204DE"/>
    <w:rsid w:val="00B21696"/>
    <w:rsid w:val="00B21B7D"/>
    <w:rsid w:val="00B24A00"/>
    <w:rsid w:val="00B309E0"/>
    <w:rsid w:val="00B32A76"/>
    <w:rsid w:val="00B36300"/>
    <w:rsid w:val="00B40120"/>
    <w:rsid w:val="00B471C1"/>
    <w:rsid w:val="00B50B85"/>
    <w:rsid w:val="00B50D86"/>
    <w:rsid w:val="00B50F26"/>
    <w:rsid w:val="00B51854"/>
    <w:rsid w:val="00B55065"/>
    <w:rsid w:val="00B554C5"/>
    <w:rsid w:val="00B56858"/>
    <w:rsid w:val="00B57A15"/>
    <w:rsid w:val="00B57DD2"/>
    <w:rsid w:val="00B57F7A"/>
    <w:rsid w:val="00B6050C"/>
    <w:rsid w:val="00B65DCF"/>
    <w:rsid w:val="00B6607D"/>
    <w:rsid w:val="00B66809"/>
    <w:rsid w:val="00B67A6E"/>
    <w:rsid w:val="00B70865"/>
    <w:rsid w:val="00B72D7B"/>
    <w:rsid w:val="00B7462A"/>
    <w:rsid w:val="00B752AC"/>
    <w:rsid w:val="00B7799C"/>
    <w:rsid w:val="00B804DF"/>
    <w:rsid w:val="00B828C3"/>
    <w:rsid w:val="00B84752"/>
    <w:rsid w:val="00B96356"/>
    <w:rsid w:val="00B96CDC"/>
    <w:rsid w:val="00B97D8F"/>
    <w:rsid w:val="00BA093D"/>
    <w:rsid w:val="00BA289B"/>
    <w:rsid w:val="00BA3746"/>
    <w:rsid w:val="00BA3EA7"/>
    <w:rsid w:val="00BA5325"/>
    <w:rsid w:val="00BA73A5"/>
    <w:rsid w:val="00BB1B99"/>
    <w:rsid w:val="00BB2CF2"/>
    <w:rsid w:val="00BB5E94"/>
    <w:rsid w:val="00BB7BC8"/>
    <w:rsid w:val="00BC1E78"/>
    <w:rsid w:val="00BC215E"/>
    <w:rsid w:val="00BC49B7"/>
    <w:rsid w:val="00BC670A"/>
    <w:rsid w:val="00BD1834"/>
    <w:rsid w:val="00BD5711"/>
    <w:rsid w:val="00BD5B30"/>
    <w:rsid w:val="00BD62C1"/>
    <w:rsid w:val="00BD7610"/>
    <w:rsid w:val="00BE1FD5"/>
    <w:rsid w:val="00BE4690"/>
    <w:rsid w:val="00BF107F"/>
    <w:rsid w:val="00BF3F3F"/>
    <w:rsid w:val="00BF43FB"/>
    <w:rsid w:val="00BF761F"/>
    <w:rsid w:val="00C02A5A"/>
    <w:rsid w:val="00C119FA"/>
    <w:rsid w:val="00C14FC1"/>
    <w:rsid w:val="00C1556B"/>
    <w:rsid w:val="00C164E8"/>
    <w:rsid w:val="00C16C01"/>
    <w:rsid w:val="00C16E29"/>
    <w:rsid w:val="00C17F11"/>
    <w:rsid w:val="00C2389B"/>
    <w:rsid w:val="00C308AE"/>
    <w:rsid w:val="00C3137D"/>
    <w:rsid w:val="00C31FD1"/>
    <w:rsid w:val="00C324E4"/>
    <w:rsid w:val="00C346FA"/>
    <w:rsid w:val="00C350B4"/>
    <w:rsid w:val="00C36981"/>
    <w:rsid w:val="00C37764"/>
    <w:rsid w:val="00C40D57"/>
    <w:rsid w:val="00C42EEC"/>
    <w:rsid w:val="00C44C96"/>
    <w:rsid w:val="00C53272"/>
    <w:rsid w:val="00C5764B"/>
    <w:rsid w:val="00C75096"/>
    <w:rsid w:val="00C77ADB"/>
    <w:rsid w:val="00C80F61"/>
    <w:rsid w:val="00C8729F"/>
    <w:rsid w:val="00C87631"/>
    <w:rsid w:val="00C9101E"/>
    <w:rsid w:val="00C93408"/>
    <w:rsid w:val="00C936E3"/>
    <w:rsid w:val="00C96324"/>
    <w:rsid w:val="00C96413"/>
    <w:rsid w:val="00CA4DB7"/>
    <w:rsid w:val="00CA7EC1"/>
    <w:rsid w:val="00CB1FCF"/>
    <w:rsid w:val="00CB3052"/>
    <w:rsid w:val="00CC1DBD"/>
    <w:rsid w:val="00CC3434"/>
    <w:rsid w:val="00CC58FA"/>
    <w:rsid w:val="00CC7243"/>
    <w:rsid w:val="00CD3022"/>
    <w:rsid w:val="00CD3BA7"/>
    <w:rsid w:val="00CD3BE7"/>
    <w:rsid w:val="00CD6233"/>
    <w:rsid w:val="00CE4004"/>
    <w:rsid w:val="00CE403C"/>
    <w:rsid w:val="00CE7310"/>
    <w:rsid w:val="00CF33E0"/>
    <w:rsid w:val="00D0216B"/>
    <w:rsid w:val="00D06703"/>
    <w:rsid w:val="00D078E6"/>
    <w:rsid w:val="00D11BD2"/>
    <w:rsid w:val="00D17AED"/>
    <w:rsid w:val="00D211DE"/>
    <w:rsid w:val="00D21945"/>
    <w:rsid w:val="00D2268D"/>
    <w:rsid w:val="00D233E4"/>
    <w:rsid w:val="00D32530"/>
    <w:rsid w:val="00D329EF"/>
    <w:rsid w:val="00D32D7E"/>
    <w:rsid w:val="00D33269"/>
    <w:rsid w:val="00D34EC9"/>
    <w:rsid w:val="00D46366"/>
    <w:rsid w:val="00D50FCB"/>
    <w:rsid w:val="00D5404A"/>
    <w:rsid w:val="00D610A5"/>
    <w:rsid w:val="00D61C5D"/>
    <w:rsid w:val="00D624A9"/>
    <w:rsid w:val="00D6401E"/>
    <w:rsid w:val="00D769F3"/>
    <w:rsid w:val="00D800D0"/>
    <w:rsid w:val="00D82CC7"/>
    <w:rsid w:val="00D82FFF"/>
    <w:rsid w:val="00D84422"/>
    <w:rsid w:val="00D847EB"/>
    <w:rsid w:val="00D86015"/>
    <w:rsid w:val="00D902AC"/>
    <w:rsid w:val="00D917C4"/>
    <w:rsid w:val="00DA014E"/>
    <w:rsid w:val="00DA0585"/>
    <w:rsid w:val="00DA15A1"/>
    <w:rsid w:val="00DA1874"/>
    <w:rsid w:val="00DB67D5"/>
    <w:rsid w:val="00DC2CA4"/>
    <w:rsid w:val="00DC69B5"/>
    <w:rsid w:val="00DD0C7D"/>
    <w:rsid w:val="00DD156E"/>
    <w:rsid w:val="00DD36E7"/>
    <w:rsid w:val="00DD5E45"/>
    <w:rsid w:val="00DD639E"/>
    <w:rsid w:val="00DE0520"/>
    <w:rsid w:val="00DE338B"/>
    <w:rsid w:val="00DE3B46"/>
    <w:rsid w:val="00DE6E8B"/>
    <w:rsid w:val="00DF48EC"/>
    <w:rsid w:val="00DF6A2B"/>
    <w:rsid w:val="00DF797F"/>
    <w:rsid w:val="00E03584"/>
    <w:rsid w:val="00E1171C"/>
    <w:rsid w:val="00E21B6B"/>
    <w:rsid w:val="00E21B93"/>
    <w:rsid w:val="00E21C56"/>
    <w:rsid w:val="00E2282F"/>
    <w:rsid w:val="00E2491E"/>
    <w:rsid w:val="00E2665E"/>
    <w:rsid w:val="00E418AC"/>
    <w:rsid w:val="00E446FC"/>
    <w:rsid w:val="00E447EE"/>
    <w:rsid w:val="00E44F04"/>
    <w:rsid w:val="00E50805"/>
    <w:rsid w:val="00E525E8"/>
    <w:rsid w:val="00E547A7"/>
    <w:rsid w:val="00E6177E"/>
    <w:rsid w:val="00E6262E"/>
    <w:rsid w:val="00E64D75"/>
    <w:rsid w:val="00E65C71"/>
    <w:rsid w:val="00E65D60"/>
    <w:rsid w:val="00E66CF3"/>
    <w:rsid w:val="00E707E6"/>
    <w:rsid w:val="00E75ED0"/>
    <w:rsid w:val="00E77F36"/>
    <w:rsid w:val="00E82125"/>
    <w:rsid w:val="00E86268"/>
    <w:rsid w:val="00E871F4"/>
    <w:rsid w:val="00E9319F"/>
    <w:rsid w:val="00E9433E"/>
    <w:rsid w:val="00E97191"/>
    <w:rsid w:val="00EA16CE"/>
    <w:rsid w:val="00EA19BA"/>
    <w:rsid w:val="00EA3710"/>
    <w:rsid w:val="00EA3D5D"/>
    <w:rsid w:val="00EA3FC5"/>
    <w:rsid w:val="00EB0735"/>
    <w:rsid w:val="00EB2D8B"/>
    <w:rsid w:val="00EB4955"/>
    <w:rsid w:val="00EB53F8"/>
    <w:rsid w:val="00EB6786"/>
    <w:rsid w:val="00ED41B8"/>
    <w:rsid w:val="00ED7169"/>
    <w:rsid w:val="00ED71CF"/>
    <w:rsid w:val="00EE38AB"/>
    <w:rsid w:val="00EE5AFA"/>
    <w:rsid w:val="00EE72BB"/>
    <w:rsid w:val="00EF4EB6"/>
    <w:rsid w:val="00EF534E"/>
    <w:rsid w:val="00F01813"/>
    <w:rsid w:val="00F04053"/>
    <w:rsid w:val="00F046EB"/>
    <w:rsid w:val="00F05795"/>
    <w:rsid w:val="00F07B43"/>
    <w:rsid w:val="00F128CF"/>
    <w:rsid w:val="00F163D2"/>
    <w:rsid w:val="00F20BD8"/>
    <w:rsid w:val="00F23BFD"/>
    <w:rsid w:val="00F23E1C"/>
    <w:rsid w:val="00F26491"/>
    <w:rsid w:val="00F27435"/>
    <w:rsid w:val="00F274CC"/>
    <w:rsid w:val="00F27F41"/>
    <w:rsid w:val="00F3525A"/>
    <w:rsid w:val="00F3681B"/>
    <w:rsid w:val="00F36ABE"/>
    <w:rsid w:val="00F5141D"/>
    <w:rsid w:val="00F52727"/>
    <w:rsid w:val="00F52734"/>
    <w:rsid w:val="00F56DF6"/>
    <w:rsid w:val="00F57024"/>
    <w:rsid w:val="00F57989"/>
    <w:rsid w:val="00F645AF"/>
    <w:rsid w:val="00F65ADF"/>
    <w:rsid w:val="00F65DE4"/>
    <w:rsid w:val="00F66EE1"/>
    <w:rsid w:val="00F72242"/>
    <w:rsid w:val="00F73862"/>
    <w:rsid w:val="00F80372"/>
    <w:rsid w:val="00F84924"/>
    <w:rsid w:val="00F908B5"/>
    <w:rsid w:val="00F913DE"/>
    <w:rsid w:val="00FA641E"/>
    <w:rsid w:val="00FA7A70"/>
    <w:rsid w:val="00FB04CC"/>
    <w:rsid w:val="00FB4536"/>
    <w:rsid w:val="00FB4DDB"/>
    <w:rsid w:val="00FB58C3"/>
    <w:rsid w:val="00FC0946"/>
    <w:rsid w:val="00FC2AC9"/>
    <w:rsid w:val="00FC386D"/>
    <w:rsid w:val="00FC4BC9"/>
    <w:rsid w:val="00FC5AF5"/>
    <w:rsid w:val="00FC5FBA"/>
    <w:rsid w:val="00FD1D93"/>
    <w:rsid w:val="00FD69CC"/>
    <w:rsid w:val="00FD6ECF"/>
    <w:rsid w:val="00FE206A"/>
    <w:rsid w:val="00FE2CF9"/>
    <w:rsid w:val="00FE378E"/>
    <w:rsid w:val="00FE5CCC"/>
    <w:rsid w:val="00FE6C53"/>
    <w:rsid w:val="00FE75F9"/>
    <w:rsid w:val="00FE7B3A"/>
    <w:rsid w:val="00FF498B"/>
    <w:rsid w:val="00FF5EE4"/>
    <w:rsid w:val="00FF60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46"/>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746"/>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BA3746"/>
    <w:rPr>
      <w:sz w:val="18"/>
      <w:szCs w:val="18"/>
    </w:rPr>
  </w:style>
  <w:style w:type="paragraph" w:styleId="a4">
    <w:name w:val="footer"/>
    <w:basedOn w:val="a"/>
    <w:link w:val="Char0"/>
    <w:uiPriority w:val="99"/>
    <w:unhideWhenUsed/>
    <w:rsid w:val="00BA3746"/>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BA3746"/>
    <w:rPr>
      <w:sz w:val="18"/>
      <w:szCs w:val="18"/>
    </w:rPr>
  </w:style>
  <w:style w:type="paragraph" w:styleId="a5">
    <w:name w:val="Normal (Web)"/>
    <w:basedOn w:val="a"/>
    <w:unhideWhenUsed/>
    <w:rsid w:val="00BA3746"/>
    <w:pPr>
      <w:widowControl/>
      <w:spacing w:before="100" w:beforeAutospacing="1" w:after="100" w:afterAutospacing="1"/>
      <w:jc w:val="left"/>
    </w:pPr>
    <w:rPr>
      <w:rFonts w:ascii="宋体" w:hAnsi="宋体" w:cs="宋体"/>
      <w:kern w:val="0"/>
      <w:sz w:val="24"/>
    </w:rPr>
  </w:style>
  <w:style w:type="character" w:styleId="a6">
    <w:name w:val="Hyperlink"/>
    <w:uiPriority w:val="99"/>
    <w:unhideWhenUsed/>
    <w:rsid w:val="00BA3746"/>
    <w:rPr>
      <w:color w:val="0000FF"/>
      <w:u w:val="single"/>
    </w:rPr>
  </w:style>
  <w:style w:type="paragraph" w:styleId="a7">
    <w:name w:val="Balloon Text"/>
    <w:basedOn w:val="a"/>
    <w:link w:val="Char1"/>
    <w:uiPriority w:val="99"/>
    <w:semiHidden/>
    <w:unhideWhenUsed/>
    <w:rsid w:val="00713A2F"/>
    <w:rPr>
      <w:sz w:val="18"/>
      <w:szCs w:val="18"/>
      <w:lang/>
    </w:rPr>
  </w:style>
  <w:style w:type="character" w:customStyle="1" w:styleId="Char1">
    <w:name w:val="批注框文本 Char"/>
    <w:link w:val="a7"/>
    <w:uiPriority w:val="99"/>
    <w:semiHidden/>
    <w:rsid w:val="00713A2F"/>
    <w:rPr>
      <w:rFonts w:ascii="Times New Roman" w:hAnsi="Times New Roman"/>
      <w:kern w:val="2"/>
      <w:sz w:val="18"/>
      <w:szCs w:val="18"/>
    </w:rPr>
  </w:style>
  <w:style w:type="character" w:styleId="a8">
    <w:name w:val="annotation reference"/>
    <w:uiPriority w:val="99"/>
    <w:semiHidden/>
    <w:unhideWhenUsed/>
    <w:rsid w:val="0085450D"/>
    <w:rPr>
      <w:sz w:val="21"/>
      <w:szCs w:val="21"/>
    </w:rPr>
  </w:style>
  <w:style w:type="paragraph" w:styleId="a9">
    <w:name w:val="annotation text"/>
    <w:basedOn w:val="a"/>
    <w:link w:val="Char2"/>
    <w:uiPriority w:val="99"/>
    <w:semiHidden/>
    <w:unhideWhenUsed/>
    <w:rsid w:val="0085450D"/>
    <w:pPr>
      <w:jc w:val="left"/>
    </w:pPr>
    <w:rPr>
      <w:lang/>
    </w:rPr>
  </w:style>
  <w:style w:type="character" w:customStyle="1" w:styleId="Char2">
    <w:name w:val="批注文字 Char"/>
    <w:link w:val="a9"/>
    <w:uiPriority w:val="99"/>
    <w:semiHidden/>
    <w:rsid w:val="0085450D"/>
    <w:rPr>
      <w:rFonts w:ascii="Times New Roman" w:hAnsi="Times New Roman"/>
      <w:kern w:val="2"/>
      <w:sz w:val="21"/>
      <w:szCs w:val="24"/>
    </w:rPr>
  </w:style>
  <w:style w:type="paragraph" w:styleId="aa">
    <w:name w:val="annotation subject"/>
    <w:basedOn w:val="a9"/>
    <w:next w:val="a9"/>
    <w:link w:val="Char3"/>
    <w:uiPriority w:val="99"/>
    <w:semiHidden/>
    <w:unhideWhenUsed/>
    <w:rsid w:val="0085450D"/>
    <w:rPr>
      <w:b/>
      <w:bCs/>
    </w:rPr>
  </w:style>
  <w:style w:type="character" w:customStyle="1" w:styleId="Char3">
    <w:name w:val="批注主题 Char"/>
    <w:link w:val="aa"/>
    <w:uiPriority w:val="99"/>
    <w:semiHidden/>
    <w:rsid w:val="0085450D"/>
    <w:rPr>
      <w:rFonts w:ascii="Times New Roman" w:hAnsi="Times New Roman"/>
      <w:b/>
      <w:bCs/>
      <w:kern w:val="2"/>
      <w:sz w:val="21"/>
      <w:szCs w:val="24"/>
    </w:rPr>
  </w:style>
  <w:style w:type="paragraph" w:styleId="ab">
    <w:name w:val="Revision"/>
    <w:hidden/>
    <w:uiPriority w:val="99"/>
    <w:semiHidden/>
    <w:rsid w:val="00E9319F"/>
    <w:rPr>
      <w:rFonts w:ascii="Times New Roman" w:hAnsi="Times New Roman"/>
      <w:kern w:val="2"/>
      <w:sz w:val="21"/>
      <w:szCs w:val="24"/>
    </w:rPr>
  </w:style>
  <w:style w:type="character" w:styleId="HTML">
    <w:name w:val="HTML Typewriter"/>
    <w:uiPriority w:val="99"/>
    <w:rsid w:val="006C5E23"/>
    <w:rPr>
      <w:rFonts w:ascii="宋体" w:eastAsia="宋体" w:hAnsi="宋体" w:cs="宋体"/>
      <w:sz w:val="24"/>
      <w:szCs w:val="24"/>
    </w:rPr>
  </w:style>
  <w:style w:type="character" w:styleId="ac">
    <w:name w:val="访问过的超链接"/>
    <w:uiPriority w:val="99"/>
    <w:semiHidden/>
    <w:unhideWhenUsed/>
    <w:rsid w:val="00143437"/>
    <w:rPr>
      <w:color w:val="954F72"/>
      <w:u w:val="single"/>
    </w:rPr>
  </w:style>
</w:styles>
</file>

<file path=word/webSettings.xml><?xml version="1.0" encoding="utf-8"?>
<w:webSettings xmlns:r="http://schemas.openxmlformats.org/officeDocument/2006/relationships" xmlns:w="http://schemas.openxmlformats.org/wordprocessingml/2006/main">
  <w:divs>
    <w:div w:id="53939578">
      <w:bodyDiv w:val="1"/>
      <w:marLeft w:val="0"/>
      <w:marRight w:val="0"/>
      <w:marTop w:val="0"/>
      <w:marBottom w:val="0"/>
      <w:divBdr>
        <w:top w:val="none" w:sz="0" w:space="0" w:color="auto"/>
        <w:left w:val="none" w:sz="0" w:space="0" w:color="auto"/>
        <w:bottom w:val="none" w:sz="0" w:space="0" w:color="auto"/>
        <w:right w:val="none" w:sz="0" w:space="0" w:color="auto"/>
      </w:divBdr>
      <w:divsChild>
        <w:div w:id="723262509">
          <w:marLeft w:val="0"/>
          <w:marRight w:val="0"/>
          <w:marTop w:val="0"/>
          <w:marBottom w:val="0"/>
          <w:divBdr>
            <w:top w:val="none" w:sz="0" w:space="0" w:color="auto"/>
            <w:left w:val="single" w:sz="6" w:space="0" w:color="BCBCBC"/>
            <w:bottom w:val="none" w:sz="0" w:space="0" w:color="auto"/>
            <w:right w:val="single" w:sz="6" w:space="0" w:color="BCBCBC"/>
          </w:divBdr>
          <w:divsChild>
            <w:div w:id="13490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9950">
      <w:bodyDiv w:val="1"/>
      <w:marLeft w:val="0"/>
      <w:marRight w:val="0"/>
      <w:marTop w:val="0"/>
      <w:marBottom w:val="0"/>
      <w:divBdr>
        <w:top w:val="none" w:sz="0" w:space="0" w:color="auto"/>
        <w:left w:val="none" w:sz="0" w:space="0" w:color="auto"/>
        <w:bottom w:val="none" w:sz="0" w:space="0" w:color="auto"/>
        <w:right w:val="none" w:sz="0" w:space="0" w:color="auto"/>
      </w:divBdr>
      <w:divsChild>
        <w:div w:id="1719351063">
          <w:marLeft w:val="0"/>
          <w:marRight w:val="0"/>
          <w:marTop w:val="0"/>
          <w:marBottom w:val="0"/>
          <w:divBdr>
            <w:top w:val="none" w:sz="0" w:space="0" w:color="auto"/>
            <w:left w:val="single" w:sz="6" w:space="0" w:color="BCBCBC"/>
            <w:bottom w:val="none" w:sz="0" w:space="0" w:color="auto"/>
            <w:right w:val="single" w:sz="6" w:space="0" w:color="BCBCBC"/>
          </w:divBdr>
          <w:divsChild>
            <w:div w:id="14245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3690">
      <w:bodyDiv w:val="1"/>
      <w:marLeft w:val="0"/>
      <w:marRight w:val="0"/>
      <w:marTop w:val="0"/>
      <w:marBottom w:val="0"/>
      <w:divBdr>
        <w:top w:val="none" w:sz="0" w:space="0" w:color="auto"/>
        <w:left w:val="none" w:sz="0" w:space="0" w:color="auto"/>
        <w:bottom w:val="none" w:sz="0" w:space="0" w:color="auto"/>
        <w:right w:val="none" w:sz="0" w:space="0" w:color="auto"/>
      </w:divBdr>
    </w:div>
    <w:div w:id="89857742">
      <w:bodyDiv w:val="1"/>
      <w:marLeft w:val="0"/>
      <w:marRight w:val="0"/>
      <w:marTop w:val="0"/>
      <w:marBottom w:val="0"/>
      <w:divBdr>
        <w:top w:val="none" w:sz="0" w:space="0" w:color="auto"/>
        <w:left w:val="none" w:sz="0" w:space="0" w:color="auto"/>
        <w:bottom w:val="none" w:sz="0" w:space="0" w:color="auto"/>
        <w:right w:val="none" w:sz="0" w:space="0" w:color="auto"/>
      </w:divBdr>
      <w:divsChild>
        <w:div w:id="1264799913">
          <w:marLeft w:val="0"/>
          <w:marRight w:val="0"/>
          <w:marTop w:val="0"/>
          <w:marBottom w:val="0"/>
          <w:divBdr>
            <w:top w:val="none" w:sz="0" w:space="0" w:color="auto"/>
            <w:left w:val="single" w:sz="6" w:space="0" w:color="BCBCBC"/>
            <w:bottom w:val="none" w:sz="0" w:space="0" w:color="auto"/>
            <w:right w:val="single" w:sz="6" w:space="0" w:color="BCBCBC"/>
          </w:divBdr>
          <w:divsChild>
            <w:div w:id="1132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8315">
      <w:bodyDiv w:val="1"/>
      <w:marLeft w:val="0"/>
      <w:marRight w:val="0"/>
      <w:marTop w:val="0"/>
      <w:marBottom w:val="0"/>
      <w:divBdr>
        <w:top w:val="none" w:sz="0" w:space="0" w:color="auto"/>
        <w:left w:val="none" w:sz="0" w:space="0" w:color="auto"/>
        <w:bottom w:val="none" w:sz="0" w:space="0" w:color="auto"/>
        <w:right w:val="none" w:sz="0" w:space="0" w:color="auto"/>
      </w:divBdr>
      <w:divsChild>
        <w:div w:id="1934047780">
          <w:marLeft w:val="0"/>
          <w:marRight w:val="0"/>
          <w:marTop w:val="0"/>
          <w:marBottom w:val="0"/>
          <w:divBdr>
            <w:top w:val="none" w:sz="0" w:space="0" w:color="auto"/>
            <w:left w:val="single" w:sz="6" w:space="0" w:color="BCBCBC"/>
            <w:bottom w:val="none" w:sz="0" w:space="0" w:color="auto"/>
            <w:right w:val="single" w:sz="6" w:space="0" w:color="BCBCBC"/>
          </w:divBdr>
          <w:divsChild>
            <w:div w:id="670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689">
      <w:bodyDiv w:val="1"/>
      <w:marLeft w:val="0"/>
      <w:marRight w:val="0"/>
      <w:marTop w:val="0"/>
      <w:marBottom w:val="0"/>
      <w:divBdr>
        <w:top w:val="none" w:sz="0" w:space="0" w:color="auto"/>
        <w:left w:val="none" w:sz="0" w:space="0" w:color="auto"/>
        <w:bottom w:val="none" w:sz="0" w:space="0" w:color="auto"/>
        <w:right w:val="none" w:sz="0" w:space="0" w:color="auto"/>
      </w:divBdr>
      <w:divsChild>
        <w:div w:id="453452142">
          <w:marLeft w:val="0"/>
          <w:marRight w:val="0"/>
          <w:marTop w:val="0"/>
          <w:marBottom w:val="0"/>
          <w:divBdr>
            <w:top w:val="none" w:sz="0" w:space="0" w:color="auto"/>
            <w:left w:val="single" w:sz="6" w:space="0" w:color="BCBCBC"/>
            <w:bottom w:val="none" w:sz="0" w:space="0" w:color="auto"/>
            <w:right w:val="single" w:sz="6" w:space="0" w:color="BCBCBC"/>
          </w:divBdr>
          <w:divsChild>
            <w:div w:id="9046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3813">
      <w:bodyDiv w:val="1"/>
      <w:marLeft w:val="0"/>
      <w:marRight w:val="0"/>
      <w:marTop w:val="0"/>
      <w:marBottom w:val="0"/>
      <w:divBdr>
        <w:top w:val="none" w:sz="0" w:space="0" w:color="auto"/>
        <w:left w:val="none" w:sz="0" w:space="0" w:color="auto"/>
        <w:bottom w:val="none" w:sz="0" w:space="0" w:color="auto"/>
        <w:right w:val="none" w:sz="0" w:space="0" w:color="auto"/>
      </w:divBdr>
    </w:div>
    <w:div w:id="238248468">
      <w:bodyDiv w:val="1"/>
      <w:marLeft w:val="0"/>
      <w:marRight w:val="0"/>
      <w:marTop w:val="0"/>
      <w:marBottom w:val="0"/>
      <w:divBdr>
        <w:top w:val="none" w:sz="0" w:space="0" w:color="auto"/>
        <w:left w:val="none" w:sz="0" w:space="0" w:color="auto"/>
        <w:bottom w:val="none" w:sz="0" w:space="0" w:color="auto"/>
        <w:right w:val="none" w:sz="0" w:space="0" w:color="auto"/>
      </w:divBdr>
      <w:divsChild>
        <w:div w:id="1662658953">
          <w:marLeft w:val="0"/>
          <w:marRight w:val="0"/>
          <w:marTop w:val="0"/>
          <w:marBottom w:val="0"/>
          <w:divBdr>
            <w:top w:val="none" w:sz="0" w:space="0" w:color="auto"/>
            <w:left w:val="single" w:sz="6" w:space="0" w:color="BCBCBC"/>
            <w:bottom w:val="none" w:sz="0" w:space="0" w:color="auto"/>
            <w:right w:val="single" w:sz="6" w:space="0" w:color="BCBCBC"/>
          </w:divBdr>
          <w:divsChild>
            <w:div w:id="16778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7010">
      <w:bodyDiv w:val="1"/>
      <w:marLeft w:val="0"/>
      <w:marRight w:val="0"/>
      <w:marTop w:val="0"/>
      <w:marBottom w:val="0"/>
      <w:divBdr>
        <w:top w:val="none" w:sz="0" w:space="0" w:color="auto"/>
        <w:left w:val="none" w:sz="0" w:space="0" w:color="auto"/>
        <w:bottom w:val="none" w:sz="0" w:space="0" w:color="auto"/>
        <w:right w:val="none" w:sz="0" w:space="0" w:color="auto"/>
      </w:divBdr>
    </w:div>
    <w:div w:id="280963272">
      <w:bodyDiv w:val="1"/>
      <w:marLeft w:val="0"/>
      <w:marRight w:val="0"/>
      <w:marTop w:val="0"/>
      <w:marBottom w:val="0"/>
      <w:divBdr>
        <w:top w:val="none" w:sz="0" w:space="0" w:color="auto"/>
        <w:left w:val="none" w:sz="0" w:space="0" w:color="auto"/>
        <w:bottom w:val="none" w:sz="0" w:space="0" w:color="auto"/>
        <w:right w:val="none" w:sz="0" w:space="0" w:color="auto"/>
      </w:divBdr>
    </w:div>
    <w:div w:id="336620524">
      <w:bodyDiv w:val="1"/>
      <w:marLeft w:val="0"/>
      <w:marRight w:val="0"/>
      <w:marTop w:val="0"/>
      <w:marBottom w:val="0"/>
      <w:divBdr>
        <w:top w:val="none" w:sz="0" w:space="0" w:color="auto"/>
        <w:left w:val="none" w:sz="0" w:space="0" w:color="auto"/>
        <w:bottom w:val="none" w:sz="0" w:space="0" w:color="auto"/>
        <w:right w:val="none" w:sz="0" w:space="0" w:color="auto"/>
      </w:divBdr>
    </w:div>
    <w:div w:id="380204657">
      <w:bodyDiv w:val="1"/>
      <w:marLeft w:val="0"/>
      <w:marRight w:val="0"/>
      <w:marTop w:val="0"/>
      <w:marBottom w:val="0"/>
      <w:divBdr>
        <w:top w:val="none" w:sz="0" w:space="0" w:color="auto"/>
        <w:left w:val="none" w:sz="0" w:space="0" w:color="auto"/>
        <w:bottom w:val="none" w:sz="0" w:space="0" w:color="auto"/>
        <w:right w:val="none" w:sz="0" w:space="0" w:color="auto"/>
      </w:divBdr>
      <w:divsChild>
        <w:div w:id="794905536">
          <w:marLeft w:val="0"/>
          <w:marRight w:val="0"/>
          <w:marTop w:val="0"/>
          <w:marBottom w:val="0"/>
          <w:divBdr>
            <w:top w:val="none" w:sz="0" w:space="0" w:color="auto"/>
            <w:left w:val="single" w:sz="6" w:space="0" w:color="BCBCBC"/>
            <w:bottom w:val="none" w:sz="0" w:space="0" w:color="auto"/>
            <w:right w:val="single" w:sz="6" w:space="0" w:color="BCBCBC"/>
          </w:divBdr>
          <w:divsChild>
            <w:div w:id="4672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2546">
      <w:bodyDiv w:val="1"/>
      <w:marLeft w:val="0"/>
      <w:marRight w:val="0"/>
      <w:marTop w:val="0"/>
      <w:marBottom w:val="0"/>
      <w:divBdr>
        <w:top w:val="none" w:sz="0" w:space="0" w:color="auto"/>
        <w:left w:val="none" w:sz="0" w:space="0" w:color="auto"/>
        <w:bottom w:val="none" w:sz="0" w:space="0" w:color="auto"/>
        <w:right w:val="none" w:sz="0" w:space="0" w:color="auto"/>
      </w:divBdr>
    </w:div>
    <w:div w:id="479923357">
      <w:bodyDiv w:val="1"/>
      <w:marLeft w:val="0"/>
      <w:marRight w:val="0"/>
      <w:marTop w:val="0"/>
      <w:marBottom w:val="0"/>
      <w:divBdr>
        <w:top w:val="none" w:sz="0" w:space="0" w:color="auto"/>
        <w:left w:val="none" w:sz="0" w:space="0" w:color="auto"/>
        <w:bottom w:val="none" w:sz="0" w:space="0" w:color="auto"/>
        <w:right w:val="none" w:sz="0" w:space="0" w:color="auto"/>
      </w:divBdr>
      <w:divsChild>
        <w:div w:id="2133359428">
          <w:marLeft w:val="0"/>
          <w:marRight w:val="0"/>
          <w:marTop w:val="0"/>
          <w:marBottom w:val="0"/>
          <w:divBdr>
            <w:top w:val="none" w:sz="0" w:space="0" w:color="auto"/>
            <w:left w:val="single" w:sz="6" w:space="0" w:color="BCBCBC"/>
            <w:bottom w:val="none" w:sz="0" w:space="0" w:color="auto"/>
            <w:right w:val="single" w:sz="6" w:space="0" w:color="BCBCBC"/>
          </w:divBdr>
          <w:divsChild>
            <w:div w:id="12239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175">
      <w:bodyDiv w:val="1"/>
      <w:marLeft w:val="0"/>
      <w:marRight w:val="0"/>
      <w:marTop w:val="0"/>
      <w:marBottom w:val="0"/>
      <w:divBdr>
        <w:top w:val="none" w:sz="0" w:space="0" w:color="auto"/>
        <w:left w:val="none" w:sz="0" w:space="0" w:color="auto"/>
        <w:bottom w:val="none" w:sz="0" w:space="0" w:color="auto"/>
        <w:right w:val="none" w:sz="0" w:space="0" w:color="auto"/>
      </w:divBdr>
      <w:divsChild>
        <w:div w:id="1254238445">
          <w:marLeft w:val="0"/>
          <w:marRight w:val="0"/>
          <w:marTop w:val="0"/>
          <w:marBottom w:val="0"/>
          <w:divBdr>
            <w:top w:val="none" w:sz="0" w:space="0" w:color="auto"/>
            <w:left w:val="none" w:sz="0" w:space="0" w:color="auto"/>
            <w:bottom w:val="none" w:sz="0" w:space="0" w:color="auto"/>
            <w:right w:val="none" w:sz="0" w:space="0" w:color="auto"/>
          </w:divBdr>
        </w:div>
      </w:divsChild>
    </w:div>
    <w:div w:id="518278240">
      <w:bodyDiv w:val="1"/>
      <w:marLeft w:val="0"/>
      <w:marRight w:val="0"/>
      <w:marTop w:val="0"/>
      <w:marBottom w:val="0"/>
      <w:divBdr>
        <w:top w:val="none" w:sz="0" w:space="0" w:color="auto"/>
        <w:left w:val="none" w:sz="0" w:space="0" w:color="auto"/>
        <w:bottom w:val="none" w:sz="0" w:space="0" w:color="auto"/>
        <w:right w:val="none" w:sz="0" w:space="0" w:color="auto"/>
      </w:divBdr>
    </w:div>
    <w:div w:id="638341566">
      <w:bodyDiv w:val="1"/>
      <w:marLeft w:val="0"/>
      <w:marRight w:val="0"/>
      <w:marTop w:val="0"/>
      <w:marBottom w:val="0"/>
      <w:divBdr>
        <w:top w:val="none" w:sz="0" w:space="0" w:color="auto"/>
        <w:left w:val="none" w:sz="0" w:space="0" w:color="auto"/>
        <w:bottom w:val="none" w:sz="0" w:space="0" w:color="auto"/>
        <w:right w:val="none" w:sz="0" w:space="0" w:color="auto"/>
      </w:divBdr>
    </w:div>
    <w:div w:id="698361350">
      <w:bodyDiv w:val="1"/>
      <w:marLeft w:val="0"/>
      <w:marRight w:val="0"/>
      <w:marTop w:val="0"/>
      <w:marBottom w:val="0"/>
      <w:divBdr>
        <w:top w:val="none" w:sz="0" w:space="0" w:color="auto"/>
        <w:left w:val="none" w:sz="0" w:space="0" w:color="auto"/>
        <w:bottom w:val="none" w:sz="0" w:space="0" w:color="auto"/>
        <w:right w:val="none" w:sz="0" w:space="0" w:color="auto"/>
      </w:divBdr>
      <w:divsChild>
        <w:div w:id="495540488">
          <w:marLeft w:val="0"/>
          <w:marRight w:val="0"/>
          <w:marTop w:val="0"/>
          <w:marBottom w:val="0"/>
          <w:divBdr>
            <w:top w:val="none" w:sz="0" w:space="0" w:color="auto"/>
            <w:left w:val="single" w:sz="6" w:space="0" w:color="BCBCBC"/>
            <w:bottom w:val="none" w:sz="0" w:space="0" w:color="auto"/>
            <w:right w:val="single" w:sz="6" w:space="0" w:color="BCBCBC"/>
          </w:divBdr>
          <w:divsChild>
            <w:div w:id="4777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2032">
      <w:bodyDiv w:val="1"/>
      <w:marLeft w:val="0"/>
      <w:marRight w:val="0"/>
      <w:marTop w:val="0"/>
      <w:marBottom w:val="0"/>
      <w:divBdr>
        <w:top w:val="none" w:sz="0" w:space="0" w:color="auto"/>
        <w:left w:val="none" w:sz="0" w:space="0" w:color="auto"/>
        <w:bottom w:val="none" w:sz="0" w:space="0" w:color="auto"/>
        <w:right w:val="none" w:sz="0" w:space="0" w:color="auto"/>
      </w:divBdr>
      <w:divsChild>
        <w:div w:id="873035288">
          <w:marLeft w:val="0"/>
          <w:marRight w:val="0"/>
          <w:marTop w:val="0"/>
          <w:marBottom w:val="0"/>
          <w:divBdr>
            <w:top w:val="none" w:sz="0" w:space="0" w:color="auto"/>
            <w:left w:val="single" w:sz="6" w:space="0" w:color="BCBCBC"/>
            <w:bottom w:val="none" w:sz="0" w:space="0" w:color="auto"/>
            <w:right w:val="single" w:sz="6" w:space="0" w:color="BCBCBC"/>
          </w:divBdr>
          <w:divsChild>
            <w:div w:id="20552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6526">
      <w:bodyDiv w:val="1"/>
      <w:marLeft w:val="0"/>
      <w:marRight w:val="0"/>
      <w:marTop w:val="0"/>
      <w:marBottom w:val="0"/>
      <w:divBdr>
        <w:top w:val="none" w:sz="0" w:space="0" w:color="auto"/>
        <w:left w:val="none" w:sz="0" w:space="0" w:color="auto"/>
        <w:bottom w:val="none" w:sz="0" w:space="0" w:color="auto"/>
        <w:right w:val="none" w:sz="0" w:space="0" w:color="auto"/>
      </w:divBdr>
    </w:div>
    <w:div w:id="788888657">
      <w:bodyDiv w:val="1"/>
      <w:marLeft w:val="0"/>
      <w:marRight w:val="0"/>
      <w:marTop w:val="0"/>
      <w:marBottom w:val="0"/>
      <w:divBdr>
        <w:top w:val="none" w:sz="0" w:space="0" w:color="auto"/>
        <w:left w:val="none" w:sz="0" w:space="0" w:color="auto"/>
        <w:bottom w:val="none" w:sz="0" w:space="0" w:color="auto"/>
        <w:right w:val="none" w:sz="0" w:space="0" w:color="auto"/>
      </w:divBdr>
      <w:divsChild>
        <w:div w:id="1232691752">
          <w:marLeft w:val="0"/>
          <w:marRight w:val="0"/>
          <w:marTop w:val="0"/>
          <w:marBottom w:val="0"/>
          <w:divBdr>
            <w:top w:val="none" w:sz="0" w:space="0" w:color="auto"/>
            <w:left w:val="single" w:sz="6" w:space="0" w:color="BCBCBC"/>
            <w:bottom w:val="none" w:sz="0" w:space="0" w:color="auto"/>
            <w:right w:val="single" w:sz="6" w:space="0" w:color="BCBCBC"/>
          </w:divBdr>
          <w:divsChild>
            <w:div w:id="7564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5418">
      <w:bodyDiv w:val="1"/>
      <w:marLeft w:val="0"/>
      <w:marRight w:val="0"/>
      <w:marTop w:val="0"/>
      <w:marBottom w:val="0"/>
      <w:divBdr>
        <w:top w:val="none" w:sz="0" w:space="0" w:color="auto"/>
        <w:left w:val="none" w:sz="0" w:space="0" w:color="auto"/>
        <w:bottom w:val="none" w:sz="0" w:space="0" w:color="auto"/>
        <w:right w:val="none" w:sz="0" w:space="0" w:color="auto"/>
      </w:divBdr>
      <w:divsChild>
        <w:div w:id="1197623376">
          <w:marLeft w:val="0"/>
          <w:marRight w:val="0"/>
          <w:marTop w:val="0"/>
          <w:marBottom w:val="0"/>
          <w:divBdr>
            <w:top w:val="none" w:sz="0" w:space="0" w:color="auto"/>
            <w:left w:val="single" w:sz="6" w:space="0" w:color="BCBCBC"/>
            <w:bottom w:val="none" w:sz="0" w:space="0" w:color="auto"/>
            <w:right w:val="single" w:sz="6" w:space="0" w:color="BCBCBC"/>
          </w:divBdr>
          <w:divsChild>
            <w:div w:id="66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8624">
      <w:bodyDiv w:val="1"/>
      <w:marLeft w:val="0"/>
      <w:marRight w:val="0"/>
      <w:marTop w:val="0"/>
      <w:marBottom w:val="0"/>
      <w:divBdr>
        <w:top w:val="none" w:sz="0" w:space="0" w:color="auto"/>
        <w:left w:val="none" w:sz="0" w:space="0" w:color="auto"/>
        <w:bottom w:val="none" w:sz="0" w:space="0" w:color="auto"/>
        <w:right w:val="none" w:sz="0" w:space="0" w:color="auto"/>
      </w:divBdr>
      <w:divsChild>
        <w:div w:id="1783724772">
          <w:marLeft w:val="0"/>
          <w:marRight w:val="0"/>
          <w:marTop w:val="0"/>
          <w:marBottom w:val="0"/>
          <w:divBdr>
            <w:top w:val="none" w:sz="0" w:space="0" w:color="auto"/>
            <w:left w:val="single" w:sz="6" w:space="0" w:color="BCBCBC"/>
            <w:bottom w:val="none" w:sz="0" w:space="0" w:color="auto"/>
            <w:right w:val="single" w:sz="6" w:space="0" w:color="BCBCBC"/>
          </w:divBdr>
          <w:divsChild>
            <w:div w:id="8760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7844">
      <w:bodyDiv w:val="1"/>
      <w:marLeft w:val="0"/>
      <w:marRight w:val="0"/>
      <w:marTop w:val="0"/>
      <w:marBottom w:val="0"/>
      <w:divBdr>
        <w:top w:val="none" w:sz="0" w:space="0" w:color="auto"/>
        <w:left w:val="none" w:sz="0" w:space="0" w:color="auto"/>
        <w:bottom w:val="none" w:sz="0" w:space="0" w:color="auto"/>
        <w:right w:val="none" w:sz="0" w:space="0" w:color="auto"/>
      </w:divBdr>
    </w:div>
    <w:div w:id="901021060">
      <w:bodyDiv w:val="1"/>
      <w:marLeft w:val="0"/>
      <w:marRight w:val="0"/>
      <w:marTop w:val="0"/>
      <w:marBottom w:val="0"/>
      <w:divBdr>
        <w:top w:val="none" w:sz="0" w:space="0" w:color="auto"/>
        <w:left w:val="none" w:sz="0" w:space="0" w:color="auto"/>
        <w:bottom w:val="none" w:sz="0" w:space="0" w:color="auto"/>
        <w:right w:val="none" w:sz="0" w:space="0" w:color="auto"/>
      </w:divBdr>
      <w:divsChild>
        <w:div w:id="95486517">
          <w:marLeft w:val="0"/>
          <w:marRight w:val="0"/>
          <w:marTop w:val="0"/>
          <w:marBottom w:val="0"/>
          <w:divBdr>
            <w:top w:val="none" w:sz="0" w:space="0" w:color="auto"/>
            <w:left w:val="single" w:sz="6" w:space="0" w:color="BCBCBC"/>
            <w:bottom w:val="none" w:sz="0" w:space="0" w:color="auto"/>
            <w:right w:val="single" w:sz="6" w:space="0" w:color="BCBCBC"/>
          </w:divBdr>
          <w:divsChild>
            <w:div w:id="11551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9371">
      <w:bodyDiv w:val="1"/>
      <w:marLeft w:val="0"/>
      <w:marRight w:val="0"/>
      <w:marTop w:val="0"/>
      <w:marBottom w:val="0"/>
      <w:divBdr>
        <w:top w:val="none" w:sz="0" w:space="0" w:color="auto"/>
        <w:left w:val="none" w:sz="0" w:space="0" w:color="auto"/>
        <w:bottom w:val="none" w:sz="0" w:space="0" w:color="auto"/>
        <w:right w:val="none" w:sz="0" w:space="0" w:color="auto"/>
      </w:divBdr>
      <w:divsChild>
        <w:div w:id="354771633">
          <w:marLeft w:val="0"/>
          <w:marRight w:val="0"/>
          <w:marTop w:val="0"/>
          <w:marBottom w:val="0"/>
          <w:divBdr>
            <w:top w:val="none" w:sz="0" w:space="0" w:color="auto"/>
            <w:left w:val="single" w:sz="6" w:space="0" w:color="BCBCBC"/>
            <w:bottom w:val="none" w:sz="0" w:space="0" w:color="auto"/>
            <w:right w:val="single" w:sz="6" w:space="0" w:color="BCBCBC"/>
          </w:divBdr>
          <w:divsChild>
            <w:div w:id="94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2559">
      <w:bodyDiv w:val="1"/>
      <w:marLeft w:val="0"/>
      <w:marRight w:val="0"/>
      <w:marTop w:val="0"/>
      <w:marBottom w:val="0"/>
      <w:divBdr>
        <w:top w:val="none" w:sz="0" w:space="0" w:color="auto"/>
        <w:left w:val="none" w:sz="0" w:space="0" w:color="auto"/>
        <w:bottom w:val="none" w:sz="0" w:space="0" w:color="auto"/>
        <w:right w:val="none" w:sz="0" w:space="0" w:color="auto"/>
      </w:divBdr>
      <w:divsChild>
        <w:div w:id="1712731965">
          <w:marLeft w:val="0"/>
          <w:marRight w:val="0"/>
          <w:marTop w:val="0"/>
          <w:marBottom w:val="0"/>
          <w:divBdr>
            <w:top w:val="none" w:sz="0" w:space="0" w:color="auto"/>
            <w:left w:val="single" w:sz="6" w:space="0" w:color="BCBCBC"/>
            <w:bottom w:val="none" w:sz="0" w:space="0" w:color="auto"/>
            <w:right w:val="single" w:sz="6" w:space="0" w:color="BCBCBC"/>
          </w:divBdr>
          <w:divsChild>
            <w:div w:id="500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1260">
      <w:bodyDiv w:val="1"/>
      <w:marLeft w:val="0"/>
      <w:marRight w:val="0"/>
      <w:marTop w:val="0"/>
      <w:marBottom w:val="0"/>
      <w:divBdr>
        <w:top w:val="none" w:sz="0" w:space="0" w:color="auto"/>
        <w:left w:val="none" w:sz="0" w:space="0" w:color="auto"/>
        <w:bottom w:val="none" w:sz="0" w:space="0" w:color="auto"/>
        <w:right w:val="none" w:sz="0" w:space="0" w:color="auto"/>
      </w:divBdr>
      <w:divsChild>
        <w:div w:id="1193687642">
          <w:marLeft w:val="0"/>
          <w:marRight w:val="0"/>
          <w:marTop w:val="0"/>
          <w:marBottom w:val="0"/>
          <w:divBdr>
            <w:top w:val="none" w:sz="0" w:space="0" w:color="auto"/>
            <w:left w:val="single" w:sz="6" w:space="0" w:color="BCBCBC"/>
            <w:bottom w:val="none" w:sz="0" w:space="0" w:color="auto"/>
            <w:right w:val="single" w:sz="6" w:space="0" w:color="BCBCBC"/>
          </w:divBdr>
          <w:divsChild>
            <w:div w:id="2947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376973483">
          <w:marLeft w:val="0"/>
          <w:marRight w:val="0"/>
          <w:marTop w:val="0"/>
          <w:marBottom w:val="0"/>
          <w:divBdr>
            <w:top w:val="none" w:sz="0" w:space="0" w:color="auto"/>
            <w:left w:val="single" w:sz="6" w:space="0" w:color="BCBCBC"/>
            <w:bottom w:val="none" w:sz="0" w:space="0" w:color="auto"/>
            <w:right w:val="single" w:sz="6" w:space="0" w:color="BCBCBC"/>
          </w:divBdr>
          <w:divsChild>
            <w:div w:id="15890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311">
      <w:bodyDiv w:val="1"/>
      <w:marLeft w:val="0"/>
      <w:marRight w:val="0"/>
      <w:marTop w:val="0"/>
      <w:marBottom w:val="0"/>
      <w:divBdr>
        <w:top w:val="none" w:sz="0" w:space="0" w:color="auto"/>
        <w:left w:val="none" w:sz="0" w:space="0" w:color="auto"/>
        <w:bottom w:val="none" w:sz="0" w:space="0" w:color="auto"/>
        <w:right w:val="none" w:sz="0" w:space="0" w:color="auto"/>
      </w:divBdr>
      <w:divsChild>
        <w:div w:id="1952937373">
          <w:marLeft w:val="0"/>
          <w:marRight w:val="0"/>
          <w:marTop w:val="0"/>
          <w:marBottom w:val="0"/>
          <w:divBdr>
            <w:top w:val="none" w:sz="0" w:space="0" w:color="auto"/>
            <w:left w:val="single" w:sz="6" w:space="0" w:color="BCBCBC"/>
            <w:bottom w:val="none" w:sz="0" w:space="0" w:color="auto"/>
            <w:right w:val="single" w:sz="6" w:space="0" w:color="BCBCBC"/>
          </w:divBdr>
          <w:divsChild>
            <w:div w:id="6019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3503">
      <w:bodyDiv w:val="1"/>
      <w:marLeft w:val="0"/>
      <w:marRight w:val="0"/>
      <w:marTop w:val="0"/>
      <w:marBottom w:val="0"/>
      <w:divBdr>
        <w:top w:val="none" w:sz="0" w:space="0" w:color="auto"/>
        <w:left w:val="none" w:sz="0" w:space="0" w:color="auto"/>
        <w:bottom w:val="none" w:sz="0" w:space="0" w:color="auto"/>
        <w:right w:val="none" w:sz="0" w:space="0" w:color="auto"/>
      </w:divBdr>
      <w:divsChild>
        <w:div w:id="1125277127">
          <w:marLeft w:val="0"/>
          <w:marRight w:val="0"/>
          <w:marTop w:val="0"/>
          <w:marBottom w:val="0"/>
          <w:divBdr>
            <w:top w:val="none" w:sz="0" w:space="0" w:color="auto"/>
            <w:left w:val="single" w:sz="6" w:space="0" w:color="BCBCBC"/>
            <w:bottom w:val="none" w:sz="0" w:space="0" w:color="auto"/>
            <w:right w:val="single" w:sz="6" w:space="0" w:color="BCBCBC"/>
          </w:divBdr>
          <w:divsChild>
            <w:div w:id="7478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2863">
      <w:bodyDiv w:val="1"/>
      <w:marLeft w:val="0"/>
      <w:marRight w:val="0"/>
      <w:marTop w:val="0"/>
      <w:marBottom w:val="0"/>
      <w:divBdr>
        <w:top w:val="none" w:sz="0" w:space="0" w:color="auto"/>
        <w:left w:val="none" w:sz="0" w:space="0" w:color="auto"/>
        <w:bottom w:val="none" w:sz="0" w:space="0" w:color="auto"/>
        <w:right w:val="none" w:sz="0" w:space="0" w:color="auto"/>
      </w:divBdr>
      <w:divsChild>
        <w:div w:id="2074085708">
          <w:marLeft w:val="0"/>
          <w:marRight w:val="0"/>
          <w:marTop w:val="0"/>
          <w:marBottom w:val="0"/>
          <w:divBdr>
            <w:top w:val="none" w:sz="0" w:space="0" w:color="auto"/>
            <w:left w:val="single" w:sz="6" w:space="0" w:color="BCBCBC"/>
            <w:bottom w:val="none" w:sz="0" w:space="0" w:color="auto"/>
            <w:right w:val="single" w:sz="6" w:space="0" w:color="BCBCBC"/>
          </w:divBdr>
          <w:divsChild>
            <w:div w:id="11855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5728">
      <w:bodyDiv w:val="1"/>
      <w:marLeft w:val="0"/>
      <w:marRight w:val="0"/>
      <w:marTop w:val="0"/>
      <w:marBottom w:val="0"/>
      <w:divBdr>
        <w:top w:val="none" w:sz="0" w:space="0" w:color="auto"/>
        <w:left w:val="none" w:sz="0" w:space="0" w:color="auto"/>
        <w:bottom w:val="none" w:sz="0" w:space="0" w:color="auto"/>
        <w:right w:val="none" w:sz="0" w:space="0" w:color="auto"/>
      </w:divBdr>
      <w:divsChild>
        <w:div w:id="123349080">
          <w:marLeft w:val="0"/>
          <w:marRight w:val="0"/>
          <w:marTop w:val="0"/>
          <w:marBottom w:val="0"/>
          <w:divBdr>
            <w:top w:val="none" w:sz="0" w:space="0" w:color="auto"/>
            <w:left w:val="single" w:sz="6" w:space="0" w:color="BCBCBC"/>
            <w:bottom w:val="none" w:sz="0" w:space="0" w:color="auto"/>
            <w:right w:val="single" w:sz="6" w:space="0" w:color="BCBCBC"/>
          </w:divBdr>
          <w:divsChild>
            <w:div w:id="6588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4586">
      <w:bodyDiv w:val="1"/>
      <w:marLeft w:val="0"/>
      <w:marRight w:val="0"/>
      <w:marTop w:val="0"/>
      <w:marBottom w:val="0"/>
      <w:divBdr>
        <w:top w:val="none" w:sz="0" w:space="0" w:color="auto"/>
        <w:left w:val="none" w:sz="0" w:space="0" w:color="auto"/>
        <w:bottom w:val="none" w:sz="0" w:space="0" w:color="auto"/>
        <w:right w:val="none" w:sz="0" w:space="0" w:color="auto"/>
      </w:divBdr>
      <w:divsChild>
        <w:div w:id="1973754917">
          <w:marLeft w:val="0"/>
          <w:marRight w:val="0"/>
          <w:marTop w:val="0"/>
          <w:marBottom w:val="0"/>
          <w:divBdr>
            <w:top w:val="none" w:sz="0" w:space="0" w:color="auto"/>
            <w:left w:val="single" w:sz="6" w:space="0" w:color="BCBCBC"/>
            <w:bottom w:val="none" w:sz="0" w:space="0" w:color="auto"/>
            <w:right w:val="single" w:sz="6" w:space="0" w:color="BCBCBC"/>
          </w:divBdr>
          <w:divsChild>
            <w:div w:id="376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70187">
      <w:bodyDiv w:val="1"/>
      <w:marLeft w:val="0"/>
      <w:marRight w:val="0"/>
      <w:marTop w:val="0"/>
      <w:marBottom w:val="0"/>
      <w:divBdr>
        <w:top w:val="none" w:sz="0" w:space="0" w:color="auto"/>
        <w:left w:val="none" w:sz="0" w:space="0" w:color="auto"/>
        <w:bottom w:val="none" w:sz="0" w:space="0" w:color="auto"/>
        <w:right w:val="none" w:sz="0" w:space="0" w:color="auto"/>
      </w:divBdr>
      <w:divsChild>
        <w:div w:id="161091740">
          <w:marLeft w:val="0"/>
          <w:marRight w:val="0"/>
          <w:marTop w:val="0"/>
          <w:marBottom w:val="0"/>
          <w:divBdr>
            <w:top w:val="none" w:sz="0" w:space="0" w:color="auto"/>
            <w:left w:val="single" w:sz="6" w:space="0" w:color="BCBCBC"/>
            <w:bottom w:val="none" w:sz="0" w:space="0" w:color="auto"/>
            <w:right w:val="single" w:sz="6" w:space="0" w:color="BCBCBC"/>
          </w:divBdr>
          <w:divsChild>
            <w:div w:id="11222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60545">
      <w:bodyDiv w:val="1"/>
      <w:marLeft w:val="0"/>
      <w:marRight w:val="0"/>
      <w:marTop w:val="0"/>
      <w:marBottom w:val="0"/>
      <w:divBdr>
        <w:top w:val="none" w:sz="0" w:space="0" w:color="auto"/>
        <w:left w:val="none" w:sz="0" w:space="0" w:color="auto"/>
        <w:bottom w:val="none" w:sz="0" w:space="0" w:color="auto"/>
        <w:right w:val="none" w:sz="0" w:space="0" w:color="auto"/>
      </w:divBdr>
      <w:divsChild>
        <w:div w:id="1800412514">
          <w:marLeft w:val="0"/>
          <w:marRight w:val="0"/>
          <w:marTop w:val="0"/>
          <w:marBottom w:val="0"/>
          <w:divBdr>
            <w:top w:val="none" w:sz="0" w:space="0" w:color="auto"/>
            <w:left w:val="single" w:sz="6" w:space="0" w:color="BCBCBC"/>
            <w:bottom w:val="none" w:sz="0" w:space="0" w:color="auto"/>
            <w:right w:val="single" w:sz="6" w:space="0" w:color="BCBCBC"/>
          </w:divBdr>
          <w:divsChild>
            <w:div w:id="19757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814">
      <w:bodyDiv w:val="1"/>
      <w:marLeft w:val="0"/>
      <w:marRight w:val="0"/>
      <w:marTop w:val="0"/>
      <w:marBottom w:val="0"/>
      <w:divBdr>
        <w:top w:val="none" w:sz="0" w:space="0" w:color="auto"/>
        <w:left w:val="none" w:sz="0" w:space="0" w:color="auto"/>
        <w:bottom w:val="none" w:sz="0" w:space="0" w:color="auto"/>
        <w:right w:val="none" w:sz="0" w:space="0" w:color="auto"/>
      </w:divBdr>
      <w:divsChild>
        <w:div w:id="1736049252">
          <w:marLeft w:val="0"/>
          <w:marRight w:val="0"/>
          <w:marTop w:val="0"/>
          <w:marBottom w:val="0"/>
          <w:divBdr>
            <w:top w:val="none" w:sz="0" w:space="0" w:color="auto"/>
            <w:left w:val="single" w:sz="6" w:space="0" w:color="BCBCBC"/>
            <w:bottom w:val="none" w:sz="0" w:space="0" w:color="auto"/>
            <w:right w:val="single" w:sz="6" w:space="0" w:color="BCBCBC"/>
          </w:divBdr>
          <w:divsChild>
            <w:div w:id="4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5001">
      <w:bodyDiv w:val="1"/>
      <w:marLeft w:val="0"/>
      <w:marRight w:val="0"/>
      <w:marTop w:val="0"/>
      <w:marBottom w:val="0"/>
      <w:divBdr>
        <w:top w:val="none" w:sz="0" w:space="0" w:color="auto"/>
        <w:left w:val="none" w:sz="0" w:space="0" w:color="auto"/>
        <w:bottom w:val="none" w:sz="0" w:space="0" w:color="auto"/>
        <w:right w:val="none" w:sz="0" w:space="0" w:color="auto"/>
      </w:divBdr>
      <w:divsChild>
        <w:div w:id="617493513">
          <w:marLeft w:val="0"/>
          <w:marRight w:val="0"/>
          <w:marTop w:val="0"/>
          <w:marBottom w:val="0"/>
          <w:divBdr>
            <w:top w:val="none" w:sz="0" w:space="0" w:color="auto"/>
            <w:left w:val="single" w:sz="6" w:space="0" w:color="BCBCBC"/>
            <w:bottom w:val="none" w:sz="0" w:space="0" w:color="auto"/>
            <w:right w:val="single" w:sz="6" w:space="0" w:color="BCBCBC"/>
          </w:divBdr>
          <w:divsChild>
            <w:div w:id="7287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1229">
      <w:bodyDiv w:val="1"/>
      <w:marLeft w:val="0"/>
      <w:marRight w:val="0"/>
      <w:marTop w:val="0"/>
      <w:marBottom w:val="0"/>
      <w:divBdr>
        <w:top w:val="none" w:sz="0" w:space="0" w:color="auto"/>
        <w:left w:val="none" w:sz="0" w:space="0" w:color="auto"/>
        <w:bottom w:val="none" w:sz="0" w:space="0" w:color="auto"/>
        <w:right w:val="none" w:sz="0" w:space="0" w:color="auto"/>
      </w:divBdr>
      <w:divsChild>
        <w:div w:id="1109471948">
          <w:marLeft w:val="0"/>
          <w:marRight w:val="0"/>
          <w:marTop w:val="0"/>
          <w:marBottom w:val="0"/>
          <w:divBdr>
            <w:top w:val="none" w:sz="0" w:space="0" w:color="auto"/>
            <w:left w:val="single" w:sz="6" w:space="0" w:color="BCBCBC"/>
            <w:bottom w:val="none" w:sz="0" w:space="0" w:color="auto"/>
            <w:right w:val="single" w:sz="6" w:space="0" w:color="BCBCBC"/>
          </w:divBdr>
          <w:divsChild>
            <w:div w:id="6722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6281">
      <w:bodyDiv w:val="1"/>
      <w:marLeft w:val="0"/>
      <w:marRight w:val="0"/>
      <w:marTop w:val="0"/>
      <w:marBottom w:val="0"/>
      <w:divBdr>
        <w:top w:val="none" w:sz="0" w:space="0" w:color="auto"/>
        <w:left w:val="none" w:sz="0" w:space="0" w:color="auto"/>
        <w:bottom w:val="none" w:sz="0" w:space="0" w:color="auto"/>
        <w:right w:val="none" w:sz="0" w:space="0" w:color="auto"/>
      </w:divBdr>
      <w:divsChild>
        <w:div w:id="1586458694">
          <w:marLeft w:val="0"/>
          <w:marRight w:val="0"/>
          <w:marTop w:val="0"/>
          <w:marBottom w:val="0"/>
          <w:divBdr>
            <w:top w:val="none" w:sz="0" w:space="0" w:color="auto"/>
            <w:left w:val="single" w:sz="6" w:space="0" w:color="BCBCBC"/>
            <w:bottom w:val="none" w:sz="0" w:space="0" w:color="auto"/>
            <w:right w:val="single" w:sz="6" w:space="0" w:color="BCBCBC"/>
          </w:divBdr>
          <w:divsChild>
            <w:div w:id="2561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50521">
      <w:bodyDiv w:val="1"/>
      <w:marLeft w:val="0"/>
      <w:marRight w:val="0"/>
      <w:marTop w:val="0"/>
      <w:marBottom w:val="0"/>
      <w:divBdr>
        <w:top w:val="none" w:sz="0" w:space="0" w:color="auto"/>
        <w:left w:val="none" w:sz="0" w:space="0" w:color="auto"/>
        <w:bottom w:val="none" w:sz="0" w:space="0" w:color="auto"/>
        <w:right w:val="none" w:sz="0" w:space="0" w:color="auto"/>
      </w:divBdr>
    </w:div>
    <w:div w:id="1527984490">
      <w:bodyDiv w:val="1"/>
      <w:marLeft w:val="0"/>
      <w:marRight w:val="0"/>
      <w:marTop w:val="0"/>
      <w:marBottom w:val="0"/>
      <w:divBdr>
        <w:top w:val="none" w:sz="0" w:space="0" w:color="auto"/>
        <w:left w:val="none" w:sz="0" w:space="0" w:color="auto"/>
        <w:bottom w:val="none" w:sz="0" w:space="0" w:color="auto"/>
        <w:right w:val="none" w:sz="0" w:space="0" w:color="auto"/>
      </w:divBdr>
    </w:div>
    <w:div w:id="1565943370">
      <w:bodyDiv w:val="1"/>
      <w:marLeft w:val="0"/>
      <w:marRight w:val="0"/>
      <w:marTop w:val="0"/>
      <w:marBottom w:val="0"/>
      <w:divBdr>
        <w:top w:val="none" w:sz="0" w:space="0" w:color="auto"/>
        <w:left w:val="none" w:sz="0" w:space="0" w:color="auto"/>
        <w:bottom w:val="none" w:sz="0" w:space="0" w:color="auto"/>
        <w:right w:val="none" w:sz="0" w:space="0" w:color="auto"/>
      </w:divBdr>
    </w:div>
    <w:div w:id="1656110668">
      <w:bodyDiv w:val="1"/>
      <w:marLeft w:val="0"/>
      <w:marRight w:val="0"/>
      <w:marTop w:val="0"/>
      <w:marBottom w:val="0"/>
      <w:divBdr>
        <w:top w:val="none" w:sz="0" w:space="0" w:color="auto"/>
        <w:left w:val="none" w:sz="0" w:space="0" w:color="auto"/>
        <w:bottom w:val="none" w:sz="0" w:space="0" w:color="auto"/>
        <w:right w:val="none" w:sz="0" w:space="0" w:color="auto"/>
      </w:divBdr>
      <w:divsChild>
        <w:div w:id="1192887706">
          <w:marLeft w:val="0"/>
          <w:marRight w:val="0"/>
          <w:marTop w:val="0"/>
          <w:marBottom w:val="0"/>
          <w:divBdr>
            <w:top w:val="none" w:sz="0" w:space="0" w:color="auto"/>
            <w:left w:val="single" w:sz="6" w:space="0" w:color="BCBCBC"/>
            <w:bottom w:val="none" w:sz="0" w:space="0" w:color="auto"/>
            <w:right w:val="single" w:sz="6" w:space="0" w:color="BCBCBC"/>
          </w:divBdr>
          <w:divsChild>
            <w:div w:id="4674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4682">
      <w:bodyDiv w:val="1"/>
      <w:marLeft w:val="0"/>
      <w:marRight w:val="0"/>
      <w:marTop w:val="0"/>
      <w:marBottom w:val="0"/>
      <w:divBdr>
        <w:top w:val="none" w:sz="0" w:space="0" w:color="auto"/>
        <w:left w:val="none" w:sz="0" w:space="0" w:color="auto"/>
        <w:bottom w:val="none" w:sz="0" w:space="0" w:color="auto"/>
        <w:right w:val="none" w:sz="0" w:space="0" w:color="auto"/>
      </w:divBdr>
      <w:divsChild>
        <w:div w:id="1276518805">
          <w:marLeft w:val="0"/>
          <w:marRight w:val="0"/>
          <w:marTop w:val="0"/>
          <w:marBottom w:val="0"/>
          <w:divBdr>
            <w:top w:val="none" w:sz="0" w:space="0" w:color="auto"/>
            <w:left w:val="single" w:sz="6" w:space="0" w:color="BCBCBC"/>
            <w:bottom w:val="none" w:sz="0" w:space="0" w:color="auto"/>
            <w:right w:val="single" w:sz="6" w:space="0" w:color="BCBCBC"/>
          </w:divBdr>
          <w:divsChild>
            <w:div w:id="18085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8929">
      <w:bodyDiv w:val="1"/>
      <w:marLeft w:val="0"/>
      <w:marRight w:val="0"/>
      <w:marTop w:val="0"/>
      <w:marBottom w:val="0"/>
      <w:divBdr>
        <w:top w:val="none" w:sz="0" w:space="0" w:color="auto"/>
        <w:left w:val="none" w:sz="0" w:space="0" w:color="auto"/>
        <w:bottom w:val="none" w:sz="0" w:space="0" w:color="auto"/>
        <w:right w:val="none" w:sz="0" w:space="0" w:color="auto"/>
      </w:divBdr>
      <w:divsChild>
        <w:div w:id="1234195848">
          <w:marLeft w:val="0"/>
          <w:marRight w:val="0"/>
          <w:marTop w:val="0"/>
          <w:marBottom w:val="0"/>
          <w:divBdr>
            <w:top w:val="none" w:sz="0" w:space="0" w:color="auto"/>
            <w:left w:val="single" w:sz="6" w:space="0" w:color="BCBCBC"/>
            <w:bottom w:val="none" w:sz="0" w:space="0" w:color="auto"/>
            <w:right w:val="single" w:sz="6" w:space="0" w:color="BCBCBC"/>
          </w:divBdr>
          <w:divsChild>
            <w:div w:id="19403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7548">
      <w:bodyDiv w:val="1"/>
      <w:marLeft w:val="0"/>
      <w:marRight w:val="0"/>
      <w:marTop w:val="0"/>
      <w:marBottom w:val="0"/>
      <w:divBdr>
        <w:top w:val="none" w:sz="0" w:space="0" w:color="auto"/>
        <w:left w:val="none" w:sz="0" w:space="0" w:color="auto"/>
        <w:bottom w:val="none" w:sz="0" w:space="0" w:color="auto"/>
        <w:right w:val="none" w:sz="0" w:space="0" w:color="auto"/>
      </w:divBdr>
      <w:divsChild>
        <w:div w:id="1989047263">
          <w:marLeft w:val="0"/>
          <w:marRight w:val="0"/>
          <w:marTop w:val="0"/>
          <w:marBottom w:val="0"/>
          <w:divBdr>
            <w:top w:val="none" w:sz="0" w:space="0" w:color="auto"/>
            <w:left w:val="single" w:sz="6" w:space="0" w:color="BCBCBC"/>
            <w:bottom w:val="none" w:sz="0" w:space="0" w:color="auto"/>
            <w:right w:val="single" w:sz="6" w:space="0" w:color="BCBCBC"/>
          </w:divBdr>
          <w:divsChild>
            <w:div w:id="9818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4041">
      <w:bodyDiv w:val="1"/>
      <w:marLeft w:val="0"/>
      <w:marRight w:val="0"/>
      <w:marTop w:val="0"/>
      <w:marBottom w:val="0"/>
      <w:divBdr>
        <w:top w:val="none" w:sz="0" w:space="0" w:color="auto"/>
        <w:left w:val="none" w:sz="0" w:space="0" w:color="auto"/>
        <w:bottom w:val="none" w:sz="0" w:space="0" w:color="auto"/>
        <w:right w:val="none" w:sz="0" w:space="0" w:color="auto"/>
      </w:divBdr>
      <w:divsChild>
        <w:div w:id="2101830455">
          <w:marLeft w:val="0"/>
          <w:marRight w:val="0"/>
          <w:marTop w:val="0"/>
          <w:marBottom w:val="0"/>
          <w:divBdr>
            <w:top w:val="none" w:sz="0" w:space="0" w:color="auto"/>
            <w:left w:val="single" w:sz="6" w:space="0" w:color="BCBCBC"/>
            <w:bottom w:val="none" w:sz="0" w:space="0" w:color="auto"/>
            <w:right w:val="single" w:sz="6" w:space="0" w:color="BCBCBC"/>
          </w:divBdr>
          <w:divsChild>
            <w:div w:id="5155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4278">
      <w:bodyDiv w:val="1"/>
      <w:marLeft w:val="0"/>
      <w:marRight w:val="0"/>
      <w:marTop w:val="0"/>
      <w:marBottom w:val="0"/>
      <w:divBdr>
        <w:top w:val="none" w:sz="0" w:space="0" w:color="auto"/>
        <w:left w:val="none" w:sz="0" w:space="0" w:color="auto"/>
        <w:bottom w:val="none" w:sz="0" w:space="0" w:color="auto"/>
        <w:right w:val="none" w:sz="0" w:space="0" w:color="auto"/>
      </w:divBdr>
      <w:divsChild>
        <w:div w:id="174081705">
          <w:marLeft w:val="0"/>
          <w:marRight w:val="0"/>
          <w:marTop w:val="0"/>
          <w:marBottom w:val="0"/>
          <w:divBdr>
            <w:top w:val="none" w:sz="0" w:space="0" w:color="auto"/>
            <w:left w:val="single" w:sz="6" w:space="0" w:color="BCBCBC"/>
            <w:bottom w:val="none" w:sz="0" w:space="0" w:color="auto"/>
            <w:right w:val="single" w:sz="6" w:space="0" w:color="BCBCBC"/>
          </w:divBdr>
          <w:divsChild>
            <w:div w:id="10807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668">
      <w:bodyDiv w:val="1"/>
      <w:marLeft w:val="0"/>
      <w:marRight w:val="0"/>
      <w:marTop w:val="0"/>
      <w:marBottom w:val="0"/>
      <w:divBdr>
        <w:top w:val="none" w:sz="0" w:space="0" w:color="auto"/>
        <w:left w:val="none" w:sz="0" w:space="0" w:color="auto"/>
        <w:bottom w:val="none" w:sz="0" w:space="0" w:color="auto"/>
        <w:right w:val="none" w:sz="0" w:space="0" w:color="auto"/>
      </w:divBdr>
      <w:divsChild>
        <w:div w:id="1914075467">
          <w:marLeft w:val="0"/>
          <w:marRight w:val="0"/>
          <w:marTop w:val="0"/>
          <w:marBottom w:val="0"/>
          <w:divBdr>
            <w:top w:val="none" w:sz="0" w:space="0" w:color="auto"/>
            <w:left w:val="single" w:sz="6" w:space="0" w:color="BCBCBC"/>
            <w:bottom w:val="none" w:sz="0" w:space="0" w:color="auto"/>
            <w:right w:val="single" w:sz="6" w:space="0" w:color="BCBCBC"/>
          </w:divBdr>
          <w:divsChild>
            <w:div w:id="10082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377">
      <w:bodyDiv w:val="1"/>
      <w:marLeft w:val="0"/>
      <w:marRight w:val="0"/>
      <w:marTop w:val="0"/>
      <w:marBottom w:val="0"/>
      <w:divBdr>
        <w:top w:val="none" w:sz="0" w:space="0" w:color="auto"/>
        <w:left w:val="none" w:sz="0" w:space="0" w:color="auto"/>
        <w:bottom w:val="none" w:sz="0" w:space="0" w:color="auto"/>
        <w:right w:val="none" w:sz="0" w:space="0" w:color="auto"/>
      </w:divBdr>
      <w:divsChild>
        <w:div w:id="1381051471">
          <w:marLeft w:val="0"/>
          <w:marRight w:val="0"/>
          <w:marTop w:val="0"/>
          <w:marBottom w:val="0"/>
          <w:divBdr>
            <w:top w:val="none" w:sz="0" w:space="0" w:color="auto"/>
            <w:left w:val="single" w:sz="6" w:space="0" w:color="BCBCBC"/>
            <w:bottom w:val="none" w:sz="0" w:space="0" w:color="auto"/>
            <w:right w:val="single" w:sz="6" w:space="0" w:color="BCBCBC"/>
          </w:divBdr>
          <w:divsChild>
            <w:div w:id="1132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743">
      <w:bodyDiv w:val="1"/>
      <w:marLeft w:val="0"/>
      <w:marRight w:val="0"/>
      <w:marTop w:val="0"/>
      <w:marBottom w:val="0"/>
      <w:divBdr>
        <w:top w:val="none" w:sz="0" w:space="0" w:color="auto"/>
        <w:left w:val="none" w:sz="0" w:space="0" w:color="auto"/>
        <w:bottom w:val="none" w:sz="0" w:space="0" w:color="auto"/>
        <w:right w:val="none" w:sz="0" w:space="0" w:color="auto"/>
      </w:divBdr>
      <w:divsChild>
        <w:div w:id="52698177">
          <w:marLeft w:val="0"/>
          <w:marRight w:val="0"/>
          <w:marTop w:val="0"/>
          <w:marBottom w:val="0"/>
          <w:divBdr>
            <w:top w:val="none" w:sz="0" w:space="0" w:color="auto"/>
            <w:left w:val="single" w:sz="6" w:space="0" w:color="BCBCBC"/>
            <w:bottom w:val="none" w:sz="0" w:space="0" w:color="auto"/>
            <w:right w:val="single" w:sz="6" w:space="0" w:color="BCBCBC"/>
          </w:divBdr>
          <w:divsChild>
            <w:div w:id="231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4016">
      <w:bodyDiv w:val="1"/>
      <w:marLeft w:val="0"/>
      <w:marRight w:val="0"/>
      <w:marTop w:val="0"/>
      <w:marBottom w:val="0"/>
      <w:divBdr>
        <w:top w:val="none" w:sz="0" w:space="0" w:color="auto"/>
        <w:left w:val="none" w:sz="0" w:space="0" w:color="auto"/>
        <w:bottom w:val="none" w:sz="0" w:space="0" w:color="auto"/>
        <w:right w:val="none" w:sz="0" w:space="0" w:color="auto"/>
      </w:divBdr>
    </w:div>
    <w:div w:id="1953055759">
      <w:bodyDiv w:val="1"/>
      <w:marLeft w:val="0"/>
      <w:marRight w:val="0"/>
      <w:marTop w:val="0"/>
      <w:marBottom w:val="0"/>
      <w:divBdr>
        <w:top w:val="none" w:sz="0" w:space="0" w:color="auto"/>
        <w:left w:val="none" w:sz="0" w:space="0" w:color="auto"/>
        <w:bottom w:val="none" w:sz="0" w:space="0" w:color="auto"/>
        <w:right w:val="none" w:sz="0" w:space="0" w:color="auto"/>
      </w:divBdr>
      <w:divsChild>
        <w:div w:id="135416330">
          <w:marLeft w:val="0"/>
          <w:marRight w:val="0"/>
          <w:marTop w:val="0"/>
          <w:marBottom w:val="0"/>
          <w:divBdr>
            <w:top w:val="none" w:sz="0" w:space="0" w:color="auto"/>
            <w:left w:val="single" w:sz="6" w:space="0" w:color="BCBCBC"/>
            <w:bottom w:val="none" w:sz="0" w:space="0" w:color="auto"/>
            <w:right w:val="single" w:sz="6" w:space="0" w:color="BCBCBC"/>
          </w:divBdr>
          <w:divsChild>
            <w:div w:id="5343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7530">
      <w:bodyDiv w:val="1"/>
      <w:marLeft w:val="0"/>
      <w:marRight w:val="0"/>
      <w:marTop w:val="0"/>
      <w:marBottom w:val="0"/>
      <w:divBdr>
        <w:top w:val="none" w:sz="0" w:space="0" w:color="auto"/>
        <w:left w:val="none" w:sz="0" w:space="0" w:color="auto"/>
        <w:bottom w:val="none" w:sz="0" w:space="0" w:color="auto"/>
        <w:right w:val="none" w:sz="0" w:space="0" w:color="auto"/>
      </w:divBdr>
      <w:divsChild>
        <w:div w:id="288245925">
          <w:marLeft w:val="0"/>
          <w:marRight w:val="0"/>
          <w:marTop w:val="0"/>
          <w:marBottom w:val="0"/>
          <w:divBdr>
            <w:top w:val="none" w:sz="0" w:space="0" w:color="auto"/>
            <w:left w:val="single" w:sz="6" w:space="0" w:color="BCBCBC"/>
            <w:bottom w:val="none" w:sz="0" w:space="0" w:color="auto"/>
            <w:right w:val="single" w:sz="6" w:space="0" w:color="BCBCBC"/>
          </w:divBdr>
          <w:divsChild>
            <w:div w:id="10007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7613">
      <w:bodyDiv w:val="1"/>
      <w:marLeft w:val="0"/>
      <w:marRight w:val="0"/>
      <w:marTop w:val="0"/>
      <w:marBottom w:val="0"/>
      <w:divBdr>
        <w:top w:val="none" w:sz="0" w:space="0" w:color="auto"/>
        <w:left w:val="none" w:sz="0" w:space="0" w:color="auto"/>
        <w:bottom w:val="none" w:sz="0" w:space="0" w:color="auto"/>
        <w:right w:val="none" w:sz="0" w:space="0" w:color="auto"/>
      </w:divBdr>
    </w:div>
    <w:div w:id="2129422089">
      <w:bodyDiv w:val="1"/>
      <w:marLeft w:val="0"/>
      <w:marRight w:val="0"/>
      <w:marTop w:val="0"/>
      <w:marBottom w:val="0"/>
      <w:divBdr>
        <w:top w:val="none" w:sz="0" w:space="0" w:color="auto"/>
        <w:left w:val="none" w:sz="0" w:space="0" w:color="auto"/>
        <w:bottom w:val="none" w:sz="0" w:space="0" w:color="auto"/>
        <w:right w:val="none" w:sz="0" w:space="0" w:color="auto"/>
      </w:divBdr>
      <w:divsChild>
        <w:div w:id="868762829">
          <w:marLeft w:val="0"/>
          <w:marRight w:val="0"/>
          <w:marTop w:val="0"/>
          <w:marBottom w:val="0"/>
          <w:divBdr>
            <w:top w:val="none" w:sz="0" w:space="0" w:color="auto"/>
            <w:left w:val="single" w:sz="6" w:space="0" w:color="BCBCBC"/>
            <w:bottom w:val="none" w:sz="0" w:space="0" w:color="auto"/>
            <w:right w:val="single" w:sz="6" w:space="0" w:color="BCBCBC"/>
          </w:divBdr>
          <w:divsChild>
            <w:div w:id="2061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8A5EF4-ECFE-40E6-97D9-F1ECDC1A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1258</Characters>
  <Application>Microsoft Office Word</Application>
  <DocSecurity>4</DocSecurity>
  <Lines>10</Lines>
  <Paragraphs>2</Paragraphs>
  <ScaleCrop>false</ScaleCrop>
  <Company>Lenovo</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JYSLD_晚婷</dc:creator>
  <cp:keywords/>
  <cp:lastModifiedBy>ZHONGM</cp:lastModifiedBy>
  <cp:revision>2</cp:revision>
  <cp:lastPrinted>2014-09-26T02:16:00Z</cp:lastPrinted>
  <dcterms:created xsi:type="dcterms:W3CDTF">2020-12-30T16:02:00Z</dcterms:created>
  <dcterms:modified xsi:type="dcterms:W3CDTF">2020-12-30T16:02:00Z</dcterms:modified>
</cp:coreProperties>
</file>