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F9" w:rsidRPr="007F5CF9" w:rsidRDefault="007F5CF9" w:rsidP="007F5CF9">
      <w:pPr>
        <w:jc w:val="center"/>
        <w:rPr>
          <w:rFonts w:ascii="宋体" w:eastAsia="宋体" w:cs="宋体"/>
          <w:b/>
          <w:kern w:val="0"/>
          <w:sz w:val="28"/>
          <w:szCs w:val="28"/>
        </w:rPr>
      </w:pPr>
      <w:r w:rsidRPr="007F5CF9">
        <w:rPr>
          <w:rFonts w:ascii="宋体" w:eastAsia="宋体" w:cs="宋体" w:hint="eastAsia"/>
          <w:b/>
          <w:kern w:val="0"/>
          <w:sz w:val="28"/>
          <w:szCs w:val="28"/>
        </w:rPr>
        <w:t>建信</w:t>
      </w:r>
      <w:r w:rsidRPr="007F5CF9">
        <w:rPr>
          <w:rFonts w:ascii="宋体" w:eastAsia="宋体" w:cs="宋体"/>
          <w:b/>
          <w:kern w:val="0"/>
          <w:sz w:val="28"/>
          <w:szCs w:val="28"/>
        </w:rPr>
        <w:t>基金管理有限</w:t>
      </w:r>
      <w:r w:rsidRPr="007F5CF9">
        <w:rPr>
          <w:rFonts w:ascii="宋体" w:eastAsia="宋体" w:cs="宋体" w:hint="eastAsia"/>
          <w:b/>
          <w:kern w:val="0"/>
          <w:sz w:val="28"/>
          <w:szCs w:val="28"/>
        </w:rPr>
        <w:t>责任</w:t>
      </w:r>
      <w:r w:rsidRPr="007F5CF9">
        <w:rPr>
          <w:rFonts w:ascii="宋体" w:eastAsia="宋体" w:cs="宋体"/>
          <w:b/>
          <w:kern w:val="0"/>
          <w:sz w:val="28"/>
          <w:szCs w:val="28"/>
        </w:rPr>
        <w:t>公司</w:t>
      </w:r>
    </w:p>
    <w:p w:rsidR="007F5CF9" w:rsidRPr="005E2453" w:rsidRDefault="007F5CF9" w:rsidP="005E2453">
      <w:pPr>
        <w:autoSpaceDE w:val="0"/>
        <w:autoSpaceDN w:val="0"/>
        <w:adjustRightInd w:val="0"/>
        <w:jc w:val="center"/>
        <w:rPr>
          <w:rFonts w:ascii="宋体" w:eastAsia="宋体" w:cs="宋体"/>
          <w:b/>
          <w:kern w:val="0"/>
          <w:sz w:val="28"/>
          <w:szCs w:val="28"/>
        </w:rPr>
      </w:pPr>
      <w:r w:rsidRPr="007F5CF9">
        <w:rPr>
          <w:rFonts w:ascii="宋体" w:eastAsia="宋体" w:cs="宋体" w:hint="eastAsia"/>
          <w:b/>
          <w:kern w:val="0"/>
          <w:sz w:val="28"/>
          <w:szCs w:val="28"/>
        </w:rPr>
        <w:t>关于</w:t>
      </w:r>
      <w:r w:rsidR="00F24B61" w:rsidRPr="00F24B61">
        <w:rPr>
          <w:rFonts w:ascii="宋体" w:eastAsia="宋体" w:cs="宋体" w:hint="eastAsia"/>
          <w:b/>
          <w:kern w:val="0"/>
          <w:sz w:val="28"/>
          <w:szCs w:val="28"/>
        </w:rPr>
        <w:t>旗下</w:t>
      </w:r>
      <w:r w:rsidR="00417E23">
        <w:rPr>
          <w:rFonts w:ascii="宋体" w:eastAsia="宋体" w:cs="宋体" w:hint="eastAsia"/>
          <w:b/>
          <w:kern w:val="0"/>
          <w:sz w:val="28"/>
          <w:szCs w:val="28"/>
        </w:rPr>
        <w:t>1</w:t>
      </w:r>
      <w:r w:rsidR="00C56DF8">
        <w:rPr>
          <w:rFonts w:ascii="宋体" w:eastAsia="宋体" w:cs="宋体" w:hint="eastAsia"/>
          <w:b/>
          <w:kern w:val="0"/>
          <w:sz w:val="28"/>
          <w:szCs w:val="28"/>
        </w:rPr>
        <w:t>25</w:t>
      </w:r>
      <w:r w:rsidR="00F24B61" w:rsidRPr="00F24B61">
        <w:rPr>
          <w:rFonts w:ascii="宋体" w:eastAsia="宋体" w:cs="宋体" w:hint="eastAsia"/>
          <w:b/>
          <w:kern w:val="0"/>
          <w:sz w:val="28"/>
          <w:szCs w:val="28"/>
        </w:rPr>
        <w:t>只基金</w:t>
      </w:r>
      <w:r w:rsidR="00F24B61">
        <w:rPr>
          <w:rFonts w:ascii="宋体" w:eastAsia="宋体" w:cs="宋体" w:hint="eastAsia"/>
          <w:b/>
          <w:kern w:val="0"/>
          <w:sz w:val="28"/>
          <w:szCs w:val="28"/>
        </w:rPr>
        <w:t>招募说明书（更新）</w:t>
      </w:r>
      <w:r w:rsidRPr="007F5CF9">
        <w:rPr>
          <w:rFonts w:ascii="宋体" w:eastAsia="宋体" w:cs="宋体" w:hint="eastAsia"/>
          <w:b/>
          <w:kern w:val="0"/>
          <w:sz w:val="28"/>
          <w:szCs w:val="28"/>
        </w:rPr>
        <w:t>提示性公告</w:t>
      </w:r>
    </w:p>
    <w:p w:rsidR="00D70F3F"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w:t>
      </w:r>
    </w:p>
    <w:p w:rsidR="006F7528" w:rsidRDefault="00F24B61" w:rsidP="00D70F3F">
      <w:pPr>
        <w:autoSpaceDE w:val="0"/>
        <w:autoSpaceDN w:val="0"/>
        <w:adjustRightInd w:val="0"/>
        <w:spacing w:line="360" w:lineRule="auto"/>
        <w:ind w:firstLineChars="200" w:firstLine="480"/>
        <w:rPr>
          <w:rFonts w:ascii="宋体" w:eastAsia="宋体" w:cs="宋体"/>
          <w:kern w:val="0"/>
          <w:sz w:val="24"/>
          <w:szCs w:val="24"/>
        </w:rPr>
      </w:pPr>
      <w:r w:rsidRPr="00F24B61">
        <w:rPr>
          <w:rFonts w:ascii="宋体" w:eastAsia="宋体" w:cs="宋体" w:hint="eastAsia"/>
          <w:kern w:val="0"/>
          <w:sz w:val="24"/>
          <w:szCs w:val="24"/>
        </w:rPr>
        <w:t>建信基金管理有限责任公司旗下</w:t>
      </w:r>
      <w:r w:rsidR="005B2072">
        <w:rPr>
          <w:rFonts w:ascii="宋体" w:eastAsia="宋体" w:cs="宋体" w:hint="eastAsia"/>
          <w:kern w:val="0"/>
          <w:sz w:val="24"/>
          <w:szCs w:val="24"/>
        </w:rPr>
        <w:t>1</w:t>
      </w:r>
      <w:r w:rsidR="00C56DF8">
        <w:rPr>
          <w:rFonts w:ascii="宋体" w:eastAsia="宋体" w:cs="宋体" w:hint="eastAsia"/>
          <w:kern w:val="0"/>
          <w:sz w:val="24"/>
          <w:szCs w:val="24"/>
        </w:rPr>
        <w:t>25</w:t>
      </w:r>
      <w:r w:rsidRPr="00F24B61">
        <w:rPr>
          <w:rFonts w:ascii="宋体" w:eastAsia="宋体" w:cs="宋体" w:hint="eastAsia"/>
          <w:kern w:val="0"/>
          <w:sz w:val="24"/>
          <w:szCs w:val="24"/>
        </w:rPr>
        <w:t>只基金招募说明书（更新）</w:t>
      </w:r>
      <w:r>
        <w:rPr>
          <w:rFonts w:ascii="宋体" w:eastAsia="宋体" w:cs="宋体" w:hint="eastAsia"/>
          <w:kern w:val="0"/>
          <w:sz w:val="24"/>
          <w:szCs w:val="24"/>
        </w:rPr>
        <w:t>全文</w:t>
      </w:r>
      <w:r w:rsidR="007F5CF9">
        <w:rPr>
          <w:rFonts w:ascii="宋体" w:eastAsia="宋体" w:cs="宋体" w:hint="eastAsia"/>
          <w:kern w:val="0"/>
          <w:sz w:val="24"/>
          <w:szCs w:val="24"/>
        </w:rPr>
        <w:t>于</w:t>
      </w:r>
      <w:r w:rsidR="007F5CF9">
        <w:rPr>
          <w:rFonts w:ascii="宋体" w:eastAsia="宋体" w:cs="宋体"/>
          <w:kern w:val="0"/>
          <w:sz w:val="24"/>
          <w:szCs w:val="24"/>
        </w:rPr>
        <w:t>20</w:t>
      </w:r>
      <w:r w:rsidR="005B2072">
        <w:rPr>
          <w:rFonts w:ascii="宋体" w:eastAsia="宋体" w:cs="宋体" w:hint="eastAsia"/>
          <w:kern w:val="0"/>
          <w:sz w:val="24"/>
          <w:szCs w:val="24"/>
        </w:rPr>
        <w:t>20</w:t>
      </w:r>
      <w:r w:rsidR="007F5CF9">
        <w:rPr>
          <w:rFonts w:ascii="宋体" w:eastAsia="宋体" w:cs="宋体" w:hint="eastAsia"/>
          <w:kern w:val="0"/>
          <w:sz w:val="24"/>
          <w:szCs w:val="24"/>
        </w:rPr>
        <w:t>年</w:t>
      </w:r>
      <w:r w:rsidR="00C07F72">
        <w:rPr>
          <w:rFonts w:ascii="宋体" w:eastAsia="宋体" w:cs="宋体" w:hint="eastAsia"/>
          <w:kern w:val="0"/>
          <w:sz w:val="24"/>
          <w:szCs w:val="24"/>
        </w:rPr>
        <w:t>12</w:t>
      </w:r>
      <w:r w:rsidR="007F5CF9">
        <w:rPr>
          <w:rFonts w:ascii="宋体" w:eastAsia="宋体" w:cs="宋体" w:hint="eastAsia"/>
          <w:kern w:val="0"/>
          <w:sz w:val="24"/>
          <w:szCs w:val="24"/>
        </w:rPr>
        <w:t>月</w:t>
      </w:r>
      <w:r>
        <w:rPr>
          <w:rFonts w:ascii="宋体" w:eastAsia="宋体" w:cs="宋体" w:hint="eastAsia"/>
          <w:kern w:val="0"/>
          <w:sz w:val="24"/>
          <w:szCs w:val="24"/>
        </w:rPr>
        <w:t>31</w:t>
      </w:r>
      <w:r w:rsidR="007F5CF9">
        <w:rPr>
          <w:rFonts w:ascii="宋体" w:eastAsia="宋体" w:cs="宋体" w:hint="eastAsia"/>
          <w:kern w:val="0"/>
          <w:sz w:val="24"/>
          <w:szCs w:val="24"/>
        </w:rPr>
        <w:t>日在本公司网站</w:t>
      </w:r>
      <w:r w:rsidR="007F5CF9" w:rsidRPr="000A68D0">
        <w:rPr>
          <w:rFonts w:ascii="宋体" w:eastAsia="宋体" w:cs="宋体" w:hint="eastAsia"/>
          <w:kern w:val="0"/>
          <w:sz w:val="22"/>
          <w:szCs w:val="24"/>
        </w:rPr>
        <w:t>（</w:t>
      </w:r>
      <w:r w:rsidR="007F5CF9" w:rsidRPr="000A68D0">
        <w:rPr>
          <w:rFonts w:ascii="宋体" w:eastAsia="宋体" w:cs="宋体"/>
          <w:kern w:val="0"/>
          <w:sz w:val="22"/>
          <w:szCs w:val="24"/>
        </w:rPr>
        <w:t>http://www.ccbfund.cn/</w:t>
      </w:r>
      <w:r w:rsidR="007F5CF9" w:rsidRPr="000A68D0">
        <w:rPr>
          <w:rFonts w:ascii="宋体" w:eastAsia="宋体" w:cs="宋体" w:hint="eastAsia"/>
          <w:kern w:val="0"/>
          <w:sz w:val="22"/>
          <w:szCs w:val="24"/>
        </w:rPr>
        <w:t>）</w:t>
      </w:r>
      <w:r w:rsidR="007F5CF9">
        <w:rPr>
          <w:rFonts w:ascii="宋体" w:eastAsia="宋体" w:cs="宋体" w:hint="eastAsia"/>
          <w:kern w:val="0"/>
          <w:sz w:val="24"/>
          <w:szCs w:val="24"/>
        </w:rPr>
        <w:t>和中国证监会基金电子披露</w:t>
      </w:r>
      <w:bookmarkStart w:id="0" w:name="_GoBack"/>
      <w:bookmarkEnd w:id="0"/>
      <w:r w:rsidR="007F5CF9">
        <w:rPr>
          <w:rFonts w:ascii="宋体" w:eastAsia="宋体" w:cs="宋体" w:hint="eastAsia"/>
          <w:kern w:val="0"/>
          <w:sz w:val="24"/>
          <w:szCs w:val="24"/>
        </w:rPr>
        <w:t>网站</w:t>
      </w:r>
      <w:r w:rsidR="007F5CF9" w:rsidRPr="000A68D0">
        <w:rPr>
          <w:rFonts w:ascii="宋体" w:eastAsia="宋体" w:cs="宋体" w:hint="eastAsia"/>
          <w:kern w:val="0"/>
          <w:sz w:val="22"/>
          <w:szCs w:val="24"/>
        </w:rPr>
        <w:t>（</w:t>
      </w:r>
      <w:r w:rsidR="007F5CF9" w:rsidRPr="000A68D0">
        <w:rPr>
          <w:rFonts w:ascii="宋体" w:eastAsia="宋体" w:cs="宋体"/>
          <w:kern w:val="0"/>
          <w:sz w:val="22"/>
          <w:szCs w:val="24"/>
        </w:rPr>
        <w:t>http://eid.csrc.gov.cn/fund</w:t>
      </w:r>
      <w:r w:rsidR="007F5CF9" w:rsidRPr="000A68D0">
        <w:rPr>
          <w:rFonts w:ascii="宋体" w:eastAsia="宋体" w:cs="宋体" w:hint="eastAsia"/>
          <w:kern w:val="0"/>
          <w:sz w:val="22"/>
          <w:szCs w:val="24"/>
        </w:rPr>
        <w:t>）</w:t>
      </w:r>
      <w:r w:rsidR="007F5CF9">
        <w:rPr>
          <w:rFonts w:ascii="宋体" w:eastAsia="宋体" w:cs="宋体" w:hint="eastAsia"/>
          <w:kern w:val="0"/>
          <w:sz w:val="24"/>
          <w:szCs w:val="24"/>
        </w:rPr>
        <w:t>披露，供投资者查阅。</w:t>
      </w:r>
      <w:r w:rsidR="006F7528" w:rsidRPr="006F7528">
        <w:rPr>
          <w:rFonts w:ascii="宋体" w:eastAsia="宋体" w:cs="宋体" w:hint="eastAsia"/>
          <w:kern w:val="0"/>
          <w:sz w:val="24"/>
          <w:szCs w:val="24"/>
        </w:rPr>
        <w:t>具体基金明细如下：</w:t>
      </w:r>
    </w:p>
    <w:tbl>
      <w:tblPr>
        <w:tblW w:w="81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0"/>
        <w:gridCol w:w="7180"/>
      </w:tblGrid>
      <w:tr w:rsidR="00417E23" w:rsidTr="00417E23">
        <w:trPr>
          <w:trHeight w:val="324"/>
        </w:trPr>
        <w:tc>
          <w:tcPr>
            <w:tcW w:w="960" w:type="dxa"/>
            <w:shd w:val="clear" w:color="auto" w:fill="auto"/>
            <w:vAlign w:val="center"/>
            <w:hideMark/>
          </w:tcPr>
          <w:p w:rsidR="00417E23" w:rsidRDefault="00417E23">
            <w:pPr>
              <w:jc w:val="center"/>
              <w:rPr>
                <w:rFonts w:ascii="仿宋" w:eastAsia="仿宋" w:hAnsi="仿宋" w:cs="宋体"/>
                <w:b/>
                <w:bCs/>
                <w:color w:val="000000"/>
                <w:sz w:val="22"/>
              </w:rPr>
            </w:pPr>
            <w:r>
              <w:rPr>
                <w:rFonts w:ascii="仿宋" w:eastAsia="仿宋" w:hAnsi="仿宋" w:hint="eastAsia"/>
                <w:b/>
                <w:bCs/>
                <w:color w:val="000000"/>
                <w:sz w:val="22"/>
              </w:rPr>
              <w:t>序号</w:t>
            </w:r>
          </w:p>
        </w:tc>
        <w:tc>
          <w:tcPr>
            <w:tcW w:w="7180" w:type="dxa"/>
            <w:shd w:val="clear" w:color="auto" w:fill="auto"/>
            <w:noWrap/>
            <w:vAlign w:val="center"/>
            <w:hideMark/>
          </w:tcPr>
          <w:p w:rsidR="00417E23" w:rsidRDefault="00417E23">
            <w:pPr>
              <w:jc w:val="center"/>
              <w:rPr>
                <w:rFonts w:ascii="仿宋" w:eastAsia="仿宋" w:hAnsi="仿宋" w:cs="宋体"/>
                <w:b/>
                <w:bCs/>
                <w:color w:val="000000"/>
                <w:sz w:val="22"/>
              </w:rPr>
            </w:pPr>
            <w:r>
              <w:rPr>
                <w:rFonts w:ascii="仿宋" w:eastAsia="仿宋" w:hAnsi="仿宋" w:hint="eastAsia"/>
                <w:b/>
                <w:bCs/>
                <w:color w:val="000000"/>
                <w:sz w:val="22"/>
              </w:rPr>
              <w:t>基金名称</w:t>
            </w:r>
          </w:p>
        </w:tc>
      </w:tr>
      <w:tr w:rsidR="005B2072" w:rsidTr="008F0A6B">
        <w:trPr>
          <w:trHeight w:val="324"/>
        </w:trPr>
        <w:tc>
          <w:tcPr>
            <w:tcW w:w="960" w:type="dxa"/>
            <w:shd w:val="clear" w:color="auto" w:fill="auto"/>
            <w:vAlign w:val="bottom"/>
            <w:hideMark/>
          </w:tcPr>
          <w:p w:rsidR="005B2072" w:rsidRPr="004E41CA" w:rsidRDefault="005B2072" w:rsidP="004E41CA">
            <w:pPr>
              <w:rPr>
                <w:rFonts w:ascii="Calibri" w:hAnsi="Calibri"/>
                <w:szCs w:val="21"/>
              </w:rPr>
            </w:pPr>
            <w:r w:rsidRPr="004E41CA">
              <w:rPr>
                <w:rFonts w:ascii="Calibri" w:hAnsi="Calibri" w:hint="eastAsia"/>
                <w:szCs w:val="21"/>
              </w:rPr>
              <w:t>1</w:t>
            </w:r>
          </w:p>
        </w:tc>
        <w:tc>
          <w:tcPr>
            <w:tcW w:w="7180" w:type="dxa"/>
            <w:shd w:val="clear" w:color="auto" w:fill="auto"/>
            <w:noWrap/>
            <w:vAlign w:val="bottom"/>
            <w:hideMark/>
          </w:tcPr>
          <w:p w:rsidR="005B2072" w:rsidRPr="004E41CA" w:rsidRDefault="005B2072" w:rsidP="004E41CA">
            <w:pPr>
              <w:rPr>
                <w:rFonts w:ascii="仿宋" w:eastAsia="仿宋" w:hAnsi="仿宋"/>
                <w:color w:val="000000"/>
                <w:sz w:val="22"/>
              </w:rPr>
            </w:pPr>
            <w:r w:rsidRPr="004E41CA">
              <w:rPr>
                <w:rFonts w:ascii="仿宋" w:eastAsia="仿宋" w:hAnsi="仿宋" w:hint="eastAsia"/>
                <w:color w:val="000000"/>
                <w:sz w:val="22"/>
              </w:rPr>
              <w:t>建信货币市场基金</w:t>
            </w:r>
          </w:p>
        </w:tc>
      </w:tr>
      <w:tr w:rsidR="005B2072" w:rsidTr="008F0A6B">
        <w:trPr>
          <w:trHeight w:val="324"/>
        </w:trPr>
        <w:tc>
          <w:tcPr>
            <w:tcW w:w="960" w:type="dxa"/>
            <w:shd w:val="clear" w:color="auto" w:fill="auto"/>
            <w:vAlign w:val="bottom"/>
            <w:hideMark/>
          </w:tcPr>
          <w:p w:rsidR="005B2072" w:rsidRPr="004E41CA" w:rsidRDefault="005B2072" w:rsidP="004E41CA">
            <w:pPr>
              <w:rPr>
                <w:rFonts w:ascii="Calibri" w:hAnsi="Calibri"/>
                <w:szCs w:val="21"/>
              </w:rPr>
            </w:pPr>
            <w:r w:rsidRPr="004E41CA">
              <w:rPr>
                <w:rFonts w:ascii="Calibri" w:hAnsi="Calibri" w:hint="eastAsia"/>
                <w:szCs w:val="21"/>
              </w:rPr>
              <w:t>2</w:t>
            </w:r>
          </w:p>
        </w:tc>
        <w:tc>
          <w:tcPr>
            <w:tcW w:w="7180" w:type="dxa"/>
            <w:shd w:val="clear" w:color="auto" w:fill="auto"/>
            <w:noWrap/>
            <w:vAlign w:val="bottom"/>
            <w:hideMark/>
          </w:tcPr>
          <w:p w:rsidR="005B2072" w:rsidRPr="004E41CA" w:rsidRDefault="005B2072" w:rsidP="005B2072">
            <w:pPr>
              <w:rPr>
                <w:rFonts w:ascii="仿宋" w:eastAsia="仿宋" w:hAnsi="仿宋"/>
                <w:color w:val="000000"/>
                <w:sz w:val="22"/>
              </w:rPr>
            </w:pPr>
            <w:r w:rsidRPr="004E41CA">
              <w:rPr>
                <w:rFonts w:ascii="仿宋" w:eastAsia="仿宋" w:hAnsi="仿宋" w:hint="eastAsia"/>
                <w:color w:val="000000"/>
                <w:sz w:val="22"/>
              </w:rPr>
              <w:t>建信优选成长混合型证券投资基金</w:t>
            </w:r>
          </w:p>
        </w:tc>
      </w:tr>
      <w:tr w:rsidR="005B2072" w:rsidTr="008F0A6B">
        <w:trPr>
          <w:trHeight w:val="324"/>
        </w:trPr>
        <w:tc>
          <w:tcPr>
            <w:tcW w:w="960" w:type="dxa"/>
            <w:shd w:val="clear" w:color="auto" w:fill="auto"/>
            <w:vAlign w:val="bottom"/>
            <w:hideMark/>
          </w:tcPr>
          <w:p w:rsidR="005B2072" w:rsidRPr="004E41CA" w:rsidRDefault="005B2072" w:rsidP="004E41CA">
            <w:pPr>
              <w:rPr>
                <w:rFonts w:ascii="Calibri" w:hAnsi="Calibri"/>
                <w:szCs w:val="21"/>
              </w:rPr>
            </w:pPr>
            <w:r w:rsidRPr="004E41CA">
              <w:rPr>
                <w:rFonts w:ascii="Calibri" w:hAnsi="Calibri" w:hint="eastAsia"/>
                <w:szCs w:val="21"/>
              </w:rPr>
              <w:t>3</w:t>
            </w:r>
          </w:p>
        </w:tc>
        <w:tc>
          <w:tcPr>
            <w:tcW w:w="7180" w:type="dxa"/>
            <w:shd w:val="clear" w:color="auto" w:fill="auto"/>
            <w:noWrap/>
            <w:vAlign w:val="bottom"/>
            <w:hideMark/>
          </w:tcPr>
          <w:p w:rsidR="005B2072" w:rsidRPr="004E41CA" w:rsidRDefault="005B2072" w:rsidP="005B2072">
            <w:pPr>
              <w:rPr>
                <w:rFonts w:ascii="仿宋" w:eastAsia="仿宋" w:hAnsi="仿宋"/>
                <w:color w:val="000000"/>
                <w:sz w:val="22"/>
              </w:rPr>
            </w:pPr>
            <w:r w:rsidRPr="004E41CA">
              <w:rPr>
                <w:rFonts w:ascii="仿宋" w:eastAsia="仿宋" w:hAnsi="仿宋" w:hint="eastAsia"/>
                <w:color w:val="000000"/>
                <w:sz w:val="22"/>
              </w:rPr>
              <w:t>建信优化配置混合型证券投资基金</w:t>
            </w:r>
          </w:p>
        </w:tc>
      </w:tr>
      <w:tr w:rsidR="00367CD4" w:rsidTr="008F0A6B">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w:t>
            </w:r>
          </w:p>
        </w:tc>
        <w:tc>
          <w:tcPr>
            <w:tcW w:w="7180" w:type="dxa"/>
            <w:shd w:val="clear" w:color="auto" w:fill="auto"/>
            <w:noWrap/>
            <w:vAlign w:val="bottom"/>
            <w:hideMark/>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建信核心精选混合型证券投资基金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建信沪深300指数证券投资基金(LOF)</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上证社会责任交易型开放式指数证券投资基金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建信上证社会责任交易型开放式指数证券投资基金联接基金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建信内生动力混合型证券投资基金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建信积极配置混合型证券投资基金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建信安心回报定期开放债券型证券投资基金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建信恒久价值混合型证券投资基金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建信双息红利债券型证券投资基金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建信创新中国混合型证券投资基金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建信中证500指数增强型证券投资基金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建信双债增强债券型证券投资基金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lastRenderedPageBreak/>
              <w:t>16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建信嘉薪宝货币市场基金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建信环保产业股票型证券投资基金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建信精工制造指数增强型证券投资基金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19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建信鑫利灵活配置混合型证券投资基金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建信兴利灵活配置混合型证券投资基金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建信福泽安泰混合型基金中基金(FOF)</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建信睿丰纯债定期开放债券型发起式证券投资基金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建信福泽裕泰混合型基金中基金(FOF)</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建信睿信三个月定期开放债券型发起式证券投资基金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深证基本面60交易型开放式指数证券投资基金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建信深证基本面60交易型开放式指数证券投资基金联接基金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建信短债债券型证券投资基金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建信转债增强债券型证券投资基金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29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建信消费升级混合型证券投资基金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建信稳定得利债券型证券投资基金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建信鑫安回报灵活配置混合型证券投资基金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建信新经济灵活配置混合型证券投资基金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建信鑫丰回报灵活配置混合型证券投资基金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建信多因子量化股票型证券投资基金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建信民丰回报定期开放混合型证券投资基金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lastRenderedPageBreak/>
              <w:t>37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建信中证政策性金融债8-10年指数证券投资基金(LOF)</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建信中证红利潜力指数证券投资基金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39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建信恒稳价值混合型证券投资基金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建信纯债债券型证券投资基金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建信健康民生混合型证券投资基金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建信信息产业股票型证券投资基金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建信弘利灵活配置混合型证券投资基金</w:t>
            </w:r>
          </w:p>
        </w:tc>
      </w:tr>
      <w:tr w:rsidR="00367CD4" w:rsidTr="008F0A6B">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44</w:t>
            </w:r>
          </w:p>
        </w:tc>
        <w:tc>
          <w:tcPr>
            <w:tcW w:w="7180" w:type="dxa"/>
            <w:shd w:val="clear" w:color="auto" w:fill="auto"/>
            <w:noWrap/>
            <w:vAlign w:val="bottom"/>
            <w:hideMark/>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建信恒瑞一年定期开放债券型证券投资基金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建信中国制造2025股票型证券投资基金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建信鑫利回报灵活配置混合型证券投资基金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建信量化优享定期开放灵活配置混合型证券投资基金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建信睿阳一年定期开放债券型发起式证券投资基金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49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建信深证100指数增强型证券投资基金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建信优势动力混合型证券投资基金(LOF)</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建信周盈安心理财债券型证券投资基金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建信信用增强债券型证券投资基金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建信潜力新蓝筹股票型证券投资基金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建信现金添利货币市场基金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建信裕利灵活配置混合型证券投资基金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建信睿怡纯债债券型证券投资基金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建信现金增利货币市场基金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建信睿享纯债债券型证券投资基金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59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建信恒远一年定期开放债券型证券投资基金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建信稳定鑫利债券型证券投资基金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建信战略精选灵活配置混合型证券投资基金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建信润利增强债券型证券投资基金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建信高股息主题股票型证券投资基金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建信科技创新混合型证券投资基金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建信上海金交易型开放式证券投资基金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建信上海金交易型开放式证券投资基金联接基金</w:t>
            </w:r>
          </w:p>
        </w:tc>
      </w:tr>
      <w:tr w:rsidR="00367CD4" w:rsidTr="00367CD4">
        <w:trPr>
          <w:trHeight w:val="324"/>
        </w:trPr>
        <w:tc>
          <w:tcPr>
            <w:tcW w:w="960" w:type="dxa"/>
            <w:shd w:val="clear" w:color="auto" w:fill="auto"/>
            <w:vAlign w:val="bottom"/>
            <w:hideMark/>
          </w:tcPr>
          <w:p w:rsidR="00367CD4" w:rsidRPr="004E41CA" w:rsidRDefault="00367CD4" w:rsidP="004E41CA">
            <w:pPr>
              <w:rPr>
                <w:rFonts w:ascii="Calibri" w:hAnsi="Calibri"/>
                <w:szCs w:val="21"/>
              </w:rPr>
            </w:pPr>
            <w:r w:rsidRPr="004E41CA">
              <w:rPr>
                <w:rFonts w:ascii="Calibri" w:hAnsi="Calibri" w:hint="eastAsia"/>
                <w:szCs w:val="21"/>
              </w:rPr>
              <w:t>67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建信沪深300指数增强型证券投资基金（LOF）</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68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367CD4">
              <w:rPr>
                <w:rFonts w:ascii="仿宋" w:eastAsia="仿宋" w:hAnsi="仿宋" w:hint="eastAsia"/>
                <w:color w:val="000000"/>
                <w:sz w:val="22"/>
              </w:rPr>
              <w:t>建信安心回报6个月定期开放债券型证券投资基金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69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建信荣元一年定期开放债券型发起式证券投资基金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建信瑞福添利混合型证券投资基金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建信荣瑞一年定期开放债券型证券投资基金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建信中证沪港深粤港澳大湾区发展主题交易型开放式</w:t>
            </w:r>
            <w:r w:rsidRPr="004E41CA">
              <w:rPr>
                <w:rFonts w:ascii="仿宋" w:eastAsia="仿宋" w:hAnsi="仿宋" w:hint="eastAsia"/>
                <w:color w:val="000000"/>
                <w:sz w:val="22"/>
              </w:rPr>
              <w:br/>
              <w:t>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建信收益增强债券型证券投资基金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建信稳定添利债券型证券投资基金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建信社会责任混合型证券投资基金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建信改革红利股票型证券投资基金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建信鑫稳回报灵活配置混合型证券投资基金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建信龙头企业股票型证券投资基金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79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建信优享稳健养老目标一年持有期混合型基金中基金(FOF)</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建信中短债纯债债券型证券投资基金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建信易盛郑商所能源化工期货交易型开放式指数证券投资基金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建信易盛郑商所能源化工期货交易型开放式指数证券投资基金发起式联接基金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建信科技创新3年封闭运作灵活配置混合型证券投资基金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建信中债1-3年农发行债券指数证券投资基金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建信互联网+产业升级股票型证券投资基金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建信现代服务业股票型证券投资基金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建信汇利灵活配置混合型证券投资基金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建信恒安一年定期开放债券型证券投资基金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89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建信睿富纯债债券型证券投资基金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建信高端医疗股票型证券投资基金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建信睿和纯债定期开放债券型发起式证券投资基金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建信智享添鑫定期开放混合型证券投资基金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建信港股通恒生中国企业交易型开放式指数证券投资基金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建信睿兴纯债债券型证券投资基金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建信中债湖北省地方政府债指数发起式证券投资基金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建信丰裕多策略灵活配置混合型证券投资基金(LOF)</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建信鑫瑞回报灵活配置混合型证券投资基金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建信天添益货币市场基金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99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建信中小盘先锋股票型证券投资基金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建信睿盈灵活配置混合型证券投资基金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建信鑫荣回报灵活配置混合型证券投资基金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建信上证50交易型开放式指数证券投资基金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建信上证50交易型开放式指数证券投资基金发起式联接基金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建信创业板交易型开放式指数证券投资基金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建信创业板交易型开放式指数证券投资基金发起式联接基金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建信大安全战略精选股票型证券投资基金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建信沪深300红利交易型开放式指数证券投资基金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建信中证全指证券公司交易型开放式指数证券投资基金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109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建信现金添益交易型货币市场基金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建信量化事件驱动股票型证券投资基金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建信MSCI中国A股国际通交易型开放式指数证券投资基金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建信MSCI中国A股国际通交易型开放式指数证券投资基金发起式联接基金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建信中证800交易型开放式指数证券投资基金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建信鑫泽回报灵活配置混合型证券投资基金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建信中证1000指数增强型发起式证券投资基金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116</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建信MSCI中国A股指数增强型证券投资基金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117</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建信中债1-3年国开行债券指数证券投资基金</w:t>
            </w:r>
          </w:p>
        </w:tc>
      </w:tr>
      <w:tr w:rsidR="00367CD4" w:rsidTr="00367CD4">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118</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建信利率债策略纯债债券型证券投资基金</w:t>
            </w:r>
          </w:p>
        </w:tc>
      </w:tr>
      <w:tr w:rsidR="00367CD4" w:rsidTr="008F0A6B">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119</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建信中债3-5年国开行债券指数证券投资基金</w:t>
            </w:r>
          </w:p>
        </w:tc>
      </w:tr>
      <w:tr w:rsidR="00367CD4" w:rsidTr="008F0A6B">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120</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建信食品饮料行业股票型证券投资基金</w:t>
            </w:r>
          </w:p>
        </w:tc>
      </w:tr>
      <w:tr w:rsidR="00367CD4" w:rsidTr="008F0A6B">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121</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建信中债5-10年国开行债券指数证券投资基金</w:t>
            </w:r>
          </w:p>
        </w:tc>
      </w:tr>
      <w:tr w:rsidR="00367CD4" w:rsidTr="008F0A6B">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122</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建信新能源行业股票型证券投资基金</w:t>
            </w:r>
          </w:p>
        </w:tc>
      </w:tr>
      <w:tr w:rsidR="00367CD4" w:rsidTr="008F0A6B">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123</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建信全球机遇混合型证券投资基金</w:t>
            </w:r>
          </w:p>
        </w:tc>
      </w:tr>
      <w:tr w:rsidR="00367CD4" w:rsidTr="008F0A6B">
        <w:trPr>
          <w:trHeight w:val="324"/>
        </w:trPr>
        <w:tc>
          <w:tcPr>
            <w:tcW w:w="960" w:type="dxa"/>
            <w:shd w:val="clear" w:color="auto" w:fill="auto"/>
            <w:vAlign w:val="bottom"/>
          </w:tcPr>
          <w:p w:rsidR="00367CD4" w:rsidRPr="004E41CA" w:rsidRDefault="00367CD4" w:rsidP="00054359">
            <w:pPr>
              <w:rPr>
                <w:rFonts w:ascii="Calibri" w:hAnsi="Calibri"/>
                <w:szCs w:val="21"/>
              </w:rPr>
            </w:pPr>
            <w:r w:rsidRPr="004E41CA">
              <w:rPr>
                <w:rFonts w:ascii="Calibri" w:hAnsi="Calibri" w:hint="eastAsia"/>
                <w:szCs w:val="21"/>
              </w:rPr>
              <w:t>124</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建信新兴市场优选混合型证券投资基金</w:t>
            </w:r>
          </w:p>
        </w:tc>
      </w:tr>
      <w:tr w:rsidR="00367CD4" w:rsidTr="008F0A6B">
        <w:trPr>
          <w:trHeight w:val="324"/>
        </w:trPr>
        <w:tc>
          <w:tcPr>
            <w:tcW w:w="960" w:type="dxa"/>
            <w:shd w:val="clear" w:color="auto" w:fill="auto"/>
            <w:vAlign w:val="bottom"/>
          </w:tcPr>
          <w:p w:rsidR="00367CD4" w:rsidRPr="004E41CA" w:rsidRDefault="00367CD4" w:rsidP="004E41CA">
            <w:pPr>
              <w:rPr>
                <w:rFonts w:ascii="Calibri" w:hAnsi="Calibri"/>
                <w:szCs w:val="21"/>
              </w:rPr>
            </w:pPr>
            <w:r>
              <w:rPr>
                <w:rFonts w:ascii="Calibri" w:hAnsi="Calibri" w:hint="eastAsia"/>
                <w:szCs w:val="21"/>
              </w:rPr>
              <w:t>125</w:t>
            </w:r>
          </w:p>
        </w:tc>
        <w:tc>
          <w:tcPr>
            <w:tcW w:w="7180" w:type="dxa"/>
            <w:shd w:val="clear" w:color="auto" w:fill="auto"/>
            <w:noWrap/>
            <w:vAlign w:val="bottom"/>
          </w:tcPr>
          <w:p w:rsidR="00367CD4" w:rsidRPr="004E41CA" w:rsidRDefault="00367CD4" w:rsidP="00054359">
            <w:pPr>
              <w:rPr>
                <w:rFonts w:ascii="仿宋" w:eastAsia="仿宋" w:hAnsi="仿宋"/>
                <w:color w:val="000000"/>
                <w:sz w:val="22"/>
              </w:rPr>
            </w:pPr>
            <w:r w:rsidRPr="004E41CA">
              <w:rPr>
                <w:rFonts w:ascii="仿宋" w:eastAsia="仿宋" w:hAnsi="仿宋" w:hint="eastAsia"/>
                <w:color w:val="000000"/>
                <w:sz w:val="22"/>
              </w:rPr>
              <w:t>建信富时100指数型证券投资基金</w:t>
            </w:r>
          </w:p>
        </w:tc>
      </w:tr>
    </w:tbl>
    <w:p w:rsidR="007F5CF9"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如有疑问可拨打本公司客服电话（</w:t>
      </w:r>
      <w:r w:rsidRPr="007F5CF9">
        <w:rPr>
          <w:rFonts w:ascii="宋体" w:eastAsia="宋体" w:cs="宋体"/>
          <w:kern w:val="0"/>
          <w:sz w:val="24"/>
          <w:szCs w:val="24"/>
        </w:rPr>
        <w:t>400-81-95533</w:t>
      </w:r>
      <w:r>
        <w:rPr>
          <w:rFonts w:ascii="宋体" w:eastAsia="宋体" w:cs="宋体" w:hint="eastAsia"/>
          <w:kern w:val="0"/>
          <w:sz w:val="24"/>
          <w:szCs w:val="24"/>
        </w:rPr>
        <w:t>）咨询。</w:t>
      </w:r>
    </w:p>
    <w:p w:rsidR="007F5CF9"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本基金管理人承诺以诚实信用、勤勉尽责的原则管理和运用基金资产，但不保证本基金一定盈利，也不保证最低收益。请充分了解本基金的风险收益特征，审慎做出投资决定。</w:t>
      </w:r>
    </w:p>
    <w:p w:rsidR="007F5CF9"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w:t>
      </w:r>
    </w:p>
    <w:p w:rsidR="007F5CF9" w:rsidRDefault="007F5CF9" w:rsidP="007F5CF9">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 xml:space="preserve">     特此公告</w:t>
      </w:r>
      <w:r w:rsidR="00A52112">
        <w:rPr>
          <w:rFonts w:ascii="宋体" w:eastAsia="宋体" w:cs="宋体" w:hint="eastAsia"/>
          <w:kern w:val="0"/>
          <w:sz w:val="24"/>
          <w:szCs w:val="24"/>
        </w:rPr>
        <w:t>。</w:t>
      </w:r>
    </w:p>
    <w:p w:rsidR="007F5CF9" w:rsidRDefault="007F5CF9" w:rsidP="007F5CF9">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 xml:space="preserve">                                             </w:t>
      </w:r>
    </w:p>
    <w:p w:rsidR="007F5CF9" w:rsidRDefault="007F5CF9" w:rsidP="007F5CF9">
      <w:pPr>
        <w:autoSpaceDE w:val="0"/>
        <w:autoSpaceDN w:val="0"/>
        <w:adjustRightInd w:val="0"/>
        <w:jc w:val="left"/>
        <w:rPr>
          <w:rFonts w:ascii="宋体" w:eastAsia="宋体" w:cs="宋体"/>
          <w:kern w:val="0"/>
          <w:sz w:val="24"/>
          <w:szCs w:val="24"/>
        </w:rPr>
      </w:pPr>
    </w:p>
    <w:p w:rsidR="0043380A" w:rsidRDefault="0043380A" w:rsidP="0043380A">
      <w:pPr>
        <w:spacing w:line="360" w:lineRule="auto"/>
        <w:ind w:firstLineChars="200" w:firstLine="480"/>
        <w:jc w:val="right"/>
        <w:rPr>
          <w:bCs/>
          <w:sz w:val="24"/>
        </w:rPr>
      </w:pPr>
      <w:r>
        <w:rPr>
          <w:rFonts w:hint="eastAsia"/>
          <w:bCs/>
          <w:sz w:val="24"/>
        </w:rPr>
        <w:t>建信基金管理有限责任公司</w:t>
      </w:r>
    </w:p>
    <w:p w:rsidR="0043380A" w:rsidRPr="00AC4162" w:rsidRDefault="0043380A" w:rsidP="0043380A">
      <w:pPr>
        <w:spacing w:line="360" w:lineRule="auto"/>
        <w:ind w:firstLineChars="200" w:firstLine="480"/>
        <w:jc w:val="right"/>
        <w:rPr>
          <w:bCs/>
          <w:sz w:val="24"/>
        </w:rPr>
      </w:pPr>
      <w:r w:rsidRPr="00AC4162">
        <w:rPr>
          <w:rFonts w:hint="eastAsia"/>
          <w:bCs/>
          <w:sz w:val="24"/>
        </w:rPr>
        <w:t>20</w:t>
      </w:r>
      <w:r w:rsidR="005B2072">
        <w:rPr>
          <w:rFonts w:hint="eastAsia"/>
          <w:bCs/>
          <w:sz w:val="24"/>
        </w:rPr>
        <w:t>20</w:t>
      </w:r>
      <w:r w:rsidRPr="00AC4162">
        <w:rPr>
          <w:bCs/>
          <w:sz w:val="24"/>
        </w:rPr>
        <w:t>年</w:t>
      </w:r>
      <w:r w:rsidR="00C07F72">
        <w:rPr>
          <w:rFonts w:hint="eastAsia"/>
          <w:bCs/>
          <w:sz w:val="24"/>
        </w:rPr>
        <w:t>12</w:t>
      </w:r>
      <w:r w:rsidRPr="00AC4162">
        <w:rPr>
          <w:bCs/>
          <w:sz w:val="24"/>
        </w:rPr>
        <w:t>月</w:t>
      </w:r>
      <w:r w:rsidR="00417E23">
        <w:rPr>
          <w:rFonts w:hint="eastAsia"/>
          <w:bCs/>
          <w:sz w:val="24"/>
        </w:rPr>
        <w:t>31</w:t>
      </w:r>
      <w:r w:rsidRPr="00AC4162">
        <w:rPr>
          <w:bCs/>
          <w:sz w:val="24"/>
        </w:rPr>
        <w:t>日</w:t>
      </w:r>
    </w:p>
    <w:p w:rsidR="001A5654" w:rsidRDefault="001A5654" w:rsidP="005B2072">
      <w:pPr>
        <w:autoSpaceDE w:val="0"/>
        <w:autoSpaceDN w:val="0"/>
        <w:adjustRightInd w:val="0"/>
        <w:ind w:right="840"/>
      </w:pPr>
    </w:p>
    <w:sectPr w:rsidR="001A5654" w:rsidSect="007F5CF9">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A6" w:rsidRDefault="00E04FA6" w:rsidP="007F5CF9">
      <w:r>
        <w:separator/>
      </w:r>
    </w:p>
  </w:endnote>
  <w:endnote w:type="continuationSeparator" w:id="0">
    <w:p w:rsidR="00E04FA6" w:rsidRDefault="00E04FA6" w:rsidP="007F5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A6" w:rsidRDefault="00E04FA6" w:rsidP="007F5CF9">
      <w:r>
        <w:separator/>
      </w:r>
    </w:p>
  </w:footnote>
  <w:footnote w:type="continuationSeparator" w:id="0">
    <w:p w:rsidR="00E04FA6" w:rsidRDefault="00E04FA6" w:rsidP="007F5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D11"/>
    <w:rsid w:val="00063320"/>
    <w:rsid w:val="000A68D0"/>
    <w:rsid w:val="000F7CDE"/>
    <w:rsid w:val="00131D64"/>
    <w:rsid w:val="00141979"/>
    <w:rsid w:val="00181269"/>
    <w:rsid w:val="001A5654"/>
    <w:rsid w:val="001E1D0C"/>
    <w:rsid w:val="001E2B4D"/>
    <w:rsid w:val="00212B7B"/>
    <w:rsid w:val="002C2963"/>
    <w:rsid w:val="00367CD4"/>
    <w:rsid w:val="00371981"/>
    <w:rsid w:val="003A3577"/>
    <w:rsid w:val="003C4646"/>
    <w:rsid w:val="003E6ADA"/>
    <w:rsid w:val="003F49DA"/>
    <w:rsid w:val="00417E23"/>
    <w:rsid w:val="0043380A"/>
    <w:rsid w:val="0044023B"/>
    <w:rsid w:val="00462D58"/>
    <w:rsid w:val="004E41CA"/>
    <w:rsid w:val="005132D0"/>
    <w:rsid w:val="00514F2D"/>
    <w:rsid w:val="005B2072"/>
    <w:rsid w:val="005E2453"/>
    <w:rsid w:val="00682797"/>
    <w:rsid w:val="006C3E27"/>
    <w:rsid w:val="006F2F90"/>
    <w:rsid w:val="006F7528"/>
    <w:rsid w:val="00754FC1"/>
    <w:rsid w:val="007F1D56"/>
    <w:rsid w:val="007F5CF9"/>
    <w:rsid w:val="0086528B"/>
    <w:rsid w:val="0087513D"/>
    <w:rsid w:val="008D3EFA"/>
    <w:rsid w:val="0092146D"/>
    <w:rsid w:val="00930661"/>
    <w:rsid w:val="00962CE2"/>
    <w:rsid w:val="00973E48"/>
    <w:rsid w:val="009921AE"/>
    <w:rsid w:val="009C7E28"/>
    <w:rsid w:val="009F5A9A"/>
    <w:rsid w:val="009F6873"/>
    <w:rsid w:val="00A50F4D"/>
    <w:rsid w:val="00A52112"/>
    <w:rsid w:val="00A64DCA"/>
    <w:rsid w:val="00A90451"/>
    <w:rsid w:val="00AE6F94"/>
    <w:rsid w:val="00B66F23"/>
    <w:rsid w:val="00BF541A"/>
    <w:rsid w:val="00C07F72"/>
    <w:rsid w:val="00C35D11"/>
    <w:rsid w:val="00C41CB8"/>
    <w:rsid w:val="00C45011"/>
    <w:rsid w:val="00C56DF8"/>
    <w:rsid w:val="00CE7AAE"/>
    <w:rsid w:val="00CF2DC5"/>
    <w:rsid w:val="00D22520"/>
    <w:rsid w:val="00D70F3F"/>
    <w:rsid w:val="00DC3F91"/>
    <w:rsid w:val="00DE4C0E"/>
    <w:rsid w:val="00E04FA6"/>
    <w:rsid w:val="00E45028"/>
    <w:rsid w:val="00E60E98"/>
    <w:rsid w:val="00E94D40"/>
    <w:rsid w:val="00EC72ED"/>
    <w:rsid w:val="00F24B61"/>
    <w:rsid w:val="00FE22BE"/>
    <w:rsid w:val="00FF7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CF9"/>
    <w:rPr>
      <w:sz w:val="18"/>
      <w:szCs w:val="18"/>
    </w:rPr>
  </w:style>
  <w:style w:type="paragraph" w:styleId="a4">
    <w:name w:val="footer"/>
    <w:basedOn w:val="a"/>
    <w:link w:val="Char0"/>
    <w:uiPriority w:val="99"/>
    <w:unhideWhenUsed/>
    <w:rsid w:val="007F5CF9"/>
    <w:pPr>
      <w:tabs>
        <w:tab w:val="center" w:pos="4153"/>
        <w:tab w:val="right" w:pos="8306"/>
      </w:tabs>
      <w:snapToGrid w:val="0"/>
      <w:jc w:val="left"/>
    </w:pPr>
    <w:rPr>
      <w:sz w:val="18"/>
      <w:szCs w:val="18"/>
    </w:rPr>
  </w:style>
  <w:style w:type="character" w:customStyle="1" w:styleId="Char0">
    <w:name w:val="页脚 Char"/>
    <w:basedOn w:val="a0"/>
    <w:link w:val="a4"/>
    <w:uiPriority w:val="99"/>
    <w:rsid w:val="007F5C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CF9"/>
    <w:rPr>
      <w:sz w:val="18"/>
      <w:szCs w:val="18"/>
    </w:rPr>
  </w:style>
  <w:style w:type="paragraph" w:styleId="a4">
    <w:name w:val="footer"/>
    <w:basedOn w:val="a"/>
    <w:link w:val="Char0"/>
    <w:uiPriority w:val="99"/>
    <w:unhideWhenUsed/>
    <w:rsid w:val="007F5CF9"/>
    <w:pPr>
      <w:tabs>
        <w:tab w:val="center" w:pos="4153"/>
        <w:tab w:val="right" w:pos="8306"/>
      </w:tabs>
      <w:snapToGrid w:val="0"/>
      <w:jc w:val="left"/>
    </w:pPr>
    <w:rPr>
      <w:sz w:val="18"/>
      <w:szCs w:val="18"/>
    </w:rPr>
  </w:style>
  <w:style w:type="character" w:customStyle="1" w:styleId="Char0">
    <w:name w:val="页脚 Char"/>
    <w:basedOn w:val="a0"/>
    <w:link w:val="a4"/>
    <w:uiPriority w:val="99"/>
    <w:rsid w:val="007F5CF9"/>
    <w:rPr>
      <w:sz w:val="18"/>
      <w:szCs w:val="18"/>
    </w:rPr>
  </w:style>
</w:styles>
</file>

<file path=word/webSettings.xml><?xml version="1.0" encoding="utf-8"?>
<w:webSettings xmlns:r="http://schemas.openxmlformats.org/officeDocument/2006/relationships" xmlns:w="http://schemas.openxmlformats.org/wordprocessingml/2006/main">
  <w:divs>
    <w:div w:id="997537037">
      <w:bodyDiv w:val="1"/>
      <w:marLeft w:val="0"/>
      <w:marRight w:val="0"/>
      <w:marTop w:val="0"/>
      <w:marBottom w:val="0"/>
      <w:divBdr>
        <w:top w:val="none" w:sz="0" w:space="0" w:color="auto"/>
        <w:left w:val="none" w:sz="0" w:space="0" w:color="auto"/>
        <w:bottom w:val="none" w:sz="0" w:space="0" w:color="auto"/>
        <w:right w:val="none" w:sz="0" w:space="0" w:color="auto"/>
      </w:divBdr>
    </w:div>
    <w:div w:id="11741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2856</Characters>
  <Application>Microsoft Office Word</Application>
  <DocSecurity>4</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姚娜</dc:creator>
  <cp:lastModifiedBy>ZHONGM</cp:lastModifiedBy>
  <cp:revision>2</cp:revision>
  <dcterms:created xsi:type="dcterms:W3CDTF">2020-12-30T16:05:00Z</dcterms:created>
  <dcterms:modified xsi:type="dcterms:W3CDTF">2020-12-30T16:05:00Z</dcterms:modified>
</cp:coreProperties>
</file>