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579E" w:rsidRDefault="00081CD8" w:rsidP="00081CD8">
      <w:pPr>
        <w:jc w:val="center"/>
        <w:rPr>
          <w:rFonts w:ascii="仿宋" w:eastAsia="仿宋" w:hAnsi="仿宋"/>
          <w:b/>
          <w:kern w:val="0"/>
          <w:position w:val="-18"/>
          <w:sz w:val="28"/>
          <w:szCs w:val="28"/>
        </w:rPr>
      </w:pPr>
      <w:r w:rsidRPr="00650D42">
        <w:rPr>
          <w:rFonts w:ascii="仿宋" w:eastAsia="仿宋" w:hAnsi="仿宋" w:hint="eastAsia"/>
          <w:b/>
          <w:kern w:val="0"/>
          <w:position w:val="-18"/>
          <w:sz w:val="28"/>
          <w:szCs w:val="28"/>
        </w:rPr>
        <w:t>泰信基金管理有限公司</w:t>
      </w:r>
    </w:p>
    <w:p w:rsidR="00081CD8" w:rsidRPr="00650D42" w:rsidRDefault="00081CD8" w:rsidP="0065579E">
      <w:pPr>
        <w:jc w:val="center"/>
        <w:rPr>
          <w:rFonts w:ascii="仿宋" w:eastAsia="仿宋" w:hAnsi="仿宋"/>
          <w:b/>
          <w:kern w:val="0"/>
          <w:position w:val="-18"/>
          <w:sz w:val="28"/>
          <w:szCs w:val="28"/>
        </w:rPr>
      </w:pPr>
      <w:r w:rsidRPr="00650D42">
        <w:rPr>
          <w:rFonts w:ascii="仿宋" w:eastAsia="仿宋" w:hAnsi="仿宋" w:hint="eastAsia"/>
          <w:b/>
          <w:kern w:val="0"/>
          <w:position w:val="-18"/>
          <w:sz w:val="28"/>
          <w:szCs w:val="28"/>
        </w:rPr>
        <w:t>关于旗下部分基金参加</w:t>
      </w:r>
      <w:r w:rsidR="006A0BA9" w:rsidRPr="00650D42">
        <w:rPr>
          <w:rFonts w:ascii="仿宋" w:eastAsia="仿宋" w:hAnsi="仿宋" w:hint="eastAsia"/>
          <w:b/>
          <w:kern w:val="0"/>
          <w:position w:val="-18"/>
          <w:sz w:val="28"/>
          <w:szCs w:val="28"/>
        </w:rPr>
        <w:t>交通银行</w:t>
      </w:r>
      <w:r w:rsidRPr="00650D42">
        <w:rPr>
          <w:rFonts w:ascii="仿宋" w:eastAsia="仿宋" w:hAnsi="仿宋" w:hint="eastAsia"/>
          <w:b/>
          <w:kern w:val="0"/>
          <w:position w:val="-18"/>
          <w:sz w:val="28"/>
          <w:szCs w:val="28"/>
        </w:rPr>
        <w:t>基金申购费率优惠活动的公告</w:t>
      </w:r>
    </w:p>
    <w:p w:rsidR="00081CD8" w:rsidRPr="00650D42" w:rsidRDefault="00081CD8" w:rsidP="00650D42">
      <w:pPr>
        <w:ind w:firstLineChars="200" w:firstLine="560"/>
        <w:rPr>
          <w:rFonts w:ascii="仿宋" w:eastAsia="仿宋" w:hAnsi="仿宋"/>
          <w:sz w:val="28"/>
          <w:szCs w:val="28"/>
        </w:rPr>
      </w:pPr>
      <w:r w:rsidRPr="00650D42">
        <w:rPr>
          <w:rFonts w:ascii="仿宋" w:eastAsia="仿宋" w:hAnsi="仿宋" w:hint="eastAsia"/>
          <w:sz w:val="28"/>
          <w:szCs w:val="28"/>
        </w:rPr>
        <w:t>为更好满足广大投资者的理财需求，经泰信基金管理有限公司（以下简称“本公司”）与</w:t>
      </w:r>
      <w:r w:rsidR="005C285E" w:rsidRPr="00650D42">
        <w:rPr>
          <w:rFonts w:ascii="仿宋" w:eastAsia="仿宋" w:hAnsi="仿宋" w:hint="eastAsia"/>
          <w:sz w:val="28"/>
          <w:szCs w:val="28"/>
        </w:rPr>
        <w:t>交通银行股份有限公司</w:t>
      </w:r>
      <w:r w:rsidRPr="00650D42">
        <w:rPr>
          <w:rFonts w:ascii="仿宋" w:eastAsia="仿宋" w:hAnsi="仿宋" w:hint="eastAsia"/>
          <w:sz w:val="28"/>
          <w:szCs w:val="28"/>
        </w:rPr>
        <w:t>（以下简称“</w:t>
      </w:r>
      <w:r w:rsidR="006A0BA9" w:rsidRPr="00650D42">
        <w:rPr>
          <w:rFonts w:ascii="仿宋" w:eastAsia="仿宋" w:hAnsi="仿宋" w:hint="eastAsia"/>
          <w:sz w:val="28"/>
          <w:szCs w:val="28"/>
        </w:rPr>
        <w:t>交通银行</w:t>
      </w:r>
      <w:r w:rsidRPr="00650D42">
        <w:rPr>
          <w:rFonts w:ascii="仿宋" w:eastAsia="仿宋" w:hAnsi="仿宋" w:hint="eastAsia"/>
          <w:sz w:val="28"/>
          <w:szCs w:val="28"/>
        </w:rPr>
        <w:t>”）协商一致，自2</w:t>
      </w:r>
      <w:r w:rsidRPr="00650D42">
        <w:rPr>
          <w:rFonts w:ascii="仿宋" w:eastAsia="仿宋" w:hAnsi="仿宋"/>
          <w:sz w:val="28"/>
          <w:szCs w:val="28"/>
        </w:rPr>
        <w:t>021</w:t>
      </w:r>
      <w:r w:rsidRPr="00650D42">
        <w:rPr>
          <w:rFonts w:ascii="仿宋" w:eastAsia="仿宋" w:hAnsi="仿宋" w:hint="eastAsia"/>
          <w:sz w:val="28"/>
          <w:szCs w:val="28"/>
        </w:rPr>
        <w:t>年1月1日起，本公司旗下部分基金参加</w:t>
      </w:r>
      <w:r w:rsidR="006A0BA9" w:rsidRPr="00650D42">
        <w:rPr>
          <w:rFonts w:ascii="仿宋" w:eastAsia="仿宋" w:hAnsi="仿宋" w:hint="eastAsia"/>
          <w:sz w:val="28"/>
          <w:szCs w:val="28"/>
        </w:rPr>
        <w:t>交通银行</w:t>
      </w:r>
      <w:r w:rsidR="00650D42">
        <w:rPr>
          <w:rFonts w:ascii="仿宋" w:eastAsia="仿宋" w:hAnsi="仿宋" w:hint="eastAsia"/>
          <w:sz w:val="28"/>
          <w:szCs w:val="28"/>
        </w:rPr>
        <w:t>开展的基金申购费率优惠活动。</w:t>
      </w:r>
      <w:r w:rsidR="00985CE7">
        <w:rPr>
          <w:rFonts w:ascii="仿宋" w:eastAsia="仿宋" w:hAnsi="仿宋" w:hint="eastAsia"/>
          <w:sz w:val="28"/>
          <w:szCs w:val="28"/>
        </w:rPr>
        <w:t>具体</w:t>
      </w:r>
      <w:r w:rsidR="00650D42">
        <w:rPr>
          <w:rFonts w:ascii="仿宋" w:eastAsia="仿宋" w:hAnsi="仿宋" w:hint="eastAsia"/>
          <w:sz w:val="28"/>
          <w:szCs w:val="28"/>
        </w:rPr>
        <w:t>优惠方案</w:t>
      </w:r>
      <w:r w:rsidRPr="00650D42">
        <w:rPr>
          <w:rFonts w:ascii="仿宋" w:eastAsia="仿宋" w:hAnsi="仿宋" w:hint="eastAsia"/>
          <w:sz w:val="28"/>
          <w:szCs w:val="28"/>
        </w:rPr>
        <w:t>如下：</w:t>
      </w:r>
    </w:p>
    <w:p w:rsidR="00081CD8" w:rsidRPr="00650D42" w:rsidRDefault="00081CD8" w:rsidP="00081CD8">
      <w:pPr>
        <w:pStyle w:val="a6"/>
        <w:numPr>
          <w:ilvl w:val="0"/>
          <w:numId w:val="1"/>
        </w:numPr>
        <w:ind w:firstLineChars="0"/>
        <w:rPr>
          <w:rFonts w:ascii="仿宋" w:eastAsia="仿宋" w:hAnsi="仿宋"/>
          <w:sz w:val="28"/>
          <w:szCs w:val="28"/>
        </w:rPr>
      </w:pPr>
      <w:r w:rsidRPr="00650D42">
        <w:rPr>
          <w:rFonts w:ascii="仿宋" w:eastAsia="仿宋" w:hAnsi="仿宋" w:hint="eastAsia"/>
          <w:sz w:val="28"/>
          <w:szCs w:val="28"/>
        </w:rPr>
        <w:t>适用基金</w:t>
      </w:r>
    </w:p>
    <w:tbl>
      <w:tblPr>
        <w:tblStyle w:val="a7"/>
        <w:tblW w:w="0" w:type="auto"/>
        <w:tblLook w:val="04A0"/>
      </w:tblPr>
      <w:tblGrid>
        <w:gridCol w:w="988"/>
        <w:gridCol w:w="1559"/>
        <w:gridCol w:w="5749"/>
      </w:tblGrid>
      <w:tr w:rsidR="005C285E" w:rsidRPr="00650D42" w:rsidTr="00A05BAE">
        <w:tc>
          <w:tcPr>
            <w:tcW w:w="988" w:type="dxa"/>
            <w:vAlign w:val="center"/>
          </w:tcPr>
          <w:p w:rsidR="005C285E" w:rsidRPr="00650D42" w:rsidRDefault="005C285E" w:rsidP="005C285E">
            <w:pPr>
              <w:rPr>
                <w:rFonts w:ascii="仿宋" w:eastAsia="仿宋" w:hAnsi="仿宋"/>
                <w:sz w:val="24"/>
                <w:szCs w:val="24"/>
              </w:rPr>
            </w:pPr>
            <w:r w:rsidRPr="00650D42">
              <w:rPr>
                <w:rFonts w:ascii="仿宋" w:eastAsia="仿宋" w:hAnsi="仿宋" w:hint="eastAsia"/>
                <w:color w:val="000000"/>
                <w:sz w:val="24"/>
                <w:szCs w:val="24"/>
              </w:rPr>
              <w:t>序号</w:t>
            </w:r>
          </w:p>
        </w:tc>
        <w:tc>
          <w:tcPr>
            <w:tcW w:w="1559" w:type="dxa"/>
            <w:vAlign w:val="center"/>
          </w:tcPr>
          <w:p w:rsidR="005C285E" w:rsidRPr="00650D42" w:rsidRDefault="005C285E" w:rsidP="005C285E">
            <w:pPr>
              <w:rPr>
                <w:rFonts w:ascii="仿宋" w:eastAsia="仿宋" w:hAnsi="仿宋"/>
                <w:sz w:val="24"/>
                <w:szCs w:val="24"/>
              </w:rPr>
            </w:pPr>
            <w:r w:rsidRPr="00650D42">
              <w:rPr>
                <w:rFonts w:ascii="仿宋" w:eastAsia="仿宋" w:hAnsi="仿宋" w:hint="eastAsia"/>
                <w:b/>
                <w:bCs/>
                <w:sz w:val="24"/>
                <w:szCs w:val="24"/>
              </w:rPr>
              <w:t>基金代码</w:t>
            </w:r>
          </w:p>
        </w:tc>
        <w:tc>
          <w:tcPr>
            <w:tcW w:w="5749" w:type="dxa"/>
            <w:vAlign w:val="center"/>
          </w:tcPr>
          <w:p w:rsidR="005C285E" w:rsidRPr="00650D42" w:rsidRDefault="00650D42" w:rsidP="005C285E">
            <w:pPr>
              <w:rPr>
                <w:rFonts w:ascii="仿宋" w:eastAsia="仿宋" w:hAnsi="仿宋"/>
                <w:sz w:val="24"/>
                <w:szCs w:val="24"/>
              </w:rPr>
            </w:pPr>
            <w:r>
              <w:rPr>
                <w:rFonts w:ascii="仿宋" w:eastAsia="仿宋" w:hAnsi="仿宋" w:hint="eastAsia"/>
                <w:b/>
                <w:bCs/>
                <w:sz w:val="24"/>
                <w:szCs w:val="24"/>
              </w:rPr>
              <w:t>基金名</w:t>
            </w:r>
            <w:r w:rsidR="005C285E" w:rsidRPr="00650D42">
              <w:rPr>
                <w:rFonts w:ascii="仿宋" w:eastAsia="仿宋" w:hAnsi="仿宋" w:hint="eastAsia"/>
                <w:b/>
                <w:bCs/>
                <w:sz w:val="24"/>
                <w:szCs w:val="24"/>
              </w:rPr>
              <w:t>称</w:t>
            </w:r>
          </w:p>
        </w:tc>
      </w:tr>
      <w:tr w:rsidR="005C285E" w:rsidRPr="00650D42" w:rsidTr="00A05BAE">
        <w:tc>
          <w:tcPr>
            <w:tcW w:w="988" w:type="dxa"/>
            <w:vAlign w:val="center"/>
          </w:tcPr>
          <w:p w:rsidR="005C285E" w:rsidRPr="00650D42" w:rsidRDefault="005C285E" w:rsidP="005C285E">
            <w:pPr>
              <w:rPr>
                <w:rFonts w:ascii="仿宋" w:eastAsia="仿宋" w:hAnsi="仿宋"/>
                <w:sz w:val="24"/>
                <w:szCs w:val="24"/>
              </w:rPr>
            </w:pPr>
            <w:r w:rsidRPr="00650D42">
              <w:rPr>
                <w:rFonts w:ascii="仿宋" w:eastAsia="仿宋" w:hAnsi="仿宋" w:hint="eastAsia"/>
                <w:color w:val="000000"/>
                <w:sz w:val="24"/>
                <w:szCs w:val="24"/>
              </w:rPr>
              <w:t>1</w:t>
            </w:r>
          </w:p>
        </w:tc>
        <w:tc>
          <w:tcPr>
            <w:tcW w:w="1559" w:type="dxa"/>
            <w:vAlign w:val="center"/>
          </w:tcPr>
          <w:p w:rsidR="005C285E" w:rsidRPr="00650D42" w:rsidRDefault="005C285E" w:rsidP="005C285E">
            <w:pPr>
              <w:rPr>
                <w:rFonts w:ascii="仿宋" w:eastAsia="仿宋" w:hAnsi="仿宋"/>
                <w:sz w:val="24"/>
                <w:szCs w:val="24"/>
              </w:rPr>
            </w:pPr>
            <w:r w:rsidRPr="00650D42">
              <w:rPr>
                <w:rFonts w:ascii="仿宋" w:eastAsia="仿宋" w:hAnsi="仿宋" w:hint="eastAsia"/>
                <w:color w:val="000000"/>
                <w:sz w:val="24"/>
                <w:szCs w:val="24"/>
              </w:rPr>
              <w:t>290001</w:t>
            </w:r>
          </w:p>
        </w:tc>
        <w:tc>
          <w:tcPr>
            <w:tcW w:w="5749" w:type="dxa"/>
            <w:vAlign w:val="center"/>
          </w:tcPr>
          <w:p w:rsidR="005C285E" w:rsidRPr="00650D42" w:rsidRDefault="005C285E" w:rsidP="005C285E">
            <w:pPr>
              <w:rPr>
                <w:rFonts w:ascii="仿宋" w:eastAsia="仿宋" w:hAnsi="仿宋"/>
                <w:sz w:val="24"/>
                <w:szCs w:val="24"/>
              </w:rPr>
            </w:pPr>
            <w:r w:rsidRPr="00650D42">
              <w:rPr>
                <w:rFonts w:ascii="仿宋" w:eastAsia="仿宋" w:hAnsi="仿宋" w:hint="eastAsia"/>
                <w:color w:val="000000"/>
                <w:sz w:val="24"/>
                <w:szCs w:val="24"/>
              </w:rPr>
              <w:t>泰信天天收益货币市场基金A</w:t>
            </w:r>
          </w:p>
        </w:tc>
      </w:tr>
      <w:tr w:rsidR="005C285E" w:rsidRPr="00650D42" w:rsidTr="00A05BAE">
        <w:tc>
          <w:tcPr>
            <w:tcW w:w="988" w:type="dxa"/>
            <w:vAlign w:val="center"/>
          </w:tcPr>
          <w:p w:rsidR="005C285E" w:rsidRPr="00650D42" w:rsidRDefault="005C285E" w:rsidP="005C285E">
            <w:pPr>
              <w:rPr>
                <w:rFonts w:ascii="仿宋" w:eastAsia="仿宋" w:hAnsi="仿宋"/>
                <w:sz w:val="24"/>
                <w:szCs w:val="24"/>
              </w:rPr>
            </w:pPr>
            <w:r w:rsidRPr="00650D42">
              <w:rPr>
                <w:rFonts w:ascii="仿宋" w:eastAsia="仿宋" w:hAnsi="仿宋" w:hint="eastAsia"/>
                <w:color w:val="000000"/>
                <w:sz w:val="24"/>
                <w:szCs w:val="24"/>
              </w:rPr>
              <w:t>2</w:t>
            </w:r>
          </w:p>
        </w:tc>
        <w:tc>
          <w:tcPr>
            <w:tcW w:w="1559" w:type="dxa"/>
            <w:vAlign w:val="center"/>
          </w:tcPr>
          <w:p w:rsidR="005C285E" w:rsidRPr="00650D42" w:rsidRDefault="005C285E" w:rsidP="005C285E">
            <w:pPr>
              <w:rPr>
                <w:rFonts w:ascii="仿宋" w:eastAsia="仿宋" w:hAnsi="仿宋"/>
                <w:sz w:val="24"/>
                <w:szCs w:val="24"/>
              </w:rPr>
            </w:pPr>
            <w:r w:rsidRPr="00650D42">
              <w:rPr>
                <w:rFonts w:ascii="仿宋" w:eastAsia="仿宋" w:hAnsi="仿宋" w:hint="eastAsia"/>
                <w:color w:val="000000"/>
                <w:sz w:val="24"/>
                <w:szCs w:val="24"/>
              </w:rPr>
              <w:t>002234</w:t>
            </w:r>
          </w:p>
        </w:tc>
        <w:tc>
          <w:tcPr>
            <w:tcW w:w="5749" w:type="dxa"/>
            <w:vAlign w:val="center"/>
          </w:tcPr>
          <w:p w:rsidR="005C285E" w:rsidRPr="00650D42" w:rsidRDefault="005C285E" w:rsidP="005C285E">
            <w:pPr>
              <w:rPr>
                <w:rFonts w:ascii="仿宋" w:eastAsia="仿宋" w:hAnsi="仿宋"/>
                <w:sz w:val="24"/>
                <w:szCs w:val="24"/>
              </w:rPr>
            </w:pPr>
            <w:r w:rsidRPr="00650D42">
              <w:rPr>
                <w:rFonts w:ascii="仿宋" w:eastAsia="仿宋" w:hAnsi="仿宋" w:hint="eastAsia"/>
                <w:color w:val="000000"/>
                <w:sz w:val="24"/>
                <w:szCs w:val="24"/>
              </w:rPr>
              <w:t>泰信天天收益货币市场基金B</w:t>
            </w:r>
          </w:p>
        </w:tc>
      </w:tr>
      <w:tr w:rsidR="005C285E" w:rsidRPr="00650D42" w:rsidTr="00A05BAE">
        <w:tc>
          <w:tcPr>
            <w:tcW w:w="988" w:type="dxa"/>
            <w:vAlign w:val="center"/>
          </w:tcPr>
          <w:p w:rsidR="005C285E" w:rsidRPr="00650D42" w:rsidRDefault="005C285E" w:rsidP="005C285E">
            <w:pPr>
              <w:rPr>
                <w:rFonts w:ascii="仿宋" w:eastAsia="仿宋" w:hAnsi="仿宋"/>
                <w:sz w:val="24"/>
                <w:szCs w:val="24"/>
              </w:rPr>
            </w:pPr>
            <w:r w:rsidRPr="00650D42">
              <w:rPr>
                <w:rFonts w:ascii="仿宋" w:eastAsia="仿宋" w:hAnsi="仿宋" w:hint="eastAsia"/>
                <w:color w:val="000000"/>
                <w:sz w:val="24"/>
                <w:szCs w:val="24"/>
              </w:rPr>
              <w:t>3</w:t>
            </w:r>
          </w:p>
        </w:tc>
        <w:tc>
          <w:tcPr>
            <w:tcW w:w="1559" w:type="dxa"/>
            <w:vAlign w:val="center"/>
          </w:tcPr>
          <w:p w:rsidR="005C285E" w:rsidRPr="00650D42" w:rsidRDefault="005C285E" w:rsidP="005C285E">
            <w:pPr>
              <w:rPr>
                <w:rFonts w:ascii="仿宋" w:eastAsia="仿宋" w:hAnsi="仿宋"/>
                <w:sz w:val="24"/>
                <w:szCs w:val="24"/>
              </w:rPr>
            </w:pPr>
            <w:r w:rsidRPr="00650D42">
              <w:rPr>
                <w:rFonts w:ascii="仿宋" w:eastAsia="仿宋" w:hAnsi="仿宋" w:hint="eastAsia"/>
                <w:color w:val="000000"/>
                <w:sz w:val="24"/>
                <w:szCs w:val="24"/>
              </w:rPr>
              <w:t>290002</w:t>
            </w:r>
          </w:p>
        </w:tc>
        <w:tc>
          <w:tcPr>
            <w:tcW w:w="5749" w:type="dxa"/>
            <w:vAlign w:val="center"/>
          </w:tcPr>
          <w:p w:rsidR="005C285E" w:rsidRPr="00650D42" w:rsidRDefault="005C285E" w:rsidP="005C285E">
            <w:pPr>
              <w:rPr>
                <w:rFonts w:ascii="仿宋" w:eastAsia="仿宋" w:hAnsi="仿宋"/>
                <w:sz w:val="24"/>
                <w:szCs w:val="24"/>
              </w:rPr>
            </w:pPr>
            <w:r w:rsidRPr="00650D42">
              <w:rPr>
                <w:rFonts w:ascii="仿宋" w:eastAsia="仿宋" w:hAnsi="仿宋" w:hint="eastAsia"/>
                <w:color w:val="000000"/>
                <w:sz w:val="24"/>
                <w:szCs w:val="24"/>
              </w:rPr>
              <w:t>泰信先行策略开放式证券投资基金</w:t>
            </w:r>
          </w:p>
        </w:tc>
      </w:tr>
      <w:tr w:rsidR="005C285E" w:rsidRPr="00650D42" w:rsidTr="00A05BAE">
        <w:tc>
          <w:tcPr>
            <w:tcW w:w="988" w:type="dxa"/>
            <w:vAlign w:val="center"/>
          </w:tcPr>
          <w:p w:rsidR="005C285E" w:rsidRPr="00650D42" w:rsidRDefault="005C285E" w:rsidP="005C285E">
            <w:pPr>
              <w:rPr>
                <w:rFonts w:ascii="仿宋" w:eastAsia="仿宋" w:hAnsi="仿宋"/>
                <w:sz w:val="24"/>
                <w:szCs w:val="24"/>
              </w:rPr>
            </w:pPr>
            <w:r w:rsidRPr="00650D42">
              <w:rPr>
                <w:rFonts w:ascii="仿宋" w:eastAsia="仿宋" w:hAnsi="仿宋" w:hint="eastAsia"/>
                <w:color w:val="000000"/>
                <w:sz w:val="24"/>
                <w:szCs w:val="24"/>
              </w:rPr>
              <w:t>4</w:t>
            </w:r>
          </w:p>
        </w:tc>
        <w:tc>
          <w:tcPr>
            <w:tcW w:w="1559" w:type="dxa"/>
            <w:vAlign w:val="center"/>
          </w:tcPr>
          <w:p w:rsidR="005C285E" w:rsidRPr="00650D42" w:rsidRDefault="005C285E" w:rsidP="005C285E">
            <w:pPr>
              <w:rPr>
                <w:rFonts w:ascii="仿宋" w:eastAsia="仿宋" w:hAnsi="仿宋"/>
                <w:sz w:val="24"/>
                <w:szCs w:val="24"/>
              </w:rPr>
            </w:pPr>
            <w:r w:rsidRPr="00650D42">
              <w:rPr>
                <w:rFonts w:ascii="仿宋" w:eastAsia="仿宋" w:hAnsi="仿宋" w:hint="eastAsia"/>
                <w:color w:val="000000"/>
                <w:sz w:val="24"/>
                <w:szCs w:val="24"/>
              </w:rPr>
              <w:t>290003</w:t>
            </w:r>
          </w:p>
        </w:tc>
        <w:tc>
          <w:tcPr>
            <w:tcW w:w="5749" w:type="dxa"/>
            <w:vAlign w:val="center"/>
          </w:tcPr>
          <w:p w:rsidR="005C285E" w:rsidRPr="00650D42" w:rsidRDefault="005C285E" w:rsidP="005C285E">
            <w:pPr>
              <w:rPr>
                <w:rFonts w:ascii="仿宋" w:eastAsia="仿宋" w:hAnsi="仿宋"/>
                <w:sz w:val="24"/>
                <w:szCs w:val="24"/>
              </w:rPr>
            </w:pPr>
            <w:r w:rsidRPr="00650D42">
              <w:rPr>
                <w:rFonts w:ascii="仿宋" w:eastAsia="仿宋" w:hAnsi="仿宋" w:hint="eastAsia"/>
                <w:color w:val="000000"/>
                <w:sz w:val="24"/>
                <w:szCs w:val="24"/>
              </w:rPr>
              <w:t>泰信双息双利债券型证券投资基金</w:t>
            </w:r>
          </w:p>
        </w:tc>
      </w:tr>
      <w:tr w:rsidR="005C285E" w:rsidRPr="00650D42" w:rsidTr="00A05BAE">
        <w:tc>
          <w:tcPr>
            <w:tcW w:w="988" w:type="dxa"/>
            <w:vAlign w:val="center"/>
          </w:tcPr>
          <w:p w:rsidR="005C285E" w:rsidRPr="00650D42" w:rsidRDefault="005C285E" w:rsidP="005C285E">
            <w:pPr>
              <w:rPr>
                <w:rFonts w:ascii="仿宋" w:eastAsia="仿宋" w:hAnsi="仿宋"/>
                <w:sz w:val="24"/>
                <w:szCs w:val="24"/>
              </w:rPr>
            </w:pPr>
            <w:r w:rsidRPr="00650D42">
              <w:rPr>
                <w:rFonts w:ascii="仿宋" w:eastAsia="仿宋" w:hAnsi="仿宋" w:hint="eastAsia"/>
                <w:color w:val="000000"/>
                <w:sz w:val="24"/>
                <w:szCs w:val="24"/>
              </w:rPr>
              <w:t>5</w:t>
            </w:r>
          </w:p>
        </w:tc>
        <w:tc>
          <w:tcPr>
            <w:tcW w:w="1559" w:type="dxa"/>
            <w:vAlign w:val="center"/>
          </w:tcPr>
          <w:p w:rsidR="005C285E" w:rsidRPr="00650D42" w:rsidRDefault="005C285E" w:rsidP="005C285E">
            <w:pPr>
              <w:rPr>
                <w:rFonts w:ascii="仿宋" w:eastAsia="仿宋" w:hAnsi="仿宋"/>
                <w:sz w:val="24"/>
                <w:szCs w:val="24"/>
              </w:rPr>
            </w:pPr>
            <w:r w:rsidRPr="00650D42">
              <w:rPr>
                <w:rFonts w:ascii="仿宋" w:eastAsia="仿宋" w:hAnsi="仿宋" w:hint="eastAsia"/>
                <w:color w:val="000000"/>
                <w:sz w:val="24"/>
                <w:szCs w:val="24"/>
              </w:rPr>
              <w:t>290004</w:t>
            </w:r>
          </w:p>
        </w:tc>
        <w:tc>
          <w:tcPr>
            <w:tcW w:w="5749" w:type="dxa"/>
            <w:vAlign w:val="center"/>
          </w:tcPr>
          <w:p w:rsidR="005C285E" w:rsidRPr="00650D42" w:rsidRDefault="005C285E" w:rsidP="005C285E">
            <w:pPr>
              <w:rPr>
                <w:rFonts w:ascii="仿宋" w:eastAsia="仿宋" w:hAnsi="仿宋"/>
                <w:sz w:val="24"/>
                <w:szCs w:val="24"/>
              </w:rPr>
            </w:pPr>
            <w:r w:rsidRPr="00650D42">
              <w:rPr>
                <w:rFonts w:ascii="仿宋" w:eastAsia="仿宋" w:hAnsi="仿宋" w:hint="eastAsia"/>
                <w:color w:val="000000"/>
                <w:sz w:val="24"/>
                <w:szCs w:val="24"/>
              </w:rPr>
              <w:t>泰信优质生活混合型证券投资基金</w:t>
            </w:r>
          </w:p>
        </w:tc>
      </w:tr>
      <w:tr w:rsidR="005C285E" w:rsidRPr="00650D42" w:rsidTr="00A05BAE">
        <w:tc>
          <w:tcPr>
            <w:tcW w:w="988" w:type="dxa"/>
            <w:vAlign w:val="center"/>
          </w:tcPr>
          <w:p w:rsidR="005C285E" w:rsidRPr="00650D42" w:rsidRDefault="005C285E" w:rsidP="005C285E">
            <w:pPr>
              <w:rPr>
                <w:rFonts w:ascii="仿宋" w:eastAsia="仿宋" w:hAnsi="仿宋"/>
                <w:sz w:val="24"/>
                <w:szCs w:val="24"/>
              </w:rPr>
            </w:pPr>
            <w:r w:rsidRPr="00650D42">
              <w:rPr>
                <w:rFonts w:ascii="仿宋" w:eastAsia="仿宋" w:hAnsi="仿宋" w:hint="eastAsia"/>
                <w:color w:val="000000"/>
                <w:sz w:val="24"/>
                <w:szCs w:val="24"/>
              </w:rPr>
              <w:t>6</w:t>
            </w:r>
          </w:p>
        </w:tc>
        <w:tc>
          <w:tcPr>
            <w:tcW w:w="1559" w:type="dxa"/>
            <w:vAlign w:val="center"/>
          </w:tcPr>
          <w:p w:rsidR="005C285E" w:rsidRPr="00650D42" w:rsidRDefault="005C285E" w:rsidP="005C285E">
            <w:pPr>
              <w:rPr>
                <w:rFonts w:ascii="仿宋" w:eastAsia="仿宋" w:hAnsi="仿宋"/>
                <w:sz w:val="24"/>
                <w:szCs w:val="24"/>
              </w:rPr>
            </w:pPr>
            <w:r w:rsidRPr="00650D42">
              <w:rPr>
                <w:rFonts w:ascii="仿宋" w:eastAsia="仿宋" w:hAnsi="仿宋" w:hint="eastAsia"/>
                <w:color w:val="000000"/>
                <w:sz w:val="24"/>
                <w:szCs w:val="24"/>
              </w:rPr>
              <w:t>290005</w:t>
            </w:r>
          </w:p>
        </w:tc>
        <w:tc>
          <w:tcPr>
            <w:tcW w:w="5749" w:type="dxa"/>
            <w:vAlign w:val="center"/>
          </w:tcPr>
          <w:p w:rsidR="005C285E" w:rsidRPr="00650D42" w:rsidRDefault="005C285E" w:rsidP="005C285E">
            <w:pPr>
              <w:rPr>
                <w:rFonts w:ascii="仿宋" w:eastAsia="仿宋" w:hAnsi="仿宋"/>
                <w:sz w:val="24"/>
                <w:szCs w:val="24"/>
              </w:rPr>
            </w:pPr>
            <w:r w:rsidRPr="00650D42">
              <w:rPr>
                <w:rFonts w:ascii="仿宋" w:eastAsia="仿宋" w:hAnsi="仿宋" w:hint="eastAsia"/>
                <w:color w:val="000000"/>
                <w:sz w:val="24"/>
                <w:szCs w:val="24"/>
              </w:rPr>
              <w:t>泰信优势增长灵活配置混合型证券投资基金</w:t>
            </w:r>
          </w:p>
        </w:tc>
      </w:tr>
      <w:tr w:rsidR="005C285E" w:rsidRPr="00650D42" w:rsidTr="00A05BAE">
        <w:tc>
          <w:tcPr>
            <w:tcW w:w="988" w:type="dxa"/>
            <w:vAlign w:val="center"/>
          </w:tcPr>
          <w:p w:rsidR="005C285E" w:rsidRPr="00650D42" w:rsidRDefault="005C285E" w:rsidP="005C285E">
            <w:pPr>
              <w:rPr>
                <w:rFonts w:ascii="仿宋" w:eastAsia="仿宋" w:hAnsi="仿宋"/>
                <w:sz w:val="24"/>
                <w:szCs w:val="24"/>
              </w:rPr>
            </w:pPr>
            <w:r w:rsidRPr="00650D42">
              <w:rPr>
                <w:rFonts w:ascii="仿宋" w:eastAsia="仿宋" w:hAnsi="仿宋" w:hint="eastAsia"/>
                <w:color w:val="000000"/>
                <w:sz w:val="24"/>
                <w:szCs w:val="24"/>
              </w:rPr>
              <w:t>7</w:t>
            </w:r>
          </w:p>
        </w:tc>
        <w:tc>
          <w:tcPr>
            <w:tcW w:w="1559" w:type="dxa"/>
            <w:vAlign w:val="center"/>
          </w:tcPr>
          <w:p w:rsidR="005C285E" w:rsidRPr="00650D42" w:rsidRDefault="005C285E" w:rsidP="005C285E">
            <w:pPr>
              <w:rPr>
                <w:rFonts w:ascii="仿宋" w:eastAsia="仿宋" w:hAnsi="仿宋"/>
                <w:sz w:val="24"/>
                <w:szCs w:val="24"/>
              </w:rPr>
            </w:pPr>
            <w:r w:rsidRPr="00650D42">
              <w:rPr>
                <w:rFonts w:ascii="仿宋" w:eastAsia="仿宋" w:hAnsi="仿宋" w:hint="eastAsia"/>
                <w:color w:val="000000"/>
                <w:sz w:val="24"/>
                <w:szCs w:val="24"/>
              </w:rPr>
              <w:t>290006</w:t>
            </w:r>
          </w:p>
        </w:tc>
        <w:tc>
          <w:tcPr>
            <w:tcW w:w="5749" w:type="dxa"/>
            <w:vAlign w:val="center"/>
          </w:tcPr>
          <w:p w:rsidR="005C285E" w:rsidRPr="00650D42" w:rsidRDefault="005C285E" w:rsidP="005C285E">
            <w:pPr>
              <w:rPr>
                <w:rFonts w:ascii="仿宋" w:eastAsia="仿宋" w:hAnsi="仿宋"/>
                <w:sz w:val="24"/>
                <w:szCs w:val="24"/>
              </w:rPr>
            </w:pPr>
            <w:r w:rsidRPr="00650D42">
              <w:rPr>
                <w:rFonts w:ascii="仿宋" w:eastAsia="仿宋" w:hAnsi="仿宋" w:hint="eastAsia"/>
                <w:color w:val="000000"/>
                <w:sz w:val="24"/>
                <w:szCs w:val="24"/>
              </w:rPr>
              <w:t>泰信蓝筹精选混合型证券投资基金</w:t>
            </w:r>
          </w:p>
        </w:tc>
      </w:tr>
      <w:tr w:rsidR="005C285E" w:rsidRPr="00650D42" w:rsidTr="00A05BAE">
        <w:tc>
          <w:tcPr>
            <w:tcW w:w="988" w:type="dxa"/>
            <w:vAlign w:val="center"/>
          </w:tcPr>
          <w:p w:rsidR="005C285E" w:rsidRPr="00650D42" w:rsidRDefault="005C285E" w:rsidP="005C285E">
            <w:pPr>
              <w:rPr>
                <w:rFonts w:ascii="仿宋" w:eastAsia="仿宋" w:hAnsi="仿宋"/>
                <w:sz w:val="24"/>
                <w:szCs w:val="24"/>
              </w:rPr>
            </w:pPr>
            <w:r w:rsidRPr="00650D42">
              <w:rPr>
                <w:rFonts w:ascii="仿宋" w:eastAsia="仿宋" w:hAnsi="仿宋" w:hint="eastAsia"/>
                <w:color w:val="000000"/>
                <w:sz w:val="24"/>
                <w:szCs w:val="24"/>
              </w:rPr>
              <w:t>8</w:t>
            </w:r>
          </w:p>
        </w:tc>
        <w:tc>
          <w:tcPr>
            <w:tcW w:w="1559" w:type="dxa"/>
            <w:vAlign w:val="center"/>
          </w:tcPr>
          <w:p w:rsidR="005C285E" w:rsidRPr="00650D42" w:rsidRDefault="005C285E" w:rsidP="005C285E">
            <w:pPr>
              <w:rPr>
                <w:rFonts w:ascii="仿宋" w:eastAsia="仿宋" w:hAnsi="仿宋"/>
                <w:sz w:val="24"/>
                <w:szCs w:val="24"/>
              </w:rPr>
            </w:pPr>
            <w:r w:rsidRPr="00650D42">
              <w:rPr>
                <w:rFonts w:ascii="仿宋" w:eastAsia="仿宋" w:hAnsi="仿宋" w:hint="eastAsia"/>
                <w:color w:val="000000"/>
                <w:sz w:val="24"/>
                <w:szCs w:val="24"/>
              </w:rPr>
              <w:t xml:space="preserve">290007 </w:t>
            </w:r>
          </w:p>
        </w:tc>
        <w:tc>
          <w:tcPr>
            <w:tcW w:w="5749" w:type="dxa"/>
            <w:vAlign w:val="center"/>
          </w:tcPr>
          <w:p w:rsidR="005C285E" w:rsidRPr="00650D42" w:rsidRDefault="005C285E" w:rsidP="005C285E">
            <w:pPr>
              <w:rPr>
                <w:rFonts w:ascii="仿宋" w:eastAsia="仿宋" w:hAnsi="仿宋"/>
                <w:sz w:val="24"/>
                <w:szCs w:val="24"/>
              </w:rPr>
            </w:pPr>
            <w:r w:rsidRPr="00650D42">
              <w:rPr>
                <w:rFonts w:ascii="仿宋" w:eastAsia="仿宋" w:hAnsi="仿宋" w:hint="eastAsia"/>
                <w:color w:val="000000"/>
                <w:sz w:val="24"/>
                <w:szCs w:val="24"/>
              </w:rPr>
              <w:t>泰信增强收益债券型证券投资基金A</w:t>
            </w:r>
          </w:p>
        </w:tc>
      </w:tr>
      <w:tr w:rsidR="005C285E" w:rsidRPr="00650D42" w:rsidTr="00A05BAE">
        <w:tc>
          <w:tcPr>
            <w:tcW w:w="988" w:type="dxa"/>
            <w:vAlign w:val="center"/>
          </w:tcPr>
          <w:p w:rsidR="005C285E" w:rsidRPr="00650D42" w:rsidRDefault="005C285E" w:rsidP="005C285E">
            <w:pPr>
              <w:rPr>
                <w:rFonts w:ascii="仿宋" w:eastAsia="仿宋" w:hAnsi="仿宋"/>
                <w:sz w:val="24"/>
                <w:szCs w:val="24"/>
              </w:rPr>
            </w:pPr>
            <w:r w:rsidRPr="00650D42">
              <w:rPr>
                <w:rFonts w:ascii="仿宋" w:eastAsia="仿宋" w:hAnsi="仿宋" w:hint="eastAsia"/>
                <w:color w:val="000000"/>
                <w:sz w:val="24"/>
                <w:szCs w:val="24"/>
              </w:rPr>
              <w:t>9</w:t>
            </w:r>
          </w:p>
        </w:tc>
        <w:tc>
          <w:tcPr>
            <w:tcW w:w="1559" w:type="dxa"/>
            <w:vAlign w:val="center"/>
          </w:tcPr>
          <w:p w:rsidR="005C285E" w:rsidRPr="00650D42" w:rsidRDefault="005C285E" w:rsidP="005C285E">
            <w:pPr>
              <w:rPr>
                <w:rFonts w:ascii="仿宋" w:eastAsia="仿宋" w:hAnsi="仿宋"/>
                <w:sz w:val="24"/>
                <w:szCs w:val="24"/>
              </w:rPr>
            </w:pPr>
            <w:r w:rsidRPr="00650D42">
              <w:rPr>
                <w:rFonts w:ascii="仿宋" w:eastAsia="仿宋" w:hAnsi="仿宋" w:hint="eastAsia"/>
                <w:color w:val="000000"/>
                <w:sz w:val="24"/>
                <w:szCs w:val="24"/>
              </w:rPr>
              <w:t>291007</w:t>
            </w:r>
          </w:p>
        </w:tc>
        <w:tc>
          <w:tcPr>
            <w:tcW w:w="5749" w:type="dxa"/>
            <w:vAlign w:val="center"/>
          </w:tcPr>
          <w:p w:rsidR="005C285E" w:rsidRPr="00650D42" w:rsidRDefault="005C285E" w:rsidP="005C285E">
            <w:pPr>
              <w:rPr>
                <w:rFonts w:ascii="仿宋" w:eastAsia="仿宋" w:hAnsi="仿宋"/>
                <w:sz w:val="24"/>
                <w:szCs w:val="24"/>
              </w:rPr>
            </w:pPr>
            <w:r w:rsidRPr="00650D42">
              <w:rPr>
                <w:rFonts w:ascii="仿宋" w:eastAsia="仿宋" w:hAnsi="仿宋" w:hint="eastAsia"/>
                <w:color w:val="000000"/>
                <w:sz w:val="24"/>
                <w:szCs w:val="24"/>
              </w:rPr>
              <w:t>泰信增强收益债券型证券投资基金C</w:t>
            </w:r>
          </w:p>
        </w:tc>
      </w:tr>
      <w:tr w:rsidR="005C285E" w:rsidRPr="00650D42" w:rsidTr="00A05BAE">
        <w:tc>
          <w:tcPr>
            <w:tcW w:w="988" w:type="dxa"/>
            <w:vAlign w:val="center"/>
          </w:tcPr>
          <w:p w:rsidR="005C285E" w:rsidRPr="00650D42" w:rsidRDefault="005C285E" w:rsidP="005C285E">
            <w:pPr>
              <w:rPr>
                <w:rFonts w:ascii="仿宋" w:eastAsia="仿宋" w:hAnsi="仿宋"/>
                <w:sz w:val="24"/>
                <w:szCs w:val="24"/>
              </w:rPr>
            </w:pPr>
            <w:r w:rsidRPr="00650D42">
              <w:rPr>
                <w:rFonts w:ascii="仿宋" w:eastAsia="仿宋" w:hAnsi="仿宋" w:hint="eastAsia"/>
                <w:color w:val="000000"/>
                <w:sz w:val="24"/>
                <w:szCs w:val="24"/>
              </w:rPr>
              <w:t>10</w:t>
            </w:r>
          </w:p>
        </w:tc>
        <w:tc>
          <w:tcPr>
            <w:tcW w:w="1559" w:type="dxa"/>
            <w:vAlign w:val="center"/>
          </w:tcPr>
          <w:p w:rsidR="005C285E" w:rsidRPr="00650D42" w:rsidRDefault="005C285E" w:rsidP="005C285E">
            <w:pPr>
              <w:rPr>
                <w:rFonts w:ascii="仿宋" w:eastAsia="仿宋" w:hAnsi="仿宋"/>
                <w:sz w:val="24"/>
                <w:szCs w:val="24"/>
              </w:rPr>
            </w:pPr>
            <w:r w:rsidRPr="00650D42">
              <w:rPr>
                <w:rFonts w:ascii="仿宋" w:eastAsia="仿宋" w:hAnsi="仿宋" w:hint="eastAsia"/>
                <w:color w:val="000000"/>
                <w:sz w:val="24"/>
                <w:szCs w:val="24"/>
              </w:rPr>
              <w:t>290008</w:t>
            </w:r>
          </w:p>
        </w:tc>
        <w:tc>
          <w:tcPr>
            <w:tcW w:w="5749" w:type="dxa"/>
            <w:vAlign w:val="center"/>
          </w:tcPr>
          <w:p w:rsidR="005C285E" w:rsidRPr="00650D42" w:rsidRDefault="005C285E" w:rsidP="005C285E">
            <w:pPr>
              <w:rPr>
                <w:rFonts w:ascii="仿宋" w:eastAsia="仿宋" w:hAnsi="仿宋"/>
                <w:sz w:val="24"/>
                <w:szCs w:val="24"/>
              </w:rPr>
            </w:pPr>
            <w:r w:rsidRPr="00650D42">
              <w:rPr>
                <w:rFonts w:ascii="仿宋" w:eastAsia="仿宋" w:hAnsi="仿宋" w:hint="eastAsia"/>
                <w:color w:val="000000"/>
                <w:sz w:val="24"/>
                <w:szCs w:val="24"/>
              </w:rPr>
              <w:t>泰信发展主题混合型证券投资基金</w:t>
            </w:r>
          </w:p>
        </w:tc>
      </w:tr>
      <w:tr w:rsidR="005C285E" w:rsidRPr="00650D42" w:rsidTr="00A05BAE">
        <w:tc>
          <w:tcPr>
            <w:tcW w:w="988" w:type="dxa"/>
            <w:vAlign w:val="center"/>
          </w:tcPr>
          <w:p w:rsidR="005C285E" w:rsidRPr="00650D42" w:rsidRDefault="005C285E" w:rsidP="005C285E">
            <w:pPr>
              <w:rPr>
                <w:rFonts w:ascii="仿宋" w:eastAsia="仿宋" w:hAnsi="仿宋"/>
                <w:sz w:val="24"/>
                <w:szCs w:val="24"/>
              </w:rPr>
            </w:pPr>
            <w:r w:rsidRPr="00650D42">
              <w:rPr>
                <w:rFonts w:ascii="仿宋" w:eastAsia="仿宋" w:hAnsi="仿宋" w:hint="eastAsia"/>
                <w:color w:val="000000"/>
                <w:sz w:val="24"/>
                <w:szCs w:val="24"/>
              </w:rPr>
              <w:t>11</w:t>
            </w:r>
          </w:p>
        </w:tc>
        <w:tc>
          <w:tcPr>
            <w:tcW w:w="1559" w:type="dxa"/>
            <w:vAlign w:val="center"/>
          </w:tcPr>
          <w:p w:rsidR="005C285E" w:rsidRPr="00650D42" w:rsidRDefault="005C285E" w:rsidP="005C285E">
            <w:pPr>
              <w:rPr>
                <w:rFonts w:ascii="仿宋" w:eastAsia="仿宋" w:hAnsi="仿宋"/>
                <w:sz w:val="24"/>
                <w:szCs w:val="24"/>
              </w:rPr>
            </w:pPr>
            <w:r w:rsidRPr="00650D42">
              <w:rPr>
                <w:rFonts w:ascii="仿宋" w:eastAsia="仿宋" w:hAnsi="仿宋" w:hint="eastAsia"/>
                <w:color w:val="000000"/>
                <w:sz w:val="24"/>
                <w:szCs w:val="24"/>
              </w:rPr>
              <w:t>290009</w:t>
            </w:r>
          </w:p>
        </w:tc>
        <w:tc>
          <w:tcPr>
            <w:tcW w:w="5749" w:type="dxa"/>
            <w:vAlign w:val="center"/>
          </w:tcPr>
          <w:p w:rsidR="005C285E" w:rsidRPr="00650D42" w:rsidRDefault="005C285E" w:rsidP="005C285E">
            <w:pPr>
              <w:rPr>
                <w:rFonts w:ascii="仿宋" w:eastAsia="仿宋" w:hAnsi="仿宋"/>
                <w:sz w:val="24"/>
                <w:szCs w:val="24"/>
              </w:rPr>
            </w:pPr>
            <w:r w:rsidRPr="00650D42">
              <w:rPr>
                <w:rFonts w:ascii="仿宋" w:eastAsia="仿宋" w:hAnsi="仿宋" w:hint="eastAsia"/>
                <w:color w:val="000000"/>
                <w:sz w:val="24"/>
                <w:szCs w:val="24"/>
              </w:rPr>
              <w:t>泰信周期回报债券型证券投资基金</w:t>
            </w:r>
          </w:p>
        </w:tc>
      </w:tr>
      <w:tr w:rsidR="005C285E" w:rsidRPr="00650D42" w:rsidTr="00A05BAE">
        <w:tc>
          <w:tcPr>
            <w:tcW w:w="988" w:type="dxa"/>
            <w:vAlign w:val="center"/>
          </w:tcPr>
          <w:p w:rsidR="005C285E" w:rsidRPr="00650D42" w:rsidRDefault="005C285E" w:rsidP="005C285E">
            <w:pPr>
              <w:rPr>
                <w:rFonts w:ascii="仿宋" w:eastAsia="仿宋" w:hAnsi="仿宋"/>
                <w:sz w:val="24"/>
                <w:szCs w:val="24"/>
              </w:rPr>
            </w:pPr>
            <w:r w:rsidRPr="00650D42">
              <w:rPr>
                <w:rFonts w:ascii="仿宋" w:eastAsia="仿宋" w:hAnsi="仿宋" w:hint="eastAsia"/>
                <w:color w:val="000000"/>
                <w:sz w:val="24"/>
                <w:szCs w:val="24"/>
              </w:rPr>
              <w:t>12</w:t>
            </w:r>
          </w:p>
        </w:tc>
        <w:tc>
          <w:tcPr>
            <w:tcW w:w="1559" w:type="dxa"/>
            <w:vAlign w:val="center"/>
          </w:tcPr>
          <w:p w:rsidR="005C285E" w:rsidRPr="00650D42" w:rsidRDefault="005C285E" w:rsidP="005C285E">
            <w:pPr>
              <w:rPr>
                <w:rFonts w:ascii="仿宋" w:eastAsia="仿宋" w:hAnsi="仿宋"/>
                <w:sz w:val="24"/>
                <w:szCs w:val="24"/>
              </w:rPr>
            </w:pPr>
            <w:r w:rsidRPr="00650D42">
              <w:rPr>
                <w:rFonts w:ascii="仿宋" w:eastAsia="仿宋" w:hAnsi="仿宋" w:hint="eastAsia"/>
                <w:color w:val="000000"/>
                <w:sz w:val="24"/>
                <w:szCs w:val="24"/>
              </w:rPr>
              <w:t>290010</w:t>
            </w:r>
          </w:p>
        </w:tc>
        <w:tc>
          <w:tcPr>
            <w:tcW w:w="5749" w:type="dxa"/>
            <w:vAlign w:val="center"/>
          </w:tcPr>
          <w:p w:rsidR="005C285E" w:rsidRPr="00650D42" w:rsidRDefault="005C285E" w:rsidP="005C285E">
            <w:pPr>
              <w:rPr>
                <w:rFonts w:ascii="仿宋" w:eastAsia="仿宋" w:hAnsi="仿宋"/>
                <w:sz w:val="24"/>
                <w:szCs w:val="24"/>
              </w:rPr>
            </w:pPr>
            <w:r w:rsidRPr="00650D42">
              <w:rPr>
                <w:rFonts w:ascii="仿宋" w:eastAsia="仿宋" w:hAnsi="仿宋" w:hint="eastAsia"/>
                <w:color w:val="000000"/>
                <w:sz w:val="24"/>
                <w:szCs w:val="24"/>
              </w:rPr>
              <w:t>泰信中证</w:t>
            </w:r>
            <w:r w:rsidRPr="00650D42">
              <w:rPr>
                <w:rFonts w:ascii="仿宋" w:eastAsia="仿宋" w:hAnsi="仿宋" w:cs="Calibri"/>
                <w:color w:val="000000"/>
                <w:sz w:val="24"/>
                <w:szCs w:val="24"/>
              </w:rPr>
              <w:t>200</w:t>
            </w:r>
            <w:r w:rsidRPr="00650D42">
              <w:rPr>
                <w:rFonts w:ascii="仿宋" w:eastAsia="仿宋" w:hAnsi="仿宋" w:hint="eastAsia"/>
                <w:color w:val="000000"/>
                <w:sz w:val="24"/>
                <w:szCs w:val="24"/>
              </w:rPr>
              <w:t>指数证券投资基金</w:t>
            </w:r>
          </w:p>
        </w:tc>
      </w:tr>
      <w:tr w:rsidR="005C285E" w:rsidRPr="00650D42" w:rsidTr="00A05BAE">
        <w:tc>
          <w:tcPr>
            <w:tcW w:w="988" w:type="dxa"/>
            <w:vAlign w:val="center"/>
          </w:tcPr>
          <w:p w:rsidR="005C285E" w:rsidRPr="00650D42" w:rsidRDefault="005C285E" w:rsidP="005C285E">
            <w:pPr>
              <w:rPr>
                <w:rFonts w:ascii="仿宋" w:eastAsia="仿宋" w:hAnsi="仿宋"/>
                <w:sz w:val="24"/>
                <w:szCs w:val="24"/>
              </w:rPr>
            </w:pPr>
            <w:r w:rsidRPr="00650D42">
              <w:rPr>
                <w:rFonts w:ascii="仿宋" w:eastAsia="仿宋" w:hAnsi="仿宋" w:hint="eastAsia"/>
                <w:color w:val="000000"/>
                <w:sz w:val="24"/>
                <w:szCs w:val="24"/>
              </w:rPr>
              <w:t>13</w:t>
            </w:r>
          </w:p>
        </w:tc>
        <w:tc>
          <w:tcPr>
            <w:tcW w:w="1559" w:type="dxa"/>
            <w:vAlign w:val="center"/>
          </w:tcPr>
          <w:p w:rsidR="005C285E" w:rsidRPr="00650D42" w:rsidRDefault="005C285E" w:rsidP="005C285E">
            <w:pPr>
              <w:rPr>
                <w:rFonts w:ascii="仿宋" w:eastAsia="仿宋" w:hAnsi="仿宋"/>
                <w:sz w:val="24"/>
                <w:szCs w:val="24"/>
              </w:rPr>
            </w:pPr>
            <w:r w:rsidRPr="00650D42">
              <w:rPr>
                <w:rFonts w:ascii="仿宋" w:eastAsia="仿宋" w:hAnsi="仿宋" w:hint="eastAsia"/>
                <w:color w:val="000000"/>
                <w:sz w:val="24"/>
                <w:szCs w:val="24"/>
              </w:rPr>
              <w:t>290011</w:t>
            </w:r>
          </w:p>
        </w:tc>
        <w:tc>
          <w:tcPr>
            <w:tcW w:w="5749" w:type="dxa"/>
            <w:vAlign w:val="center"/>
          </w:tcPr>
          <w:p w:rsidR="005C285E" w:rsidRPr="00650D42" w:rsidRDefault="005C285E" w:rsidP="005C285E">
            <w:pPr>
              <w:rPr>
                <w:rFonts w:ascii="仿宋" w:eastAsia="仿宋" w:hAnsi="仿宋"/>
                <w:sz w:val="24"/>
                <w:szCs w:val="24"/>
              </w:rPr>
            </w:pPr>
            <w:r w:rsidRPr="00650D42">
              <w:rPr>
                <w:rFonts w:ascii="仿宋" w:eastAsia="仿宋" w:hAnsi="仿宋" w:hint="eastAsia"/>
                <w:color w:val="000000"/>
                <w:sz w:val="24"/>
                <w:szCs w:val="24"/>
              </w:rPr>
              <w:t>泰信中小盘精选混合型证券投资基金</w:t>
            </w:r>
          </w:p>
        </w:tc>
      </w:tr>
      <w:tr w:rsidR="005C285E" w:rsidRPr="00650D42" w:rsidTr="00A05BAE">
        <w:tc>
          <w:tcPr>
            <w:tcW w:w="988" w:type="dxa"/>
            <w:vAlign w:val="center"/>
          </w:tcPr>
          <w:p w:rsidR="005C285E" w:rsidRPr="00650D42" w:rsidRDefault="005C285E" w:rsidP="005C285E">
            <w:pPr>
              <w:rPr>
                <w:rFonts w:ascii="仿宋" w:eastAsia="仿宋" w:hAnsi="仿宋"/>
                <w:sz w:val="24"/>
                <w:szCs w:val="24"/>
              </w:rPr>
            </w:pPr>
            <w:r w:rsidRPr="00650D42">
              <w:rPr>
                <w:rFonts w:ascii="仿宋" w:eastAsia="仿宋" w:hAnsi="仿宋" w:hint="eastAsia"/>
                <w:color w:val="000000"/>
                <w:sz w:val="24"/>
                <w:szCs w:val="24"/>
              </w:rPr>
              <w:lastRenderedPageBreak/>
              <w:t>14</w:t>
            </w:r>
          </w:p>
        </w:tc>
        <w:tc>
          <w:tcPr>
            <w:tcW w:w="1559" w:type="dxa"/>
            <w:vAlign w:val="center"/>
          </w:tcPr>
          <w:p w:rsidR="005C285E" w:rsidRPr="00650D42" w:rsidRDefault="005C285E" w:rsidP="005C285E">
            <w:pPr>
              <w:rPr>
                <w:rFonts w:ascii="仿宋" w:eastAsia="仿宋" w:hAnsi="仿宋"/>
                <w:sz w:val="24"/>
                <w:szCs w:val="24"/>
              </w:rPr>
            </w:pPr>
            <w:r w:rsidRPr="00650D42">
              <w:rPr>
                <w:rFonts w:ascii="仿宋" w:eastAsia="仿宋" w:hAnsi="仿宋" w:hint="eastAsia"/>
                <w:color w:val="000000"/>
                <w:sz w:val="24"/>
                <w:szCs w:val="24"/>
              </w:rPr>
              <w:t>290012</w:t>
            </w:r>
            <w:r w:rsidRPr="00650D42">
              <w:rPr>
                <w:rFonts w:ascii="Calibri" w:eastAsia="仿宋" w:hAnsi="Calibri" w:cs="Calibri"/>
                <w:color w:val="000000"/>
                <w:sz w:val="24"/>
                <w:szCs w:val="24"/>
              </w:rPr>
              <w:t> </w:t>
            </w:r>
          </w:p>
        </w:tc>
        <w:tc>
          <w:tcPr>
            <w:tcW w:w="5749" w:type="dxa"/>
            <w:vAlign w:val="center"/>
          </w:tcPr>
          <w:p w:rsidR="005C285E" w:rsidRPr="00650D42" w:rsidRDefault="005C285E" w:rsidP="005C285E">
            <w:pPr>
              <w:rPr>
                <w:rFonts w:ascii="仿宋" w:eastAsia="仿宋" w:hAnsi="仿宋"/>
                <w:sz w:val="24"/>
                <w:szCs w:val="24"/>
              </w:rPr>
            </w:pPr>
            <w:r w:rsidRPr="00650D42">
              <w:rPr>
                <w:rFonts w:ascii="仿宋" w:eastAsia="仿宋" w:hAnsi="仿宋" w:hint="eastAsia"/>
                <w:color w:val="000000"/>
                <w:sz w:val="24"/>
                <w:szCs w:val="24"/>
              </w:rPr>
              <w:t>泰信行业精选</w:t>
            </w:r>
            <w:r w:rsidR="00F469B7" w:rsidRPr="00F469B7">
              <w:rPr>
                <w:rFonts w:ascii="仿宋" w:eastAsia="仿宋" w:hAnsi="仿宋"/>
                <w:color w:val="000000"/>
                <w:sz w:val="24"/>
                <w:szCs w:val="24"/>
              </w:rPr>
              <w:t>灵活配置</w:t>
            </w:r>
            <w:r w:rsidRPr="00650D42">
              <w:rPr>
                <w:rFonts w:ascii="仿宋" w:eastAsia="仿宋" w:hAnsi="仿宋" w:hint="eastAsia"/>
                <w:color w:val="000000"/>
                <w:sz w:val="24"/>
                <w:szCs w:val="24"/>
              </w:rPr>
              <w:t>混合型证券投资基金</w:t>
            </w:r>
          </w:p>
        </w:tc>
      </w:tr>
      <w:tr w:rsidR="005C285E" w:rsidRPr="00650D42" w:rsidTr="00A05BAE">
        <w:tc>
          <w:tcPr>
            <w:tcW w:w="988" w:type="dxa"/>
            <w:vAlign w:val="center"/>
          </w:tcPr>
          <w:p w:rsidR="005C285E" w:rsidRPr="00650D42" w:rsidRDefault="005C285E" w:rsidP="005C285E">
            <w:pPr>
              <w:rPr>
                <w:rFonts w:ascii="仿宋" w:eastAsia="仿宋" w:hAnsi="仿宋"/>
                <w:sz w:val="24"/>
                <w:szCs w:val="24"/>
              </w:rPr>
            </w:pPr>
            <w:r w:rsidRPr="00650D42">
              <w:rPr>
                <w:rFonts w:ascii="仿宋" w:eastAsia="仿宋" w:hAnsi="仿宋" w:hint="eastAsia"/>
                <w:color w:val="000000"/>
                <w:sz w:val="24"/>
                <w:szCs w:val="24"/>
              </w:rPr>
              <w:t>15</w:t>
            </w:r>
          </w:p>
        </w:tc>
        <w:tc>
          <w:tcPr>
            <w:tcW w:w="1559" w:type="dxa"/>
            <w:vAlign w:val="center"/>
          </w:tcPr>
          <w:p w:rsidR="005C285E" w:rsidRPr="00650D42" w:rsidRDefault="005C285E" w:rsidP="005C285E">
            <w:pPr>
              <w:rPr>
                <w:rFonts w:ascii="仿宋" w:eastAsia="仿宋" w:hAnsi="仿宋"/>
                <w:sz w:val="24"/>
                <w:szCs w:val="24"/>
              </w:rPr>
            </w:pPr>
            <w:r w:rsidRPr="00650D42">
              <w:rPr>
                <w:rFonts w:ascii="仿宋" w:eastAsia="仿宋" w:hAnsi="仿宋" w:hint="eastAsia"/>
                <w:color w:val="000000"/>
                <w:sz w:val="24"/>
                <w:szCs w:val="24"/>
              </w:rPr>
              <w:t>290014</w:t>
            </w:r>
          </w:p>
        </w:tc>
        <w:tc>
          <w:tcPr>
            <w:tcW w:w="5749" w:type="dxa"/>
            <w:vAlign w:val="center"/>
          </w:tcPr>
          <w:p w:rsidR="005C285E" w:rsidRPr="00650D42" w:rsidRDefault="005C285E" w:rsidP="005C285E">
            <w:pPr>
              <w:rPr>
                <w:rFonts w:ascii="仿宋" w:eastAsia="仿宋" w:hAnsi="仿宋"/>
                <w:sz w:val="24"/>
                <w:szCs w:val="24"/>
              </w:rPr>
            </w:pPr>
            <w:r w:rsidRPr="00650D42">
              <w:rPr>
                <w:rFonts w:ascii="仿宋" w:eastAsia="仿宋" w:hAnsi="仿宋" w:hint="eastAsia"/>
                <w:color w:val="000000"/>
                <w:sz w:val="24"/>
                <w:szCs w:val="24"/>
              </w:rPr>
              <w:t>泰信现代服务业混合型证券投资基金</w:t>
            </w:r>
          </w:p>
        </w:tc>
      </w:tr>
      <w:tr w:rsidR="005C285E" w:rsidRPr="00650D42" w:rsidTr="00A05BAE">
        <w:tc>
          <w:tcPr>
            <w:tcW w:w="988" w:type="dxa"/>
            <w:vAlign w:val="center"/>
          </w:tcPr>
          <w:p w:rsidR="005C285E" w:rsidRPr="00650D42" w:rsidRDefault="005C285E" w:rsidP="005C285E">
            <w:pPr>
              <w:rPr>
                <w:rFonts w:ascii="仿宋" w:eastAsia="仿宋" w:hAnsi="仿宋"/>
                <w:sz w:val="24"/>
                <w:szCs w:val="24"/>
              </w:rPr>
            </w:pPr>
            <w:r w:rsidRPr="00650D42">
              <w:rPr>
                <w:rFonts w:ascii="仿宋" w:eastAsia="仿宋" w:hAnsi="仿宋" w:hint="eastAsia"/>
                <w:color w:val="000000"/>
                <w:sz w:val="24"/>
                <w:szCs w:val="24"/>
              </w:rPr>
              <w:t>16</w:t>
            </w:r>
          </w:p>
        </w:tc>
        <w:tc>
          <w:tcPr>
            <w:tcW w:w="1559" w:type="dxa"/>
            <w:vAlign w:val="center"/>
          </w:tcPr>
          <w:p w:rsidR="005C285E" w:rsidRPr="00650D42" w:rsidRDefault="005C285E" w:rsidP="005C285E">
            <w:pPr>
              <w:rPr>
                <w:rFonts w:ascii="仿宋" w:eastAsia="仿宋" w:hAnsi="仿宋"/>
                <w:sz w:val="24"/>
                <w:szCs w:val="24"/>
              </w:rPr>
            </w:pPr>
            <w:r w:rsidRPr="00650D42">
              <w:rPr>
                <w:rFonts w:ascii="仿宋" w:eastAsia="仿宋" w:hAnsi="仿宋" w:hint="eastAsia"/>
                <w:color w:val="000000"/>
                <w:sz w:val="24"/>
                <w:szCs w:val="24"/>
              </w:rPr>
              <w:t>000212</w:t>
            </w:r>
            <w:r w:rsidRPr="00650D42">
              <w:rPr>
                <w:rFonts w:ascii="Calibri" w:eastAsia="仿宋" w:hAnsi="Calibri" w:cs="Calibri"/>
                <w:color w:val="000000"/>
                <w:sz w:val="24"/>
                <w:szCs w:val="24"/>
              </w:rPr>
              <w:t>  </w:t>
            </w:r>
          </w:p>
        </w:tc>
        <w:tc>
          <w:tcPr>
            <w:tcW w:w="5749" w:type="dxa"/>
            <w:vAlign w:val="center"/>
          </w:tcPr>
          <w:p w:rsidR="005C285E" w:rsidRPr="00650D42" w:rsidRDefault="005C285E" w:rsidP="005C285E">
            <w:pPr>
              <w:rPr>
                <w:rFonts w:ascii="仿宋" w:eastAsia="仿宋" w:hAnsi="仿宋"/>
                <w:sz w:val="24"/>
                <w:szCs w:val="24"/>
              </w:rPr>
            </w:pPr>
            <w:r w:rsidRPr="00650D42">
              <w:rPr>
                <w:rFonts w:ascii="仿宋" w:eastAsia="仿宋" w:hAnsi="仿宋" w:hint="eastAsia"/>
                <w:color w:val="000000"/>
                <w:sz w:val="24"/>
                <w:szCs w:val="24"/>
              </w:rPr>
              <w:t>泰信鑫益定期开放债券型证券投资基金A</w:t>
            </w:r>
          </w:p>
        </w:tc>
      </w:tr>
      <w:tr w:rsidR="005C285E" w:rsidRPr="00650D42" w:rsidTr="00A05BAE">
        <w:tc>
          <w:tcPr>
            <w:tcW w:w="988" w:type="dxa"/>
            <w:vAlign w:val="center"/>
          </w:tcPr>
          <w:p w:rsidR="005C285E" w:rsidRPr="00650D42" w:rsidRDefault="005C285E" w:rsidP="005C285E">
            <w:pPr>
              <w:rPr>
                <w:rFonts w:ascii="仿宋" w:eastAsia="仿宋" w:hAnsi="仿宋"/>
                <w:sz w:val="24"/>
                <w:szCs w:val="24"/>
              </w:rPr>
            </w:pPr>
            <w:r w:rsidRPr="00650D42">
              <w:rPr>
                <w:rFonts w:ascii="仿宋" w:eastAsia="仿宋" w:hAnsi="仿宋" w:hint="eastAsia"/>
                <w:color w:val="000000"/>
                <w:sz w:val="24"/>
                <w:szCs w:val="24"/>
              </w:rPr>
              <w:t>17</w:t>
            </w:r>
          </w:p>
        </w:tc>
        <w:tc>
          <w:tcPr>
            <w:tcW w:w="1559" w:type="dxa"/>
            <w:vAlign w:val="center"/>
          </w:tcPr>
          <w:p w:rsidR="005C285E" w:rsidRPr="00650D42" w:rsidRDefault="005C285E" w:rsidP="005C285E">
            <w:pPr>
              <w:rPr>
                <w:rFonts w:ascii="仿宋" w:eastAsia="仿宋" w:hAnsi="仿宋"/>
                <w:sz w:val="24"/>
                <w:szCs w:val="24"/>
              </w:rPr>
            </w:pPr>
            <w:r w:rsidRPr="00650D42">
              <w:rPr>
                <w:rFonts w:ascii="仿宋" w:eastAsia="仿宋" w:hAnsi="仿宋" w:hint="eastAsia"/>
                <w:color w:val="000000"/>
                <w:sz w:val="24"/>
                <w:szCs w:val="24"/>
              </w:rPr>
              <w:t>000213</w:t>
            </w:r>
          </w:p>
        </w:tc>
        <w:tc>
          <w:tcPr>
            <w:tcW w:w="5749" w:type="dxa"/>
            <w:vAlign w:val="center"/>
          </w:tcPr>
          <w:p w:rsidR="005C285E" w:rsidRPr="00650D42" w:rsidRDefault="005C285E" w:rsidP="005C285E">
            <w:pPr>
              <w:rPr>
                <w:rFonts w:ascii="仿宋" w:eastAsia="仿宋" w:hAnsi="仿宋"/>
                <w:sz w:val="24"/>
                <w:szCs w:val="24"/>
              </w:rPr>
            </w:pPr>
            <w:r w:rsidRPr="00650D42">
              <w:rPr>
                <w:rFonts w:ascii="仿宋" w:eastAsia="仿宋" w:hAnsi="仿宋" w:hint="eastAsia"/>
                <w:color w:val="000000"/>
                <w:sz w:val="24"/>
                <w:szCs w:val="24"/>
              </w:rPr>
              <w:t>泰信鑫益定期开放债券型证券投资基金C</w:t>
            </w:r>
          </w:p>
        </w:tc>
      </w:tr>
      <w:tr w:rsidR="005C285E" w:rsidRPr="00650D42" w:rsidTr="00A05BAE">
        <w:tc>
          <w:tcPr>
            <w:tcW w:w="988" w:type="dxa"/>
            <w:vAlign w:val="center"/>
          </w:tcPr>
          <w:p w:rsidR="005C285E" w:rsidRPr="00650D42" w:rsidRDefault="005C285E" w:rsidP="005C285E">
            <w:pPr>
              <w:rPr>
                <w:rFonts w:ascii="仿宋" w:eastAsia="仿宋" w:hAnsi="仿宋"/>
                <w:sz w:val="24"/>
                <w:szCs w:val="24"/>
              </w:rPr>
            </w:pPr>
            <w:r w:rsidRPr="00650D42">
              <w:rPr>
                <w:rFonts w:ascii="仿宋" w:eastAsia="仿宋" w:hAnsi="仿宋" w:hint="eastAsia"/>
                <w:color w:val="000000"/>
                <w:sz w:val="24"/>
                <w:szCs w:val="24"/>
              </w:rPr>
              <w:t>18</w:t>
            </w:r>
          </w:p>
        </w:tc>
        <w:tc>
          <w:tcPr>
            <w:tcW w:w="1559" w:type="dxa"/>
            <w:vAlign w:val="center"/>
          </w:tcPr>
          <w:p w:rsidR="005C285E" w:rsidRPr="00650D42" w:rsidRDefault="005C285E" w:rsidP="005C285E">
            <w:pPr>
              <w:rPr>
                <w:rFonts w:ascii="仿宋" w:eastAsia="仿宋" w:hAnsi="仿宋"/>
                <w:sz w:val="24"/>
                <w:szCs w:val="24"/>
              </w:rPr>
            </w:pPr>
            <w:r w:rsidRPr="00650D42">
              <w:rPr>
                <w:rFonts w:ascii="仿宋" w:eastAsia="仿宋" w:hAnsi="仿宋" w:hint="eastAsia"/>
                <w:color w:val="000000"/>
                <w:sz w:val="24"/>
                <w:szCs w:val="24"/>
              </w:rPr>
              <w:t>005535</w:t>
            </w:r>
          </w:p>
        </w:tc>
        <w:tc>
          <w:tcPr>
            <w:tcW w:w="5749" w:type="dxa"/>
            <w:vAlign w:val="center"/>
          </w:tcPr>
          <w:p w:rsidR="005C285E" w:rsidRPr="00650D42" w:rsidRDefault="005C285E" w:rsidP="005C285E">
            <w:pPr>
              <w:rPr>
                <w:rFonts w:ascii="仿宋" w:eastAsia="仿宋" w:hAnsi="仿宋"/>
                <w:sz w:val="24"/>
                <w:szCs w:val="24"/>
              </w:rPr>
            </w:pPr>
            <w:r w:rsidRPr="00650D42">
              <w:rPr>
                <w:rFonts w:ascii="仿宋" w:eastAsia="仿宋" w:hAnsi="仿宋" w:hint="eastAsia"/>
                <w:color w:val="000000"/>
                <w:sz w:val="24"/>
                <w:szCs w:val="24"/>
              </w:rPr>
              <w:t>泰信竞争优选</w:t>
            </w:r>
            <w:r w:rsidR="001602E9" w:rsidRPr="001602E9">
              <w:rPr>
                <w:rFonts w:ascii="仿宋" w:eastAsia="仿宋" w:hAnsi="仿宋"/>
                <w:color w:val="000000"/>
                <w:sz w:val="24"/>
                <w:szCs w:val="24"/>
              </w:rPr>
              <w:t>灵活配置</w:t>
            </w:r>
            <w:r w:rsidRPr="00650D42">
              <w:rPr>
                <w:rFonts w:ascii="仿宋" w:eastAsia="仿宋" w:hAnsi="仿宋" w:hint="eastAsia"/>
                <w:color w:val="000000"/>
                <w:sz w:val="24"/>
                <w:szCs w:val="24"/>
              </w:rPr>
              <w:t>混合型证券投资基金</w:t>
            </w:r>
          </w:p>
        </w:tc>
      </w:tr>
    </w:tbl>
    <w:p w:rsidR="00081CD8" w:rsidRPr="001602E9" w:rsidRDefault="00081CD8" w:rsidP="001602E9">
      <w:pPr>
        <w:rPr>
          <w:rFonts w:ascii="仿宋" w:eastAsia="仿宋" w:hAnsi="仿宋"/>
          <w:sz w:val="24"/>
          <w:szCs w:val="24"/>
        </w:rPr>
      </w:pPr>
      <w:r w:rsidRPr="001602E9">
        <w:rPr>
          <w:rFonts w:ascii="仿宋" w:eastAsia="仿宋" w:hAnsi="仿宋" w:hint="eastAsia"/>
          <w:sz w:val="24"/>
          <w:szCs w:val="24"/>
        </w:rPr>
        <w:t>注：上述基金最新业务状态详见本公司发布的相关公告。</w:t>
      </w:r>
    </w:p>
    <w:p w:rsidR="00081CD8" w:rsidRPr="00650D42" w:rsidRDefault="00081CD8" w:rsidP="00081CD8">
      <w:pPr>
        <w:ind w:firstLineChars="200" w:firstLine="560"/>
        <w:rPr>
          <w:rFonts w:ascii="仿宋" w:eastAsia="仿宋" w:hAnsi="仿宋"/>
          <w:sz w:val="28"/>
          <w:szCs w:val="28"/>
        </w:rPr>
      </w:pPr>
    </w:p>
    <w:p w:rsidR="00081CD8" w:rsidRPr="00650D42" w:rsidRDefault="00081CD8" w:rsidP="00081CD8">
      <w:pPr>
        <w:pStyle w:val="a6"/>
        <w:numPr>
          <w:ilvl w:val="0"/>
          <w:numId w:val="1"/>
        </w:numPr>
        <w:ind w:firstLineChars="0"/>
        <w:rPr>
          <w:rFonts w:ascii="仿宋" w:eastAsia="仿宋" w:hAnsi="仿宋"/>
          <w:sz w:val="28"/>
          <w:szCs w:val="28"/>
        </w:rPr>
      </w:pPr>
      <w:r w:rsidRPr="00650D42">
        <w:rPr>
          <w:rFonts w:ascii="仿宋" w:eastAsia="仿宋" w:hAnsi="仿宋" w:hint="eastAsia"/>
          <w:sz w:val="28"/>
          <w:szCs w:val="28"/>
        </w:rPr>
        <w:t>优惠活动内容</w:t>
      </w:r>
    </w:p>
    <w:p w:rsidR="00081CD8" w:rsidRPr="00650D42" w:rsidRDefault="00123C51" w:rsidP="009E77F7">
      <w:pPr>
        <w:ind w:firstLineChars="200" w:firstLine="560"/>
        <w:rPr>
          <w:rFonts w:ascii="仿宋" w:eastAsia="仿宋" w:hAnsi="仿宋"/>
          <w:sz w:val="28"/>
          <w:szCs w:val="28"/>
        </w:rPr>
      </w:pPr>
      <w:r w:rsidRPr="00123C51">
        <w:rPr>
          <w:rFonts w:ascii="仿宋" w:eastAsia="仿宋" w:hAnsi="仿宋" w:hint="eastAsia"/>
          <w:sz w:val="28"/>
          <w:szCs w:val="28"/>
        </w:rPr>
        <w:t>活动期间</w:t>
      </w:r>
      <w:r>
        <w:rPr>
          <w:rFonts w:ascii="仿宋" w:eastAsia="仿宋" w:hAnsi="仿宋" w:hint="eastAsia"/>
          <w:sz w:val="28"/>
          <w:szCs w:val="28"/>
        </w:rPr>
        <w:t>，</w:t>
      </w:r>
      <w:r w:rsidR="00081CD8" w:rsidRPr="00650D42">
        <w:rPr>
          <w:rFonts w:ascii="仿宋" w:eastAsia="仿宋" w:hAnsi="仿宋" w:hint="eastAsia"/>
          <w:sz w:val="28"/>
          <w:szCs w:val="28"/>
        </w:rPr>
        <w:t>投资者通过</w:t>
      </w:r>
      <w:r w:rsidR="006A0BA9" w:rsidRPr="00650D42">
        <w:rPr>
          <w:rFonts w:ascii="仿宋" w:eastAsia="仿宋" w:hAnsi="仿宋" w:hint="eastAsia"/>
          <w:sz w:val="28"/>
          <w:szCs w:val="28"/>
        </w:rPr>
        <w:t>交通银行</w:t>
      </w:r>
      <w:r w:rsidR="009E77F7" w:rsidRPr="00650D42">
        <w:rPr>
          <w:rFonts w:ascii="仿宋" w:eastAsia="仿宋" w:hAnsi="仿宋" w:cs="Arial" w:hint="eastAsia"/>
          <w:kern w:val="0"/>
          <w:sz w:val="28"/>
          <w:szCs w:val="28"/>
        </w:rPr>
        <w:t>手机银行申购、定投</w:t>
      </w:r>
      <w:r w:rsidR="00081CD8" w:rsidRPr="00650D42">
        <w:rPr>
          <w:rFonts w:ascii="仿宋" w:eastAsia="仿宋" w:hAnsi="仿宋" w:hint="eastAsia"/>
          <w:sz w:val="28"/>
          <w:szCs w:val="28"/>
        </w:rPr>
        <w:t>本公司上述基金（限前端收费模式），享有申购费率</w:t>
      </w:r>
      <w:r w:rsidR="009E77F7" w:rsidRPr="00650D42">
        <w:rPr>
          <w:rFonts w:ascii="仿宋" w:eastAsia="仿宋" w:hAnsi="仿宋" w:hint="eastAsia"/>
          <w:sz w:val="28"/>
          <w:szCs w:val="28"/>
        </w:rPr>
        <w:t>1折。个人投资者通过交通银行柜面、网上银行等非手机银行渠道签约定投协议，并于费率优惠活动期间成功扣款的定投交易，享受基金定投手续费率8折优惠。</w:t>
      </w:r>
      <w:r w:rsidR="00ED51E5" w:rsidRPr="00ED51E5">
        <w:rPr>
          <w:rFonts w:ascii="仿宋" w:eastAsia="仿宋" w:hAnsi="仿宋" w:hint="eastAsia"/>
          <w:sz w:val="28"/>
          <w:szCs w:val="28"/>
        </w:rPr>
        <w:t>若原申购费率是固定费用的，则按固定费用执行，不再享有费率折扣。</w:t>
      </w:r>
      <w:r w:rsidR="00081CD8" w:rsidRPr="00650D42">
        <w:rPr>
          <w:rFonts w:ascii="仿宋" w:eastAsia="仿宋" w:hAnsi="仿宋" w:hint="eastAsia"/>
          <w:sz w:val="28"/>
          <w:szCs w:val="28"/>
        </w:rPr>
        <w:t>具体折扣以</w:t>
      </w:r>
      <w:r w:rsidR="006A0BA9" w:rsidRPr="00650D42">
        <w:rPr>
          <w:rFonts w:ascii="仿宋" w:eastAsia="仿宋" w:hAnsi="仿宋" w:hint="eastAsia"/>
          <w:sz w:val="28"/>
          <w:szCs w:val="28"/>
        </w:rPr>
        <w:t>交通银行</w:t>
      </w:r>
      <w:r w:rsidR="00081CD8" w:rsidRPr="00650D42">
        <w:rPr>
          <w:rFonts w:ascii="仿宋" w:eastAsia="仿宋" w:hAnsi="仿宋" w:hint="eastAsia"/>
          <w:sz w:val="28"/>
          <w:szCs w:val="28"/>
        </w:rPr>
        <w:t>确定为准。本次费率优惠活动</w:t>
      </w:r>
      <w:r w:rsidR="00A05BAE">
        <w:rPr>
          <w:rFonts w:ascii="仿宋" w:eastAsia="仿宋" w:hAnsi="仿宋" w:hint="eastAsia"/>
          <w:sz w:val="28"/>
          <w:szCs w:val="28"/>
        </w:rPr>
        <w:t>时间安排、</w:t>
      </w:r>
      <w:r w:rsidR="00081CD8" w:rsidRPr="00650D42">
        <w:rPr>
          <w:rFonts w:ascii="仿宋" w:eastAsia="仿宋" w:hAnsi="仿宋" w:hint="eastAsia"/>
          <w:sz w:val="28"/>
          <w:szCs w:val="28"/>
        </w:rPr>
        <w:t>费率优惠规则均以</w:t>
      </w:r>
      <w:r w:rsidR="006A0BA9" w:rsidRPr="00650D42">
        <w:rPr>
          <w:rFonts w:ascii="仿宋" w:eastAsia="仿宋" w:hAnsi="仿宋" w:hint="eastAsia"/>
          <w:sz w:val="28"/>
          <w:szCs w:val="28"/>
        </w:rPr>
        <w:t>交通银行</w:t>
      </w:r>
      <w:r w:rsidR="00081CD8" w:rsidRPr="00650D42">
        <w:rPr>
          <w:rFonts w:ascii="仿宋" w:eastAsia="仿宋" w:hAnsi="仿宋" w:hint="eastAsia"/>
          <w:sz w:val="28"/>
          <w:szCs w:val="28"/>
        </w:rPr>
        <w:t>的安排和规定为准。</w:t>
      </w:r>
      <w:r w:rsidR="00A05BAE">
        <w:rPr>
          <w:rFonts w:ascii="仿宋" w:eastAsia="仿宋" w:hAnsi="仿宋" w:hint="eastAsia"/>
          <w:sz w:val="28"/>
          <w:szCs w:val="28"/>
        </w:rPr>
        <w:t>优惠活动</w:t>
      </w:r>
      <w:r w:rsidR="00A05BAE" w:rsidRPr="00A05BAE">
        <w:rPr>
          <w:rFonts w:ascii="仿宋" w:eastAsia="仿宋" w:hAnsi="仿宋" w:hint="eastAsia"/>
          <w:sz w:val="28"/>
          <w:szCs w:val="28"/>
        </w:rPr>
        <w:t>如有展期、终止或调整</w:t>
      </w:r>
      <w:r w:rsidR="00650D42" w:rsidRPr="00650D42">
        <w:rPr>
          <w:rFonts w:ascii="仿宋" w:eastAsia="仿宋" w:hAnsi="仿宋" w:hint="eastAsia"/>
          <w:sz w:val="28"/>
          <w:szCs w:val="28"/>
        </w:rPr>
        <w:t>以交通银行的规定为准。</w:t>
      </w:r>
    </w:p>
    <w:p w:rsidR="00081CD8" w:rsidRPr="00650D42" w:rsidRDefault="00081CD8" w:rsidP="00081CD8">
      <w:pPr>
        <w:ind w:firstLineChars="200" w:firstLine="560"/>
        <w:rPr>
          <w:rFonts w:ascii="仿宋" w:eastAsia="仿宋" w:hAnsi="仿宋"/>
          <w:sz w:val="28"/>
          <w:szCs w:val="28"/>
        </w:rPr>
      </w:pPr>
    </w:p>
    <w:p w:rsidR="00081CD8" w:rsidRPr="00650D42" w:rsidRDefault="00081CD8" w:rsidP="00081CD8">
      <w:pPr>
        <w:pStyle w:val="a6"/>
        <w:numPr>
          <w:ilvl w:val="0"/>
          <w:numId w:val="1"/>
        </w:numPr>
        <w:ind w:firstLineChars="0"/>
        <w:rPr>
          <w:rFonts w:ascii="仿宋" w:eastAsia="仿宋" w:hAnsi="仿宋"/>
          <w:sz w:val="28"/>
          <w:szCs w:val="28"/>
        </w:rPr>
      </w:pPr>
      <w:r w:rsidRPr="00650D42">
        <w:rPr>
          <w:rFonts w:ascii="仿宋" w:eastAsia="仿宋" w:hAnsi="仿宋" w:hint="eastAsia"/>
          <w:sz w:val="28"/>
          <w:szCs w:val="28"/>
        </w:rPr>
        <w:t>重要提示</w:t>
      </w:r>
    </w:p>
    <w:p w:rsidR="00081CD8" w:rsidRPr="00650D42" w:rsidRDefault="00081CD8" w:rsidP="00081CD8">
      <w:pPr>
        <w:pStyle w:val="a6"/>
        <w:numPr>
          <w:ilvl w:val="0"/>
          <w:numId w:val="2"/>
        </w:numPr>
        <w:ind w:left="0" w:firstLine="560"/>
        <w:rPr>
          <w:rFonts w:ascii="仿宋" w:eastAsia="仿宋" w:hAnsi="仿宋"/>
          <w:sz w:val="28"/>
          <w:szCs w:val="28"/>
        </w:rPr>
      </w:pPr>
      <w:r w:rsidRPr="00650D42">
        <w:rPr>
          <w:rFonts w:ascii="仿宋" w:eastAsia="仿宋" w:hAnsi="仿宋" w:hint="eastAsia"/>
          <w:sz w:val="28"/>
          <w:szCs w:val="28"/>
        </w:rPr>
        <w:t>本优惠活动仅适用于处于正常申购期的基金产品的前端收费模式申购手续费及定期定额投资申购手续费，不包括上述基金的基金赎回、转换等其他业务的费用。</w:t>
      </w:r>
    </w:p>
    <w:p w:rsidR="00081CD8" w:rsidRPr="00650D42" w:rsidRDefault="00081CD8" w:rsidP="00081CD8">
      <w:pPr>
        <w:pStyle w:val="a6"/>
        <w:numPr>
          <w:ilvl w:val="0"/>
          <w:numId w:val="2"/>
        </w:numPr>
        <w:ind w:left="0" w:firstLine="560"/>
        <w:rPr>
          <w:rFonts w:ascii="仿宋" w:eastAsia="仿宋" w:hAnsi="仿宋"/>
          <w:sz w:val="28"/>
          <w:szCs w:val="28"/>
        </w:rPr>
      </w:pPr>
      <w:r w:rsidRPr="00650D42">
        <w:rPr>
          <w:rFonts w:ascii="仿宋" w:eastAsia="仿宋" w:hAnsi="仿宋" w:hint="eastAsia"/>
          <w:sz w:val="28"/>
          <w:szCs w:val="28"/>
        </w:rPr>
        <w:t>上述基金原费率标准请详见上述基金相关法律文件及本公</w:t>
      </w:r>
      <w:r w:rsidRPr="00650D42">
        <w:rPr>
          <w:rFonts w:ascii="仿宋" w:eastAsia="仿宋" w:hAnsi="仿宋" w:hint="eastAsia"/>
          <w:sz w:val="28"/>
          <w:szCs w:val="28"/>
        </w:rPr>
        <w:lastRenderedPageBreak/>
        <w:t>司发布的最新业务公告。</w:t>
      </w:r>
    </w:p>
    <w:p w:rsidR="00081CD8" w:rsidRPr="00650D42" w:rsidRDefault="00081CD8" w:rsidP="00081CD8">
      <w:pPr>
        <w:pStyle w:val="a6"/>
        <w:numPr>
          <w:ilvl w:val="0"/>
          <w:numId w:val="2"/>
        </w:numPr>
        <w:ind w:left="0" w:firstLine="560"/>
        <w:rPr>
          <w:rFonts w:ascii="仿宋" w:eastAsia="仿宋" w:hAnsi="仿宋"/>
          <w:sz w:val="28"/>
          <w:szCs w:val="28"/>
        </w:rPr>
      </w:pPr>
      <w:r w:rsidRPr="00650D42">
        <w:rPr>
          <w:rFonts w:ascii="仿宋" w:eastAsia="仿宋" w:hAnsi="仿宋" w:hint="eastAsia"/>
          <w:sz w:val="28"/>
          <w:szCs w:val="28"/>
        </w:rPr>
        <w:t>此次公告的优惠活动内容或业务规则如与之前公告信息不同，请以本次公告信息为准。</w:t>
      </w:r>
    </w:p>
    <w:p w:rsidR="00081CD8" w:rsidRPr="00650D42" w:rsidRDefault="00081CD8" w:rsidP="00081CD8">
      <w:pPr>
        <w:pStyle w:val="a6"/>
        <w:ind w:firstLine="560"/>
        <w:rPr>
          <w:rFonts w:ascii="仿宋" w:eastAsia="仿宋" w:hAnsi="仿宋"/>
          <w:sz w:val="28"/>
          <w:szCs w:val="28"/>
        </w:rPr>
      </w:pPr>
    </w:p>
    <w:p w:rsidR="00081CD8" w:rsidRPr="00650D42" w:rsidRDefault="00081CD8" w:rsidP="00081CD8">
      <w:pPr>
        <w:pStyle w:val="a6"/>
        <w:numPr>
          <w:ilvl w:val="0"/>
          <w:numId w:val="1"/>
        </w:numPr>
        <w:ind w:firstLineChars="0"/>
        <w:rPr>
          <w:rFonts w:ascii="仿宋" w:eastAsia="仿宋" w:hAnsi="仿宋"/>
          <w:sz w:val="28"/>
          <w:szCs w:val="28"/>
        </w:rPr>
      </w:pPr>
      <w:r w:rsidRPr="00650D42">
        <w:rPr>
          <w:rFonts w:ascii="仿宋" w:eastAsia="仿宋" w:hAnsi="仿宋" w:hint="eastAsia"/>
          <w:sz w:val="28"/>
          <w:szCs w:val="28"/>
        </w:rPr>
        <w:t>投资者可通过以下途径了解或咨询相关情况</w:t>
      </w:r>
    </w:p>
    <w:p w:rsidR="00081CD8" w:rsidRPr="00650D42" w:rsidRDefault="00081CD8" w:rsidP="00081CD8">
      <w:pPr>
        <w:ind w:firstLineChars="200" w:firstLine="560"/>
        <w:rPr>
          <w:rFonts w:ascii="仿宋" w:eastAsia="仿宋" w:hAnsi="仿宋"/>
          <w:sz w:val="28"/>
          <w:szCs w:val="28"/>
        </w:rPr>
      </w:pPr>
      <w:r w:rsidRPr="00650D42">
        <w:rPr>
          <w:rFonts w:ascii="仿宋" w:eastAsia="仿宋" w:hAnsi="仿宋"/>
          <w:sz w:val="28"/>
          <w:szCs w:val="28"/>
        </w:rPr>
        <w:t>1</w:t>
      </w:r>
      <w:r w:rsidRPr="00650D42">
        <w:rPr>
          <w:rFonts w:ascii="仿宋" w:eastAsia="仿宋" w:hAnsi="仿宋" w:hint="eastAsia"/>
          <w:sz w:val="28"/>
          <w:szCs w:val="28"/>
        </w:rPr>
        <w:t>、</w:t>
      </w:r>
      <w:r w:rsidR="00CD5F72" w:rsidRPr="00650D42">
        <w:rPr>
          <w:rFonts w:ascii="仿宋" w:eastAsia="仿宋" w:hAnsi="仿宋" w:hint="eastAsia"/>
          <w:sz w:val="28"/>
          <w:szCs w:val="28"/>
        </w:rPr>
        <w:t>交通银行股份有限公司</w:t>
      </w:r>
    </w:p>
    <w:p w:rsidR="00081CD8" w:rsidRPr="00650D42" w:rsidRDefault="00081CD8" w:rsidP="00081CD8">
      <w:pPr>
        <w:ind w:firstLineChars="200" w:firstLine="560"/>
        <w:rPr>
          <w:rFonts w:ascii="仿宋" w:eastAsia="仿宋" w:hAnsi="仿宋"/>
          <w:sz w:val="28"/>
          <w:szCs w:val="28"/>
        </w:rPr>
      </w:pPr>
      <w:r w:rsidRPr="00650D42">
        <w:rPr>
          <w:rFonts w:ascii="仿宋" w:eastAsia="仿宋" w:hAnsi="仿宋" w:hint="eastAsia"/>
          <w:sz w:val="28"/>
          <w:szCs w:val="28"/>
        </w:rPr>
        <w:t>客户服务电话：9</w:t>
      </w:r>
      <w:r w:rsidRPr="00650D42">
        <w:rPr>
          <w:rFonts w:ascii="仿宋" w:eastAsia="仿宋" w:hAnsi="仿宋"/>
          <w:sz w:val="28"/>
          <w:szCs w:val="28"/>
        </w:rPr>
        <w:t>55</w:t>
      </w:r>
      <w:r w:rsidR="00CD5F72" w:rsidRPr="00650D42">
        <w:rPr>
          <w:rFonts w:ascii="仿宋" w:eastAsia="仿宋" w:hAnsi="仿宋"/>
          <w:sz w:val="28"/>
          <w:szCs w:val="28"/>
        </w:rPr>
        <w:t>59</w:t>
      </w:r>
    </w:p>
    <w:p w:rsidR="00081CD8" w:rsidRPr="00650D42" w:rsidRDefault="00081CD8" w:rsidP="00081CD8">
      <w:pPr>
        <w:ind w:firstLineChars="200" w:firstLine="560"/>
        <w:rPr>
          <w:rFonts w:ascii="仿宋" w:eastAsia="仿宋" w:hAnsi="仿宋"/>
          <w:sz w:val="28"/>
          <w:szCs w:val="28"/>
        </w:rPr>
      </w:pPr>
      <w:r w:rsidRPr="00650D42">
        <w:rPr>
          <w:rFonts w:ascii="仿宋" w:eastAsia="仿宋" w:hAnsi="仿宋" w:hint="eastAsia"/>
          <w:sz w:val="28"/>
          <w:szCs w:val="28"/>
        </w:rPr>
        <w:t>网址：</w:t>
      </w:r>
      <w:hyperlink r:id="rId7" w:tgtFrame="_blank" w:history="1">
        <w:r w:rsidR="00CD5F72" w:rsidRPr="00650D42">
          <w:rPr>
            <w:rFonts w:ascii="仿宋" w:eastAsia="仿宋" w:hAnsi="仿宋"/>
            <w:sz w:val="28"/>
            <w:szCs w:val="28"/>
          </w:rPr>
          <w:t>www.bankcomm.com</w:t>
        </w:r>
      </w:hyperlink>
    </w:p>
    <w:p w:rsidR="00CD5F72" w:rsidRPr="00650D42" w:rsidRDefault="00CD5F72" w:rsidP="00081CD8">
      <w:pPr>
        <w:ind w:firstLineChars="200" w:firstLine="560"/>
        <w:rPr>
          <w:rFonts w:ascii="仿宋" w:eastAsia="仿宋" w:hAnsi="仿宋"/>
          <w:sz w:val="28"/>
          <w:szCs w:val="28"/>
        </w:rPr>
      </w:pPr>
    </w:p>
    <w:p w:rsidR="00081CD8" w:rsidRPr="00650D42" w:rsidRDefault="00CD5F72" w:rsidP="00CD5F72">
      <w:pPr>
        <w:ind w:firstLineChars="200" w:firstLine="560"/>
        <w:rPr>
          <w:rFonts w:ascii="仿宋" w:eastAsia="仿宋" w:hAnsi="仿宋"/>
          <w:sz w:val="28"/>
          <w:szCs w:val="28"/>
        </w:rPr>
      </w:pPr>
      <w:r w:rsidRPr="00650D42">
        <w:rPr>
          <w:rFonts w:ascii="仿宋" w:eastAsia="仿宋" w:hAnsi="仿宋" w:hint="eastAsia"/>
          <w:sz w:val="28"/>
          <w:szCs w:val="28"/>
        </w:rPr>
        <w:t>2、</w:t>
      </w:r>
      <w:r w:rsidR="00081CD8" w:rsidRPr="00650D42">
        <w:rPr>
          <w:rFonts w:ascii="仿宋" w:eastAsia="仿宋" w:hAnsi="仿宋" w:hint="eastAsia"/>
          <w:sz w:val="28"/>
          <w:szCs w:val="28"/>
        </w:rPr>
        <w:t>泰信基金管理有限公司</w:t>
      </w:r>
    </w:p>
    <w:p w:rsidR="00081CD8" w:rsidRPr="00650D42" w:rsidRDefault="00081CD8" w:rsidP="00081CD8">
      <w:pPr>
        <w:ind w:firstLineChars="200" w:firstLine="560"/>
        <w:rPr>
          <w:rFonts w:ascii="仿宋" w:eastAsia="仿宋" w:hAnsi="仿宋"/>
          <w:sz w:val="28"/>
          <w:szCs w:val="28"/>
        </w:rPr>
      </w:pPr>
      <w:r w:rsidRPr="00650D42">
        <w:rPr>
          <w:rFonts w:ascii="仿宋" w:eastAsia="仿宋" w:hAnsi="仿宋" w:hint="eastAsia"/>
          <w:sz w:val="28"/>
          <w:szCs w:val="28"/>
        </w:rPr>
        <w:t>客户服务电话：4</w:t>
      </w:r>
      <w:r w:rsidRPr="00650D42">
        <w:rPr>
          <w:rFonts w:ascii="仿宋" w:eastAsia="仿宋" w:hAnsi="仿宋"/>
          <w:sz w:val="28"/>
          <w:szCs w:val="28"/>
        </w:rPr>
        <w:t>00</w:t>
      </w:r>
      <w:r w:rsidRPr="00650D42">
        <w:rPr>
          <w:rFonts w:ascii="仿宋" w:eastAsia="仿宋" w:hAnsi="仿宋" w:hint="eastAsia"/>
          <w:sz w:val="28"/>
          <w:szCs w:val="28"/>
        </w:rPr>
        <w:t>-</w:t>
      </w:r>
      <w:r w:rsidRPr="00650D42">
        <w:rPr>
          <w:rFonts w:ascii="仿宋" w:eastAsia="仿宋" w:hAnsi="仿宋"/>
          <w:sz w:val="28"/>
          <w:szCs w:val="28"/>
        </w:rPr>
        <w:t>888</w:t>
      </w:r>
      <w:r w:rsidRPr="00650D42">
        <w:rPr>
          <w:rFonts w:ascii="仿宋" w:eastAsia="仿宋" w:hAnsi="仿宋" w:hint="eastAsia"/>
          <w:sz w:val="28"/>
          <w:szCs w:val="28"/>
        </w:rPr>
        <w:t>-</w:t>
      </w:r>
      <w:r w:rsidRPr="00650D42">
        <w:rPr>
          <w:rFonts w:ascii="仿宋" w:eastAsia="仿宋" w:hAnsi="仿宋"/>
          <w:sz w:val="28"/>
          <w:szCs w:val="28"/>
        </w:rPr>
        <w:t>5988</w:t>
      </w:r>
      <w:r w:rsidR="00ED51E5">
        <w:rPr>
          <w:rFonts w:ascii="仿宋" w:eastAsia="仿宋" w:hAnsi="仿宋"/>
          <w:sz w:val="28"/>
          <w:szCs w:val="28"/>
        </w:rPr>
        <w:t xml:space="preserve">  </w:t>
      </w:r>
      <w:r w:rsidR="00ED51E5" w:rsidRPr="00ED51E5">
        <w:rPr>
          <w:rFonts w:ascii="仿宋" w:eastAsia="仿宋" w:hAnsi="仿宋" w:hint="eastAsia"/>
          <w:sz w:val="28"/>
          <w:szCs w:val="28"/>
        </w:rPr>
        <w:t>021-38784566</w:t>
      </w:r>
    </w:p>
    <w:p w:rsidR="00081CD8" w:rsidRPr="00650D42" w:rsidRDefault="00081CD8" w:rsidP="00081CD8">
      <w:pPr>
        <w:ind w:firstLineChars="200" w:firstLine="560"/>
        <w:rPr>
          <w:rFonts w:ascii="仿宋" w:eastAsia="仿宋" w:hAnsi="仿宋"/>
          <w:sz w:val="28"/>
          <w:szCs w:val="28"/>
        </w:rPr>
      </w:pPr>
      <w:r w:rsidRPr="00650D42">
        <w:rPr>
          <w:rFonts w:ascii="仿宋" w:eastAsia="仿宋" w:hAnsi="仿宋" w:hint="eastAsia"/>
          <w:sz w:val="28"/>
          <w:szCs w:val="28"/>
        </w:rPr>
        <w:t>网址：</w:t>
      </w:r>
      <w:hyperlink r:id="rId8" w:history="1">
        <w:r w:rsidRPr="00650D42">
          <w:rPr>
            <w:rFonts w:ascii="仿宋" w:eastAsia="仿宋" w:hAnsi="仿宋"/>
            <w:sz w:val="28"/>
            <w:szCs w:val="28"/>
          </w:rPr>
          <w:t>www.ftfund.com</w:t>
        </w:r>
      </w:hyperlink>
    </w:p>
    <w:p w:rsidR="00081CD8" w:rsidRPr="00650D42" w:rsidRDefault="00081CD8" w:rsidP="009F37C7">
      <w:pPr>
        <w:rPr>
          <w:rFonts w:ascii="仿宋" w:eastAsia="仿宋" w:hAnsi="仿宋"/>
          <w:sz w:val="28"/>
          <w:szCs w:val="28"/>
        </w:rPr>
      </w:pPr>
    </w:p>
    <w:p w:rsidR="00081CD8" w:rsidRPr="00650D42" w:rsidRDefault="00081CD8" w:rsidP="00081CD8">
      <w:pPr>
        <w:ind w:firstLineChars="200" w:firstLine="560"/>
        <w:rPr>
          <w:rFonts w:ascii="仿宋" w:eastAsia="仿宋" w:hAnsi="仿宋"/>
          <w:sz w:val="28"/>
          <w:szCs w:val="28"/>
        </w:rPr>
      </w:pPr>
      <w:r w:rsidRPr="00650D42">
        <w:rPr>
          <w:rFonts w:ascii="仿宋" w:eastAsia="仿宋" w:hAnsi="仿宋" w:hint="eastAsia"/>
          <w:sz w:val="28"/>
          <w:szCs w:val="28"/>
        </w:rPr>
        <w:t xml:space="preserve"> </w:t>
      </w:r>
      <w:r w:rsidRPr="00650D42">
        <w:rPr>
          <w:rFonts w:ascii="仿宋" w:eastAsia="仿宋" w:hAnsi="仿宋"/>
          <w:sz w:val="28"/>
          <w:szCs w:val="28"/>
        </w:rPr>
        <w:t xml:space="preserve">                                   </w:t>
      </w:r>
    </w:p>
    <w:p w:rsidR="00081CD8" w:rsidRPr="00650D42" w:rsidRDefault="00081CD8" w:rsidP="00081CD8">
      <w:pPr>
        <w:ind w:firstLineChars="200" w:firstLine="560"/>
        <w:jc w:val="right"/>
        <w:rPr>
          <w:rFonts w:ascii="仿宋" w:eastAsia="仿宋" w:hAnsi="仿宋"/>
          <w:sz w:val="28"/>
          <w:szCs w:val="28"/>
        </w:rPr>
      </w:pPr>
      <w:r w:rsidRPr="00650D42">
        <w:rPr>
          <w:rFonts w:ascii="仿宋" w:eastAsia="仿宋" w:hAnsi="仿宋" w:hint="eastAsia"/>
          <w:sz w:val="28"/>
          <w:szCs w:val="28"/>
        </w:rPr>
        <w:t>泰信基金管理有限公司</w:t>
      </w:r>
    </w:p>
    <w:p w:rsidR="00081CD8" w:rsidRPr="00650D42" w:rsidRDefault="00081CD8" w:rsidP="00081CD8">
      <w:pPr>
        <w:ind w:firstLineChars="200" w:firstLine="560"/>
        <w:jc w:val="right"/>
        <w:rPr>
          <w:rFonts w:ascii="仿宋" w:eastAsia="仿宋" w:hAnsi="仿宋"/>
          <w:sz w:val="28"/>
          <w:szCs w:val="28"/>
        </w:rPr>
      </w:pPr>
      <w:r w:rsidRPr="00650D42">
        <w:rPr>
          <w:rFonts w:ascii="仿宋" w:eastAsia="仿宋" w:hAnsi="仿宋" w:hint="eastAsia"/>
          <w:sz w:val="28"/>
          <w:szCs w:val="28"/>
        </w:rPr>
        <w:t>2</w:t>
      </w:r>
      <w:r w:rsidRPr="00650D42">
        <w:rPr>
          <w:rFonts w:ascii="仿宋" w:eastAsia="仿宋" w:hAnsi="仿宋"/>
          <w:sz w:val="28"/>
          <w:szCs w:val="28"/>
        </w:rPr>
        <w:t>020</w:t>
      </w:r>
      <w:r w:rsidRPr="00650D42">
        <w:rPr>
          <w:rFonts w:ascii="仿宋" w:eastAsia="仿宋" w:hAnsi="仿宋" w:hint="eastAsia"/>
          <w:sz w:val="28"/>
          <w:szCs w:val="28"/>
        </w:rPr>
        <w:t>年1</w:t>
      </w:r>
      <w:r w:rsidRPr="00650D42">
        <w:rPr>
          <w:rFonts w:ascii="仿宋" w:eastAsia="仿宋" w:hAnsi="仿宋"/>
          <w:sz w:val="28"/>
          <w:szCs w:val="28"/>
        </w:rPr>
        <w:t>2</w:t>
      </w:r>
      <w:r w:rsidRPr="00650D42">
        <w:rPr>
          <w:rFonts w:ascii="仿宋" w:eastAsia="仿宋" w:hAnsi="仿宋" w:hint="eastAsia"/>
          <w:sz w:val="28"/>
          <w:szCs w:val="28"/>
        </w:rPr>
        <w:t>月</w:t>
      </w:r>
      <w:r w:rsidR="0097244C">
        <w:rPr>
          <w:rFonts w:ascii="仿宋" w:eastAsia="仿宋" w:hAnsi="仿宋"/>
          <w:sz w:val="28"/>
          <w:szCs w:val="28"/>
        </w:rPr>
        <w:t>30</w:t>
      </w:r>
      <w:bookmarkStart w:id="0" w:name="_GoBack"/>
      <w:bookmarkEnd w:id="0"/>
      <w:r w:rsidRPr="00650D42">
        <w:rPr>
          <w:rFonts w:ascii="仿宋" w:eastAsia="仿宋" w:hAnsi="仿宋" w:hint="eastAsia"/>
          <w:sz w:val="28"/>
          <w:szCs w:val="28"/>
        </w:rPr>
        <w:t>日</w:t>
      </w:r>
    </w:p>
    <w:p w:rsidR="00081CD8" w:rsidRPr="00650D42" w:rsidRDefault="00081CD8" w:rsidP="00081CD8">
      <w:pPr>
        <w:jc w:val="center"/>
        <w:rPr>
          <w:rFonts w:ascii="仿宋" w:eastAsia="仿宋" w:hAnsi="仿宋"/>
          <w:sz w:val="28"/>
          <w:szCs w:val="28"/>
        </w:rPr>
      </w:pPr>
    </w:p>
    <w:p w:rsidR="00081CD8" w:rsidRPr="00650D42" w:rsidRDefault="00081CD8" w:rsidP="00081CD8">
      <w:pPr>
        <w:rPr>
          <w:rFonts w:ascii="仿宋" w:eastAsia="仿宋" w:hAnsi="仿宋"/>
          <w:sz w:val="28"/>
          <w:szCs w:val="28"/>
        </w:rPr>
      </w:pPr>
    </w:p>
    <w:p w:rsidR="00CD193F" w:rsidRPr="00650D42" w:rsidRDefault="00CD193F">
      <w:pPr>
        <w:rPr>
          <w:rFonts w:ascii="仿宋" w:eastAsia="仿宋" w:hAnsi="仿宋"/>
          <w:sz w:val="28"/>
          <w:szCs w:val="28"/>
        </w:rPr>
      </w:pPr>
    </w:p>
    <w:sectPr w:rsidR="00CD193F" w:rsidRPr="00650D42" w:rsidSect="00A45467">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171F" w:rsidRDefault="0041171F" w:rsidP="00081CD8">
      <w:r>
        <w:separator/>
      </w:r>
    </w:p>
  </w:endnote>
  <w:endnote w:type="continuationSeparator" w:id="0">
    <w:p w:rsidR="0041171F" w:rsidRDefault="0041171F" w:rsidP="00081C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等线">
    <w:altName w:val="Arial Unicode MS"/>
    <w:charset w:val="86"/>
    <w:family w:val="auto"/>
    <w:pitch w:val="variable"/>
    <w:sig w:usb0="00000000" w:usb1="38CF7CFA" w:usb2="00000016" w:usb3="00000000" w:csb0="0004000F" w:csb1="00000000"/>
  </w:font>
  <w:font w:name="仿宋">
    <w:altName w:val="Arial Unicode MS"/>
    <w:charset w:val="86"/>
    <w:family w:val="modern"/>
    <w:pitch w:val="fixed"/>
    <w:sig w:usb0="00000000" w:usb1="38CF7CFA" w:usb2="00000016" w:usb3="00000000" w:csb0="0004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等线 Light">
    <w:charset w:val="86"/>
    <w:family w:val="auto"/>
    <w:pitch w:val="variable"/>
    <w:sig w:usb0="A00002BF"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9091031"/>
      <w:docPartObj>
        <w:docPartGallery w:val="Page Numbers (Bottom of Page)"/>
        <w:docPartUnique/>
      </w:docPartObj>
    </w:sdtPr>
    <w:sdtContent>
      <w:p w:rsidR="00B928FE" w:rsidRDefault="00A45467">
        <w:pPr>
          <w:pStyle w:val="a4"/>
          <w:jc w:val="center"/>
        </w:pPr>
        <w:r>
          <w:fldChar w:fldCharType="begin"/>
        </w:r>
        <w:r w:rsidR="00B928FE">
          <w:instrText>PAGE   \* MERGEFORMAT</w:instrText>
        </w:r>
        <w:r>
          <w:fldChar w:fldCharType="separate"/>
        </w:r>
        <w:r w:rsidR="00E05A73" w:rsidRPr="00E05A73">
          <w:rPr>
            <w:noProof/>
            <w:lang w:val="zh-CN"/>
          </w:rPr>
          <w:t>1</w:t>
        </w:r>
        <w:r>
          <w:fldChar w:fldCharType="end"/>
        </w:r>
      </w:p>
    </w:sdtContent>
  </w:sdt>
  <w:p w:rsidR="00B928FE" w:rsidRDefault="00B928FE">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171F" w:rsidRDefault="0041171F" w:rsidP="00081CD8">
      <w:r>
        <w:separator/>
      </w:r>
    </w:p>
  </w:footnote>
  <w:footnote w:type="continuationSeparator" w:id="0">
    <w:p w:rsidR="0041171F" w:rsidRDefault="0041171F" w:rsidP="00081CD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75564"/>
    <w:multiLevelType w:val="multilevel"/>
    <w:tmpl w:val="08875564"/>
    <w:lvl w:ilvl="0">
      <w:start w:val="2"/>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
    <w:nsid w:val="1EF97554"/>
    <w:multiLevelType w:val="multilevel"/>
    <w:tmpl w:val="1EF97554"/>
    <w:lvl w:ilvl="0">
      <w:start w:val="1"/>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
    <w:nsid w:val="4D6B56C7"/>
    <w:multiLevelType w:val="multilevel"/>
    <w:tmpl w:val="4D6B56C7"/>
    <w:lvl w:ilvl="0">
      <w:start w:val="1"/>
      <w:numFmt w:val="japaneseCounting"/>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C340E"/>
    <w:rsid w:val="00081CD8"/>
    <w:rsid w:val="00123C51"/>
    <w:rsid w:val="00136D33"/>
    <w:rsid w:val="001602E9"/>
    <w:rsid w:val="002E753E"/>
    <w:rsid w:val="003D6A5F"/>
    <w:rsid w:val="0041171F"/>
    <w:rsid w:val="00563DCB"/>
    <w:rsid w:val="005C285E"/>
    <w:rsid w:val="00650D42"/>
    <w:rsid w:val="0065579E"/>
    <w:rsid w:val="006A0BA9"/>
    <w:rsid w:val="0073417A"/>
    <w:rsid w:val="00882768"/>
    <w:rsid w:val="0097244C"/>
    <w:rsid w:val="00985CE7"/>
    <w:rsid w:val="009E77F7"/>
    <w:rsid w:val="009F37C7"/>
    <w:rsid w:val="00A05BAE"/>
    <w:rsid w:val="00A45467"/>
    <w:rsid w:val="00AB1B7C"/>
    <w:rsid w:val="00AC340E"/>
    <w:rsid w:val="00B928FE"/>
    <w:rsid w:val="00CC062E"/>
    <w:rsid w:val="00CD193F"/>
    <w:rsid w:val="00CD5F72"/>
    <w:rsid w:val="00D9088A"/>
    <w:rsid w:val="00D92945"/>
    <w:rsid w:val="00E05A73"/>
    <w:rsid w:val="00ED51E5"/>
    <w:rsid w:val="00F469B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1CD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81CD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81CD8"/>
    <w:rPr>
      <w:sz w:val="18"/>
      <w:szCs w:val="18"/>
    </w:rPr>
  </w:style>
  <w:style w:type="paragraph" w:styleId="a4">
    <w:name w:val="footer"/>
    <w:basedOn w:val="a"/>
    <w:link w:val="Char0"/>
    <w:uiPriority w:val="99"/>
    <w:unhideWhenUsed/>
    <w:rsid w:val="00081CD8"/>
    <w:pPr>
      <w:tabs>
        <w:tab w:val="center" w:pos="4153"/>
        <w:tab w:val="right" w:pos="8306"/>
      </w:tabs>
      <w:snapToGrid w:val="0"/>
      <w:jc w:val="left"/>
    </w:pPr>
    <w:rPr>
      <w:sz w:val="18"/>
      <w:szCs w:val="18"/>
    </w:rPr>
  </w:style>
  <w:style w:type="character" w:customStyle="1" w:styleId="Char0">
    <w:name w:val="页脚 Char"/>
    <w:basedOn w:val="a0"/>
    <w:link w:val="a4"/>
    <w:uiPriority w:val="99"/>
    <w:rsid w:val="00081CD8"/>
    <w:rPr>
      <w:sz w:val="18"/>
      <w:szCs w:val="18"/>
    </w:rPr>
  </w:style>
  <w:style w:type="character" w:styleId="a5">
    <w:name w:val="Hyperlink"/>
    <w:basedOn w:val="a0"/>
    <w:uiPriority w:val="99"/>
    <w:unhideWhenUsed/>
    <w:rsid w:val="00081CD8"/>
    <w:rPr>
      <w:color w:val="0563C1" w:themeColor="hyperlink"/>
      <w:u w:val="single"/>
    </w:rPr>
  </w:style>
  <w:style w:type="paragraph" w:styleId="a6">
    <w:name w:val="List Paragraph"/>
    <w:basedOn w:val="a"/>
    <w:uiPriority w:val="34"/>
    <w:qFormat/>
    <w:rsid w:val="00081CD8"/>
    <w:pPr>
      <w:ind w:firstLineChars="200" w:firstLine="420"/>
    </w:pPr>
  </w:style>
  <w:style w:type="table" w:styleId="a7">
    <w:name w:val="Table Grid"/>
    <w:basedOn w:val="a1"/>
    <w:uiPriority w:val="39"/>
    <w:rsid w:val="00081C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Char1"/>
    <w:uiPriority w:val="99"/>
    <w:semiHidden/>
    <w:unhideWhenUsed/>
    <w:rsid w:val="00563DCB"/>
    <w:rPr>
      <w:sz w:val="18"/>
      <w:szCs w:val="18"/>
    </w:rPr>
  </w:style>
  <w:style w:type="character" w:customStyle="1" w:styleId="Char1">
    <w:name w:val="批注框文本 Char"/>
    <w:basedOn w:val="a0"/>
    <w:link w:val="a8"/>
    <w:uiPriority w:val="99"/>
    <w:semiHidden/>
    <w:rsid w:val="00563DCB"/>
    <w:rPr>
      <w:sz w:val="18"/>
      <w:szCs w:val="18"/>
    </w:rPr>
  </w:style>
</w:styles>
</file>

<file path=word/webSettings.xml><?xml version="1.0" encoding="utf-8"?>
<w:webSettings xmlns:r="http://schemas.openxmlformats.org/officeDocument/2006/relationships" xmlns:w="http://schemas.openxmlformats.org/wordprocessingml/2006/main">
  <w:divs>
    <w:div w:id="844632178">
      <w:bodyDiv w:val="1"/>
      <w:marLeft w:val="0"/>
      <w:marRight w:val="0"/>
      <w:marTop w:val="0"/>
      <w:marBottom w:val="0"/>
      <w:divBdr>
        <w:top w:val="none" w:sz="0" w:space="0" w:color="auto"/>
        <w:left w:val="none" w:sz="0" w:space="0" w:color="auto"/>
        <w:bottom w:val="none" w:sz="0" w:space="0" w:color="auto"/>
        <w:right w:val="none" w:sz="0" w:space="0" w:color="auto"/>
      </w:divBdr>
    </w:div>
    <w:div w:id="1740472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tfund.com" TargetMode="External"/><Relationship Id="rId3" Type="http://schemas.openxmlformats.org/officeDocument/2006/relationships/settings" Target="settings.xml"/><Relationship Id="rId7" Type="http://schemas.openxmlformats.org/officeDocument/2006/relationships/hyperlink" Target="http://www.bankcomm.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204</Words>
  <Characters>1163</Characters>
  <Application>Microsoft Office Word</Application>
  <DocSecurity>4</DocSecurity>
  <Lines>9</Lines>
  <Paragraphs>2</Paragraphs>
  <ScaleCrop>false</ScaleCrop>
  <Company/>
  <LinksUpToDate>false</LinksUpToDate>
  <CharactersWithSpaces>1365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zheng Mofey</dc:creator>
  <cp:keywords/>
  <dc:description/>
  <cp:lastModifiedBy>ZHONGM</cp:lastModifiedBy>
  <cp:revision>2</cp:revision>
  <cp:lastPrinted>2020-12-25T02:57:00Z</cp:lastPrinted>
  <dcterms:created xsi:type="dcterms:W3CDTF">2020-12-29T16:27:00Z</dcterms:created>
  <dcterms:modified xsi:type="dcterms:W3CDTF">2020-12-29T16:27:00Z</dcterms:modified>
</cp:coreProperties>
</file>