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A7" w:rsidRPr="00974605" w:rsidRDefault="00EA1948" w:rsidP="00974605">
      <w:pPr>
        <w:jc w:val="center"/>
        <w:rPr>
          <w:rFonts w:eastAsiaTheme="minorEastAsia"/>
          <w:b/>
          <w:color w:val="000000" w:themeColor="text1"/>
          <w:sz w:val="36"/>
          <w:szCs w:val="36"/>
        </w:rPr>
      </w:pPr>
      <w:r w:rsidRPr="00974605">
        <w:rPr>
          <w:rFonts w:eastAsiaTheme="minorEastAsia" w:hint="eastAsia"/>
          <w:b/>
          <w:color w:val="000000" w:themeColor="text1"/>
          <w:sz w:val="36"/>
          <w:szCs w:val="36"/>
        </w:rPr>
        <w:t>泓德基金管理有限公司</w:t>
      </w:r>
    </w:p>
    <w:p w:rsidR="00C97EA7" w:rsidRPr="00974605" w:rsidRDefault="00EA1948" w:rsidP="00974605">
      <w:pPr>
        <w:jc w:val="center"/>
        <w:rPr>
          <w:rFonts w:eastAsiaTheme="minorEastAsia"/>
          <w:b/>
          <w:color w:val="000000" w:themeColor="text1"/>
          <w:sz w:val="36"/>
          <w:szCs w:val="36"/>
        </w:rPr>
      </w:pPr>
      <w:r w:rsidRPr="00974605">
        <w:rPr>
          <w:rFonts w:eastAsiaTheme="minorEastAsia" w:hint="eastAsia"/>
          <w:b/>
          <w:color w:val="000000" w:themeColor="text1"/>
          <w:sz w:val="36"/>
          <w:szCs w:val="36"/>
        </w:rPr>
        <w:t>关于调整旗下</w:t>
      </w:r>
      <w:r w:rsidR="00974605" w:rsidRPr="00974605">
        <w:rPr>
          <w:rFonts w:eastAsiaTheme="minorEastAsia" w:hint="eastAsia"/>
          <w:b/>
          <w:color w:val="000000" w:themeColor="text1"/>
          <w:sz w:val="36"/>
          <w:szCs w:val="36"/>
        </w:rPr>
        <w:t>部分</w:t>
      </w:r>
      <w:r w:rsidRPr="00974605">
        <w:rPr>
          <w:rFonts w:eastAsiaTheme="minorEastAsia" w:hint="eastAsia"/>
          <w:b/>
          <w:color w:val="000000" w:themeColor="text1"/>
          <w:sz w:val="36"/>
          <w:szCs w:val="36"/>
        </w:rPr>
        <w:t>基金在</w:t>
      </w:r>
      <w:r w:rsidR="000D53E4" w:rsidRPr="000D53E4">
        <w:rPr>
          <w:rFonts w:eastAsiaTheme="minorEastAsia" w:hint="eastAsia"/>
          <w:b/>
          <w:color w:val="000000" w:themeColor="text1"/>
          <w:sz w:val="36"/>
          <w:szCs w:val="36"/>
        </w:rPr>
        <w:t>上海好买基金销售有限公司</w:t>
      </w:r>
      <w:r w:rsidRPr="00974605">
        <w:rPr>
          <w:rFonts w:eastAsiaTheme="minorEastAsia" w:hint="eastAsia"/>
          <w:b/>
          <w:color w:val="000000" w:themeColor="text1"/>
          <w:sz w:val="36"/>
          <w:szCs w:val="36"/>
        </w:rPr>
        <w:t>销售机构最低申</w:t>
      </w:r>
      <w:r w:rsidRPr="00974605">
        <w:rPr>
          <w:rFonts w:eastAsiaTheme="minorEastAsia" w:hint="eastAsia"/>
          <w:b/>
          <w:color w:val="000000" w:themeColor="text1"/>
          <w:sz w:val="36"/>
          <w:szCs w:val="36"/>
        </w:rPr>
        <w:t>/</w:t>
      </w:r>
      <w:r w:rsidRPr="00974605">
        <w:rPr>
          <w:rFonts w:eastAsiaTheme="minorEastAsia" w:hint="eastAsia"/>
          <w:b/>
          <w:color w:val="000000" w:themeColor="text1"/>
          <w:sz w:val="36"/>
          <w:szCs w:val="36"/>
        </w:rPr>
        <w:t>认购及定投金额起点的公告</w:t>
      </w:r>
    </w:p>
    <w:p w:rsidR="00C97EA7" w:rsidRDefault="00C97EA7">
      <w:pPr>
        <w:pStyle w:val="Default"/>
        <w:spacing w:line="360" w:lineRule="auto"/>
        <w:ind w:firstLineChars="200" w:firstLine="480"/>
        <w:rPr>
          <w:rFonts w:ascii="Times New Roman" w:cs="Times New Roman"/>
          <w:bCs/>
        </w:rPr>
      </w:pPr>
    </w:p>
    <w:p w:rsidR="00C97EA7" w:rsidRDefault="00EA1948">
      <w:pPr>
        <w:pStyle w:val="Default"/>
        <w:spacing w:line="360" w:lineRule="auto"/>
        <w:ind w:firstLineChars="200" w:firstLine="480"/>
        <w:rPr>
          <w:rFonts w:ascii="Times New Roman" w:cs="Times New Roman"/>
          <w:bCs/>
        </w:rPr>
      </w:pPr>
      <w:r>
        <w:rPr>
          <w:rFonts w:ascii="Times New Roman" w:cs="Times New Roman"/>
          <w:bCs/>
        </w:rPr>
        <w:t>为</w:t>
      </w:r>
      <w:r>
        <w:rPr>
          <w:rFonts w:ascii="Times New Roman" w:cs="Times New Roman" w:hint="eastAsia"/>
          <w:bCs/>
        </w:rPr>
        <w:t>满足</w:t>
      </w:r>
      <w:r>
        <w:rPr>
          <w:rFonts w:ascii="Times New Roman" w:cs="Times New Roman"/>
          <w:bCs/>
        </w:rPr>
        <w:t>广大</w:t>
      </w:r>
      <w:r>
        <w:rPr>
          <w:rFonts w:ascii="Times New Roman" w:cs="Times New Roman" w:hint="eastAsia"/>
          <w:bCs/>
        </w:rPr>
        <w:t>投资者的理财需求</w:t>
      </w:r>
      <w:r>
        <w:rPr>
          <w:rFonts w:ascii="Times New Roman" w:cs="Times New Roman"/>
          <w:bCs/>
        </w:rPr>
        <w:t>，经与</w:t>
      </w:r>
      <w:r w:rsidR="000D53E4" w:rsidRPr="000D53E4">
        <w:rPr>
          <w:rFonts w:hint="eastAsia"/>
        </w:rPr>
        <w:t>上海好买基金销售有限公司</w:t>
      </w:r>
      <w:r>
        <w:rPr>
          <w:rFonts w:ascii="Times New Roman" w:cs="Times New Roman"/>
          <w:bCs/>
        </w:rPr>
        <w:t>（以下简称</w:t>
      </w:r>
      <w:r>
        <w:rPr>
          <w:rFonts w:ascii="Times New Roman" w:cs="Times New Roman"/>
          <w:bCs/>
        </w:rPr>
        <w:t>“</w:t>
      </w:r>
      <w:r w:rsidR="000D53E4" w:rsidRPr="000D53E4">
        <w:rPr>
          <w:rFonts w:hint="eastAsia"/>
        </w:rPr>
        <w:t>好买基金</w:t>
      </w:r>
      <w:r>
        <w:rPr>
          <w:rFonts w:ascii="Times New Roman" w:cs="Times New Roman"/>
          <w:bCs/>
        </w:rPr>
        <w:t>”</w:t>
      </w:r>
      <w:r>
        <w:rPr>
          <w:rFonts w:ascii="Times New Roman" w:cs="Times New Roman"/>
          <w:bCs/>
        </w:rPr>
        <w:t>）协商一致，泓德基金管理有限公司（以下简称</w:t>
      </w:r>
      <w:r>
        <w:rPr>
          <w:rFonts w:ascii="Times New Roman" w:cs="Times New Roman"/>
          <w:bCs/>
        </w:rPr>
        <w:t>“</w:t>
      </w:r>
      <w:r>
        <w:rPr>
          <w:rFonts w:ascii="Times New Roman" w:cs="Times New Roman"/>
          <w:bCs/>
        </w:rPr>
        <w:t>本公司</w:t>
      </w:r>
      <w:r>
        <w:rPr>
          <w:rFonts w:ascii="Times New Roman" w:cs="Times New Roman"/>
          <w:bCs/>
        </w:rPr>
        <w:t>”</w:t>
      </w:r>
      <w:r>
        <w:rPr>
          <w:rFonts w:ascii="Times New Roman" w:cs="Times New Roman"/>
          <w:bCs/>
        </w:rPr>
        <w:t>）决定自</w:t>
      </w:r>
      <w:r>
        <w:rPr>
          <w:rFonts w:ascii="Times New Roman" w:cs="Times New Roman"/>
          <w:bCs/>
        </w:rPr>
        <w:t>20</w:t>
      </w:r>
      <w:r>
        <w:rPr>
          <w:rFonts w:ascii="Times New Roman" w:cs="Times New Roman" w:hint="eastAsia"/>
          <w:bCs/>
        </w:rPr>
        <w:t>20</w:t>
      </w:r>
      <w:r>
        <w:rPr>
          <w:rFonts w:ascii="Times New Roman" w:cs="Times New Roman"/>
          <w:bCs/>
        </w:rPr>
        <w:t>年</w:t>
      </w:r>
      <w:r w:rsidR="000D53E4">
        <w:rPr>
          <w:rFonts w:ascii="Times New Roman" w:cs="Times New Roman"/>
          <w:bCs/>
        </w:rPr>
        <w:t>12</w:t>
      </w:r>
      <w:r>
        <w:rPr>
          <w:rFonts w:ascii="Times New Roman" w:cs="Times New Roman"/>
          <w:bCs/>
        </w:rPr>
        <w:t>月</w:t>
      </w:r>
      <w:r w:rsidR="000D53E4">
        <w:rPr>
          <w:rFonts w:ascii="Times New Roman" w:cs="Times New Roman"/>
          <w:bCs/>
        </w:rPr>
        <w:t>29</w:t>
      </w:r>
      <w:r>
        <w:rPr>
          <w:rFonts w:ascii="Times New Roman" w:cs="Times New Roman"/>
          <w:bCs/>
        </w:rPr>
        <w:t>日起，</w:t>
      </w:r>
      <w:r>
        <w:rPr>
          <w:rFonts w:ascii="Times New Roman" w:cs="Times New Roman" w:hint="eastAsia"/>
          <w:bCs/>
        </w:rPr>
        <w:t>对旗下部分基金</w:t>
      </w:r>
      <w:r>
        <w:rPr>
          <w:rFonts w:ascii="Times New Roman" w:cs="Times New Roman"/>
          <w:bCs/>
        </w:rPr>
        <w:t>在</w:t>
      </w:r>
      <w:r w:rsidR="000D53E4" w:rsidRPr="000D53E4">
        <w:rPr>
          <w:rFonts w:hint="eastAsia"/>
        </w:rPr>
        <w:t>好买基金</w:t>
      </w:r>
      <w:r>
        <w:rPr>
          <w:rFonts w:ascii="Times New Roman" w:cs="Times New Roman" w:hint="eastAsia"/>
          <w:bCs/>
        </w:rPr>
        <w:t>的申购、定期定额投资（以下简称</w:t>
      </w:r>
      <w:r>
        <w:rPr>
          <w:rFonts w:ascii="Times New Roman" w:cs="Times New Roman"/>
          <w:bCs/>
        </w:rPr>
        <w:t>“</w:t>
      </w:r>
      <w:r>
        <w:rPr>
          <w:rFonts w:ascii="Times New Roman" w:cs="Times New Roman" w:hint="eastAsia"/>
          <w:bCs/>
        </w:rPr>
        <w:t>定投</w:t>
      </w:r>
      <w:r>
        <w:rPr>
          <w:rFonts w:ascii="Times New Roman" w:cs="Times New Roman"/>
          <w:bCs/>
        </w:rPr>
        <w:t>”</w:t>
      </w:r>
      <w:r>
        <w:rPr>
          <w:rFonts w:ascii="Times New Roman" w:cs="Times New Roman" w:hint="eastAsia"/>
          <w:bCs/>
        </w:rPr>
        <w:t>）金</w:t>
      </w:r>
      <w:r>
        <w:rPr>
          <w:rFonts w:ascii="Times New Roman" w:cs="Times New Roman"/>
          <w:bCs/>
        </w:rPr>
        <w:t>额限制做如下调整，</w:t>
      </w:r>
      <w:r>
        <w:rPr>
          <w:rFonts w:ascii="Times New Roman" w:cs="Times New Roman"/>
        </w:rPr>
        <w:t>现公告如下：</w:t>
      </w:r>
    </w:p>
    <w:p w:rsidR="00C97EA7" w:rsidRDefault="00EA1948" w:rsidP="00F95E6A">
      <w:pPr>
        <w:numPr>
          <w:ilvl w:val="0"/>
          <w:numId w:val="1"/>
        </w:numPr>
        <w:spacing w:beforeLines="50" w:afterLines="50" w:line="360" w:lineRule="auto"/>
        <w:ind w:left="567" w:hanging="567"/>
        <w:rPr>
          <w:b/>
          <w:sz w:val="24"/>
        </w:rPr>
      </w:pPr>
      <w:r>
        <w:rPr>
          <w:rFonts w:hint="eastAsia"/>
          <w:b/>
          <w:sz w:val="24"/>
        </w:rPr>
        <w:t>适用基金</w:t>
      </w:r>
      <w:r>
        <w:rPr>
          <w:b/>
          <w:sz w:val="24"/>
        </w:rPr>
        <w:t>范围</w:t>
      </w:r>
    </w:p>
    <w:tbl>
      <w:tblPr>
        <w:tblStyle w:val="a6"/>
        <w:tblW w:w="4782" w:type="pct"/>
        <w:jc w:val="center"/>
        <w:tblLayout w:type="fixed"/>
        <w:tblLook w:val="04A0"/>
      </w:tblPr>
      <w:tblGrid>
        <w:gridCol w:w="920"/>
        <w:gridCol w:w="4673"/>
        <w:gridCol w:w="2557"/>
      </w:tblGrid>
      <w:tr w:rsidR="00C97EA7" w:rsidRPr="005B71FA">
        <w:trPr>
          <w:trHeight w:val="479"/>
          <w:tblHeader/>
          <w:jc w:val="center"/>
        </w:trPr>
        <w:tc>
          <w:tcPr>
            <w:tcW w:w="564" w:type="pct"/>
            <w:shd w:val="clear" w:color="auto" w:fill="A6A6A6" w:themeFill="background1" w:themeFillShade="A6"/>
            <w:vAlign w:val="center"/>
          </w:tcPr>
          <w:p w:rsidR="00C97EA7" w:rsidRPr="005B71FA" w:rsidRDefault="00EA1948">
            <w:pPr>
              <w:pStyle w:val="a8"/>
              <w:ind w:firstLineChars="0" w:firstLine="0"/>
              <w:jc w:val="center"/>
              <w:rPr>
                <w:b/>
                <w:szCs w:val="21"/>
              </w:rPr>
            </w:pPr>
            <w:r w:rsidRPr="005B71FA">
              <w:rPr>
                <w:b/>
                <w:szCs w:val="21"/>
              </w:rPr>
              <w:t>编号</w:t>
            </w:r>
          </w:p>
        </w:tc>
        <w:tc>
          <w:tcPr>
            <w:tcW w:w="2867" w:type="pct"/>
            <w:shd w:val="clear" w:color="auto" w:fill="A6A6A6" w:themeFill="background1" w:themeFillShade="A6"/>
            <w:vAlign w:val="center"/>
          </w:tcPr>
          <w:p w:rsidR="00C97EA7" w:rsidRPr="005B71FA" w:rsidRDefault="00EA1948">
            <w:pPr>
              <w:pStyle w:val="a8"/>
              <w:ind w:firstLineChars="0" w:firstLine="0"/>
              <w:jc w:val="center"/>
              <w:rPr>
                <w:b/>
                <w:szCs w:val="21"/>
              </w:rPr>
            </w:pPr>
            <w:r w:rsidRPr="005B71FA">
              <w:rPr>
                <w:b/>
                <w:szCs w:val="21"/>
              </w:rPr>
              <w:t>基金名称</w:t>
            </w:r>
          </w:p>
        </w:tc>
        <w:tc>
          <w:tcPr>
            <w:tcW w:w="1569" w:type="pct"/>
            <w:shd w:val="clear" w:color="auto" w:fill="A6A6A6" w:themeFill="background1" w:themeFillShade="A6"/>
            <w:vAlign w:val="center"/>
          </w:tcPr>
          <w:p w:rsidR="00C97EA7" w:rsidRPr="005B71FA" w:rsidRDefault="00EA1948">
            <w:pPr>
              <w:pStyle w:val="a8"/>
              <w:ind w:firstLineChars="0" w:firstLine="0"/>
              <w:jc w:val="center"/>
              <w:rPr>
                <w:b/>
                <w:szCs w:val="21"/>
              </w:rPr>
            </w:pPr>
            <w:r w:rsidRPr="005B71FA">
              <w:rPr>
                <w:b/>
                <w:szCs w:val="21"/>
              </w:rPr>
              <w:t>基金代码</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szCs w:val="21"/>
              </w:rPr>
              <w:t>1</w:t>
            </w:r>
          </w:p>
        </w:tc>
        <w:tc>
          <w:tcPr>
            <w:tcW w:w="2867" w:type="pct"/>
            <w:vAlign w:val="center"/>
          </w:tcPr>
          <w:p w:rsidR="00C97EA7" w:rsidRPr="008E2403" w:rsidRDefault="00EA1948">
            <w:pPr>
              <w:pStyle w:val="a8"/>
              <w:ind w:firstLineChars="0" w:firstLine="0"/>
              <w:jc w:val="left"/>
              <w:rPr>
                <w:szCs w:val="21"/>
              </w:rPr>
            </w:pPr>
            <w:r w:rsidRPr="008E2403">
              <w:rPr>
                <w:szCs w:val="21"/>
              </w:rPr>
              <w:t>泓德优选成长混合型证券投资基金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001256</w:t>
            </w:r>
          </w:p>
        </w:tc>
      </w:tr>
      <w:tr w:rsidR="00C97EA7">
        <w:trPr>
          <w:trHeight w:val="414"/>
          <w:jc w:val="center"/>
        </w:trPr>
        <w:tc>
          <w:tcPr>
            <w:tcW w:w="564" w:type="pct"/>
            <w:vAlign w:val="center"/>
          </w:tcPr>
          <w:p w:rsidR="00C97EA7" w:rsidRDefault="00EA1948">
            <w:pPr>
              <w:pStyle w:val="a8"/>
              <w:spacing w:line="360" w:lineRule="auto"/>
              <w:ind w:firstLineChars="0" w:firstLine="0"/>
              <w:jc w:val="center"/>
              <w:rPr>
                <w:szCs w:val="21"/>
              </w:rPr>
            </w:pPr>
            <w:r>
              <w:rPr>
                <w:szCs w:val="21"/>
              </w:rPr>
              <w:t>2</w:t>
            </w:r>
          </w:p>
        </w:tc>
        <w:tc>
          <w:tcPr>
            <w:tcW w:w="2867" w:type="pct"/>
            <w:vAlign w:val="center"/>
          </w:tcPr>
          <w:p w:rsidR="00C97EA7" w:rsidRPr="008E2403" w:rsidRDefault="00EA1948">
            <w:pPr>
              <w:pStyle w:val="a8"/>
              <w:ind w:firstLineChars="0" w:firstLine="0"/>
              <w:jc w:val="left"/>
              <w:rPr>
                <w:szCs w:val="21"/>
              </w:rPr>
            </w:pPr>
            <w:r w:rsidRPr="008E2403">
              <w:rPr>
                <w:color w:val="000000"/>
                <w:kern w:val="0"/>
                <w:szCs w:val="21"/>
              </w:rPr>
              <w:t>泓德泓富灵活配置混合型证券投资基金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A</w:t>
            </w:r>
            <w:r>
              <w:rPr>
                <w:szCs w:val="21"/>
              </w:rPr>
              <w:t>类</w:t>
            </w:r>
            <w:r>
              <w:rPr>
                <w:rFonts w:hint="eastAsia"/>
                <w:szCs w:val="21"/>
              </w:rPr>
              <w:t>/</w:t>
            </w:r>
            <w:r>
              <w:rPr>
                <w:szCs w:val="21"/>
              </w:rPr>
              <w:t>C</w:t>
            </w:r>
            <w:r>
              <w:rPr>
                <w:szCs w:val="21"/>
              </w:rPr>
              <w:t>类：</w:t>
            </w:r>
            <w:r>
              <w:rPr>
                <w:szCs w:val="21"/>
              </w:rPr>
              <w:t>001357</w:t>
            </w:r>
            <w:r>
              <w:rPr>
                <w:rFonts w:hint="eastAsia"/>
                <w:szCs w:val="21"/>
              </w:rPr>
              <w:t>/</w:t>
            </w:r>
            <w:r>
              <w:rPr>
                <w:szCs w:val="21"/>
              </w:rPr>
              <w:t>001376</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szCs w:val="21"/>
              </w:rPr>
              <w:t>3</w:t>
            </w:r>
          </w:p>
        </w:tc>
        <w:tc>
          <w:tcPr>
            <w:tcW w:w="2867" w:type="pct"/>
            <w:vAlign w:val="center"/>
          </w:tcPr>
          <w:p w:rsidR="00C97EA7" w:rsidRPr="008E2403" w:rsidRDefault="00EA1948">
            <w:pPr>
              <w:pStyle w:val="a8"/>
              <w:ind w:firstLineChars="0" w:firstLine="0"/>
              <w:jc w:val="left"/>
              <w:rPr>
                <w:szCs w:val="21"/>
              </w:rPr>
            </w:pPr>
            <w:r w:rsidRPr="008E2403">
              <w:rPr>
                <w:szCs w:val="21"/>
              </w:rPr>
              <w:t>泓德远见回报混合型证券投资基金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001500</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szCs w:val="21"/>
              </w:rPr>
              <w:t>4</w:t>
            </w:r>
          </w:p>
        </w:tc>
        <w:tc>
          <w:tcPr>
            <w:tcW w:w="2867" w:type="pct"/>
            <w:vAlign w:val="center"/>
          </w:tcPr>
          <w:p w:rsidR="00C97EA7" w:rsidRPr="008E2403" w:rsidRDefault="00EA1948">
            <w:pPr>
              <w:pStyle w:val="a8"/>
              <w:ind w:firstLineChars="0" w:firstLine="0"/>
              <w:jc w:val="left"/>
              <w:rPr>
                <w:szCs w:val="21"/>
              </w:rPr>
            </w:pPr>
            <w:r w:rsidRPr="008E2403">
              <w:rPr>
                <w:color w:val="000000"/>
                <w:kern w:val="0"/>
                <w:szCs w:val="21"/>
              </w:rPr>
              <w:t>泓德泓业灵活配置混合型证券投资基金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001695</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szCs w:val="21"/>
              </w:rPr>
              <w:t>5</w:t>
            </w:r>
          </w:p>
        </w:tc>
        <w:tc>
          <w:tcPr>
            <w:tcW w:w="2867" w:type="pct"/>
            <w:vAlign w:val="center"/>
          </w:tcPr>
          <w:p w:rsidR="00C97EA7" w:rsidRPr="008E2403" w:rsidRDefault="00EA1948">
            <w:pPr>
              <w:pStyle w:val="a8"/>
              <w:ind w:firstLineChars="0" w:firstLine="0"/>
              <w:jc w:val="left"/>
              <w:rPr>
                <w:szCs w:val="21"/>
              </w:rPr>
            </w:pPr>
            <w:r w:rsidRPr="008E2403">
              <w:rPr>
                <w:szCs w:val="21"/>
              </w:rPr>
              <w:t>泓德战略转型股票型证券投资基金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001705</w:t>
            </w:r>
          </w:p>
        </w:tc>
      </w:tr>
      <w:tr w:rsidR="00C97EA7">
        <w:trPr>
          <w:trHeight w:val="357"/>
          <w:jc w:val="center"/>
        </w:trPr>
        <w:tc>
          <w:tcPr>
            <w:tcW w:w="564" w:type="pct"/>
            <w:vAlign w:val="center"/>
          </w:tcPr>
          <w:p w:rsidR="00C97EA7" w:rsidRDefault="00EA1948">
            <w:pPr>
              <w:pStyle w:val="a8"/>
              <w:spacing w:line="360" w:lineRule="auto"/>
              <w:ind w:firstLineChars="0" w:firstLine="0"/>
              <w:jc w:val="center"/>
              <w:rPr>
                <w:szCs w:val="21"/>
              </w:rPr>
            </w:pPr>
            <w:r>
              <w:rPr>
                <w:rFonts w:hint="eastAsia"/>
                <w:szCs w:val="21"/>
              </w:rPr>
              <w:t>6</w:t>
            </w:r>
          </w:p>
        </w:tc>
        <w:tc>
          <w:tcPr>
            <w:tcW w:w="2867" w:type="pct"/>
            <w:vAlign w:val="center"/>
          </w:tcPr>
          <w:p w:rsidR="00C97EA7" w:rsidRPr="008E2403" w:rsidRDefault="00EA1948">
            <w:pPr>
              <w:pStyle w:val="a8"/>
              <w:ind w:firstLineChars="0" w:firstLine="0"/>
              <w:jc w:val="left"/>
              <w:rPr>
                <w:szCs w:val="21"/>
              </w:rPr>
            </w:pPr>
            <w:r w:rsidRPr="008E2403">
              <w:rPr>
                <w:szCs w:val="21"/>
              </w:rPr>
              <w:t>泓德泓利货币市场基金</w:t>
            </w:r>
          </w:p>
        </w:tc>
        <w:tc>
          <w:tcPr>
            <w:tcW w:w="1569" w:type="pct"/>
            <w:vAlign w:val="center"/>
          </w:tcPr>
          <w:p w:rsidR="00C97EA7" w:rsidRDefault="00EA1948">
            <w:pPr>
              <w:pStyle w:val="a8"/>
              <w:spacing w:line="360" w:lineRule="auto"/>
              <w:ind w:firstLineChars="0" w:firstLine="0"/>
              <w:jc w:val="center"/>
              <w:rPr>
                <w:szCs w:val="21"/>
              </w:rPr>
            </w:pPr>
            <w:r>
              <w:rPr>
                <w:szCs w:val="21"/>
              </w:rPr>
              <w:t>A</w:t>
            </w:r>
            <w:r>
              <w:rPr>
                <w:szCs w:val="21"/>
              </w:rPr>
              <w:t>类</w:t>
            </w:r>
            <w:r>
              <w:rPr>
                <w:rFonts w:hint="eastAsia"/>
                <w:szCs w:val="21"/>
              </w:rPr>
              <w:t>/</w:t>
            </w:r>
            <w:r>
              <w:rPr>
                <w:szCs w:val="21"/>
              </w:rPr>
              <w:t xml:space="preserve"> B</w:t>
            </w:r>
            <w:r>
              <w:rPr>
                <w:szCs w:val="21"/>
              </w:rPr>
              <w:t>类：</w:t>
            </w:r>
            <w:r>
              <w:rPr>
                <w:szCs w:val="21"/>
              </w:rPr>
              <w:t>002184</w:t>
            </w:r>
            <w:r>
              <w:rPr>
                <w:rFonts w:hint="eastAsia"/>
                <w:szCs w:val="21"/>
              </w:rPr>
              <w:t>/</w:t>
            </w:r>
            <w:r>
              <w:rPr>
                <w:szCs w:val="21"/>
              </w:rPr>
              <w:t>002185</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rFonts w:hint="eastAsia"/>
                <w:szCs w:val="21"/>
              </w:rPr>
              <w:t>7</w:t>
            </w:r>
          </w:p>
        </w:tc>
        <w:tc>
          <w:tcPr>
            <w:tcW w:w="2867" w:type="pct"/>
            <w:vAlign w:val="center"/>
          </w:tcPr>
          <w:p w:rsidR="00C97EA7" w:rsidRPr="008E2403" w:rsidRDefault="00EA1948">
            <w:pPr>
              <w:pStyle w:val="a8"/>
              <w:ind w:firstLineChars="0" w:firstLine="0"/>
              <w:jc w:val="left"/>
              <w:rPr>
                <w:szCs w:val="21"/>
              </w:rPr>
            </w:pPr>
            <w:r w:rsidRPr="008E2403">
              <w:rPr>
                <w:szCs w:val="21"/>
              </w:rPr>
              <w:t>泓德泓益量化混合型证券投资基金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002562</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rFonts w:hint="eastAsia"/>
                <w:szCs w:val="21"/>
              </w:rPr>
              <w:t>8</w:t>
            </w:r>
          </w:p>
        </w:tc>
        <w:tc>
          <w:tcPr>
            <w:tcW w:w="2867" w:type="pct"/>
            <w:vAlign w:val="center"/>
          </w:tcPr>
          <w:p w:rsidR="00C97EA7" w:rsidRPr="008E2403" w:rsidRDefault="00EA1948">
            <w:pPr>
              <w:pStyle w:val="a8"/>
              <w:ind w:firstLineChars="0" w:firstLine="0"/>
              <w:jc w:val="left"/>
              <w:rPr>
                <w:szCs w:val="21"/>
              </w:rPr>
            </w:pPr>
            <w:r w:rsidRPr="008E2403">
              <w:rPr>
                <w:szCs w:val="21"/>
              </w:rPr>
              <w:t>泓德泓信灵活配置混合型证券投资基金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002801</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rFonts w:hint="eastAsia"/>
                <w:szCs w:val="21"/>
              </w:rPr>
              <w:t>9</w:t>
            </w:r>
          </w:p>
        </w:tc>
        <w:tc>
          <w:tcPr>
            <w:tcW w:w="2867" w:type="pct"/>
            <w:vAlign w:val="center"/>
          </w:tcPr>
          <w:p w:rsidR="00C97EA7" w:rsidRPr="008E2403" w:rsidRDefault="00EA1948">
            <w:pPr>
              <w:pStyle w:val="a8"/>
              <w:ind w:firstLineChars="0" w:firstLine="0"/>
              <w:jc w:val="left"/>
              <w:rPr>
                <w:szCs w:val="21"/>
              </w:rPr>
            </w:pPr>
            <w:r w:rsidRPr="008E2403">
              <w:rPr>
                <w:szCs w:val="21"/>
              </w:rPr>
              <w:t>泓德裕康债券型证券投资基金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A</w:t>
            </w:r>
            <w:r>
              <w:rPr>
                <w:szCs w:val="21"/>
              </w:rPr>
              <w:t>类</w:t>
            </w:r>
            <w:r>
              <w:rPr>
                <w:rFonts w:hint="eastAsia"/>
                <w:szCs w:val="21"/>
              </w:rPr>
              <w:t>/</w:t>
            </w:r>
            <w:r>
              <w:rPr>
                <w:szCs w:val="21"/>
              </w:rPr>
              <w:t>C</w:t>
            </w:r>
            <w:r>
              <w:rPr>
                <w:szCs w:val="21"/>
              </w:rPr>
              <w:t>类：</w:t>
            </w:r>
            <w:r>
              <w:rPr>
                <w:szCs w:val="21"/>
              </w:rPr>
              <w:t>002738</w:t>
            </w:r>
            <w:r>
              <w:rPr>
                <w:rFonts w:hint="eastAsia"/>
                <w:szCs w:val="21"/>
              </w:rPr>
              <w:t>/</w:t>
            </w:r>
            <w:r>
              <w:rPr>
                <w:szCs w:val="21"/>
              </w:rPr>
              <w:t>002739</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szCs w:val="21"/>
              </w:rPr>
              <w:t>10</w:t>
            </w:r>
          </w:p>
        </w:tc>
        <w:tc>
          <w:tcPr>
            <w:tcW w:w="2867" w:type="pct"/>
            <w:vAlign w:val="center"/>
          </w:tcPr>
          <w:p w:rsidR="00C97EA7" w:rsidRPr="008E2403" w:rsidRDefault="00EA1948">
            <w:pPr>
              <w:pStyle w:val="a8"/>
              <w:ind w:firstLineChars="0" w:firstLine="0"/>
              <w:jc w:val="left"/>
              <w:rPr>
                <w:szCs w:val="21"/>
              </w:rPr>
            </w:pPr>
            <w:r w:rsidRPr="008E2403">
              <w:rPr>
                <w:rFonts w:hint="eastAsia"/>
                <w:szCs w:val="21"/>
              </w:rPr>
              <w:t>泓德裕荣纯债债券型证券投资基金</w:t>
            </w:r>
          </w:p>
        </w:tc>
        <w:tc>
          <w:tcPr>
            <w:tcW w:w="1569" w:type="pct"/>
            <w:vAlign w:val="center"/>
          </w:tcPr>
          <w:p w:rsidR="00C97EA7" w:rsidRDefault="00EA1948">
            <w:pPr>
              <w:pStyle w:val="a8"/>
              <w:spacing w:line="360" w:lineRule="auto"/>
              <w:ind w:firstLineChars="0" w:firstLine="0"/>
              <w:jc w:val="center"/>
              <w:rPr>
                <w:szCs w:val="21"/>
              </w:rPr>
            </w:pPr>
            <w:r>
              <w:rPr>
                <w:rFonts w:hint="eastAsia"/>
                <w:szCs w:val="21"/>
              </w:rPr>
              <w:t>A</w:t>
            </w:r>
            <w:r>
              <w:rPr>
                <w:rFonts w:hint="eastAsia"/>
                <w:szCs w:val="21"/>
              </w:rPr>
              <w:t>类</w:t>
            </w:r>
            <w:r>
              <w:rPr>
                <w:rFonts w:hint="eastAsia"/>
                <w:szCs w:val="21"/>
              </w:rPr>
              <w:t>/C</w:t>
            </w:r>
            <w:r>
              <w:rPr>
                <w:rFonts w:hint="eastAsia"/>
                <w:szCs w:val="21"/>
              </w:rPr>
              <w:t>类：</w:t>
            </w:r>
            <w:r>
              <w:rPr>
                <w:szCs w:val="21"/>
              </w:rPr>
              <w:t>002734</w:t>
            </w:r>
            <w:r>
              <w:rPr>
                <w:rFonts w:hint="eastAsia"/>
                <w:szCs w:val="21"/>
              </w:rPr>
              <w:t>/</w:t>
            </w:r>
            <w:r>
              <w:rPr>
                <w:szCs w:val="21"/>
              </w:rPr>
              <w:t>002735</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rFonts w:hint="eastAsia"/>
                <w:szCs w:val="21"/>
              </w:rPr>
              <w:t>1</w:t>
            </w:r>
            <w:r>
              <w:rPr>
                <w:szCs w:val="21"/>
              </w:rPr>
              <w:t>1</w:t>
            </w:r>
          </w:p>
        </w:tc>
        <w:tc>
          <w:tcPr>
            <w:tcW w:w="2867" w:type="pct"/>
            <w:vAlign w:val="center"/>
          </w:tcPr>
          <w:p w:rsidR="00C97EA7" w:rsidRPr="008E2403" w:rsidRDefault="00EA1948">
            <w:pPr>
              <w:pStyle w:val="a8"/>
              <w:ind w:firstLineChars="0" w:firstLine="0"/>
              <w:jc w:val="left"/>
              <w:rPr>
                <w:szCs w:val="21"/>
              </w:rPr>
            </w:pPr>
            <w:r w:rsidRPr="008E2403">
              <w:rPr>
                <w:szCs w:val="21"/>
              </w:rPr>
              <w:t>泓德泓华灵活配置混合型证券投资基金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002846</w:t>
            </w:r>
          </w:p>
        </w:tc>
      </w:tr>
      <w:tr w:rsidR="00C97EA7">
        <w:trPr>
          <w:trHeight w:val="469"/>
          <w:jc w:val="center"/>
        </w:trPr>
        <w:tc>
          <w:tcPr>
            <w:tcW w:w="564" w:type="pct"/>
            <w:vAlign w:val="center"/>
          </w:tcPr>
          <w:p w:rsidR="00C97EA7" w:rsidRDefault="00EA1948">
            <w:pPr>
              <w:pStyle w:val="a8"/>
              <w:spacing w:line="360" w:lineRule="auto"/>
              <w:ind w:firstLineChars="0" w:firstLine="0"/>
              <w:jc w:val="center"/>
              <w:rPr>
                <w:szCs w:val="21"/>
              </w:rPr>
            </w:pPr>
            <w:r>
              <w:rPr>
                <w:rFonts w:hint="eastAsia"/>
                <w:szCs w:val="21"/>
              </w:rPr>
              <w:t>1</w:t>
            </w:r>
            <w:r>
              <w:rPr>
                <w:szCs w:val="21"/>
              </w:rPr>
              <w:t>2</w:t>
            </w:r>
          </w:p>
        </w:tc>
        <w:tc>
          <w:tcPr>
            <w:tcW w:w="2867" w:type="pct"/>
            <w:vAlign w:val="center"/>
          </w:tcPr>
          <w:p w:rsidR="00C97EA7" w:rsidRPr="008E2403" w:rsidRDefault="00EA1948">
            <w:pPr>
              <w:pStyle w:val="a8"/>
              <w:ind w:firstLineChars="0" w:firstLine="0"/>
              <w:jc w:val="left"/>
              <w:rPr>
                <w:szCs w:val="21"/>
              </w:rPr>
            </w:pPr>
            <w:r w:rsidRPr="008E2403">
              <w:rPr>
                <w:szCs w:val="21"/>
              </w:rPr>
              <w:t>泓德裕和纯债债券型证券投资基金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A</w:t>
            </w:r>
            <w:r>
              <w:rPr>
                <w:szCs w:val="21"/>
              </w:rPr>
              <w:t>类</w:t>
            </w:r>
            <w:r>
              <w:rPr>
                <w:rFonts w:hint="eastAsia"/>
                <w:szCs w:val="21"/>
              </w:rPr>
              <w:t>/</w:t>
            </w:r>
            <w:r>
              <w:rPr>
                <w:szCs w:val="21"/>
              </w:rPr>
              <w:t>C</w:t>
            </w:r>
            <w:r>
              <w:rPr>
                <w:szCs w:val="21"/>
              </w:rPr>
              <w:t>类：</w:t>
            </w:r>
            <w:r>
              <w:rPr>
                <w:szCs w:val="21"/>
              </w:rPr>
              <w:t>002736</w:t>
            </w:r>
            <w:r>
              <w:rPr>
                <w:rFonts w:hint="eastAsia"/>
                <w:szCs w:val="21"/>
              </w:rPr>
              <w:t>/</w:t>
            </w:r>
            <w:r>
              <w:rPr>
                <w:szCs w:val="21"/>
              </w:rPr>
              <w:t>002737</w:t>
            </w:r>
          </w:p>
        </w:tc>
      </w:tr>
      <w:tr w:rsidR="00C97EA7">
        <w:trPr>
          <w:trHeight w:val="469"/>
          <w:jc w:val="center"/>
        </w:trPr>
        <w:tc>
          <w:tcPr>
            <w:tcW w:w="564" w:type="pct"/>
            <w:vAlign w:val="center"/>
          </w:tcPr>
          <w:p w:rsidR="00C97EA7" w:rsidRDefault="00EA1948">
            <w:pPr>
              <w:pStyle w:val="a8"/>
              <w:spacing w:line="360" w:lineRule="auto"/>
              <w:ind w:firstLineChars="0" w:firstLine="0"/>
              <w:jc w:val="center"/>
              <w:rPr>
                <w:szCs w:val="21"/>
              </w:rPr>
            </w:pPr>
            <w:r>
              <w:rPr>
                <w:rFonts w:hint="eastAsia"/>
                <w:szCs w:val="21"/>
              </w:rPr>
              <w:t>1</w:t>
            </w:r>
            <w:r>
              <w:rPr>
                <w:szCs w:val="21"/>
              </w:rPr>
              <w:t>3</w:t>
            </w:r>
          </w:p>
        </w:tc>
        <w:tc>
          <w:tcPr>
            <w:tcW w:w="2867" w:type="pct"/>
            <w:vAlign w:val="center"/>
          </w:tcPr>
          <w:p w:rsidR="00C97EA7" w:rsidRPr="008E2403" w:rsidRDefault="00EA1948">
            <w:pPr>
              <w:pStyle w:val="a8"/>
              <w:ind w:firstLineChars="0" w:firstLine="0"/>
              <w:jc w:val="left"/>
              <w:rPr>
                <w:szCs w:val="21"/>
              </w:rPr>
            </w:pPr>
            <w:r w:rsidRPr="008E2403">
              <w:rPr>
                <w:szCs w:val="21"/>
              </w:rPr>
              <w:t>泓德裕祥债券型证券投资基金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A</w:t>
            </w:r>
            <w:r>
              <w:rPr>
                <w:szCs w:val="21"/>
              </w:rPr>
              <w:t>类</w:t>
            </w:r>
            <w:r>
              <w:rPr>
                <w:rFonts w:hint="eastAsia"/>
                <w:szCs w:val="21"/>
              </w:rPr>
              <w:t>/</w:t>
            </w:r>
            <w:r>
              <w:rPr>
                <w:szCs w:val="21"/>
              </w:rPr>
              <w:t>C</w:t>
            </w:r>
            <w:r>
              <w:rPr>
                <w:szCs w:val="21"/>
              </w:rPr>
              <w:t>类：</w:t>
            </w:r>
            <w:r>
              <w:rPr>
                <w:szCs w:val="21"/>
              </w:rPr>
              <w:t>002742</w:t>
            </w:r>
            <w:r>
              <w:rPr>
                <w:rFonts w:hint="eastAsia"/>
                <w:szCs w:val="21"/>
              </w:rPr>
              <w:t>/</w:t>
            </w:r>
            <w:r>
              <w:rPr>
                <w:szCs w:val="21"/>
              </w:rPr>
              <w:t>002743</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rFonts w:hint="eastAsia"/>
                <w:szCs w:val="21"/>
              </w:rPr>
              <w:t>1</w:t>
            </w:r>
            <w:r>
              <w:rPr>
                <w:szCs w:val="21"/>
              </w:rPr>
              <w:t>4</w:t>
            </w:r>
          </w:p>
        </w:tc>
        <w:tc>
          <w:tcPr>
            <w:tcW w:w="2867" w:type="pct"/>
            <w:vAlign w:val="center"/>
          </w:tcPr>
          <w:p w:rsidR="00C97EA7" w:rsidRPr="008E2403" w:rsidRDefault="00EA1948">
            <w:pPr>
              <w:pStyle w:val="a8"/>
              <w:ind w:firstLineChars="0" w:firstLine="0"/>
              <w:jc w:val="left"/>
              <w:rPr>
                <w:szCs w:val="21"/>
              </w:rPr>
            </w:pPr>
            <w:r w:rsidRPr="008E2403">
              <w:rPr>
                <w:szCs w:val="21"/>
              </w:rPr>
              <w:t>泓德泓汇灵活配置混合型证券投资基金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002563</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rFonts w:hint="eastAsia"/>
                <w:szCs w:val="21"/>
              </w:rPr>
              <w:t>1</w:t>
            </w:r>
            <w:r>
              <w:rPr>
                <w:szCs w:val="21"/>
              </w:rPr>
              <w:t>5</w:t>
            </w:r>
          </w:p>
        </w:tc>
        <w:tc>
          <w:tcPr>
            <w:tcW w:w="2867" w:type="pct"/>
            <w:vAlign w:val="center"/>
          </w:tcPr>
          <w:p w:rsidR="00C97EA7" w:rsidRPr="008E2403" w:rsidRDefault="00EA1948">
            <w:pPr>
              <w:pStyle w:val="a8"/>
              <w:ind w:firstLineChars="0" w:firstLine="0"/>
              <w:jc w:val="left"/>
              <w:rPr>
                <w:szCs w:val="21"/>
              </w:rPr>
            </w:pPr>
            <w:r w:rsidRPr="008E2403">
              <w:rPr>
                <w:szCs w:val="21"/>
              </w:rPr>
              <w:t>泓德优势领航灵活配置混合型证券投资基金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002808</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rFonts w:hint="eastAsia"/>
                <w:szCs w:val="21"/>
              </w:rPr>
              <w:t>1</w:t>
            </w:r>
            <w:r>
              <w:rPr>
                <w:szCs w:val="21"/>
              </w:rPr>
              <w:t>6</w:t>
            </w:r>
          </w:p>
        </w:tc>
        <w:tc>
          <w:tcPr>
            <w:tcW w:w="2867" w:type="pct"/>
            <w:vAlign w:val="center"/>
          </w:tcPr>
          <w:p w:rsidR="00C97EA7" w:rsidRPr="008E2403" w:rsidRDefault="00EA1948">
            <w:pPr>
              <w:pStyle w:val="a8"/>
              <w:ind w:firstLineChars="0" w:firstLine="0"/>
              <w:jc w:val="left"/>
              <w:rPr>
                <w:szCs w:val="21"/>
              </w:rPr>
            </w:pPr>
            <w:r w:rsidRPr="008E2403">
              <w:rPr>
                <w:rFonts w:hint="eastAsia"/>
                <w:szCs w:val="21"/>
              </w:rPr>
              <w:t>泓德裕泽纯债一年定期开放债券型证券投资基金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A</w:t>
            </w:r>
            <w:r>
              <w:rPr>
                <w:szCs w:val="21"/>
              </w:rPr>
              <w:t>类</w:t>
            </w:r>
            <w:r>
              <w:rPr>
                <w:rFonts w:hint="eastAsia"/>
                <w:szCs w:val="21"/>
              </w:rPr>
              <w:t>/</w:t>
            </w:r>
            <w:r>
              <w:rPr>
                <w:szCs w:val="21"/>
              </w:rPr>
              <w:t>C</w:t>
            </w:r>
            <w:r>
              <w:rPr>
                <w:szCs w:val="21"/>
              </w:rPr>
              <w:t>类：</w:t>
            </w:r>
            <w:r>
              <w:rPr>
                <w:szCs w:val="21"/>
              </w:rPr>
              <w:t>002740</w:t>
            </w:r>
            <w:r>
              <w:rPr>
                <w:rFonts w:hint="eastAsia"/>
                <w:szCs w:val="21"/>
              </w:rPr>
              <w:t>/</w:t>
            </w:r>
            <w:r>
              <w:rPr>
                <w:szCs w:val="21"/>
              </w:rPr>
              <w:t>002741</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rFonts w:hint="eastAsia"/>
                <w:szCs w:val="21"/>
              </w:rPr>
              <w:t>1</w:t>
            </w:r>
            <w:r>
              <w:rPr>
                <w:szCs w:val="21"/>
              </w:rPr>
              <w:t>7</w:t>
            </w:r>
          </w:p>
        </w:tc>
        <w:tc>
          <w:tcPr>
            <w:tcW w:w="2867" w:type="pct"/>
            <w:vAlign w:val="center"/>
          </w:tcPr>
          <w:p w:rsidR="00C97EA7" w:rsidRPr="008E2403" w:rsidRDefault="00EA1948">
            <w:pPr>
              <w:pStyle w:val="a8"/>
              <w:ind w:firstLineChars="0" w:firstLine="0"/>
              <w:jc w:val="left"/>
              <w:rPr>
                <w:szCs w:val="21"/>
              </w:rPr>
            </w:pPr>
            <w:r w:rsidRPr="008E2403">
              <w:rPr>
                <w:rFonts w:hint="eastAsia"/>
                <w:szCs w:val="21"/>
              </w:rPr>
              <w:t>泓德裕鑫纯债一年定期开放债券型证券投资基金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A</w:t>
            </w:r>
            <w:r>
              <w:rPr>
                <w:szCs w:val="21"/>
              </w:rPr>
              <w:t>类</w:t>
            </w:r>
            <w:r>
              <w:rPr>
                <w:rFonts w:hint="eastAsia"/>
                <w:szCs w:val="21"/>
              </w:rPr>
              <w:t>/</w:t>
            </w:r>
            <w:r>
              <w:rPr>
                <w:szCs w:val="21"/>
              </w:rPr>
              <w:t>C</w:t>
            </w:r>
            <w:r>
              <w:rPr>
                <w:szCs w:val="21"/>
              </w:rPr>
              <w:t>类：</w:t>
            </w:r>
            <w:r>
              <w:rPr>
                <w:szCs w:val="21"/>
              </w:rPr>
              <w:t>004196</w:t>
            </w:r>
            <w:r>
              <w:rPr>
                <w:rFonts w:hint="eastAsia"/>
                <w:szCs w:val="21"/>
              </w:rPr>
              <w:t>/</w:t>
            </w:r>
            <w:r>
              <w:rPr>
                <w:szCs w:val="21"/>
              </w:rPr>
              <w:t>004197</w:t>
            </w:r>
          </w:p>
        </w:tc>
      </w:tr>
      <w:tr w:rsidR="00C97EA7">
        <w:trPr>
          <w:trHeight w:val="382"/>
          <w:jc w:val="center"/>
        </w:trPr>
        <w:tc>
          <w:tcPr>
            <w:tcW w:w="564" w:type="pct"/>
            <w:vAlign w:val="center"/>
          </w:tcPr>
          <w:p w:rsidR="00C97EA7" w:rsidRPr="008E2403" w:rsidRDefault="00EA1948">
            <w:pPr>
              <w:pStyle w:val="a8"/>
              <w:spacing w:line="360" w:lineRule="auto"/>
              <w:ind w:firstLineChars="0" w:firstLine="0"/>
              <w:jc w:val="center"/>
              <w:rPr>
                <w:szCs w:val="21"/>
              </w:rPr>
            </w:pPr>
            <w:r w:rsidRPr="008E2403">
              <w:rPr>
                <w:rFonts w:hint="eastAsia"/>
                <w:szCs w:val="21"/>
              </w:rPr>
              <w:lastRenderedPageBreak/>
              <w:t>1</w:t>
            </w:r>
            <w:r w:rsidRPr="008E2403">
              <w:rPr>
                <w:szCs w:val="21"/>
              </w:rPr>
              <w:t>8</w:t>
            </w:r>
          </w:p>
        </w:tc>
        <w:tc>
          <w:tcPr>
            <w:tcW w:w="2867" w:type="pct"/>
            <w:vAlign w:val="center"/>
          </w:tcPr>
          <w:p w:rsidR="00C97EA7" w:rsidRPr="008E2403" w:rsidRDefault="00EA1948">
            <w:pPr>
              <w:pStyle w:val="a8"/>
              <w:ind w:firstLineChars="0" w:firstLine="0"/>
              <w:jc w:val="left"/>
              <w:rPr>
                <w:szCs w:val="21"/>
              </w:rPr>
            </w:pPr>
            <w:r w:rsidRPr="008E2403">
              <w:rPr>
                <w:rFonts w:hint="eastAsia"/>
                <w:szCs w:val="21"/>
              </w:rPr>
              <w:t>泓德添利货币市场基金</w:t>
            </w:r>
          </w:p>
        </w:tc>
        <w:tc>
          <w:tcPr>
            <w:tcW w:w="1569" w:type="pct"/>
            <w:vAlign w:val="center"/>
          </w:tcPr>
          <w:p w:rsidR="00C97EA7" w:rsidRDefault="00EA1948">
            <w:pPr>
              <w:pStyle w:val="a8"/>
              <w:spacing w:line="360" w:lineRule="auto"/>
              <w:ind w:firstLineChars="0" w:firstLine="0"/>
              <w:jc w:val="center"/>
              <w:rPr>
                <w:szCs w:val="21"/>
              </w:rPr>
            </w:pPr>
            <w:r>
              <w:rPr>
                <w:szCs w:val="21"/>
              </w:rPr>
              <w:t>A</w:t>
            </w:r>
            <w:r>
              <w:rPr>
                <w:szCs w:val="21"/>
              </w:rPr>
              <w:t>类</w:t>
            </w:r>
            <w:r>
              <w:rPr>
                <w:rFonts w:hint="eastAsia"/>
                <w:szCs w:val="21"/>
              </w:rPr>
              <w:t>/</w:t>
            </w:r>
            <w:r>
              <w:rPr>
                <w:szCs w:val="21"/>
              </w:rPr>
              <w:t>B</w:t>
            </w:r>
            <w:r>
              <w:rPr>
                <w:szCs w:val="21"/>
              </w:rPr>
              <w:t>类：</w:t>
            </w:r>
            <w:r>
              <w:rPr>
                <w:szCs w:val="21"/>
              </w:rPr>
              <w:t>003997</w:t>
            </w:r>
            <w:r>
              <w:rPr>
                <w:rFonts w:hint="eastAsia"/>
                <w:szCs w:val="21"/>
              </w:rPr>
              <w:t>/</w:t>
            </w:r>
            <w:r>
              <w:rPr>
                <w:szCs w:val="21"/>
              </w:rPr>
              <w:t>003998</w:t>
            </w:r>
          </w:p>
        </w:tc>
      </w:tr>
      <w:tr w:rsidR="00C97EA7">
        <w:trPr>
          <w:jc w:val="center"/>
        </w:trPr>
        <w:tc>
          <w:tcPr>
            <w:tcW w:w="564" w:type="pct"/>
            <w:vAlign w:val="center"/>
          </w:tcPr>
          <w:p w:rsidR="00C97EA7" w:rsidRPr="008E2403" w:rsidRDefault="00EA1948">
            <w:pPr>
              <w:pStyle w:val="a8"/>
              <w:spacing w:line="360" w:lineRule="auto"/>
              <w:ind w:firstLineChars="0" w:firstLine="0"/>
              <w:jc w:val="center"/>
              <w:rPr>
                <w:szCs w:val="21"/>
              </w:rPr>
            </w:pPr>
            <w:r w:rsidRPr="008E2403">
              <w:rPr>
                <w:szCs w:val="21"/>
              </w:rPr>
              <w:t>19</w:t>
            </w:r>
          </w:p>
        </w:tc>
        <w:tc>
          <w:tcPr>
            <w:tcW w:w="2867" w:type="pct"/>
            <w:vAlign w:val="center"/>
          </w:tcPr>
          <w:p w:rsidR="00C97EA7" w:rsidRPr="008E2403" w:rsidRDefault="00EA1948">
            <w:pPr>
              <w:pStyle w:val="a8"/>
              <w:ind w:firstLineChars="0" w:firstLine="0"/>
              <w:jc w:val="left"/>
              <w:rPr>
                <w:szCs w:val="21"/>
              </w:rPr>
            </w:pPr>
            <w:r w:rsidRPr="008E2403">
              <w:rPr>
                <w:rFonts w:hint="eastAsia"/>
                <w:szCs w:val="21"/>
              </w:rPr>
              <w:t>泓德致远混合型证券投资基金</w:t>
            </w:r>
          </w:p>
        </w:tc>
        <w:tc>
          <w:tcPr>
            <w:tcW w:w="1569" w:type="pct"/>
            <w:vAlign w:val="center"/>
          </w:tcPr>
          <w:p w:rsidR="00C97EA7" w:rsidRDefault="00EA1948">
            <w:pPr>
              <w:pStyle w:val="a8"/>
              <w:spacing w:line="360" w:lineRule="auto"/>
              <w:ind w:firstLineChars="0" w:firstLine="0"/>
              <w:jc w:val="center"/>
              <w:rPr>
                <w:szCs w:val="21"/>
              </w:rPr>
            </w:pPr>
            <w:r>
              <w:rPr>
                <w:rFonts w:hint="eastAsia"/>
                <w:szCs w:val="21"/>
              </w:rPr>
              <w:t>A</w:t>
            </w:r>
            <w:r>
              <w:rPr>
                <w:rFonts w:hint="eastAsia"/>
                <w:szCs w:val="21"/>
              </w:rPr>
              <w:t>类</w:t>
            </w:r>
            <w:r>
              <w:rPr>
                <w:rFonts w:hint="eastAsia"/>
                <w:szCs w:val="21"/>
              </w:rPr>
              <w:t>/C</w:t>
            </w:r>
            <w:r>
              <w:rPr>
                <w:rFonts w:hint="eastAsia"/>
                <w:szCs w:val="21"/>
              </w:rPr>
              <w:t>类：</w:t>
            </w:r>
            <w:r>
              <w:rPr>
                <w:szCs w:val="21"/>
              </w:rPr>
              <w:t>004965</w:t>
            </w:r>
            <w:r>
              <w:rPr>
                <w:rFonts w:hint="eastAsia"/>
                <w:szCs w:val="21"/>
              </w:rPr>
              <w:t>/</w:t>
            </w:r>
            <w:r>
              <w:rPr>
                <w:szCs w:val="21"/>
              </w:rPr>
              <w:t>004966</w:t>
            </w:r>
          </w:p>
        </w:tc>
      </w:tr>
      <w:tr w:rsidR="00C97EA7">
        <w:trPr>
          <w:jc w:val="center"/>
        </w:trPr>
        <w:tc>
          <w:tcPr>
            <w:tcW w:w="564" w:type="pct"/>
            <w:vAlign w:val="center"/>
          </w:tcPr>
          <w:p w:rsidR="00C97EA7" w:rsidRPr="008E2403" w:rsidRDefault="00EA1948">
            <w:pPr>
              <w:pStyle w:val="a8"/>
              <w:spacing w:line="360" w:lineRule="auto"/>
              <w:ind w:firstLineChars="0" w:firstLine="0"/>
              <w:jc w:val="center"/>
              <w:rPr>
                <w:szCs w:val="21"/>
              </w:rPr>
            </w:pPr>
            <w:r w:rsidRPr="008E2403">
              <w:rPr>
                <w:szCs w:val="21"/>
              </w:rPr>
              <w:t>20</w:t>
            </w:r>
          </w:p>
        </w:tc>
        <w:tc>
          <w:tcPr>
            <w:tcW w:w="2867" w:type="pct"/>
            <w:vAlign w:val="center"/>
          </w:tcPr>
          <w:p w:rsidR="00C97EA7" w:rsidRPr="008E2403" w:rsidRDefault="00EA1948">
            <w:pPr>
              <w:pStyle w:val="a8"/>
              <w:ind w:firstLineChars="0" w:firstLine="0"/>
              <w:jc w:val="left"/>
              <w:rPr>
                <w:szCs w:val="21"/>
              </w:rPr>
            </w:pPr>
            <w:r w:rsidRPr="008E2403">
              <w:rPr>
                <w:rFonts w:hint="eastAsia"/>
                <w:szCs w:val="21"/>
              </w:rPr>
              <w:t>泓德臻远回报灵活配置混合型证券投资基金</w:t>
            </w:r>
          </w:p>
        </w:tc>
        <w:tc>
          <w:tcPr>
            <w:tcW w:w="1569" w:type="pct"/>
            <w:vAlign w:val="center"/>
          </w:tcPr>
          <w:p w:rsidR="00C97EA7" w:rsidRDefault="00EA1948">
            <w:pPr>
              <w:pStyle w:val="a8"/>
              <w:spacing w:line="360" w:lineRule="auto"/>
              <w:ind w:firstLineChars="0" w:firstLine="0"/>
              <w:jc w:val="center"/>
              <w:rPr>
                <w:szCs w:val="21"/>
              </w:rPr>
            </w:pPr>
            <w:r>
              <w:rPr>
                <w:rFonts w:hint="eastAsia"/>
                <w:szCs w:val="21"/>
              </w:rPr>
              <w:t>005395</w:t>
            </w:r>
          </w:p>
        </w:tc>
      </w:tr>
      <w:tr w:rsidR="00C97EA7">
        <w:trPr>
          <w:jc w:val="center"/>
        </w:trPr>
        <w:tc>
          <w:tcPr>
            <w:tcW w:w="564" w:type="pct"/>
            <w:vAlign w:val="center"/>
          </w:tcPr>
          <w:p w:rsidR="00C97EA7" w:rsidRPr="008E2403" w:rsidRDefault="00EA1948">
            <w:pPr>
              <w:pStyle w:val="a8"/>
              <w:spacing w:line="360" w:lineRule="auto"/>
              <w:ind w:firstLineChars="0" w:firstLine="0"/>
              <w:jc w:val="center"/>
              <w:rPr>
                <w:szCs w:val="21"/>
              </w:rPr>
            </w:pPr>
            <w:r w:rsidRPr="008E2403">
              <w:rPr>
                <w:szCs w:val="21"/>
              </w:rPr>
              <w:t>21</w:t>
            </w:r>
          </w:p>
        </w:tc>
        <w:tc>
          <w:tcPr>
            <w:tcW w:w="2867" w:type="pct"/>
            <w:vAlign w:val="center"/>
          </w:tcPr>
          <w:p w:rsidR="00C97EA7" w:rsidRPr="008E2403" w:rsidRDefault="00EA1948">
            <w:pPr>
              <w:pStyle w:val="a8"/>
              <w:ind w:firstLineChars="0" w:firstLine="0"/>
              <w:jc w:val="left"/>
              <w:rPr>
                <w:szCs w:val="21"/>
              </w:rPr>
            </w:pPr>
            <w:r w:rsidRPr="008E2403">
              <w:rPr>
                <w:rFonts w:hint="eastAsia"/>
                <w:szCs w:val="21"/>
              </w:rPr>
              <w:t>泓德裕丰中短债债券型证券投资基金</w:t>
            </w:r>
          </w:p>
        </w:tc>
        <w:tc>
          <w:tcPr>
            <w:tcW w:w="1569" w:type="pct"/>
            <w:vAlign w:val="center"/>
          </w:tcPr>
          <w:p w:rsidR="00C97EA7" w:rsidRDefault="00EA1948">
            <w:pPr>
              <w:pStyle w:val="a8"/>
              <w:spacing w:line="360" w:lineRule="auto"/>
              <w:ind w:firstLineChars="0" w:firstLine="0"/>
              <w:jc w:val="center"/>
              <w:rPr>
                <w:szCs w:val="21"/>
              </w:rPr>
            </w:pPr>
            <w:r>
              <w:rPr>
                <w:rFonts w:hint="eastAsia"/>
                <w:szCs w:val="21"/>
              </w:rPr>
              <w:t>A</w:t>
            </w:r>
            <w:r>
              <w:rPr>
                <w:rFonts w:hint="eastAsia"/>
                <w:szCs w:val="21"/>
              </w:rPr>
              <w:t>类</w:t>
            </w:r>
            <w:r>
              <w:rPr>
                <w:rFonts w:hint="eastAsia"/>
                <w:szCs w:val="21"/>
              </w:rPr>
              <w:t>/C</w:t>
            </w:r>
            <w:r>
              <w:rPr>
                <w:rFonts w:hint="eastAsia"/>
                <w:szCs w:val="21"/>
              </w:rPr>
              <w:t>类：</w:t>
            </w:r>
            <w:r>
              <w:rPr>
                <w:szCs w:val="21"/>
              </w:rPr>
              <w:t>006606</w:t>
            </w:r>
            <w:r>
              <w:rPr>
                <w:rFonts w:hint="eastAsia"/>
                <w:szCs w:val="21"/>
              </w:rPr>
              <w:t>/</w:t>
            </w:r>
            <w:r>
              <w:rPr>
                <w:szCs w:val="21"/>
              </w:rPr>
              <w:t>006607</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szCs w:val="21"/>
              </w:rPr>
              <w:t>22</w:t>
            </w:r>
          </w:p>
        </w:tc>
        <w:tc>
          <w:tcPr>
            <w:tcW w:w="2867" w:type="pct"/>
            <w:vAlign w:val="center"/>
          </w:tcPr>
          <w:p w:rsidR="00C97EA7" w:rsidRPr="000A220C" w:rsidRDefault="00EA1948">
            <w:pPr>
              <w:pStyle w:val="a8"/>
              <w:ind w:firstLineChars="0" w:firstLine="0"/>
              <w:jc w:val="left"/>
              <w:rPr>
                <w:szCs w:val="21"/>
              </w:rPr>
            </w:pPr>
            <w:r w:rsidRPr="000A220C">
              <w:rPr>
                <w:rFonts w:hint="eastAsia"/>
                <w:szCs w:val="21"/>
              </w:rPr>
              <w:t>泓德研究优选混合型证券投资基金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006608</w:t>
            </w:r>
          </w:p>
        </w:tc>
      </w:tr>
      <w:tr w:rsidR="00C97EA7">
        <w:trPr>
          <w:jc w:val="center"/>
        </w:trPr>
        <w:tc>
          <w:tcPr>
            <w:tcW w:w="564" w:type="pct"/>
            <w:vAlign w:val="center"/>
          </w:tcPr>
          <w:p w:rsidR="00C97EA7" w:rsidRDefault="00EA1948">
            <w:pPr>
              <w:pStyle w:val="a8"/>
              <w:spacing w:line="360" w:lineRule="auto"/>
              <w:ind w:firstLineChars="0" w:firstLine="0"/>
              <w:jc w:val="center"/>
              <w:rPr>
                <w:szCs w:val="21"/>
              </w:rPr>
            </w:pPr>
            <w:r>
              <w:rPr>
                <w:szCs w:val="21"/>
              </w:rPr>
              <w:t>23</w:t>
            </w:r>
          </w:p>
        </w:tc>
        <w:tc>
          <w:tcPr>
            <w:tcW w:w="2867" w:type="pct"/>
            <w:vAlign w:val="center"/>
          </w:tcPr>
          <w:p w:rsidR="00C97EA7" w:rsidRPr="000A220C" w:rsidRDefault="00EA1948">
            <w:pPr>
              <w:pStyle w:val="a8"/>
              <w:ind w:firstLineChars="0" w:firstLine="0"/>
              <w:jc w:val="left"/>
              <w:rPr>
                <w:szCs w:val="21"/>
              </w:rPr>
            </w:pPr>
            <w:r w:rsidRPr="000A220C">
              <w:rPr>
                <w:rFonts w:hint="eastAsia"/>
                <w:szCs w:val="21"/>
              </w:rPr>
              <w:t>泓德量化精选混合型证券投资基金</w:t>
            </w:r>
          </w:p>
        </w:tc>
        <w:tc>
          <w:tcPr>
            <w:tcW w:w="1569" w:type="pct"/>
            <w:vAlign w:val="center"/>
          </w:tcPr>
          <w:p w:rsidR="00C97EA7" w:rsidRDefault="00EA1948">
            <w:pPr>
              <w:pStyle w:val="a8"/>
              <w:spacing w:line="360" w:lineRule="auto"/>
              <w:ind w:firstLineChars="0" w:firstLine="0"/>
              <w:jc w:val="center"/>
              <w:rPr>
                <w:szCs w:val="21"/>
              </w:rPr>
            </w:pPr>
            <w:r>
              <w:rPr>
                <w:szCs w:val="21"/>
              </w:rPr>
              <w:t>006336</w:t>
            </w:r>
          </w:p>
        </w:tc>
      </w:tr>
    </w:tbl>
    <w:p w:rsidR="00C97EA7" w:rsidRDefault="00EA1948" w:rsidP="00F95E6A">
      <w:pPr>
        <w:numPr>
          <w:ilvl w:val="0"/>
          <w:numId w:val="1"/>
        </w:numPr>
        <w:spacing w:beforeLines="50" w:afterLines="50" w:line="360" w:lineRule="auto"/>
        <w:ind w:left="567" w:hanging="567"/>
        <w:rPr>
          <w:b/>
          <w:sz w:val="24"/>
        </w:rPr>
      </w:pPr>
      <w:r>
        <w:rPr>
          <w:b/>
          <w:sz w:val="24"/>
        </w:rPr>
        <w:t>调整内容</w:t>
      </w:r>
    </w:p>
    <w:p w:rsidR="00C97EA7" w:rsidRDefault="00EA1948">
      <w:pPr>
        <w:pStyle w:val="Default"/>
        <w:spacing w:line="360" w:lineRule="auto"/>
        <w:ind w:firstLineChars="200" w:firstLine="480"/>
        <w:rPr>
          <w:rFonts w:ascii="Times New Roman" w:cs="Times New Roman"/>
          <w:bCs/>
        </w:rPr>
      </w:pPr>
      <w:r>
        <w:rPr>
          <w:rFonts w:ascii="Times New Roman" w:cs="Times New Roman"/>
          <w:bCs/>
        </w:rPr>
        <w:t>自</w:t>
      </w:r>
      <w:r>
        <w:rPr>
          <w:rFonts w:ascii="Times New Roman" w:cs="Times New Roman"/>
          <w:bCs/>
        </w:rPr>
        <w:t>2020</w:t>
      </w:r>
      <w:r>
        <w:rPr>
          <w:rFonts w:ascii="Times New Roman" w:cs="Times New Roman"/>
          <w:bCs/>
        </w:rPr>
        <w:t>年</w:t>
      </w:r>
      <w:r w:rsidR="000D53E4">
        <w:rPr>
          <w:rFonts w:ascii="Times New Roman" w:cs="Times New Roman"/>
          <w:bCs/>
        </w:rPr>
        <w:t>12</w:t>
      </w:r>
      <w:r>
        <w:rPr>
          <w:rFonts w:ascii="Times New Roman" w:cs="Times New Roman" w:hint="eastAsia"/>
          <w:bCs/>
        </w:rPr>
        <w:t>月</w:t>
      </w:r>
      <w:r w:rsidR="000D53E4">
        <w:rPr>
          <w:rFonts w:ascii="Times New Roman" w:cs="Times New Roman"/>
          <w:bCs/>
        </w:rPr>
        <w:t>29</w:t>
      </w:r>
      <w:r>
        <w:rPr>
          <w:rFonts w:ascii="Times New Roman" w:cs="Times New Roman" w:hint="eastAsia"/>
          <w:bCs/>
        </w:rPr>
        <w:t>日</w:t>
      </w:r>
      <w:r>
        <w:rPr>
          <w:rFonts w:ascii="Times New Roman" w:cs="Times New Roman"/>
          <w:bCs/>
        </w:rPr>
        <w:t>起，投资者通过</w:t>
      </w:r>
      <w:r w:rsidR="000D53E4" w:rsidRPr="000D53E4">
        <w:rPr>
          <w:rFonts w:hint="eastAsia"/>
        </w:rPr>
        <w:t>好买基金</w:t>
      </w:r>
      <w:r>
        <w:rPr>
          <w:rFonts w:ascii="Times New Roman" w:cs="Times New Roman" w:hint="eastAsia"/>
          <w:bCs/>
        </w:rPr>
        <w:t>申购或</w:t>
      </w:r>
      <w:r>
        <w:rPr>
          <w:rFonts w:ascii="Times New Roman" w:cs="Times New Roman"/>
          <w:bCs/>
        </w:rPr>
        <w:t>定投</w:t>
      </w:r>
      <w:r>
        <w:rPr>
          <w:rFonts w:ascii="Times New Roman" w:cs="Times New Roman" w:hint="eastAsia"/>
          <w:bCs/>
        </w:rPr>
        <w:t>上述适用</w:t>
      </w:r>
      <w:r>
        <w:rPr>
          <w:rFonts w:ascii="Times New Roman" w:cs="Times New Roman"/>
          <w:bCs/>
        </w:rPr>
        <w:t>基金，</w:t>
      </w:r>
      <w:r>
        <w:rPr>
          <w:rFonts w:ascii="Times New Roman" w:cs="Times New Roman" w:hint="eastAsia"/>
          <w:bCs/>
        </w:rPr>
        <w:t>其</w:t>
      </w:r>
      <w:r>
        <w:rPr>
          <w:rFonts w:ascii="Times New Roman" w:cs="Times New Roman"/>
          <w:bCs/>
        </w:rPr>
        <w:t>单笔最低金额调整为</w:t>
      </w:r>
      <w:r>
        <w:rPr>
          <w:rFonts w:ascii="Times New Roman" w:cs="Times New Roman" w:hint="eastAsia"/>
          <w:bCs/>
        </w:rPr>
        <w:t>1</w:t>
      </w:r>
      <w:r>
        <w:rPr>
          <w:rFonts w:ascii="Times New Roman" w:cs="Times New Roman" w:hint="eastAsia"/>
          <w:bCs/>
        </w:rPr>
        <w:t>元</w:t>
      </w:r>
      <w:r>
        <w:rPr>
          <w:rFonts w:ascii="Times New Roman" w:cs="Times New Roman"/>
          <w:bCs/>
        </w:rPr>
        <w:t>，追加</w:t>
      </w:r>
      <w:r>
        <w:rPr>
          <w:rFonts w:ascii="Times New Roman" w:cs="Times New Roman" w:hint="eastAsia"/>
          <w:bCs/>
        </w:rPr>
        <w:t>申购或</w:t>
      </w:r>
      <w:r>
        <w:rPr>
          <w:rFonts w:ascii="Times New Roman" w:cs="Times New Roman"/>
          <w:bCs/>
        </w:rPr>
        <w:t>定投单笔最低金额调整为</w:t>
      </w:r>
      <w:r>
        <w:rPr>
          <w:rFonts w:ascii="Times New Roman" w:cs="Times New Roman" w:hint="eastAsia"/>
          <w:bCs/>
        </w:rPr>
        <w:t>1</w:t>
      </w:r>
      <w:r>
        <w:rPr>
          <w:rFonts w:ascii="Times New Roman" w:cs="Times New Roman" w:hint="eastAsia"/>
          <w:bCs/>
        </w:rPr>
        <w:t>元</w:t>
      </w:r>
      <w:r>
        <w:rPr>
          <w:rFonts w:ascii="Times New Roman" w:cs="Times New Roman"/>
          <w:bCs/>
        </w:rPr>
        <w:t>。</w:t>
      </w:r>
    </w:p>
    <w:p w:rsidR="00C97EA7" w:rsidRDefault="00EA1948">
      <w:pPr>
        <w:pStyle w:val="Default"/>
        <w:spacing w:line="360" w:lineRule="auto"/>
        <w:ind w:firstLineChars="200" w:firstLine="480"/>
        <w:rPr>
          <w:rFonts w:ascii="Times New Roman" w:cs="Times New Roman"/>
          <w:bCs/>
        </w:rPr>
      </w:pPr>
      <w:r>
        <w:rPr>
          <w:rFonts w:ascii="Times New Roman" w:cs="Times New Roman"/>
          <w:bCs/>
        </w:rPr>
        <w:t>如本公司新增通过</w:t>
      </w:r>
      <w:r w:rsidR="000D53E4" w:rsidRPr="000D53E4">
        <w:rPr>
          <w:rFonts w:hint="eastAsia"/>
        </w:rPr>
        <w:t>好买基金</w:t>
      </w:r>
      <w:r>
        <w:rPr>
          <w:rFonts w:ascii="Times New Roman" w:cs="Times New Roman"/>
          <w:bCs/>
        </w:rPr>
        <w:t>销售的基金产品，其</w:t>
      </w:r>
      <w:r>
        <w:rPr>
          <w:rFonts w:ascii="Times New Roman" w:cs="Times New Roman" w:hint="eastAsia"/>
          <w:bCs/>
        </w:rPr>
        <w:t>申</w:t>
      </w:r>
      <w:r>
        <w:rPr>
          <w:rFonts w:ascii="Times New Roman" w:cs="Times New Roman" w:hint="eastAsia"/>
          <w:bCs/>
        </w:rPr>
        <w:t>/</w:t>
      </w:r>
      <w:r>
        <w:rPr>
          <w:rFonts w:ascii="Times New Roman" w:cs="Times New Roman" w:hint="eastAsia"/>
          <w:bCs/>
        </w:rPr>
        <w:t>认购和定投</w:t>
      </w:r>
      <w:r w:rsidR="0022214B">
        <w:rPr>
          <w:rFonts w:ascii="Times New Roman" w:cs="Times New Roman"/>
          <w:bCs/>
        </w:rPr>
        <w:t>单笔最低金额</w:t>
      </w:r>
      <w:r>
        <w:rPr>
          <w:rFonts w:ascii="Times New Roman" w:cs="Times New Roman"/>
          <w:bCs/>
        </w:rPr>
        <w:t>将同时</w:t>
      </w:r>
      <w:r>
        <w:rPr>
          <w:rFonts w:ascii="Times New Roman" w:cs="Times New Roman" w:hint="eastAsia"/>
          <w:bCs/>
        </w:rPr>
        <w:t>遵循上述调整</w:t>
      </w:r>
      <w:r>
        <w:rPr>
          <w:rFonts w:ascii="Times New Roman" w:cs="Times New Roman"/>
          <w:bCs/>
        </w:rPr>
        <w:t>。</w:t>
      </w:r>
    </w:p>
    <w:p w:rsidR="00C97EA7" w:rsidRDefault="00EA1948" w:rsidP="00F95E6A">
      <w:pPr>
        <w:pStyle w:val="a8"/>
        <w:numPr>
          <w:ilvl w:val="0"/>
          <w:numId w:val="1"/>
        </w:numPr>
        <w:spacing w:beforeLines="50" w:afterLines="50" w:line="360" w:lineRule="auto"/>
        <w:ind w:firstLineChars="0"/>
        <w:rPr>
          <w:b/>
          <w:sz w:val="24"/>
        </w:rPr>
      </w:pPr>
      <w:r>
        <w:rPr>
          <w:b/>
          <w:sz w:val="24"/>
        </w:rPr>
        <w:t>重要提示</w:t>
      </w:r>
      <w:r>
        <w:rPr>
          <w:b/>
          <w:sz w:val="24"/>
        </w:rPr>
        <w:t xml:space="preserve"> </w:t>
      </w:r>
    </w:p>
    <w:p w:rsidR="00C97EA7" w:rsidRDefault="00EA1948">
      <w:pPr>
        <w:pStyle w:val="Default"/>
        <w:spacing w:line="360" w:lineRule="auto"/>
        <w:ind w:firstLineChars="200" w:firstLine="480"/>
        <w:rPr>
          <w:rFonts w:ascii="Times New Roman" w:cs="Times New Roman"/>
          <w:bCs/>
        </w:rPr>
      </w:pPr>
      <w:r>
        <w:rPr>
          <w:rFonts w:ascii="Times New Roman" w:cs="Times New Roman"/>
        </w:rPr>
        <w:t>上述申购</w:t>
      </w:r>
      <w:r>
        <w:rPr>
          <w:rFonts w:ascii="Times New Roman" w:cs="Times New Roman" w:hint="eastAsia"/>
        </w:rPr>
        <w:t>定投</w:t>
      </w:r>
      <w:r>
        <w:rPr>
          <w:rFonts w:ascii="Times New Roman" w:cs="Times New Roman"/>
        </w:rPr>
        <w:t>业务仅适用于处于正常申购赎回期及处于特定开放日和开放时间的基金</w:t>
      </w:r>
      <w:r>
        <w:rPr>
          <w:rFonts w:ascii="Times New Roman" w:cs="Times New Roman" w:hint="eastAsia"/>
          <w:bCs/>
        </w:rPr>
        <w:t>。</w:t>
      </w:r>
      <w:r>
        <w:rPr>
          <w:rFonts w:ascii="Times New Roman" w:cs="Times New Roman"/>
          <w:bCs/>
        </w:rPr>
        <w:t>基金封闭期等特殊期间的有关规定详见</w:t>
      </w:r>
      <w:r>
        <w:rPr>
          <w:rFonts w:ascii="Times New Roman" w:cs="Times New Roman" w:hint="eastAsia"/>
          <w:bCs/>
        </w:rPr>
        <w:t>本</w:t>
      </w:r>
      <w:r>
        <w:rPr>
          <w:rFonts w:ascii="Times New Roman" w:cs="Times New Roman"/>
          <w:bCs/>
        </w:rPr>
        <w:t>基金的基金合同和招募说明书等相关法律文件及本公司发布的最新业务公告。</w:t>
      </w:r>
    </w:p>
    <w:p w:rsidR="00460147" w:rsidRDefault="00460147">
      <w:pPr>
        <w:pStyle w:val="Default"/>
        <w:spacing w:line="360" w:lineRule="auto"/>
        <w:ind w:firstLineChars="200" w:firstLine="480"/>
        <w:rPr>
          <w:rFonts w:ascii="Times New Roman" w:cs="Times New Roman"/>
          <w:bCs/>
        </w:rPr>
      </w:pPr>
    </w:p>
    <w:p w:rsidR="00C97EA7" w:rsidRDefault="00EA1948" w:rsidP="00F95E6A">
      <w:pPr>
        <w:numPr>
          <w:ilvl w:val="0"/>
          <w:numId w:val="1"/>
        </w:numPr>
        <w:spacing w:beforeLines="50" w:afterLines="50" w:line="360" w:lineRule="auto"/>
        <w:ind w:left="567" w:hanging="567"/>
        <w:rPr>
          <w:b/>
          <w:sz w:val="24"/>
        </w:rPr>
      </w:pPr>
      <w:r>
        <w:rPr>
          <w:b/>
          <w:sz w:val="24"/>
        </w:rPr>
        <w:t>投资者可通过以下途径了解或咨询相关情况</w:t>
      </w:r>
      <w:r>
        <w:rPr>
          <w:b/>
          <w:sz w:val="24"/>
        </w:rPr>
        <w:t xml:space="preserve"> </w:t>
      </w:r>
    </w:p>
    <w:p w:rsidR="00C97EA7" w:rsidRDefault="00EA1948">
      <w:pPr>
        <w:numPr>
          <w:ilvl w:val="0"/>
          <w:numId w:val="2"/>
        </w:numPr>
        <w:autoSpaceDE w:val="0"/>
        <w:autoSpaceDN w:val="0"/>
        <w:adjustRightInd w:val="0"/>
        <w:spacing w:line="360" w:lineRule="auto"/>
        <w:ind w:left="0" w:firstLineChars="200" w:firstLine="480"/>
        <w:jc w:val="left"/>
        <w:rPr>
          <w:color w:val="000000"/>
          <w:kern w:val="0"/>
          <w:sz w:val="24"/>
        </w:rPr>
      </w:pPr>
      <w:r>
        <w:rPr>
          <w:color w:val="000000"/>
          <w:kern w:val="0"/>
          <w:sz w:val="24"/>
        </w:rPr>
        <w:t>泓德基金管理有限公司</w:t>
      </w:r>
    </w:p>
    <w:p w:rsidR="00C97EA7" w:rsidRDefault="00EA1948">
      <w:pPr>
        <w:autoSpaceDE w:val="0"/>
        <w:autoSpaceDN w:val="0"/>
        <w:adjustRightInd w:val="0"/>
        <w:spacing w:line="360" w:lineRule="auto"/>
        <w:ind w:left="480" w:firstLineChars="150" w:firstLine="360"/>
        <w:jc w:val="left"/>
        <w:rPr>
          <w:color w:val="000000"/>
          <w:kern w:val="0"/>
          <w:sz w:val="24"/>
        </w:rPr>
      </w:pPr>
      <w:r>
        <w:rPr>
          <w:color w:val="000000"/>
          <w:kern w:val="0"/>
          <w:sz w:val="24"/>
        </w:rPr>
        <w:t>网址：</w:t>
      </w:r>
      <w:r>
        <w:rPr>
          <w:color w:val="000000"/>
          <w:kern w:val="0"/>
          <w:sz w:val="24"/>
        </w:rPr>
        <w:t>www.hongdefund.com</w:t>
      </w:r>
    </w:p>
    <w:p w:rsidR="00C97EA7" w:rsidRDefault="00EA1948">
      <w:pPr>
        <w:autoSpaceDE w:val="0"/>
        <w:autoSpaceDN w:val="0"/>
        <w:adjustRightInd w:val="0"/>
        <w:spacing w:line="360" w:lineRule="auto"/>
        <w:ind w:left="480" w:firstLineChars="150" w:firstLine="360"/>
        <w:jc w:val="left"/>
        <w:rPr>
          <w:color w:val="000000"/>
          <w:kern w:val="0"/>
          <w:sz w:val="24"/>
        </w:rPr>
      </w:pPr>
      <w:r>
        <w:rPr>
          <w:color w:val="000000"/>
          <w:kern w:val="0"/>
          <w:sz w:val="24"/>
        </w:rPr>
        <w:t>客服热线：</w:t>
      </w:r>
      <w:r>
        <w:rPr>
          <w:color w:val="000000"/>
          <w:kern w:val="0"/>
          <w:sz w:val="24"/>
        </w:rPr>
        <w:t>4009-100-888</w:t>
      </w:r>
    </w:p>
    <w:p w:rsidR="000D53E4" w:rsidRDefault="000D53E4" w:rsidP="00CB72F5">
      <w:pPr>
        <w:numPr>
          <w:ilvl w:val="0"/>
          <w:numId w:val="2"/>
        </w:numPr>
        <w:autoSpaceDE w:val="0"/>
        <w:autoSpaceDN w:val="0"/>
        <w:adjustRightInd w:val="0"/>
        <w:spacing w:line="360" w:lineRule="auto"/>
        <w:ind w:left="0" w:firstLineChars="200" w:firstLine="480"/>
        <w:jc w:val="left"/>
        <w:rPr>
          <w:color w:val="000000"/>
          <w:kern w:val="0"/>
          <w:sz w:val="24"/>
        </w:rPr>
      </w:pPr>
      <w:r w:rsidRPr="000D53E4">
        <w:rPr>
          <w:rFonts w:hint="eastAsia"/>
          <w:color w:val="000000"/>
          <w:kern w:val="0"/>
          <w:sz w:val="24"/>
        </w:rPr>
        <w:t>上海好买基金销售有限公司</w:t>
      </w:r>
    </w:p>
    <w:p w:rsidR="00C97EA7" w:rsidRDefault="00EA1948">
      <w:pPr>
        <w:autoSpaceDE w:val="0"/>
        <w:autoSpaceDN w:val="0"/>
        <w:adjustRightInd w:val="0"/>
        <w:spacing w:line="360" w:lineRule="auto"/>
        <w:ind w:left="480" w:firstLineChars="150" w:firstLine="360"/>
        <w:jc w:val="left"/>
        <w:rPr>
          <w:color w:val="000000"/>
          <w:kern w:val="0"/>
          <w:sz w:val="24"/>
        </w:rPr>
      </w:pPr>
      <w:r>
        <w:rPr>
          <w:color w:val="000000"/>
          <w:kern w:val="0"/>
          <w:sz w:val="24"/>
        </w:rPr>
        <w:t>网址：</w:t>
      </w:r>
      <w:r w:rsidR="000D53E4" w:rsidRPr="00826A13">
        <w:rPr>
          <w:sz w:val="24"/>
        </w:rPr>
        <w:t>www.ehowbuy.com</w:t>
      </w:r>
      <w:bookmarkStart w:id="0" w:name="_GoBack"/>
      <w:bookmarkEnd w:id="0"/>
    </w:p>
    <w:p w:rsidR="00C97EA7" w:rsidRDefault="00EA1948">
      <w:pPr>
        <w:autoSpaceDE w:val="0"/>
        <w:autoSpaceDN w:val="0"/>
        <w:adjustRightInd w:val="0"/>
        <w:spacing w:line="360" w:lineRule="auto"/>
        <w:ind w:left="480" w:firstLineChars="150" w:firstLine="360"/>
        <w:jc w:val="left"/>
        <w:rPr>
          <w:color w:val="000000"/>
          <w:kern w:val="0"/>
          <w:sz w:val="24"/>
        </w:rPr>
      </w:pPr>
      <w:r>
        <w:rPr>
          <w:color w:val="000000"/>
          <w:kern w:val="0"/>
          <w:sz w:val="24"/>
        </w:rPr>
        <w:t>客服热线：</w:t>
      </w:r>
      <w:r w:rsidR="000D53E4" w:rsidRPr="000D53E4">
        <w:rPr>
          <w:color w:val="000000"/>
          <w:kern w:val="0"/>
          <w:sz w:val="24"/>
        </w:rPr>
        <w:t>400-700-9665</w:t>
      </w:r>
    </w:p>
    <w:p w:rsidR="00C97EA7" w:rsidRDefault="00EA1948" w:rsidP="00F95E6A">
      <w:pPr>
        <w:numPr>
          <w:ilvl w:val="0"/>
          <w:numId w:val="1"/>
        </w:numPr>
        <w:spacing w:beforeLines="50" w:afterLines="50" w:line="360" w:lineRule="auto"/>
        <w:ind w:left="567" w:hanging="567"/>
        <w:rPr>
          <w:b/>
          <w:sz w:val="24"/>
        </w:rPr>
      </w:pPr>
      <w:r>
        <w:rPr>
          <w:b/>
          <w:sz w:val="24"/>
        </w:rPr>
        <w:t>风险提示：</w:t>
      </w:r>
    </w:p>
    <w:p w:rsidR="00C97EA7" w:rsidRDefault="00EA1948">
      <w:pPr>
        <w:pStyle w:val="Default"/>
        <w:spacing w:line="360" w:lineRule="auto"/>
        <w:ind w:firstLineChars="200" w:firstLine="480"/>
        <w:rPr>
          <w:rFonts w:ascii="Times New Roman" w:cs="Times New Roman"/>
          <w:bCs/>
        </w:rPr>
      </w:pPr>
      <w:r>
        <w:rPr>
          <w:rFonts w:asciiTheme="minorEastAsia" w:eastAsiaTheme="minorEastAsia" w:hAnsiTheme="minorEastAsia" w:cs="Times New Roman"/>
          <w:color w:val="auto"/>
          <w:kern w:val="2"/>
        </w:rPr>
        <w:t>基金的过往业绩并不</w:t>
      </w:r>
      <w:r>
        <w:rPr>
          <w:rFonts w:asciiTheme="minorEastAsia" w:eastAsiaTheme="minorEastAsia" w:hAnsiTheme="minorEastAsia" w:cs="Times New Roman" w:hint="eastAsia"/>
          <w:color w:val="auto"/>
          <w:kern w:val="2"/>
        </w:rPr>
        <w:t>预示</w:t>
      </w:r>
      <w:r>
        <w:rPr>
          <w:rFonts w:asciiTheme="minorEastAsia" w:eastAsiaTheme="minorEastAsia" w:hAnsiTheme="minorEastAsia" w:cs="Times New Roman"/>
          <w:color w:val="auto"/>
          <w:kern w:val="2"/>
        </w:rPr>
        <w:t>其未来表现</w:t>
      </w:r>
      <w:r>
        <w:rPr>
          <w:rFonts w:asciiTheme="minorEastAsia" w:eastAsiaTheme="minorEastAsia" w:hAnsiTheme="minorEastAsia" w:cs="Times New Roman" w:hint="eastAsia"/>
          <w:color w:val="auto"/>
          <w:kern w:val="2"/>
        </w:rPr>
        <w:t>，</w:t>
      </w:r>
      <w:r>
        <w:rPr>
          <w:rFonts w:asciiTheme="minorEastAsia" w:eastAsiaTheme="minorEastAsia" w:hAnsiTheme="minorEastAsia" w:cs="Times New Roman"/>
          <w:color w:val="auto"/>
          <w:kern w:val="2"/>
        </w:rPr>
        <w:t>基金管理人管理的其他基金的业绩也</w:t>
      </w:r>
      <w:r>
        <w:rPr>
          <w:rFonts w:ascii="Times New Roman" w:cs="Times New Roman"/>
          <w:bCs/>
        </w:rPr>
        <w:t>不构成对本基金业绩表现的保证。</w:t>
      </w:r>
    </w:p>
    <w:p w:rsidR="00C97EA7" w:rsidRDefault="00EA1948">
      <w:pPr>
        <w:pStyle w:val="Default"/>
        <w:spacing w:line="360" w:lineRule="auto"/>
        <w:ind w:firstLineChars="200" w:firstLine="480"/>
        <w:rPr>
          <w:rFonts w:ascii="Times New Roman" w:cs="Times New Roman"/>
          <w:bCs/>
        </w:rPr>
      </w:pPr>
      <w:r>
        <w:rPr>
          <w:rFonts w:ascii="Times New Roman" w:cs="Times New Roman"/>
          <w:bCs/>
        </w:rPr>
        <w:lastRenderedPageBreak/>
        <w:t>基金管理人承诺以诚实信用、勤勉尽责的原则管理和运用基金</w:t>
      </w:r>
      <w:r>
        <w:rPr>
          <w:rFonts w:ascii="Times New Roman" w:cs="Times New Roman" w:hint="eastAsia"/>
          <w:bCs/>
        </w:rPr>
        <w:t>财</w:t>
      </w:r>
      <w:r>
        <w:rPr>
          <w:rFonts w:ascii="Times New Roman" w:cs="Times New Roman"/>
          <w:bCs/>
        </w:rPr>
        <w:t>产，但投资有风险</w:t>
      </w:r>
      <w:r>
        <w:rPr>
          <w:rFonts w:ascii="Times New Roman" w:cs="Times New Roman" w:hint="eastAsia"/>
          <w:bCs/>
        </w:rPr>
        <w:t>，</w:t>
      </w:r>
      <w:r>
        <w:rPr>
          <w:rFonts w:ascii="Times New Roman" w:cs="Times New Roman"/>
          <w:bCs/>
        </w:rPr>
        <w:t>基金管理人不保证基金一定盈利，也不保证最低收益。</w:t>
      </w:r>
    </w:p>
    <w:p w:rsidR="00C97EA7" w:rsidRDefault="00EA1948">
      <w:pPr>
        <w:pStyle w:val="Default"/>
        <w:spacing w:line="360" w:lineRule="auto"/>
        <w:ind w:firstLineChars="200" w:firstLine="480"/>
        <w:rPr>
          <w:rFonts w:ascii="Times New Roman" w:cs="Times New Roman"/>
          <w:bCs/>
        </w:rPr>
      </w:pPr>
      <w:r>
        <w:rPr>
          <w:rFonts w:ascii="Times New Roman" w:cs="Times New Roman"/>
          <w:bCs/>
        </w:rPr>
        <w:t>投资有风险</w:t>
      </w:r>
      <w:r>
        <w:rPr>
          <w:rFonts w:ascii="Times New Roman" w:cs="Times New Roman" w:hint="eastAsia"/>
          <w:bCs/>
        </w:rPr>
        <w:t>，</w:t>
      </w:r>
      <w:r>
        <w:rPr>
          <w:rFonts w:ascii="Times New Roman" w:cs="Times New Roman"/>
          <w:bCs/>
        </w:rPr>
        <w:t>敬请投资</w:t>
      </w:r>
      <w:r>
        <w:rPr>
          <w:rFonts w:ascii="Times New Roman" w:cs="Times New Roman" w:hint="eastAsia"/>
          <w:bCs/>
        </w:rPr>
        <w:t>者</w:t>
      </w:r>
      <w:r>
        <w:rPr>
          <w:rFonts w:ascii="Times New Roman" w:cs="Times New Roman"/>
          <w:bCs/>
        </w:rPr>
        <w:t>认真阅读基金的相关法律文件并关注基金特有风险</w:t>
      </w:r>
      <w:r>
        <w:rPr>
          <w:rFonts w:ascii="Times New Roman" w:cs="Times New Roman" w:hint="eastAsia"/>
          <w:bCs/>
        </w:rPr>
        <w:t>，</w:t>
      </w:r>
      <w:r>
        <w:rPr>
          <w:rFonts w:ascii="Times New Roman" w:cs="Times New Roman"/>
          <w:bCs/>
        </w:rPr>
        <w:t>如实填写或更新个人信息并核对自身的风险承受能力</w:t>
      </w:r>
      <w:r>
        <w:rPr>
          <w:rFonts w:ascii="Times New Roman" w:cs="Times New Roman" w:hint="eastAsia"/>
          <w:bCs/>
        </w:rPr>
        <w:t>，</w:t>
      </w:r>
      <w:r>
        <w:rPr>
          <w:rFonts w:ascii="Times New Roman" w:cs="Times New Roman"/>
          <w:bCs/>
        </w:rPr>
        <w:t>选择适合自身风险承受能力的投资品种进行投资。</w:t>
      </w:r>
    </w:p>
    <w:p w:rsidR="00C97EA7" w:rsidRDefault="00EA1948">
      <w:pPr>
        <w:pStyle w:val="Default"/>
        <w:spacing w:line="360" w:lineRule="auto"/>
        <w:ind w:firstLineChars="200" w:firstLine="480"/>
        <w:rPr>
          <w:rFonts w:ascii="Times New Roman" w:cs="Times New Roman"/>
          <w:bCs/>
        </w:rPr>
      </w:pPr>
      <w:r>
        <w:rPr>
          <w:rFonts w:ascii="Times New Roman" w:cs="Times New Roman"/>
          <w:bCs/>
        </w:rPr>
        <w:t>基金定期定额投资并不等于零存整取等储蓄方式，不能规避基金投资所固有的风险，也不能保证投资人获得收益。</w:t>
      </w:r>
      <w:r>
        <w:rPr>
          <w:rFonts w:ascii="Times New Roman" w:cs="Times New Roman" w:hint="eastAsia"/>
          <w:bCs/>
        </w:rPr>
        <w:t>本基金管理人提醒投资者基金投资的“买者自负”原则，在做出投资决策后，基金运营状况与基金净值变化引致的投资风险，由投资者自行承担。</w:t>
      </w:r>
    </w:p>
    <w:p w:rsidR="00C97EA7" w:rsidRDefault="00EA1948">
      <w:pPr>
        <w:pStyle w:val="Default"/>
        <w:spacing w:line="360" w:lineRule="auto"/>
        <w:ind w:firstLineChars="200" w:firstLine="480"/>
        <w:rPr>
          <w:rFonts w:ascii="Times New Roman" w:cs="Times New Roman"/>
          <w:bCs/>
        </w:rPr>
      </w:pPr>
      <w:r>
        <w:rPr>
          <w:rFonts w:ascii="Times New Roman" w:cs="Times New Roman" w:hint="eastAsia"/>
          <w:bCs/>
        </w:rPr>
        <w:t>投资有风险，选择须谨慎。</w:t>
      </w:r>
    </w:p>
    <w:p w:rsidR="00C97EA7" w:rsidRDefault="00C97EA7">
      <w:pPr>
        <w:pStyle w:val="Default"/>
        <w:spacing w:line="360" w:lineRule="auto"/>
        <w:ind w:firstLineChars="200" w:firstLine="480"/>
        <w:rPr>
          <w:rFonts w:ascii="Times New Roman" w:cs="Times New Roman"/>
          <w:bCs/>
        </w:rPr>
      </w:pPr>
    </w:p>
    <w:p w:rsidR="00C97EA7" w:rsidRDefault="00EA1948">
      <w:pPr>
        <w:pStyle w:val="Default"/>
        <w:spacing w:line="360" w:lineRule="auto"/>
        <w:ind w:firstLineChars="200" w:firstLine="480"/>
        <w:rPr>
          <w:rFonts w:ascii="Times New Roman" w:cs="Times New Roman"/>
          <w:bCs/>
        </w:rPr>
      </w:pPr>
      <w:r>
        <w:rPr>
          <w:rFonts w:ascii="Times New Roman" w:cs="Times New Roman"/>
          <w:bCs/>
        </w:rPr>
        <w:t>特此公告</w:t>
      </w:r>
      <w:r>
        <w:rPr>
          <w:rFonts w:ascii="Times New Roman" w:cs="Times New Roman" w:hint="eastAsia"/>
          <w:bCs/>
        </w:rPr>
        <w:t>。</w:t>
      </w:r>
    </w:p>
    <w:p w:rsidR="00C97EA7" w:rsidRDefault="00C97EA7">
      <w:pPr>
        <w:pStyle w:val="neirong"/>
        <w:ind w:left="600"/>
        <w:rPr>
          <w:rFonts w:ascii="Times New Roman" w:hAnsi="Times New Roman" w:cs="Times New Roman"/>
        </w:rPr>
      </w:pPr>
    </w:p>
    <w:p w:rsidR="00C97EA7" w:rsidRDefault="00EA1948">
      <w:pPr>
        <w:pStyle w:val="biaogeright"/>
        <w:ind w:left="600" w:right="120"/>
        <w:rPr>
          <w:rFonts w:ascii="Times New Roman" w:hAnsi="Times New Roman" w:cs="Times New Roman"/>
        </w:rPr>
      </w:pPr>
      <w:r>
        <w:rPr>
          <w:rFonts w:ascii="Times New Roman" w:hAnsi="Times New Roman" w:cs="Times New Roman"/>
          <w:color w:val="000000"/>
        </w:rPr>
        <w:t>泓德基金管理有限公司</w:t>
      </w:r>
    </w:p>
    <w:p w:rsidR="00C97EA7" w:rsidRDefault="00EA1948">
      <w:pPr>
        <w:wordWrap w:val="0"/>
        <w:spacing w:line="360" w:lineRule="auto"/>
        <w:ind w:right="105" w:firstLine="420"/>
        <w:jc w:val="right"/>
        <w:rPr>
          <w:sz w:val="24"/>
        </w:rPr>
      </w:pPr>
      <w:r>
        <w:rPr>
          <w:rFonts w:hint="eastAsia"/>
          <w:color w:val="000000"/>
        </w:rPr>
        <w:t>二</w:t>
      </w:r>
      <w:r>
        <w:rPr>
          <w:color w:val="000000"/>
        </w:rPr>
        <w:t>〇</w:t>
      </w:r>
      <w:r>
        <w:rPr>
          <w:rFonts w:hint="eastAsia"/>
        </w:rPr>
        <w:t>二</w:t>
      </w:r>
      <w:r>
        <w:t>〇</w:t>
      </w:r>
      <w:r>
        <w:rPr>
          <w:sz w:val="24"/>
        </w:rPr>
        <w:t>年</w:t>
      </w:r>
      <w:r>
        <w:rPr>
          <w:rFonts w:hint="eastAsia"/>
          <w:sz w:val="24"/>
        </w:rPr>
        <w:t>十</w:t>
      </w:r>
      <w:r w:rsidR="000D53E4">
        <w:rPr>
          <w:rFonts w:hint="eastAsia"/>
          <w:sz w:val="24"/>
        </w:rPr>
        <w:t>二</w:t>
      </w:r>
      <w:r>
        <w:rPr>
          <w:sz w:val="24"/>
        </w:rPr>
        <w:t>月</w:t>
      </w:r>
      <w:r>
        <w:rPr>
          <w:rFonts w:hint="eastAsia"/>
          <w:sz w:val="24"/>
        </w:rPr>
        <w:t>二十</w:t>
      </w:r>
      <w:r w:rsidR="000D53E4">
        <w:rPr>
          <w:rFonts w:hint="eastAsia"/>
          <w:sz w:val="24"/>
        </w:rPr>
        <w:t>九</w:t>
      </w:r>
      <w:r>
        <w:rPr>
          <w:sz w:val="24"/>
        </w:rPr>
        <w:t>日</w:t>
      </w:r>
    </w:p>
    <w:sectPr w:rsidR="00C97EA7" w:rsidSect="00496C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0F9" w:rsidRDefault="00FC00F9" w:rsidP="00974605">
      <w:r>
        <w:separator/>
      </w:r>
    </w:p>
  </w:endnote>
  <w:endnote w:type="continuationSeparator" w:id="0">
    <w:p w:rsidR="00FC00F9" w:rsidRDefault="00FC00F9" w:rsidP="00974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A0002AEF"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0F9" w:rsidRDefault="00FC00F9" w:rsidP="00974605">
      <w:r>
        <w:separator/>
      </w:r>
    </w:p>
  </w:footnote>
  <w:footnote w:type="continuationSeparator" w:id="0">
    <w:p w:rsidR="00FC00F9" w:rsidRDefault="00FC00F9" w:rsidP="00974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0C0B"/>
    <w:multiLevelType w:val="multilevel"/>
    <w:tmpl w:val="0BDB0C0B"/>
    <w:lvl w:ilvl="0">
      <w:start w:val="1"/>
      <w:numFmt w:val="japaneseCounting"/>
      <w:lvlText w:val="%1、"/>
      <w:lvlJc w:val="left"/>
      <w:pPr>
        <w:ind w:left="600" w:hanging="60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D2407B9"/>
    <w:multiLevelType w:val="multilevel"/>
    <w:tmpl w:val="2D2407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44D1"/>
    <w:rsid w:val="000A220C"/>
    <w:rsid w:val="000D53E4"/>
    <w:rsid w:val="000D57B8"/>
    <w:rsid w:val="00103C08"/>
    <w:rsid w:val="001113F9"/>
    <w:rsid w:val="00126198"/>
    <w:rsid w:val="00134BAE"/>
    <w:rsid w:val="001451B5"/>
    <w:rsid w:val="00152BF9"/>
    <w:rsid w:val="001944D1"/>
    <w:rsid w:val="001D25A6"/>
    <w:rsid w:val="0022214B"/>
    <w:rsid w:val="002C3204"/>
    <w:rsid w:val="002F2340"/>
    <w:rsid w:val="003312C6"/>
    <w:rsid w:val="00390BBB"/>
    <w:rsid w:val="00391149"/>
    <w:rsid w:val="003D3B7B"/>
    <w:rsid w:val="0042764F"/>
    <w:rsid w:val="00444CF7"/>
    <w:rsid w:val="00460147"/>
    <w:rsid w:val="004608EE"/>
    <w:rsid w:val="0049047D"/>
    <w:rsid w:val="00496C4C"/>
    <w:rsid w:val="005A0AAA"/>
    <w:rsid w:val="005B71FA"/>
    <w:rsid w:val="005E7F92"/>
    <w:rsid w:val="00624039"/>
    <w:rsid w:val="00632000"/>
    <w:rsid w:val="006603EA"/>
    <w:rsid w:val="00665378"/>
    <w:rsid w:val="00691449"/>
    <w:rsid w:val="00740960"/>
    <w:rsid w:val="007D0EF4"/>
    <w:rsid w:val="007E03F9"/>
    <w:rsid w:val="008036BD"/>
    <w:rsid w:val="00826A13"/>
    <w:rsid w:val="008728CD"/>
    <w:rsid w:val="00892512"/>
    <w:rsid w:val="008D2AF3"/>
    <w:rsid w:val="008E2403"/>
    <w:rsid w:val="008F7633"/>
    <w:rsid w:val="00903DEF"/>
    <w:rsid w:val="0094533E"/>
    <w:rsid w:val="00945AF4"/>
    <w:rsid w:val="009503E7"/>
    <w:rsid w:val="00974605"/>
    <w:rsid w:val="009B6BF5"/>
    <w:rsid w:val="009E14B5"/>
    <w:rsid w:val="009E541E"/>
    <w:rsid w:val="00A12321"/>
    <w:rsid w:val="00A81CB8"/>
    <w:rsid w:val="00AD32CB"/>
    <w:rsid w:val="00B018C2"/>
    <w:rsid w:val="00B464FA"/>
    <w:rsid w:val="00B47735"/>
    <w:rsid w:val="00B52ECB"/>
    <w:rsid w:val="00BB5870"/>
    <w:rsid w:val="00BC0B21"/>
    <w:rsid w:val="00C4552F"/>
    <w:rsid w:val="00C6111E"/>
    <w:rsid w:val="00C97EA7"/>
    <w:rsid w:val="00CA1F73"/>
    <w:rsid w:val="00CB72F5"/>
    <w:rsid w:val="00CC5980"/>
    <w:rsid w:val="00D03758"/>
    <w:rsid w:val="00D146E3"/>
    <w:rsid w:val="00DF724D"/>
    <w:rsid w:val="00E10BE5"/>
    <w:rsid w:val="00E37B23"/>
    <w:rsid w:val="00E4622E"/>
    <w:rsid w:val="00EA1948"/>
    <w:rsid w:val="00EF376C"/>
    <w:rsid w:val="00F200F3"/>
    <w:rsid w:val="00F70918"/>
    <w:rsid w:val="00F95E6A"/>
    <w:rsid w:val="00FC00F9"/>
    <w:rsid w:val="00FE4527"/>
    <w:rsid w:val="0BD761CB"/>
    <w:rsid w:val="13B166E3"/>
    <w:rsid w:val="3F475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C4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96C4C"/>
    <w:rPr>
      <w:sz w:val="18"/>
      <w:szCs w:val="18"/>
    </w:rPr>
  </w:style>
  <w:style w:type="paragraph" w:styleId="a4">
    <w:name w:val="footer"/>
    <w:basedOn w:val="a"/>
    <w:link w:val="Char0"/>
    <w:uiPriority w:val="99"/>
    <w:unhideWhenUsed/>
    <w:qFormat/>
    <w:rsid w:val="00496C4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96C4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496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qFormat/>
    <w:rsid w:val="00496C4C"/>
    <w:rPr>
      <w:color w:val="0000FF"/>
      <w:u w:val="single"/>
    </w:rPr>
  </w:style>
  <w:style w:type="character" w:customStyle="1" w:styleId="Char1">
    <w:name w:val="页眉 Char"/>
    <w:basedOn w:val="a0"/>
    <w:link w:val="a5"/>
    <w:uiPriority w:val="99"/>
    <w:qFormat/>
    <w:rsid w:val="00496C4C"/>
    <w:rPr>
      <w:sz w:val="18"/>
      <w:szCs w:val="18"/>
    </w:rPr>
  </w:style>
  <w:style w:type="character" w:customStyle="1" w:styleId="Char0">
    <w:name w:val="页脚 Char"/>
    <w:basedOn w:val="a0"/>
    <w:link w:val="a4"/>
    <w:uiPriority w:val="99"/>
    <w:qFormat/>
    <w:rsid w:val="00496C4C"/>
    <w:rPr>
      <w:sz w:val="18"/>
      <w:szCs w:val="18"/>
    </w:rPr>
  </w:style>
  <w:style w:type="paragraph" w:customStyle="1" w:styleId="Default">
    <w:name w:val="Default"/>
    <w:qFormat/>
    <w:rsid w:val="00496C4C"/>
    <w:pPr>
      <w:widowControl w:val="0"/>
      <w:autoSpaceDE w:val="0"/>
      <w:autoSpaceDN w:val="0"/>
      <w:adjustRightInd w:val="0"/>
    </w:pPr>
    <w:rPr>
      <w:rFonts w:ascii="宋体" w:eastAsia="宋体" w:hAnsi="Times New Roman" w:cs="宋体"/>
      <w:color w:val="000000"/>
      <w:sz w:val="24"/>
      <w:szCs w:val="24"/>
    </w:rPr>
  </w:style>
  <w:style w:type="paragraph" w:styleId="a8">
    <w:name w:val="List Paragraph"/>
    <w:basedOn w:val="a"/>
    <w:uiPriority w:val="34"/>
    <w:qFormat/>
    <w:rsid w:val="00496C4C"/>
    <w:pPr>
      <w:ind w:firstLineChars="200" w:firstLine="420"/>
    </w:pPr>
  </w:style>
  <w:style w:type="paragraph" w:customStyle="1" w:styleId="biaogeright">
    <w:name w:val="biaoge_right"/>
    <w:basedOn w:val="a"/>
    <w:qFormat/>
    <w:rsid w:val="00496C4C"/>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qFormat/>
    <w:rsid w:val="00496C4C"/>
    <w:pPr>
      <w:widowControl/>
      <w:autoSpaceDE w:val="0"/>
      <w:autoSpaceDN w:val="0"/>
      <w:adjustRightInd w:val="0"/>
      <w:spacing w:before="29" w:line="360" w:lineRule="auto"/>
      <w:ind w:left="15"/>
      <w:jc w:val="left"/>
    </w:pPr>
    <w:rPr>
      <w:rFonts w:ascii="宋体" w:hAnsi="宋体" w:cs="宋体"/>
      <w:kern w:val="0"/>
      <w:sz w:val="24"/>
    </w:rPr>
  </w:style>
  <w:style w:type="character" w:customStyle="1" w:styleId="Char">
    <w:name w:val="批注框文本 Char"/>
    <w:basedOn w:val="a0"/>
    <w:link w:val="a3"/>
    <w:uiPriority w:val="99"/>
    <w:semiHidden/>
    <w:qFormat/>
    <w:rsid w:val="00496C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063FAE-AF28-472C-B502-351A609D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1425</Characters>
  <Application>Microsoft Office Word</Application>
  <DocSecurity>4</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郑海川</dc:creator>
  <cp:lastModifiedBy>ZHONGM</cp:lastModifiedBy>
  <cp:revision>2</cp:revision>
  <dcterms:created xsi:type="dcterms:W3CDTF">2020-12-28T16:38:00Z</dcterms:created>
  <dcterms:modified xsi:type="dcterms:W3CDTF">2020-12-28T16:38:00Z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