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44" w:rsidRDefault="009C1553" w:rsidP="007C1C48">
      <w:pPr>
        <w:widowControl/>
        <w:shd w:val="clear" w:color="auto" w:fill="FFFFFF"/>
        <w:spacing w:line="376" w:lineRule="atLeast"/>
        <w:jc w:val="center"/>
        <w:outlineLvl w:val="2"/>
        <w:rPr>
          <w:rFonts w:ascii="宋体" w:hAnsi="宋体" w:cs="宋体"/>
          <w:b/>
          <w:bCs/>
          <w:color w:val="000000"/>
          <w:kern w:val="0"/>
          <w:sz w:val="32"/>
          <w:szCs w:val="32"/>
        </w:rPr>
      </w:pPr>
      <w:r w:rsidRPr="00AB42FF">
        <w:rPr>
          <w:rFonts w:ascii="宋体" w:hAnsi="宋体" w:cs="宋体" w:hint="eastAsia"/>
          <w:b/>
          <w:bCs/>
          <w:color w:val="000000"/>
          <w:kern w:val="0"/>
          <w:sz w:val="32"/>
          <w:szCs w:val="32"/>
        </w:rPr>
        <w:t>关于</w:t>
      </w:r>
      <w:r w:rsidR="00D244C8" w:rsidRPr="00AB42FF">
        <w:rPr>
          <w:rFonts w:ascii="宋体" w:hAnsi="宋体" w:cs="宋体" w:hint="eastAsia"/>
          <w:b/>
          <w:bCs/>
          <w:color w:val="000000"/>
          <w:kern w:val="0"/>
          <w:sz w:val="32"/>
          <w:szCs w:val="32"/>
        </w:rPr>
        <w:t>摩根士丹利华鑫新趋势灵活配置混合型证券投资基金</w:t>
      </w:r>
      <w:bookmarkStart w:id="0" w:name="OLE_LINK1"/>
      <w:bookmarkStart w:id="1" w:name="OLE_LINK2"/>
      <w:r w:rsidRPr="00AB42FF">
        <w:rPr>
          <w:rFonts w:ascii="宋体" w:hAnsi="宋体" w:cs="宋体" w:hint="eastAsia"/>
          <w:b/>
          <w:bCs/>
          <w:color w:val="000000"/>
          <w:kern w:val="0"/>
          <w:sz w:val="32"/>
          <w:szCs w:val="32"/>
        </w:rPr>
        <w:t>基金合同终止及基金财产清算的公告</w:t>
      </w:r>
      <w:bookmarkEnd w:id="0"/>
      <w:bookmarkEnd w:id="1"/>
    </w:p>
    <w:p w:rsidR="00D71758" w:rsidRPr="00AB42FF" w:rsidRDefault="00D71758" w:rsidP="007C1C48">
      <w:pPr>
        <w:widowControl/>
        <w:shd w:val="clear" w:color="auto" w:fill="FFFFFF"/>
        <w:spacing w:line="376" w:lineRule="atLeast"/>
        <w:jc w:val="center"/>
        <w:outlineLvl w:val="2"/>
        <w:rPr>
          <w:rFonts w:ascii="宋体" w:hAnsi="宋体" w:cs="宋体" w:hint="eastAsia"/>
          <w:b/>
          <w:bCs/>
          <w:color w:val="000000"/>
          <w:kern w:val="0"/>
          <w:sz w:val="32"/>
          <w:szCs w:val="32"/>
        </w:rPr>
      </w:pP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根据《中华人民共和国证券投资基金法》、《公开募集证券投资基金运作管理办法》、《</w:t>
      </w:r>
      <w:r w:rsidR="00D244C8" w:rsidRPr="00AB42FF">
        <w:rPr>
          <w:rFonts w:ascii="宋体" w:hAnsi="宋体" w:cs="宋体" w:hint="eastAsia"/>
          <w:color w:val="000000"/>
          <w:kern w:val="0"/>
          <w:sz w:val="24"/>
          <w:szCs w:val="24"/>
        </w:rPr>
        <w:t>摩根士丹利华鑫新趋势灵活配置混合型证券投资基金</w:t>
      </w:r>
      <w:r w:rsidRPr="00AB42FF">
        <w:rPr>
          <w:rFonts w:ascii="宋体" w:hAnsi="宋体" w:cs="宋体" w:hint="eastAsia"/>
          <w:color w:val="000000"/>
          <w:kern w:val="0"/>
          <w:sz w:val="24"/>
          <w:szCs w:val="24"/>
        </w:rPr>
        <w:t>基金合同》（以下简称“基金合同”或“《基金合同》”）的有关规定，</w:t>
      </w:r>
      <w:r w:rsidR="00D244C8" w:rsidRPr="00AB42FF">
        <w:rPr>
          <w:rFonts w:ascii="宋体" w:hAnsi="宋体" w:cs="宋体" w:hint="eastAsia"/>
          <w:color w:val="000000"/>
          <w:kern w:val="0"/>
          <w:sz w:val="24"/>
          <w:szCs w:val="24"/>
        </w:rPr>
        <w:t>摩根士丹利华鑫新趋势灵活配置混合型证券投资基金</w:t>
      </w:r>
      <w:r w:rsidRPr="00AB42FF">
        <w:rPr>
          <w:rFonts w:ascii="宋体" w:hAnsi="宋体" w:cs="宋体" w:hint="eastAsia"/>
          <w:color w:val="000000"/>
          <w:kern w:val="0"/>
          <w:sz w:val="24"/>
          <w:szCs w:val="24"/>
        </w:rPr>
        <w:t>（以下简称“本基金”）出现了基金合同终止事由，摩根士丹利华鑫基金管理有限公司（以下简称“本基金管理人”）应当在上述事由出现后终止基金合同并依法履行基金财产清算程序，此事项不需召开基金份额持有人大会。现将相关事宜公告如下：</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一、本基金基本信息</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基金名称：</w:t>
      </w:r>
      <w:r w:rsidR="00D244C8" w:rsidRPr="00AB42FF">
        <w:rPr>
          <w:rFonts w:ascii="宋体" w:hAnsi="宋体" w:cs="宋体" w:hint="eastAsia"/>
          <w:color w:val="000000"/>
          <w:kern w:val="0"/>
          <w:sz w:val="24"/>
          <w:szCs w:val="24"/>
        </w:rPr>
        <w:t>摩根士丹利华鑫新趋势灵活配置混合型证券投资基金</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基金简称：</w:t>
      </w:r>
      <w:r w:rsidR="00D244C8" w:rsidRPr="00AB42FF">
        <w:rPr>
          <w:rFonts w:ascii="宋体" w:hAnsi="宋体" w:cs="宋体" w:hint="eastAsia"/>
          <w:color w:val="000000"/>
          <w:kern w:val="0"/>
          <w:sz w:val="24"/>
          <w:szCs w:val="24"/>
        </w:rPr>
        <w:t>大摩新趋势混合</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基金主代码：</w:t>
      </w:r>
      <w:r w:rsidR="00D244C8" w:rsidRPr="00AB42FF">
        <w:rPr>
          <w:rFonts w:ascii="宋体" w:hAnsi="宋体" w:cs="宋体"/>
          <w:color w:val="000000"/>
          <w:kern w:val="0"/>
          <w:sz w:val="24"/>
          <w:szCs w:val="24"/>
        </w:rPr>
        <w:t>001738</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基金运作方式：契约型开放式</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基金合同生效日：</w:t>
      </w:r>
      <w:r w:rsidR="00D244C8" w:rsidRPr="00AB42FF">
        <w:rPr>
          <w:rFonts w:ascii="宋体" w:hAnsi="宋体" w:cs="宋体" w:hint="eastAsia"/>
          <w:color w:val="000000"/>
          <w:kern w:val="0"/>
          <w:sz w:val="24"/>
          <w:szCs w:val="24"/>
        </w:rPr>
        <w:t>2017年11月27</w:t>
      </w:r>
      <w:r w:rsidR="006001B0" w:rsidRPr="00AB42FF">
        <w:rPr>
          <w:rFonts w:ascii="宋体" w:hAnsi="宋体" w:cs="宋体" w:hint="eastAsia"/>
          <w:color w:val="000000"/>
          <w:kern w:val="0"/>
          <w:sz w:val="24"/>
          <w:szCs w:val="24"/>
        </w:rPr>
        <w:t>日</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基金管理人名称：摩根士丹利华鑫基金管理有限公司</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基金托管人名称：</w:t>
      </w:r>
      <w:r w:rsidR="00D244C8" w:rsidRPr="00AB42FF">
        <w:rPr>
          <w:rFonts w:ascii="宋体" w:hAnsi="宋体" w:cs="宋体" w:hint="eastAsia"/>
          <w:color w:val="000000"/>
          <w:kern w:val="0"/>
          <w:sz w:val="24"/>
          <w:szCs w:val="24"/>
        </w:rPr>
        <w:t>招商证券股份有限公司</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公告依据：《中华人民共和国证券投资基金法》、《公开募集证券投资基金运作管理办法》、《</w:t>
      </w:r>
      <w:r w:rsidR="004C026D" w:rsidRPr="00AB42FF">
        <w:rPr>
          <w:rFonts w:ascii="宋体" w:hAnsi="宋体" w:cs="宋体" w:hint="eastAsia"/>
          <w:color w:val="000000"/>
          <w:kern w:val="0"/>
          <w:sz w:val="24"/>
          <w:szCs w:val="24"/>
        </w:rPr>
        <w:t>公开募集</w:t>
      </w:r>
      <w:r w:rsidRPr="00AB42FF">
        <w:rPr>
          <w:rFonts w:ascii="宋体" w:hAnsi="宋体" w:cs="宋体" w:hint="eastAsia"/>
          <w:color w:val="000000"/>
          <w:kern w:val="0"/>
          <w:sz w:val="24"/>
          <w:szCs w:val="24"/>
        </w:rPr>
        <w:t>证券投资基金信息披露管理办法》、《</w:t>
      </w:r>
      <w:r w:rsidR="00D244C8" w:rsidRPr="00AB42FF">
        <w:rPr>
          <w:rFonts w:ascii="宋体" w:hAnsi="宋体" w:cs="宋体" w:hint="eastAsia"/>
          <w:color w:val="000000"/>
          <w:kern w:val="0"/>
          <w:sz w:val="24"/>
          <w:szCs w:val="24"/>
        </w:rPr>
        <w:t>摩根士丹利华鑫新趋势灵活配置混合型证券投资基金</w:t>
      </w:r>
      <w:r w:rsidRPr="00AB42FF">
        <w:rPr>
          <w:rFonts w:ascii="宋体" w:hAnsi="宋体" w:cs="宋体" w:hint="eastAsia"/>
          <w:color w:val="000000"/>
          <w:kern w:val="0"/>
          <w:sz w:val="24"/>
          <w:szCs w:val="24"/>
        </w:rPr>
        <w:t>基金合同》、《</w:t>
      </w:r>
      <w:r w:rsidR="00D244C8" w:rsidRPr="00AB42FF">
        <w:rPr>
          <w:rFonts w:ascii="宋体" w:hAnsi="宋体" w:cs="宋体" w:hint="eastAsia"/>
          <w:color w:val="000000"/>
          <w:kern w:val="0"/>
          <w:sz w:val="24"/>
          <w:szCs w:val="24"/>
        </w:rPr>
        <w:t>摩根士丹利华鑫新趋势灵活配置混合型证券投资基金</w:t>
      </w:r>
      <w:r w:rsidRPr="00AB42FF">
        <w:rPr>
          <w:rFonts w:ascii="宋体" w:hAnsi="宋体" w:cs="宋体" w:hint="eastAsia"/>
          <w:color w:val="000000"/>
          <w:kern w:val="0"/>
          <w:sz w:val="24"/>
          <w:szCs w:val="24"/>
        </w:rPr>
        <w:t>招募说明书》</w:t>
      </w:r>
      <w:r w:rsidR="007C1C48" w:rsidRPr="00AB42FF">
        <w:rPr>
          <w:rFonts w:ascii="宋体" w:hAnsi="宋体" w:cs="宋体" w:hint="eastAsia"/>
          <w:color w:val="000000"/>
          <w:kern w:val="0"/>
          <w:sz w:val="24"/>
          <w:szCs w:val="24"/>
        </w:rPr>
        <w:t>及其更新等</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二、基金合同终止事由</w:t>
      </w:r>
    </w:p>
    <w:p w:rsidR="00EC1CF3" w:rsidRPr="00AB42FF" w:rsidRDefault="00AF1C24" w:rsidP="00EC1CF3">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lastRenderedPageBreak/>
        <w:t>根据《基金合同》第五部分</w:t>
      </w:r>
      <w:r w:rsidR="005B61D7" w:rsidRPr="00AB42FF">
        <w:rPr>
          <w:rFonts w:ascii="宋体" w:hAnsi="宋体" w:cs="宋体" w:hint="eastAsia"/>
          <w:color w:val="000000"/>
          <w:kern w:val="0"/>
          <w:sz w:val="24"/>
          <w:szCs w:val="24"/>
        </w:rPr>
        <w:t>“</w:t>
      </w:r>
      <w:r w:rsidRPr="00AB42FF">
        <w:rPr>
          <w:rFonts w:ascii="宋体" w:hAnsi="宋体" w:cs="宋体" w:hint="eastAsia"/>
          <w:color w:val="000000"/>
          <w:kern w:val="0"/>
          <w:sz w:val="24"/>
          <w:szCs w:val="24"/>
        </w:rPr>
        <w:t>基金备案”中“三、基金存续期内的基金份额持有人数量和资产规模”的约定：</w:t>
      </w:r>
    </w:p>
    <w:p w:rsidR="00EC1CF3" w:rsidRPr="00AB42FF" w:rsidRDefault="00AF1C24" w:rsidP="00EC1CF3">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hint="eastAsia"/>
          <w:color w:val="000000"/>
          <w:kern w:val="0"/>
          <w:sz w:val="24"/>
          <w:szCs w:val="24"/>
        </w:rPr>
        <w:t>“</w:t>
      </w:r>
      <w:r w:rsidR="00EC1CF3" w:rsidRPr="00AB42FF">
        <w:rPr>
          <w:rFonts w:ascii="宋体" w:hAnsi="宋体" w:cs="宋体"/>
          <w:color w:val="000000"/>
          <w:kern w:val="0"/>
          <w:sz w:val="24"/>
          <w:szCs w:val="24"/>
        </w:rPr>
        <w:t>自基金合同生效日起，出现如下情形之一的，基金合同将根据基金合同第十九部分的约定进行基金财产清算</w:t>
      </w:r>
      <w:r w:rsidR="001A69CA" w:rsidRPr="00AB42FF">
        <w:rPr>
          <w:rFonts w:ascii="宋体" w:hAnsi="宋体" w:cs="宋体" w:hint="eastAsia"/>
          <w:color w:val="000000"/>
          <w:kern w:val="0"/>
          <w:sz w:val="24"/>
          <w:szCs w:val="24"/>
        </w:rPr>
        <w:t>并终止</w:t>
      </w:r>
      <w:r w:rsidR="00EC1CF3" w:rsidRPr="00AB42FF">
        <w:rPr>
          <w:rFonts w:ascii="宋体" w:hAnsi="宋体" w:cs="宋体"/>
          <w:color w:val="000000"/>
          <w:kern w:val="0"/>
          <w:sz w:val="24"/>
          <w:szCs w:val="24"/>
        </w:rPr>
        <w:t>，而无需召开基金份额持有人大会：</w:t>
      </w:r>
    </w:p>
    <w:p w:rsidR="00EC1CF3" w:rsidRPr="00AB42FF" w:rsidRDefault="00EC1CF3" w:rsidP="00EC1CF3">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color w:val="000000"/>
          <w:kern w:val="0"/>
          <w:sz w:val="24"/>
          <w:szCs w:val="24"/>
        </w:rPr>
        <w:t>1、连续60 个工作日，基金资产净值低于5000 万元；</w:t>
      </w:r>
    </w:p>
    <w:p w:rsidR="00AF1C24" w:rsidRPr="00AB42FF" w:rsidRDefault="00EC1CF3" w:rsidP="00EC1CF3">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color w:val="000000"/>
          <w:kern w:val="0"/>
          <w:sz w:val="24"/>
          <w:szCs w:val="24"/>
        </w:rPr>
        <w:t>2、连续60 个工作日，基金份额持有人数量少于200 人。</w:t>
      </w:r>
      <w:r w:rsidR="00AF1C24" w:rsidRPr="00AB42FF">
        <w:rPr>
          <w:rFonts w:ascii="宋体" w:hAnsi="宋体" w:cs="宋体" w:hint="eastAsia"/>
          <w:color w:val="000000"/>
          <w:kern w:val="0"/>
          <w:sz w:val="24"/>
          <w:szCs w:val="24"/>
        </w:rPr>
        <w:t>”</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截至</w:t>
      </w:r>
      <w:r w:rsidR="00EC1CF3" w:rsidRPr="00AB42FF">
        <w:rPr>
          <w:rFonts w:ascii="宋体" w:hAnsi="宋体" w:cs="宋体" w:hint="eastAsia"/>
          <w:color w:val="000000"/>
          <w:kern w:val="0"/>
          <w:sz w:val="24"/>
          <w:szCs w:val="24"/>
        </w:rPr>
        <w:t>20</w:t>
      </w:r>
      <w:r w:rsidR="006001B0" w:rsidRPr="00AB42FF">
        <w:rPr>
          <w:rFonts w:ascii="宋体" w:hAnsi="宋体" w:cs="宋体" w:hint="eastAsia"/>
          <w:color w:val="000000"/>
          <w:kern w:val="0"/>
          <w:sz w:val="24"/>
          <w:szCs w:val="24"/>
        </w:rPr>
        <w:t>20</w:t>
      </w:r>
      <w:r w:rsidRPr="00AB42FF">
        <w:rPr>
          <w:rFonts w:ascii="宋体" w:hAnsi="宋体" w:cs="宋体" w:hint="eastAsia"/>
          <w:color w:val="000000"/>
          <w:kern w:val="0"/>
          <w:sz w:val="24"/>
          <w:szCs w:val="24"/>
        </w:rPr>
        <w:t>年</w:t>
      </w:r>
      <w:r w:rsidR="00E76366" w:rsidRPr="00AB42FF">
        <w:rPr>
          <w:rFonts w:ascii="宋体" w:hAnsi="宋体" w:cs="宋体" w:hint="eastAsia"/>
          <w:color w:val="000000"/>
          <w:kern w:val="0"/>
          <w:sz w:val="24"/>
          <w:szCs w:val="24"/>
        </w:rPr>
        <w:t>1</w:t>
      </w:r>
      <w:r w:rsidR="00E57188" w:rsidRPr="00AB42FF">
        <w:rPr>
          <w:rFonts w:ascii="宋体" w:hAnsi="宋体" w:cs="宋体" w:hint="eastAsia"/>
          <w:color w:val="000000"/>
          <w:kern w:val="0"/>
          <w:sz w:val="24"/>
          <w:szCs w:val="24"/>
        </w:rPr>
        <w:t>2</w:t>
      </w:r>
      <w:r w:rsidRPr="00AB42FF">
        <w:rPr>
          <w:rFonts w:ascii="宋体" w:hAnsi="宋体" w:cs="宋体" w:hint="eastAsia"/>
          <w:color w:val="000000"/>
          <w:kern w:val="0"/>
          <w:sz w:val="24"/>
          <w:szCs w:val="24"/>
        </w:rPr>
        <w:t>月</w:t>
      </w:r>
      <w:r w:rsidR="00E57188" w:rsidRPr="00AB42FF">
        <w:rPr>
          <w:rFonts w:ascii="宋体" w:hAnsi="宋体" w:cs="宋体" w:hint="eastAsia"/>
          <w:color w:val="000000"/>
          <w:kern w:val="0"/>
          <w:sz w:val="24"/>
          <w:szCs w:val="24"/>
        </w:rPr>
        <w:t>28</w:t>
      </w:r>
      <w:r w:rsidRPr="00AB42FF">
        <w:rPr>
          <w:rFonts w:ascii="宋体" w:hAnsi="宋体" w:cs="宋体" w:hint="eastAsia"/>
          <w:color w:val="000000"/>
          <w:kern w:val="0"/>
          <w:sz w:val="24"/>
          <w:szCs w:val="24"/>
        </w:rPr>
        <w:t>日，本基金已连续60个工作日基金资产净值低于5000万元</w:t>
      </w:r>
      <w:r w:rsidR="00EC1CF3" w:rsidRPr="00AB42FF">
        <w:rPr>
          <w:rFonts w:ascii="宋体" w:hAnsi="宋体" w:cs="宋体" w:hint="eastAsia"/>
          <w:color w:val="000000"/>
          <w:kern w:val="0"/>
          <w:sz w:val="24"/>
          <w:szCs w:val="24"/>
        </w:rPr>
        <w:t>，满足基金合同约定的前述终止条件，</w:t>
      </w:r>
      <w:r w:rsidR="004E5720" w:rsidRPr="00AB42FF">
        <w:rPr>
          <w:rFonts w:ascii="宋体" w:hAnsi="宋体" w:cs="宋体" w:hint="eastAsia"/>
          <w:color w:val="000000"/>
          <w:kern w:val="0"/>
          <w:sz w:val="24"/>
          <w:szCs w:val="24"/>
        </w:rPr>
        <w:t>因此本基金</w:t>
      </w:r>
      <w:r w:rsidRPr="00AB42FF">
        <w:rPr>
          <w:rFonts w:ascii="宋体" w:hAnsi="宋体" w:cs="宋体" w:hint="eastAsia"/>
          <w:color w:val="000000"/>
          <w:kern w:val="0"/>
          <w:sz w:val="24"/>
          <w:szCs w:val="24"/>
        </w:rPr>
        <w:t>根据基金合同约定</w:t>
      </w:r>
      <w:r w:rsidR="00425510" w:rsidRPr="00AB42FF">
        <w:rPr>
          <w:rFonts w:ascii="宋体" w:hAnsi="宋体" w:cs="宋体" w:hint="eastAsia"/>
          <w:color w:val="000000"/>
          <w:kern w:val="0"/>
          <w:sz w:val="24"/>
          <w:szCs w:val="24"/>
        </w:rPr>
        <w:t>进入基金财产清算程序</w:t>
      </w:r>
      <w:r w:rsidRPr="00AB42FF">
        <w:rPr>
          <w:rFonts w:ascii="宋体" w:hAnsi="宋体" w:cs="宋体" w:hint="eastAsia"/>
          <w:color w:val="000000"/>
          <w:kern w:val="0"/>
          <w:sz w:val="24"/>
          <w:szCs w:val="24"/>
        </w:rPr>
        <w:t>，</w:t>
      </w:r>
      <w:r w:rsidR="00425510" w:rsidRPr="00AB42FF">
        <w:rPr>
          <w:rFonts w:ascii="宋体" w:hAnsi="宋体" w:cs="宋体" w:hint="eastAsia"/>
          <w:color w:val="000000"/>
          <w:kern w:val="0"/>
          <w:sz w:val="24"/>
          <w:szCs w:val="24"/>
        </w:rPr>
        <w:t>而</w:t>
      </w:r>
      <w:r w:rsidRPr="00AB42FF">
        <w:rPr>
          <w:rFonts w:ascii="宋体" w:hAnsi="宋体" w:cs="宋体" w:hint="eastAsia"/>
          <w:color w:val="000000"/>
          <w:kern w:val="0"/>
          <w:sz w:val="24"/>
          <w:szCs w:val="24"/>
        </w:rPr>
        <w:t>不需召开基金份额持有人大会。</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三、基金财产清算</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1、自</w:t>
      </w:r>
      <w:r w:rsidR="00425510" w:rsidRPr="00AB42FF">
        <w:rPr>
          <w:rFonts w:ascii="宋体" w:hAnsi="宋体" w:cs="宋体" w:hint="eastAsia"/>
          <w:color w:val="000000"/>
          <w:kern w:val="0"/>
          <w:sz w:val="24"/>
          <w:szCs w:val="24"/>
        </w:rPr>
        <w:t>20</w:t>
      </w:r>
      <w:r w:rsidR="006001B0" w:rsidRPr="00AB42FF">
        <w:rPr>
          <w:rFonts w:ascii="宋体" w:hAnsi="宋体" w:cs="宋体" w:hint="eastAsia"/>
          <w:color w:val="000000"/>
          <w:kern w:val="0"/>
          <w:sz w:val="24"/>
          <w:szCs w:val="24"/>
        </w:rPr>
        <w:t>20</w:t>
      </w:r>
      <w:r w:rsidRPr="00AB42FF">
        <w:rPr>
          <w:rFonts w:ascii="宋体" w:hAnsi="宋体" w:cs="宋体" w:hint="eastAsia"/>
          <w:color w:val="000000"/>
          <w:kern w:val="0"/>
          <w:sz w:val="24"/>
          <w:szCs w:val="24"/>
        </w:rPr>
        <w:t>年</w:t>
      </w:r>
      <w:r w:rsidR="006001B0" w:rsidRPr="00AB42FF">
        <w:rPr>
          <w:rFonts w:ascii="宋体" w:hAnsi="宋体" w:cs="宋体" w:hint="eastAsia"/>
          <w:color w:val="000000"/>
          <w:kern w:val="0"/>
          <w:sz w:val="24"/>
          <w:szCs w:val="24"/>
        </w:rPr>
        <w:t>1</w:t>
      </w:r>
      <w:r w:rsidR="00E57188" w:rsidRPr="00AB42FF">
        <w:rPr>
          <w:rFonts w:ascii="宋体" w:hAnsi="宋体" w:cs="宋体" w:hint="eastAsia"/>
          <w:color w:val="000000"/>
          <w:kern w:val="0"/>
          <w:sz w:val="24"/>
          <w:szCs w:val="24"/>
        </w:rPr>
        <w:t>2</w:t>
      </w:r>
      <w:r w:rsidRPr="00AB42FF">
        <w:rPr>
          <w:rFonts w:ascii="宋体" w:hAnsi="宋体" w:cs="宋体" w:hint="eastAsia"/>
          <w:color w:val="000000"/>
          <w:kern w:val="0"/>
          <w:sz w:val="24"/>
          <w:szCs w:val="24"/>
        </w:rPr>
        <w:t>月</w:t>
      </w:r>
      <w:r w:rsidR="00E57188" w:rsidRPr="00AB42FF">
        <w:rPr>
          <w:rFonts w:ascii="宋体" w:hAnsi="宋体" w:cs="宋体" w:hint="eastAsia"/>
          <w:color w:val="000000"/>
          <w:kern w:val="0"/>
          <w:sz w:val="24"/>
          <w:szCs w:val="24"/>
        </w:rPr>
        <w:t>29</w:t>
      </w:r>
      <w:r w:rsidRPr="00AB42FF">
        <w:rPr>
          <w:rFonts w:ascii="宋体" w:hAnsi="宋体" w:cs="宋体" w:hint="eastAsia"/>
          <w:color w:val="000000"/>
          <w:kern w:val="0"/>
          <w:sz w:val="24"/>
          <w:szCs w:val="24"/>
        </w:rPr>
        <w:t>日起，本基金进入清算程序。本基金进入清算程序后，</w:t>
      </w:r>
      <w:r w:rsidR="00425510" w:rsidRPr="00AB42FF">
        <w:rPr>
          <w:rFonts w:ascii="宋体" w:hAnsi="宋体" w:cs="宋体" w:hint="eastAsia"/>
          <w:color w:val="000000"/>
          <w:kern w:val="0"/>
          <w:sz w:val="24"/>
          <w:szCs w:val="24"/>
        </w:rPr>
        <w:t>不再开放办理申购、赎回</w:t>
      </w:r>
      <w:r w:rsidR="0080738C" w:rsidRPr="00AB42FF">
        <w:rPr>
          <w:rFonts w:ascii="宋体" w:hAnsi="宋体" w:cs="宋体" w:hint="eastAsia"/>
          <w:color w:val="000000"/>
          <w:kern w:val="0"/>
          <w:sz w:val="24"/>
          <w:szCs w:val="24"/>
        </w:rPr>
        <w:t>及转换（转入和转出）</w:t>
      </w:r>
      <w:r w:rsidR="00425510" w:rsidRPr="00AB42FF">
        <w:rPr>
          <w:rFonts w:ascii="宋体" w:hAnsi="宋体" w:cs="宋体" w:hint="eastAsia"/>
          <w:color w:val="000000"/>
          <w:kern w:val="0"/>
          <w:sz w:val="24"/>
          <w:szCs w:val="24"/>
        </w:rPr>
        <w:t>等业务，并</w:t>
      </w:r>
      <w:r w:rsidRPr="00AB42FF">
        <w:rPr>
          <w:rFonts w:ascii="宋体" w:hAnsi="宋体" w:cs="宋体" w:hint="eastAsia"/>
          <w:color w:val="000000"/>
          <w:kern w:val="0"/>
          <w:sz w:val="24"/>
          <w:szCs w:val="24"/>
        </w:rPr>
        <w:t>停止收取基金管理费、基金托管费。</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2、基金管理人组织基金财产清算小组并在中国证监会的监督下进行基金清算。基金财产清算小组成员由基金管理人、基金托管人、</w:t>
      </w:r>
      <w:r w:rsidR="004C026D" w:rsidRPr="00AB42FF">
        <w:rPr>
          <w:rFonts w:ascii="宋体" w:hAnsi="宋体" w:cs="宋体" w:hint="eastAsia"/>
          <w:color w:val="000000"/>
          <w:kern w:val="0"/>
          <w:sz w:val="24"/>
          <w:szCs w:val="24"/>
        </w:rPr>
        <w:t>符合《中华人民共和国证券法》规定</w:t>
      </w:r>
      <w:r w:rsidRPr="00AB42FF">
        <w:rPr>
          <w:rFonts w:ascii="宋体" w:hAnsi="宋体" w:cs="宋体" w:hint="eastAsia"/>
          <w:color w:val="000000"/>
          <w:kern w:val="0"/>
          <w:sz w:val="24"/>
          <w:szCs w:val="24"/>
        </w:rPr>
        <w:t>的注册会计师、律师以及中国证监会指定的人员组成。基金财产清算小组可以聘用必要的工作人员。</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3、基金财产清算小组负责基金财产的保管、清理、估价、变现和分配。基金财产清算小组可以依法进行必要的民事活动。</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4、基金财产清算程序：</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（1）《基金合同》终止情形出现时，由基金财产清算小组统一接管基金；</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（2）对基金财产和债权债务进行清理和确认；</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（3）对基金财产进行估值和变现；</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lastRenderedPageBreak/>
        <w:t>（4）制作清算报告；</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（5）聘请会计师事务所对清算报告进行外部审计，聘请律师事务所对清算报告出具法律意见书；</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（6）将清算报告报中国证监会备案并公告</w:t>
      </w:r>
      <w:r w:rsidR="004E5720" w:rsidRPr="00AB42FF">
        <w:rPr>
          <w:rFonts w:ascii="宋体" w:hAnsi="宋体" w:cs="宋体" w:hint="eastAsia"/>
          <w:color w:val="000000"/>
          <w:kern w:val="0"/>
          <w:sz w:val="24"/>
          <w:szCs w:val="24"/>
        </w:rPr>
        <w:t>；</w:t>
      </w:r>
    </w:p>
    <w:p w:rsidR="00AF1C24" w:rsidRPr="00AB42FF" w:rsidRDefault="00AF1C24" w:rsidP="00AF1C24">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hint="eastAsia"/>
          <w:color w:val="000000"/>
          <w:kern w:val="0"/>
          <w:sz w:val="24"/>
          <w:szCs w:val="24"/>
        </w:rPr>
        <w:t>（7）对基金剩余财产进行分配。</w:t>
      </w:r>
    </w:p>
    <w:p w:rsidR="00AA39BC" w:rsidRPr="00AB42FF" w:rsidRDefault="00AA39BC"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color w:val="000000"/>
          <w:kern w:val="0"/>
          <w:sz w:val="24"/>
          <w:szCs w:val="24"/>
        </w:rPr>
        <w:t>5</w:t>
      </w:r>
      <w:r w:rsidR="00FA70F9" w:rsidRPr="00AB42FF">
        <w:rPr>
          <w:rFonts w:ascii="宋体" w:hAnsi="宋体" w:cs="宋体" w:hint="eastAsia"/>
          <w:color w:val="000000"/>
          <w:kern w:val="0"/>
          <w:sz w:val="24"/>
          <w:szCs w:val="24"/>
        </w:rPr>
        <w:t>、</w:t>
      </w:r>
      <w:r w:rsidRPr="00AB42FF">
        <w:rPr>
          <w:rFonts w:ascii="宋体" w:hAnsi="宋体" w:cs="宋体" w:hint="eastAsia"/>
          <w:color w:val="000000"/>
          <w:kern w:val="0"/>
          <w:sz w:val="24"/>
          <w:szCs w:val="24"/>
        </w:rPr>
        <w:t>基金财产清算的期限为</w:t>
      </w:r>
      <w:r w:rsidRPr="00AB42FF">
        <w:rPr>
          <w:rFonts w:ascii="宋体" w:hAnsi="宋体" w:cs="宋体"/>
          <w:color w:val="000000"/>
          <w:kern w:val="0"/>
          <w:sz w:val="24"/>
          <w:szCs w:val="24"/>
        </w:rPr>
        <w:t>6</w:t>
      </w:r>
      <w:r w:rsidRPr="00AB42FF">
        <w:rPr>
          <w:rFonts w:ascii="宋体" w:hAnsi="宋体" w:cs="宋体" w:hint="eastAsia"/>
          <w:color w:val="000000"/>
          <w:kern w:val="0"/>
          <w:sz w:val="24"/>
          <w:szCs w:val="24"/>
        </w:rPr>
        <w:t>个月。</w:t>
      </w:r>
    </w:p>
    <w:p w:rsidR="00AF1C24" w:rsidRPr="00AB42FF" w:rsidRDefault="00AA39BC"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6</w:t>
      </w:r>
      <w:r w:rsidR="00AF1C24" w:rsidRPr="00AB42FF">
        <w:rPr>
          <w:rFonts w:ascii="宋体" w:hAnsi="宋体" w:cs="宋体" w:hint="eastAsia"/>
          <w:color w:val="000000"/>
          <w:kern w:val="0"/>
          <w:sz w:val="24"/>
          <w:szCs w:val="24"/>
        </w:rPr>
        <w:t>、清算费用</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清算费用是指基金财产清算小组在进行基金</w:t>
      </w:r>
      <w:r w:rsidR="004E5720" w:rsidRPr="00AB42FF">
        <w:rPr>
          <w:rFonts w:ascii="宋体" w:hAnsi="宋体" w:cs="宋体" w:hint="eastAsia"/>
          <w:color w:val="000000"/>
          <w:kern w:val="0"/>
          <w:sz w:val="24"/>
          <w:szCs w:val="24"/>
        </w:rPr>
        <w:t>财产</w:t>
      </w:r>
      <w:r w:rsidRPr="00AB42FF">
        <w:rPr>
          <w:rFonts w:ascii="宋体" w:hAnsi="宋体" w:cs="宋体" w:hint="eastAsia"/>
          <w:color w:val="000000"/>
          <w:kern w:val="0"/>
          <w:sz w:val="24"/>
          <w:szCs w:val="24"/>
        </w:rPr>
        <w:t>清算过程中发生的所有合理费用，清算费用由基金财产清算小组优先从基金财产中支付。</w:t>
      </w:r>
    </w:p>
    <w:p w:rsidR="004C026D" w:rsidRPr="00AB42FF" w:rsidRDefault="00FA70F9" w:rsidP="00AF1C24">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hint="eastAsia"/>
          <w:color w:val="000000"/>
          <w:kern w:val="0"/>
          <w:sz w:val="24"/>
          <w:szCs w:val="24"/>
        </w:rPr>
        <w:t>7</w:t>
      </w:r>
      <w:r w:rsidR="00AF1C24" w:rsidRPr="00AB42FF">
        <w:rPr>
          <w:rFonts w:ascii="宋体" w:hAnsi="宋体" w:cs="宋体" w:hint="eastAsia"/>
          <w:color w:val="000000"/>
          <w:kern w:val="0"/>
          <w:sz w:val="24"/>
          <w:szCs w:val="24"/>
        </w:rPr>
        <w:t>、基金财产</w:t>
      </w:r>
      <w:r w:rsidR="004C026D" w:rsidRPr="00AB42FF">
        <w:rPr>
          <w:rFonts w:ascii="宋体" w:hAnsi="宋体" w:cs="宋体" w:hint="eastAsia"/>
          <w:color w:val="000000"/>
          <w:kern w:val="0"/>
          <w:sz w:val="24"/>
          <w:szCs w:val="24"/>
        </w:rPr>
        <w:t>清算剩余资产的分配</w:t>
      </w:r>
    </w:p>
    <w:p w:rsidR="00AF1C24" w:rsidRPr="00AB42FF" w:rsidRDefault="004C026D" w:rsidP="004C026D">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AF1C24" w:rsidRPr="00AB42FF" w:rsidRDefault="00FA70F9"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8</w:t>
      </w:r>
      <w:r w:rsidR="00AF1C24" w:rsidRPr="00AB42FF">
        <w:rPr>
          <w:rFonts w:ascii="宋体" w:hAnsi="宋体" w:cs="宋体" w:hint="eastAsia"/>
          <w:color w:val="000000"/>
          <w:kern w:val="0"/>
          <w:sz w:val="24"/>
          <w:szCs w:val="24"/>
        </w:rPr>
        <w:t>、基金财产清算的公告</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清算过程中的有关重大事项须及时公告；基金财产清算报告经</w:t>
      </w:r>
      <w:r w:rsidR="004C026D" w:rsidRPr="00AB42FF">
        <w:rPr>
          <w:rFonts w:ascii="宋体" w:hAnsi="宋体" w:cs="宋体" w:hint="eastAsia"/>
          <w:color w:val="000000"/>
          <w:kern w:val="0"/>
          <w:sz w:val="24"/>
          <w:szCs w:val="24"/>
        </w:rPr>
        <w:t>符合《中华人民共和国证券法》规定</w:t>
      </w:r>
      <w:r w:rsidR="00D60B41" w:rsidRPr="00AB42FF">
        <w:rPr>
          <w:rFonts w:ascii="宋体" w:hAnsi="宋体" w:cs="宋体" w:hint="eastAsia"/>
          <w:color w:val="000000"/>
          <w:kern w:val="0"/>
          <w:sz w:val="24"/>
          <w:szCs w:val="24"/>
        </w:rPr>
        <w:t>的</w:t>
      </w:r>
      <w:r w:rsidRPr="00AB42FF">
        <w:rPr>
          <w:rFonts w:ascii="宋体" w:hAnsi="宋体" w:cs="宋体" w:hint="eastAsia"/>
          <w:color w:val="000000"/>
          <w:kern w:val="0"/>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00051283" w:rsidRPr="00AB42FF">
        <w:rPr>
          <w:rFonts w:ascii="宋体" w:hAnsi="宋体" w:cs="宋体" w:hint="eastAsia"/>
          <w:color w:val="000000"/>
          <w:kern w:val="0"/>
          <w:sz w:val="24"/>
          <w:szCs w:val="24"/>
        </w:rPr>
        <w:t>，基金财产清算小组应当将清算报告登载在</w:t>
      </w:r>
      <w:r w:rsidR="00ED0508" w:rsidRPr="00AB42FF">
        <w:rPr>
          <w:rFonts w:ascii="宋体" w:hAnsi="宋体" w:cs="宋体" w:hint="eastAsia"/>
          <w:color w:val="000000"/>
          <w:kern w:val="0"/>
          <w:sz w:val="24"/>
          <w:szCs w:val="24"/>
        </w:rPr>
        <w:t>规</w:t>
      </w:r>
      <w:r w:rsidR="00051283" w:rsidRPr="00AB42FF">
        <w:rPr>
          <w:rFonts w:ascii="宋体" w:hAnsi="宋体" w:cs="宋体" w:hint="eastAsia"/>
          <w:color w:val="000000"/>
          <w:kern w:val="0"/>
          <w:sz w:val="24"/>
          <w:szCs w:val="24"/>
        </w:rPr>
        <w:t>定网站上，并将清算报告提示性公告登载在</w:t>
      </w:r>
      <w:r w:rsidR="00ED0508" w:rsidRPr="00AB42FF">
        <w:rPr>
          <w:rFonts w:ascii="宋体" w:hAnsi="宋体" w:cs="宋体" w:hint="eastAsia"/>
          <w:color w:val="000000"/>
          <w:kern w:val="0"/>
          <w:sz w:val="24"/>
          <w:szCs w:val="24"/>
        </w:rPr>
        <w:t>规</w:t>
      </w:r>
      <w:r w:rsidR="00051283" w:rsidRPr="00AB42FF">
        <w:rPr>
          <w:rFonts w:ascii="宋体" w:hAnsi="宋体" w:cs="宋体" w:hint="eastAsia"/>
          <w:color w:val="000000"/>
          <w:kern w:val="0"/>
          <w:sz w:val="24"/>
          <w:szCs w:val="24"/>
        </w:rPr>
        <w:t>定报刊上</w:t>
      </w:r>
      <w:r w:rsidRPr="00AB42FF">
        <w:rPr>
          <w:rFonts w:ascii="宋体" w:hAnsi="宋体" w:cs="宋体" w:hint="eastAsia"/>
          <w:color w:val="000000"/>
          <w:kern w:val="0"/>
          <w:sz w:val="24"/>
          <w:szCs w:val="24"/>
        </w:rPr>
        <w:t>。</w:t>
      </w:r>
    </w:p>
    <w:p w:rsidR="00AF1C24" w:rsidRPr="00AB42FF" w:rsidRDefault="00FA70F9"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9</w:t>
      </w:r>
      <w:r w:rsidR="00AF1C24" w:rsidRPr="00AB42FF">
        <w:rPr>
          <w:rFonts w:ascii="宋体" w:hAnsi="宋体" w:cs="宋体" w:hint="eastAsia"/>
          <w:color w:val="000000"/>
          <w:kern w:val="0"/>
          <w:sz w:val="24"/>
          <w:szCs w:val="24"/>
        </w:rPr>
        <w:t>、基金财产清算账册及文件的保存</w:t>
      </w:r>
    </w:p>
    <w:p w:rsidR="00AF1C24" w:rsidRPr="00AB42FF" w:rsidRDefault="00AF1C24" w:rsidP="00AF1C24">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hint="eastAsia"/>
          <w:color w:val="000000"/>
          <w:kern w:val="0"/>
          <w:sz w:val="24"/>
          <w:szCs w:val="24"/>
        </w:rPr>
        <w:t>基金财产清算账册及有关文件由基金托管人保存15年以上</w:t>
      </w:r>
      <w:r w:rsidR="00ED0508" w:rsidRPr="00AB42FF">
        <w:rPr>
          <w:rFonts w:ascii="宋体" w:hAnsi="宋体" w:cs="宋体" w:hint="eastAsia"/>
          <w:color w:val="000000"/>
          <w:kern w:val="0"/>
          <w:sz w:val="24"/>
          <w:szCs w:val="24"/>
        </w:rPr>
        <w:t>，法律法规对最低保存期限另有规定的，从其规定</w:t>
      </w:r>
      <w:r w:rsidRPr="00AB42FF">
        <w:rPr>
          <w:rFonts w:ascii="宋体" w:hAnsi="宋体" w:cs="宋体" w:hint="eastAsia"/>
          <w:color w:val="000000"/>
          <w:kern w:val="0"/>
          <w:sz w:val="24"/>
          <w:szCs w:val="24"/>
        </w:rPr>
        <w:t xml:space="preserve">。 </w:t>
      </w:r>
    </w:p>
    <w:p w:rsidR="00CE1994" w:rsidRPr="00AB42FF" w:rsidRDefault="00FA70F9" w:rsidP="00CE1994">
      <w:pPr>
        <w:autoSpaceDE w:val="0"/>
        <w:autoSpaceDN w:val="0"/>
        <w:adjustRightInd w:val="0"/>
        <w:spacing w:line="360" w:lineRule="auto"/>
        <w:ind w:firstLineChars="202" w:firstLine="485"/>
        <w:jc w:val="left"/>
        <w:rPr>
          <w:rFonts w:ascii="宋体" w:hAnsi="宋体" w:cs="宋体"/>
          <w:color w:val="000000"/>
          <w:kern w:val="0"/>
          <w:sz w:val="24"/>
          <w:szCs w:val="24"/>
        </w:rPr>
      </w:pPr>
      <w:r w:rsidRPr="00AB42FF">
        <w:rPr>
          <w:rFonts w:ascii="宋体" w:hAnsi="宋体" w:cs="宋体" w:hint="eastAsia"/>
          <w:color w:val="000000"/>
          <w:kern w:val="0"/>
          <w:sz w:val="24"/>
          <w:szCs w:val="24"/>
        </w:rPr>
        <w:t>10</w:t>
      </w:r>
      <w:r w:rsidR="00CE1994" w:rsidRPr="00AB42FF">
        <w:rPr>
          <w:rFonts w:ascii="宋体" w:hAnsi="宋体" w:cs="宋体"/>
          <w:color w:val="000000"/>
          <w:kern w:val="0"/>
          <w:sz w:val="24"/>
          <w:szCs w:val="24"/>
        </w:rPr>
        <w:t xml:space="preserve">. </w:t>
      </w:r>
      <w:r w:rsidR="00CE1994" w:rsidRPr="00AB42FF">
        <w:rPr>
          <w:rFonts w:ascii="宋体" w:hAnsi="宋体" w:cs="宋体" w:hint="eastAsia"/>
          <w:color w:val="000000"/>
          <w:kern w:val="0"/>
          <w:sz w:val="24"/>
          <w:szCs w:val="24"/>
        </w:rPr>
        <w:t>基金财产清算事项的说明</w:t>
      </w:r>
    </w:p>
    <w:p w:rsidR="00CE1994" w:rsidRPr="00AB42FF" w:rsidRDefault="00CE1994" w:rsidP="00CE199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基金进入清算程序后</w:t>
      </w:r>
      <w:r w:rsidRPr="00AB42FF">
        <w:rPr>
          <w:rFonts w:ascii="宋体" w:hAnsi="宋体" w:cs="宋体"/>
          <w:color w:val="000000"/>
          <w:kern w:val="0"/>
          <w:sz w:val="24"/>
          <w:szCs w:val="24"/>
        </w:rPr>
        <w:t>,</w:t>
      </w:r>
      <w:r w:rsidRPr="00AB42FF">
        <w:rPr>
          <w:rFonts w:ascii="宋体" w:hAnsi="宋体" w:cs="宋体" w:hint="eastAsia"/>
          <w:color w:val="000000"/>
          <w:kern w:val="0"/>
          <w:sz w:val="24"/>
          <w:szCs w:val="24"/>
        </w:rPr>
        <w:t xml:space="preserve"> 如因持有</w:t>
      </w:r>
      <w:r w:rsidR="006001B0" w:rsidRPr="00AB42FF">
        <w:rPr>
          <w:rFonts w:ascii="宋体" w:hAnsi="宋体" w:cs="宋体" w:hint="eastAsia"/>
          <w:color w:val="000000"/>
          <w:kern w:val="0"/>
          <w:sz w:val="24"/>
          <w:szCs w:val="24"/>
        </w:rPr>
        <w:t>流通受限</w:t>
      </w:r>
      <w:r w:rsidRPr="00AB42FF">
        <w:rPr>
          <w:rFonts w:ascii="宋体" w:hAnsi="宋体" w:cs="宋体" w:hint="eastAsia"/>
          <w:color w:val="000000"/>
          <w:kern w:val="0"/>
          <w:sz w:val="24"/>
          <w:szCs w:val="24"/>
        </w:rPr>
        <w:t>证券暂时无法变现的，本基金将先以已变现基金资产为限进行分配，待</w:t>
      </w:r>
      <w:r w:rsidR="006001B0" w:rsidRPr="00AB42FF">
        <w:rPr>
          <w:rFonts w:ascii="宋体" w:hAnsi="宋体" w:cs="宋体" w:hint="eastAsia"/>
          <w:color w:val="000000"/>
          <w:kern w:val="0"/>
          <w:sz w:val="24"/>
          <w:szCs w:val="24"/>
        </w:rPr>
        <w:t>流通受限</w:t>
      </w:r>
      <w:r w:rsidRPr="00AB42FF">
        <w:rPr>
          <w:rFonts w:ascii="宋体" w:hAnsi="宋体" w:cs="宋体" w:hint="eastAsia"/>
          <w:color w:val="000000"/>
          <w:kern w:val="0"/>
          <w:sz w:val="24"/>
          <w:szCs w:val="24"/>
        </w:rPr>
        <w:t>证券</w:t>
      </w:r>
      <w:r w:rsidR="006001B0" w:rsidRPr="00AB42FF">
        <w:rPr>
          <w:rFonts w:ascii="宋体" w:hAnsi="宋体" w:cs="宋体" w:hint="eastAsia"/>
          <w:color w:val="000000"/>
          <w:kern w:val="0"/>
          <w:sz w:val="24"/>
          <w:szCs w:val="24"/>
        </w:rPr>
        <w:t>恢复流通</w:t>
      </w:r>
      <w:r w:rsidRPr="00AB42FF">
        <w:rPr>
          <w:rFonts w:ascii="宋体" w:hAnsi="宋体" w:cs="宋体" w:hint="eastAsia"/>
          <w:color w:val="000000"/>
          <w:kern w:val="0"/>
          <w:sz w:val="24"/>
          <w:szCs w:val="24"/>
        </w:rPr>
        <w:t>并全部变现后进行再次分配。</w:t>
      </w:r>
    </w:p>
    <w:p w:rsidR="00AF1C24" w:rsidRPr="00AB42FF"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四、其他</w:t>
      </w:r>
    </w:p>
    <w:p w:rsidR="00AF1C24" w:rsidRPr="00AB42FF" w:rsidRDefault="00AF1C24" w:rsidP="007A18D6">
      <w:pPr>
        <w:widowControl/>
        <w:shd w:val="clear" w:color="auto" w:fill="FFFFFF"/>
        <w:spacing w:after="240" w:line="360" w:lineRule="auto"/>
        <w:ind w:firstLine="482"/>
        <w:rPr>
          <w:rFonts w:ascii="宋体" w:hAnsi="宋体" w:cs="宋体"/>
          <w:color w:val="000000"/>
          <w:kern w:val="0"/>
          <w:sz w:val="24"/>
          <w:szCs w:val="24"/>
        </w:rPr>
      </w:pPr>
      <w:r w:rsidRPr="00AB42FF">
        <w:rPr>
          <w:rFonts w:ascii="宋体" w:hAnsi="宋体" w:cs="宋体" w:hint="eastAsia"/>
          <w:color w:val="000000"/>
          <w:kern w:val="0"/>
          <w:sz w:val="24"/>
          <w:szCs w:val="24"/>
        </w:rPr>
        <w:t>1、本基金进入清算程序后</w:t>
      </w:r>
      <w:r w:rsidR="00425510" w:rsidRPr="00AB42FF">
        <w:rPr>
          <w:rFonts w:ascii="宋体" w:hAnsi="宋体" w:cs="宋体" w:hint="eastAsia"/>
          <w:color w:val="000000"/>
          <w:kern w:val="0"/>
          <w:sz w:val="24"/>
          <w:szCs w:val="24"/>
        </w:rPr>
        <w:t>停止</w:t>
      </w:r>
      <w:r w:rsidRPr="00AB42FF">
        <w:rPr>
          <w:rFonts w:ascii="宋体" w:hAnsi="宋体" w:cs="宋体" w:hint="eastAsia"/>
          <w:color w:val="000000"/>
          <w:kern w:val="0"/>
          <w:sz w:val="24"/>
          <w:szCs w:val="24"/>
        </w:rPr>
        <w:t>办理申购、赎回</w:t>
      </w:r>
      <w:r w:rsidR="0080738C" w:rsidRPr="00AB42FF">
        <w:rPr>
          <w:rFonts w:ascii="宋体" w:hAnsi="宋体" w:cs="宋体" w:hint="eastAsia"/>
          <w:color w:val="000000"/>
          <w:kern w:val="0"/>
          <w:sz w:val="24"/>
          <w:szCs w:val="24"/>
        </w:rPr>
        <w:t>及转换（转入和转出）</w:t>
      </w:r>
      <w:r w:rsidR="00425510" w:rsidRPr="00AB42FF">
        <w:rPr>
          <w:rFonts w:ascii="宋体" w:hAnsi="宋体" w:cs="宋体" w:hint="eastAsia"/>
          <w:color w:val="000000"/>
          <w:kern w:val="0"/>
          <w:sz w:val="24"/>
          <w:szCs w:val="24"/>
        </w:rPr>
        <w:t>等</w:t>
      </w:r>
      <w:r w:rsidRPr="00AB42FF">
        <w:rPr>
          <w:rFonts w:ascii="宋体" w:hAnsi="宋体" w:cs="宋体" w:hint="eastAsia"/>
          <w:color w:val="000000"/>
          <w:kern w:val="0"/>
          <w:sz w:val="24"/>
          <w:szCs w:val="24"/>
        </w:rPr>
        <w:t>业务</w:t>
      </w:r>
      <w:r w:rsidR="00425510" w:rsidRPr="00AB42FF">
        <w:rPr>
          <w:rFonts w:ascii="宋体" w:hAnsi="宋体" w:cs="宋体" w:hint="eastAsia"/>
          <w:color w:val="000000"/>
          <w:kern w:val="0"/>
          <w:sz w:val="24"/>
          <w:szCs w:val="24"/>
        </w:rPr>
        <w:t>，并且不再恢复</w:t>
      </w:r>
      <w:r w:rsidRPr="00AB42FF">
        <w:rPr>
          <w:rFonts w:ascii="宋体" w:hAnsi="宋体" w:cs="宋体" w:hint="eastAsia"/>
          <w:color w:val="000000"/>
          <w:kern w:val="0"/>
          <w:sz w:val="24"/>
          <w:szCs w:val="24"/>
        </w:rPr>
        <w:t>。</w:t>
      </w:r>
      <w:r w:rsidR="007A18D6" w:rsidRPr="00AB42FF">
        <w:rPr>
          <w:rFonts w:ascii="宋体" w:hAnsi="宋体" w:cs="宋体" w:hint="eastAsia"/>
          <w:color w:val="000000"/>
          <w:kern w:val="0"/>
          <w:sz w:val="24"/>
          <w:szCs w:val="24"/>
        </w:rPr>
        <w:t>20</w:t>
      </w:r>
      <w:r w:rsidR="006001B0" w:rsidRPr="00AB42FF">
        <w:rPr>
          <w:rFonts w:ascii="宋体" w:hAnsi="宋体" w:cs="宋体" w:hint="eastAsia"/>
          <w:color w:val="000000"/>
          <w:kern w:val="0"/>
          <w:sz w:val="24"/>
          <w:szCs w:val="24"/>
        </w:rPr>
        <w:t>20</w:t>
      </w:r>
      <w:r w:rsidR="007A18D6" w:rsidRPr="00AB42FF">
        <w:rPr>
          <w:rFonts w:ascii="宋体" w:hAnsi="宋体" w:cs="宋体" w:hint="eastAsia"/>
          <w:color w:val="000000"/>
          <w:kern w:val="0"/>
          <w:sz w:val="24"/>
          <w:szCs w:val="24"/>
        </w:rPr>
        <w:t>年</w:t>
      </w:r>
      <w:r w:rsidR="00722E78" w:rsidRPr="00AB42FF">
        <w:rPr>
          <w:rFonts w:ascii="宋体" w:hAnsi="宋体" w:cs="宋体" w:hint="eastAsia"/>
          <w:color w:val="000000"/>
          <w:kern w:val="0"/>
          <w:sz w:val="24"/>
          <w:szCs w:val="24"/>
        </w:rPr>
        <w:t>1</w:t>
      </w:r>
      <w:r w:rsidR="00E57188" w:rsidRPr="00AB42FF">
        <w:rPr>
          <w:rFonts w:ascii="宋体" w:hAnsi="宋体" w:cs="宋体" w:hint="eastAsia"/>
          <w:color w:val="000000"/>
          <w:kern w:val="0"/>
          <w:sz w:val="24"/>
          <w:szCs w:val="24"/>
        </w:rPr>
        <w:t>2</w:t>
      </w:r>
      <w:r w:rsidR="007A18D6" w:rsidRPr="00AB42FF">
        <w:rPr>
          <w:rFonts w:ascii="宋体" w:hAnsi="宋体" w:cs="宋体" w:hint="eastAsia"/>
          <w:color w:val="000000"/>
          <w:kern w:val="0"/>
          <w:sz w:val="24"/>
          <w:szCs w:val="24"/>
        </w:rPr>
        <w:t>月</w:t>
      </w:r>
      <w:r w:rsidR="00E57188" w:rsidRPr="00AB42FF">
        <w:rPr>
          <w:rFonts w:ascii="宋体" w:hAnsi="宋体" w:cs="宋体" w:hint="eastAsia"/>
          <w:color w:val="000000"/>
          <w:kern w:val="0"/>
          <w:sz w:val="24"/>
          <w:szCs w:val="24"/>
        </w:rPr>
        <w:t>28</w:t>
      </w:r>
      <w:r w:rsidR="000958FF" w:rsidRPr="00AB42FF">
        <w:rPr>
          <w:rFonts w:ascii="宋体" w:hAnsi="宋体" w:cs="宋体" w:hint="eastAsia"/>
          <w:color w:val="000000"/>
          <w:kern w:val="0"/>
          <w:sz w:val="24"/>
          <w:szCs w:val="24"/>
        </w:rPr>
        <w:t>日</w:t>
      </w:r>
      <w:r w:rsidR="007A18D6" w:rsidRPr="00AB42FF">
        <w:rPr>
          <w:rFonts w:ascii="宋体" w:hAnsi="宋体" w:cs="宋体" w:hint="eastAsia"/>
          <w:color w:val="000000"/>
          <w:kern w:val="0"/>
          <w:sz w:val="24"/>
          <w:szCs w:val="24"/>
        </w:rPr>
        <w:t>（即</w:t>
      </w:r>
      <w:r w:rsidR="004E5720" w:rsidRPr="00AB42FF">
        <w:rPr>
          <w:rFonts w:ascii="宋体" w:hAnsi="宋体" w:cs="宋体" w:hint="eastAsia"/>
          <w:color w:val="000000"/>
          <w:kern w:val="0"/>
          <w:sz w:val="24"/>
          <w:szCs w:val="24"/>
        </w:rPr>
        <w:t>出现基金合同终止事由之日</w:t>
      </w:r>
      <w:r w:rsidR="007A18D6" w:rsidRPr="00AB42FF">
        <w:rPr>
          <w:rFonts w:ascii="宋体" w:hAnsi="宋体" w:cs="宋体" w:hint="eastAsia"/>
          <w:color w:val="000000"/>
          <w:kern w:val="0"/>
          <w:sz w:val="24"/>
          <w:szCs w:val="24"/>
        </w:rPr>
        <w:t>）</w:t>
      </w:r>
      <w:r w:rsidR="000958FF" w:rsidRPr="00AB42FF">
        <w:rPr>
          <w:rFonts w:ascii="宋体" w:hAnsi="宋体" w:cs="宋体" w:hint="eastAsia"/>
          <w:color w:val="000000"/>
          <w:kern w:val="0"/>
          <w:sz w:val="24"/>
          <w:szCs w:val="24"/>
        </w:rPr>
        <w:t>的申购（含定期定额申购）、基金转换</w:t>
      </w:r>
      <w:r w:rsidR="004B68A9" w:rsidRPr="00AB42FF">
        <w:rPr>
          <w:rFonts w:ascii="宋体" w:hAnsi="宋体" w:cs="宋体" w:hint="eastAsia"/>
          <w:color w:val="000000"/>
          <w:kern w:val="0"/>
          <w:sz w:val="24"/>
          <w:szCs w:val="24"/>
        </w:rPr>
        <w:t>转入</w:t>
      </w:r>
      <w:r w:rsidR="00ED0508" w:rsidRPr="00AB42FF">
        <w:rPr>
          <w:rFonts w:ascii="宋体" w:hAnsi="宋体" w:cs="宋体" w:hint="eastAsia"/>
          <w:color w:val="000000"/>
          <w:kern w:val="0"/>
          <w:sz w:val="24"/>
          <w:szCs w:val="24"/>
        </w:rPr>
        <w:t>申请</w:t>
      </w:r>
      <w:r w:rsidR="000958FF" w:rsidRPr="00AB42FF">
        <w:rPr>
          <w:rFonts w:ascii="宋体" w:hAnsi="宋体" w:cs="宋体" w:hint="eastAsia"/>
          <w:color w:val="000000"/>
          <w:kern w:val="0"/>
          <w:sz w:val="24"/>
          <w:szCs w:val="24"/>
        </w:rPr>
        <w:t>将做失败处理，申购（含定期定额申购）款项将退</w:t>
      </w:r>
      <w:r w:rsidR="00BD7826" w:rsidRPr="00AB42FF">
        <w:rPr>
          <w:rFonts w:ascii="宋体" w:hAnsi="宋体" w:cs="宋体" w:hint="eastAsia"/>
          <w:color w:val="000000"/>
          <w:kern w:val="0"/>
          <w:sz w:val="24"/>
          <w:szCs w:val="24"/>
        </w:rPr>
        <w:t>还给</w:t>
      </w:r>
      <w:r w:rsidR="000958FF" w:rsidRPr="00AB42FF">
        <w:rPr>
          <w:rFonts w:ascii="宋体" w:hAnsi="宋体" w:cs="宋体" w:hint="eastAsia"/>
          <w:color w:val="000000"/>
          <w:kern w:val="0"/>
          <w:sz w:val="24"/>
          <w:szCs w:val="24"/>
        </w:rPr>
        <w:t>投资者</w:t>
      </w:r>
      <w:r w:rsidR="00ED0508" w:rsidRPr="00AB42FF">
        <w:rPr>
          <w:rFonts w:ascii="宋体" w:hAnsi="宋体" w:cs="宋体" w:hint="eastAsia"/>
          <w:color w:val="000000"/>
          <w:kern w:val="0"/>
          <w:sz w:val="24"/>
          <w:szCs w:val="24"/>
        </w:rPr>
        <w:t>。</w:t>
      </w:r>
      <w:r w:rsidRPr="00AB42FF">
        <w:rPr>
          <w:rFonts w:ascii="宋体" w:hAnsi="宋体" w:cs="宋体" w:hint="eastAsia"/>
          <w:color w:val="000000"/>
          <w:kern w:val="0"/>
          <w:sz w:val="24"/>
          <w:szCs w:val="24"/>
        </w:rPr>
        <w:t>敬请投资者予以关注。本公司承诺在清算过程中以诚实信用、勤勉尽责的原则履行相关职责。</w:t>
      </w:r>
    </w:p>
    <w:p w:rsidR="00CE1994" w:rsidRPr="00AB42FF" w:rsidRDefault="00CE1994" w:rsidP="007A18D6">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2</w:t>
      </w:r>
      <w:r w:rsidRPr="00AB42FF">
        <w:rPr>
          <w:rFonts w:ascii="宋体" w:hAnsi="宋体" w:cs="宋体"/>
          <w:color w:val="000000"/>
          <w:kern w:val="0"/>
          <w:sz w:val="24"/>
          <w:szCs w:val="24"/>
        </w:rPr>
        <w:t xml:space="preserve">. </w:t>
      </w:r>
      <w:r w:rsidRPr="00AB42FF">
        <w:rPr>
          <w:rFonts w:ascii="宋体" w:hAnsi="宋体" w:cs="宋体" w:hint="eastAsia"/>
          <w:color w:val="000000"/>
          <w:kern w:val="0"/>
          <w:sz w:val="24"/>
          <w:szCs w:val="24"/>
        </w:rPr>
        <w:t>基金进入清算程序后</w:t>
      </w:r>
      <w:r w:rsidRPr="00AB42FF">
        <w:rPr>
          <w:rFonts w:ascii="宋体" w:hAnsi="宋体" w:cs="宋体"/>
          <w:color w:val="000000"/>
          <w:kern w:val="0"/>
          <w:sz w:val="24"/>
          <w:szCs w:val="24"/>
        </w:rPr>
        <w:t>,</w:t>
      </w:r>
      <w:r w:rsidRPr="00AB42FF">
        <w:rPr>
          <w:rFonts w:ascii="宋体" w:hAnsi="宋体" w:cs="宋体" w:hint="eastAsia"/>
          <w:color w:val="000000"/>
          <w:kern w:val="0"/>
          <w:sz w:val="24"/>
          <w:szCs w:val="24"/>
        </w:rPr>
        <w:t xml:space="preserve"> 如因持有</w:t>
      </w:r>
      <w:r w:rsidR="006001B0" w:rsidRPr="00AB42FF">
        <w:rPr>
          <w:rFonts w:ascii="宋体" w:hAnsi="宋体" w:cs="宋体" w:hint="eastAsia"/>
          <w:color w:val="000000"/>
          <w:kern w:val="0"/>
          <w:sz w:val="24"/>
          <w:szCs w:val="24"/>
        </w:rPr>
        <w:t>流通受限</w:t>
      </w:r>
      <w:r w:rsidRPr="00AB42FF">
        <w:rPr>
          <w:rFonts w:ascii="宋体" w:hAnsi="宋体" w:cs="宋体" w:hint="eastAsia"/>
          <w:color w:val="000000"/>
          <w:kern w:val="0"/>
          <w:sz w:val="24"/>
          <w:szCs w:val="24"/>
        </w:rPr>
        <w:t>证券暂时无法变现的，基金将可能无法及时完成全部资产清算，且基金资产在</w:t>
      </w:r>
      <w:r w:rsidR="006001B0" w:rsidRPr="00AB42FF">
        <w:rPr>
          <w:rFonts w:ascii="宋体" w:hAnsi="宋体" w:cs="宋体" w:hint="eastAsia"/>
          <w:color w:val="000000"/>
          <w:kern w:val="0"/>
          <w:sz w:val="24"/>
          <w:szCs w:val="24"/>
        </w:rPr>
        <w:t>流通受限</w:t>
      </w:r>
      <w:r w:rsidRPr="00AB42FF">
        <w:rPr>
          <w:rFonts w:ascii="宋体" w:hAnsi="宋体" w:cs="宋体" w:hint="eastAsia"/>
          <w:color w:val="000000"/>
          <w:kern w:val="0"/>
          <w:sz w:val="24"/>
          <w:szCs w:val="24"/>
        </w:rPr>
        <w:t>证券变现处置过程中亦可能进一步产生收益或损失。</w:t>
      </w:r>
    </w:p>
    <w:p w:rsidR="00AF1C24" w:rsidRPr="00AB42FF" w:rsidRDefault="00CE1994" w:rsidP="00AF1C24">
      <w:pPr>
        <w:widowControl/>
        <w:shd w:val="clear" w:color="auto" w:fill="FFFFFF"/>
        <w:spacing w:after="240" w:line="360" w:lineRule="auto"/>
        <w:ind w:firstLine="482"/>
        <w:rPr>
          <w:rFonts w:ascii="宋体" w:hAnsi="宋体" w:cs="宋体" w:hint="eastAsia"/>
          <w:color w:val="000000"/>
          <w:kern w:val="0"/>
          <w:sz w:val="24"/>
          <w:szCs w:val="24"/>
        </w:rPr>
      </w:pPr>
      <w:r w:rsidRPr="00AB42FF">
        <w:rPr>
          <w:rFonts w:ascii="宋体" w:hAnsi="宋体" w:cs="宋体" w:hint="eastAsia"/>
          <w:color w:val="000000"/>
          <w:kern w:val="0"/>
          <w:sz w:val="24"/>
          <w:szCs w:val="24"/>
        </w:rPr>
        <w:t>3</w:t>
      </w:r>
      <w:r w:rsidR="00AF1C24" w:rsidRPr="00AB42FF">
        <w:rPr>
          <w:rFonts w:ascii="宋体" w:hAnsi="宋体" w:cs="宋体" w:hint="eastAsia"/>
          <w:color w:val="000000"/>
          <w:kern w:val="0"/>
          <w:sz w:val="24"/>
          <w:szCs w:val="24"/>
        </w:rPr>
        <w:t>、投资者可以登陆摩根士丹利华鑫基金管理有限公司网站（www.msfunds.com.cn）或拨打</w:t>
      </w:r>
      <w:r w:rsidR="0031005C" w:rsidRPr="00AB42FF">
        <w:rPr>
          <w:rFonts w:ascii="宋体" w:hAnsi="宋体" w:cs="宋体" w:hint="eastAsia"/>
          <w:color w:val="000000"/>
          <w:kern w:val="0"/>
          <w:sz w:val="24"/>
          <w:szCs w:val="24"/>
        </w:rPr>
        <w:t>摩根士丹利华鑫</w:t>
      </w:r>
      <w:r w:rsidR="00AF1C24" w:rsidRPr="00AB42FF">
        <w:rPr>
          <w:rFonts w:ascii="宋体" w:hAnsi="宋体" w:cs="宋体" w:hint="eastAsia"/>
          <w:color w:val="000000"/>
          <w:kern w:val="0"/>
          <w:sz w:val="24"/>
          <w:szCs w:val="24"/>
        </w:rPr>
        <w:t>基金管理有限公司客户服务热线</w:t>
      </w:r>
      <w:r w:rsidR="0031005C" w:rsidRPr="00AB42FF">
        <w:rPr>
          <w:rFonts w:ascii="宋体" w:hAnsi="宋体" w:cs="宋体"/>
          <w:color w:val="000000"/>
          <w:kern w:val="0"/>
          <w:sz w:val="24"/>
          <w:szCs w:val="24"/>
        </w:rPr>
        <w:t>400-8888-668</w:t>
      </w:r>
      <w:r w:rsidR="00AF1C24" w:rsidRPr="00AB42FF">
        <w:rPr>
          <w:rFonts w:ascii="宋体" w:hAnsi="宋体" w:cs="宋体" w:hint="eastAsia"/>
          <w:color w:val="000000"/>
          <w:kern w:val="0"/>
          <w:sz w:val="24"/>
          <w:szCs w:val="24"/>
        </w:rPr>
        <w:t>（免长途通话费用）咨询相关情况。</w:t>
      </w:r>
    </w:p>
    <w:p w:rsidR="0031005C" w:rsidRPr="00AB42FF" w:rsidRDefault="0031005C" w:rsidP="00824160">
      <w:pPr>
        <w:widowControl/>
        <w:shd w:val="clear" w:color="auto" w:fill="FFFFFF"/>
        <w:spacing w:after="240" w:line="360" w:lineRule="auto"/>
        <w:ind w:firstLine="482"/>
        <w:jc w:val="left"/>
        <w:rPr>
          <w:rFonts w:ascii="宋体" w:hAnsi="宋体" w:cs="宋体" w:hint="eastAsia"/>
          <w:color w:val="000000"/>
          <w:kern w:val="0"/>
          <w:sz w:val="24"/>
          <w:szCs w:val="24"/>
        </w:rPr>
      </w:pPr>
    </w:p>
    <w:p w:rsidR="009825B5" w:rsidRPr="00AB42FF" w:rsidRDefault="009825B5" w:rsidP="00824160">
      <w:pPr>
        <w:widowControl/>
        <w:shd w:val="clear" w:color="auto" w:fill="FFFFFF"/>
        <w:spacing w:after="240" w:line="360" w:lineRule="auto"/>
        <w:ind w:firstLine="482"/>
        <w:jc w:val="left"/>
        <w:rPr>
          <w:rFonts w:ascii="宋体" w:hAnsi="宋体" w:cs="宋体" w:hint="eastAsia"/>
          <w:color w:val="000000"/>
          <w:kern w:val="0"/>
          <w:sz w:val="24"/>
          <w:szCs w:val="24"/>
        </w:rPr>
      </w:pPr>
    </w:p>
    <w:p w:rsidR="00292E44" w:rsidRPr="00AB42FF" w:rsidRDefault="00292E44" w:rsidP="00824160">
      <w:pPr>
        <w:widowControl/>
        <w:shd w:val="clear" w:color="auto" w:fill="FFFFFF"/>
        <w:spacing w:after="240" w:line="360" w:lineRule="auto"/>
        <w:ind w:firstLine="482"/>
        <w:jc w:val="left"/>
        <w:rPr>
          <w:rFonts w:ascii="宋体" w:hAnsi="宋体" w:cs="宋体" w:hint="eastAsia"/>
          <w:color w:val="000000"/>
          <w:kern w:val="0"/>
          <w:sz w:val="24"/>
          <w:szCs w:val="24"/>
        </w:rPr>
      </w:pPr>
      <w:r w:rsidRPr="00AB42FF">
        <w:rPr>
          <w:rFonts w:ascii="宋体" w:hAnsi="宋体" w:cs="宋体"/>
          <w:color w:val="000000"/>
          <w:kern w:val="0"/>
          <w:sz w:val="24"/>
          <w:szCs w:val="24"/>
        </w:rPr>
        <w:t xml:space="preserve">特此公告。　　</w:t>
      </w:r>
    </w:p>
    <w:p w:rsidR="00292E44" w:rsidRPr="00AB42FF" w:rsidRDefault="00B048A5" w:rsidP="00824160">
      <w:pPr>
        <w:widowControl/>
        <w:shd w:val="clear" w:color="auto" w:fill="FFFFFF"/>
        <w:spacing w:after="240" w:line="360" w:lineRule="auto"/>
        <w:ind w:firstLine="482"/>
        <w:jc w:val="right"/>
        <w:rPr>
          <w:rFonts w:ascii="宋体" w:hAnsi="宋体" w:cs="宋体" w:hint="eastAsia"/>
          <w:color w:val="000000"/>
          <w:kern w:val="0"/>
          <w:sz w:val="24"/>
          <w:szCs w:val="24"/>
        </w:rPr>
      </w:pPr>
      <w:r w:rsidRPr="00AB42FF">
        <w:rPr>
          <w:rFonts w:ascii="宋体" w:hAnsi="宋体" w:cs="宋体"/>
          <w:color w:val="000000"/>
          <w:kern w:val="0"/>
          <w:sz w:val="24"/>
          <w:szCs w:val="24"/>
        </w:rPr>
        <w:t>摩根士丹利华鑫基金管理</w:t>
      </w:r>
      <w:r w:rsidR="00292E44" w:rsidRPr="00AB42FF">
        <w:rPr>
          <w:rFonts w:ascii="宋体" w:hAnsi="宋体" w:cs="宋体"/>
          <w:color w:val="000000"/>
          <w:kern w:val="0"/>
          <w:sz w:val="24"/>
          <w:szCs w:val="24"/>
        </w:rPr>
        <w:t>有限公司</w:t>
      </w:r>
    </w:p>
    <w:p w:rsidR="00292E44" w:rsidRPr="00AB42FF" w:rsidRDefault="007569D2" w:rsidP="00824160">
      <w:pPr>
        <w:widowControl/>
        <w:shd w:val="clear" w:color="auto" w:fill="FFFFFF"/>
        <w:spacing w:after="240" w:line="360" w:lineRule="auto"/>
        <w:ind w:firstLine="482"/>
        <w:jc w:val="right"/>
        <w:rPr>
          <w:rFonts w:ascii="宋体" w:hAnsi="宋体" w:cs="宋体" w:hint="eastAsia"/>
          <w:color w:val="000000"/>
          <w:kern w:val="0"/>
          <w:sz w:val="18"/>
          <w:szCs w:val="18"/>
        </w:rPr>
      </w:pPr>
      <w:r w:rsidRPr="00AB42FF">
        <w:rPr>
          <w:rFonts w:ascii="宋体" w:hAnsi="宋体" w:cs="宋体"/>
          <w:color w:val="000000"/>
          <w:kern w:val="0"/>
          <w:sz w:val="24"/>
          <w:szCs w:val="24"/>
        </w:rPr>
        <w:t>20</w:t>
      </w:r>
      <w:r w:rsidR="006001B0" w:rsidRPr="00AB42FF">
        <w:rPr>
          <w:rFonts w:ascii="宋体" w:hAnsi="宋体" w:cs="宋体" w:hint="eastAsia"/>
          <w:color w:val="000000"/>
          <w:kern w:val="0"/>
          <w:sz w:val="24"/>
          <w:szCs w:val="24"/>
        </w:rPr>
        <w:t>20</w:t>
      </w:r>
      <w:r w:rsidR="00292E44" w:rsidRPr="00AB42FF">
        <w:rPr>
          <w:rFonts w:ascii="宋体" w:hAnsi="宋体" w:cs="宋体"/>
          <w:color w:val="000000"/>
          <w:kern w:val="0"/>
          <w:sz w:val="24"/>
          <w:szCs w:val="24"/>
        </w:rPr>
        <w:t>年</w:t>
      </w:r>
      <w:r w:rsidR="006001B0" w:rsidRPr="00AB42FF">
        <w:rPr>
          <w:rFonts w:ascii="宋体" w:hAnsi="宋体" w:cs="宋体" w:hint="eastAsia"/>
          <w:color w:val="000000"/>
          <w:kern w:val="0"/>
          <w:sz w:val="24"/>
          <w:szCs w:val="24"/>
        </w:rPr>
        <w:t>1</w:t>
      </w:r>
      <w:r w:rsidR="00E57188" w:rsidRPr="00AB42FF">
        <w:rPr>
          <w:rFonts w:ascii="宋体" w:hAnsi="宋体" w:cs="宋体" w:hint="eastAsia"/>
          <w:color w:val="000000"/>
          <w:kern w:val="0"/>
          <w:sz w:val="24"/>
          <w:szCs w:val="24"/>
        </w:rPr>
        <w:t>2</w:t>
      </w:r>
      <w:r w:rsidR="00292E44" w:rsidRPr="00AB42FF">
        <w:rPr>
          <w:rFonts w:ascii="宋体" w:hAnsi="宋体" w:cs="宋体"/>
          <w:color w:val="000000"/>
          <w:kern w:val="0"/>
          <w:sz w:val="24"/>
          <w:szCs w:val="24"/>
        </w:rPr>
        <w:t>月</w:t>
      </w:r>
      <w:r w:rsidR="00E57188" w:rsidRPr="00AB42FF">
        <w:rPr>
          <w:rFonts w:ascii="宋体" w:hAnsi="宋体" w:cs="宋体" w:hint="eastAsia"/>
          <w:color w:val="000000"/>
          <w:kern w:val="0"/>
          <w:sz w:val="24"/>
          <w:szCs w:val="24"/>
        </w:rPr>
        <w:t>29</w:t>
      </w:r>
      <w:r w:rsidR="00292E44" w:rsidRPr="00AB42FF">
        <w:rPr>
          <w:rFonts w:ascii="宋体" w:hAnsi="宋体" w:cs="宋体"/>
          <w:color w:val="000000"/>
          <w:kern w:val="0"/>
          <w:sz w:val="24"/>
          <w:szCs w:val="24"/>
        </w:rPr>
        <w:t>日</w:t>
      </w:r>
    </w:p>
    <w:p w:rsidR="00694220" w:rsidRPr="00AB42FF" w:rsidRDefault="00694220">
      <w:pPr>
        <w:rPr>
          <w:rFonts w:ascii="宋体" w:hAnsi="宋体"/>
        </w:rPr>
      </w:pPr>
    </w:p>
    <w:sectPr w:rsidR="00694220" w:rsidRPr="00AB42FF" w:rsidSect="00694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00" w:rsidRDefault="00355700" w:rsidP="00292E44">
      <w:r>
        <w:separator/>
      </w:r>
    </w:p>
  </w:endnote>
  <w:endnote w:type="continuationSeparator" w:id="0">
    <w:p w:rsidR="00355700" w:rsidRDefault="00355700" w:rsidP="00292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00" w:rsidRDefault="00355700" w:rsidP="00292E44">
      <w:r>
        <w:separator/>
      </w:r>
    </w:p>
  </w:footnote>
  <w:footnote w:type="continuationSeparator" w:id="0">
    <w:p w:rsidR="00355700" w:rsidRDefault="00355700" w:rsidP="00292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E44"/>
    <w:rsid w:val="00051283"/>
    <w:rsid w:val="00063498"/>
    <w:rsid w:val="000958FF"/>
    <w:rsid w:val="000D0A05"/>
    <w:rsid w:val="0013050D"/>
    <w:rsid w:val="001A69CA"/>
    <w:rsid w:val="001C7C13"/>
    <w:rsid w:val="001E7B60"/>
    <w:rsid w:val="002069E8"/>
    <w:rsid w:val="002128D1"/>
    <w:rsid w:val="00212CAB"/>
    <w:rsid w:val="002310FC"/>
    <w:rsid w:val="00253D3C"/>
    <w:rsid w:val="00273D44"/>
    <w:rsid w:val="002801E0"/>
    <w:rsid w:val="00292E44"/>
    <w:rsid w:val="0031005C"/>
    <w:rsid w:val="00331D7D"/>
    <w:rsid w:val="00355700"/>
    <w:rsid w:val="00372054"/>
    <w:rsid w:val="00381004"/>
    <w:rsid w:val="00390A03"/>
    <w:rsid w:val="003C7A70"/>
    <w:rsid w:val="003D020C"/>
    <w:rsid w:val="003D095D"/>
    <w:rsid w:val="003D75A2"/>
    <w:rsid w:val="003F470C"/>
    <w:rsid w:val="00402E12"/>
    <w:rsid w:val="004227E0"/>
    <w:rsid w:val="00425510"/>
    <w:rsid w:val="004257C1"/>
    <w:rsid w:val="004B68A9"/>
    <w:rsid w:val="004B7974"/>
    <w:rsid w:val="004C026D"/>
    <w:rsid w:val="004C2CF0"/>
    <w:rsid w:val="004C386F"/>
    <w:rsid w:val="004C4D1D"/>
    <w:rsid w:val="004C5152"/>
    <w:rsid w:val="004E5720"/>
    <w:rsid w:val="004E6666"/>
    <w:rsid w:val="00510752"/>
    <w:rsid w:val="00534E9F"/>
    <w:rsid w:val="00567642"/>
    <w:rsid w:val="0057151F"/>
    <w:rsid w:val="005B61D7"/>
    <w:rsid w:val="005D3533"/>
    <w:rsid w:val="005D7770"/>
    <w:rsid w:val="006001B0"/>
    <w:rsid w:val="006421D3"/>
    <w:rsid w:val="00650197"/>
    <w:rsid w:val="00694220"/>
    <w:rsid w:val="006B53E2"/>
    <w:rsid w:val="006E1159"/>
    <w:rsid w:val="00722E78"/>
    <w:rsid w:val="00743BA6"/>
    <w:rsid w:val="007569D2"/>
    <w:rsid w:val="00776193"/>
    <w:rsid w:val="00782BF4"/>
    <w:rsid w:val="007A18D6"/>
    <w:rsid w:val="007B3B34"/>
    <w:rsid w:val="007C1C48"/>
    <w:rsid w:val="0080738C"/>
    <w:rsid w:val="00824160"/>
    <w:rsid w:val="00827480"/>
    <w:rsid w:val="0085210E"/>
    <w:rsid w:val="00855DD5"/>
    <w:rsid w:val="008576B3"/>
    <w:rsid w:val="008E31E0"/>
    <w:rsid w:val="00915A9E"/>
    <w:rsid w:val="00936F87"/>
    <w:rsid w:val="009825B5"/>
    <w:rsid w:val="009838AE"/>
    <w:rsid w:val="0099119E"/>
    <w:rsid w:val="00997BE9"/>
    <w:rsid w:val="009C1553"/>
    <w:rsid w:val="009F2787"/>
    <w:rsid w:val="00A0332A"/>
    <w:rsid w:val="00A246A2"/>
    <w:rsid w:val="00A74985"/>
    <w:rsid w:val="00A93936"/>
    <w:rsid w:val="00AA39BC"/>
    <w:rsid w:val="00AB42FF"/>
    <w:rsid w:val="00AD7FEC"/>
    <w:rsid w:val="00AF1C24"/>
    <w:rsid w:val="00B048A5"/>
    <w:rsid w:val="00B462F4"/>
    <w:rsid w:val="00B75E7A"/>
    <w:rsid w:val="00B76A39"/>
    <w:rsid w:val="00BC00F7"/>
    <w:rsid w:val="00BD41D8"/>
    <w:rsid w:val="00BD51B5"/>
    <w:rsid w:val="00BD7826"/>
    <w:rsid w:val="00C47865"/>
    <w:rsid w:val="00C9442C"/>
    <w:rsid w:val="00C97549"/>
    <w:rsid w:val="00CD050D"/>
    <w:rsid w:val="00CE1994"/>
    <w:rsid w:val="00D244C8"/>
    <w:rsid w:val="00D460A9"/>
    <w:rsid w:val="00D60B41"/>
    <w:rsid w:val="00D71758"/>
    <w:rsid w:val="00D87284"/>
    <w:rsid w:val="00DF32AB"/>
    <w:rsid w:val="00E37D2A"/>
    <w:rsid w:val="00E57188"/>
    <w:rsid w:val="00E6186E"/>
    <w:rsid w:val="00E76366"/>
    <w:rsid w:val="00E831C3"/>
    <w:rsid w:val="00E9036A"/>
    <w:rsid w:val="00EC1CF3"/>
    <w:rsid w:val="00EC55DD"/>
    <w:rsid w:val="00ED0508"/>
    <w:rsid w:val="00EE2E3C"/>
    <w:rsid w:val="00EE3C4C"/>
    <w:rsid w:val="00EF259E"/>
    <w:rsid w:val="00F06030"/>
    <w:rsid w:val="00F825EA"/>
    <w:rsid w:val="00FA70F9"/>
    <w:rsid w:val="00FB60B2"/>
    <w:rsid w:val="00FB7FA0"/>
    <w:rsid w:val="00FD2785"/>
    <w:rsid w:val="00FF4C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13"/>
    <w:pPr>
      <w:widowControl w:val="0"/>
      <w:jc w:val="both"/>
    </w:pPr>
    <w:rPr>
      <w:kern w:val="2"/>
      <w:sz w:val="21"/>
      <w:szCs w:val="22"/>
    </w:rPr>
  </w:style>
  <w:style w:type="paragraph" w:styleId="3">
    <w:name w:val="heading 3"/>
    <w:basedOn w:val="a"/>
    <w:link w:val="3Char"/>
    <w:uiPriority w:val="9"/>
    <w:qFormat/>
    <w:rsid w:val="00292E44"/>
    <w:pPr>
      <w:widowControl/>
      <w:spacing w:before="100" w:beforeAutospacing="1" w:after="100" w:afterAutospacing="1"/>
      <w:jc w:val="left"/>
      <w:outlineLvl w:val="2"/>
    </w:pPr>
    <w:rPr>
      <w:rFonts w:ascii="宋体" w:hAnsi="宋体"/>
      <w:b/>
      <w:bCs/>
      <w:kern w:val="0"/>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E4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292E44"/>
    <w:rPr>
      <w:sz w:val="18"/>
      <w:szCs w:val="18"/>
    </w:rPr>
  </w:style>
  <w:style w:type="paragraph" w:styleId="a4">
    <w:name w:val="footer"/>
    <w:basedOn w:val="a"/>
    <w:link w:val="Char0"/>
    <w:uiPriority w:val="99"/>
    <w:unhideWhenUsed/>
    <w:rsid w:val="00292E44"/>
    <w:pPr>
      <w:tabs>
        <w:tab w:val="center" w:pos="4153"/>
        <w:tab w:val="right" w:pos="8306"/>
      </w:tabs>
      <w:snapToGrid w:val="0"/>
      <w:jc w:val="left"/>
    </w:pPr>
    <w:rPr>
      <w:kern w:val="0"/>
      <w:sz w:val="18"/>
      <w:szCs w:val="18"/>
      <w:lang/>
    </w:rPr>
  </w:style>
  <w:style w:type="character" w:customStyle="1" w:styleId="Char0">
    <w:name w:val="页脚 Char"/>
    <w:link w:val="a4"/>
    <w:uiPriority w:val="99"/>
    <w:rsid w:val="00292E44"/>
    <w:rPr>
      <w:sz w:val="18"/>
      <w:szCs w:val="18"/>
    </w:rPr>
  </w:style>
  <w:style w:type="character" w:customStyle="1" w:styleId="3Char">
    <w:name w:val="标题 3 Char"/>
    <w:link w:val="3"/>
    <w:uiPriority w:val="9"/>
    <w:rsid w:val="00292E44"/>
    <w:rPr>
      <w:rFonts w:ascii="宋体" w:eastAsia="宋体" w:hAnsi="宋体" w:cs="宋体"/>
      <w:b/>
      <w:bCs/>
      <w:kern w:val="0"/>
      <w:sz w:val="27"/>
      <w:szCs w:val="27"/>
    </w:rPr>
  </w:style>
  <w:style w:type="character" w:customStyle="1" w:styleId="apple-converted-space">
    <w:name w:val="apple-converted-space"/>
    <w:basedOn w:val="a0"/>
    <w:rsid w:val="00292E44"/>
  </w:style>
  <w:style w:type="character" w:styleId="a5">
    <w:name w:val="Hyperlink"/>
    <w:uiPriority w:val="99"/>
    <w:unhideWhenUsed/>
    <w:rsid w:val="00292E44"/>
    <w:rPr>
      <w:color w:val="0000FF"/>
      <w:u w:val="single"/>
    </w:rPr>
  </w:style>
  <w:style w:type="paragraph" w:styleId="a6">
    <w:name w:val="Normal (Web)"/>
    <w:basedOn w:val="a"/>
    <w:uiPriority w:val="99"/>
    <w:semiHidden/>
    <w:unhideWhenUsed/>
    <w:rsid w:val="00292E4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EF259E"/>
    <w:rPr>
      <w:kern w:val="0"/>
      <w:sz w:val="18"/>
      <w:szCs w:val="18"/>
      <w:lang/>
    </w:rPr>
  </w:style>
  <w:style w:type="character" w:customStyle="1" w:styleId="Char1">
    <w:name w:val="批注框文本 Char"/>
    <w:link w:val="a7"/>
    <w:uiPriority w:val="99"/>
    <w:semiHidden/>
    <w:rsid w:val="00EF259E"/>
    <w:rPr>
      <w:sz w:val="18"/>
      <w:szCs w:val="18"/>
    </w:rPr>
  </w:style>
  <w:style w:type="character" w:styleId="a8">
    <w:name w:val="annotation reference"/>
    <w:uiPriority w:val="99"/>
    <w:semiHidden/>
    <w:unhideWhenUsed/>
    <w:rsid w:val="002801E0"/>
    <w:rPr>
      <w:sz w:val="21"/>
      <w:szCs w:val="21"/>
    </w:rPr>
  </w:style>
  <w:style w:type="paragraph" w:styleId="a9">
    <w:name w:val="annotation text"/>
    <w:basedOn w:val="a"/>
    <w:link w:val="Char2"/>
    <w:uiPriority w:val="99"/>
    <w:semiHidden/>
    <w:unhideWhenUsed/>
    <w:rsid w:val="002801E0"/>
    <w:pPr>
      <w:jc w:val="left"/>
    </w:pPr>
  </w:style>
  <w:style w:type="character" w:customStyle="1" w:styleId="Char2">
    <w:name w:val="批注文字 Char"/>
    <w:basedOn w:val="a0"/>
    <w:link w:val="a9"/>
    <w:uiPriority w:val="99"/>
    <w:semiHidden/>
    <w:rsid w:val="002801E0"/>
  </w:style>
  <w:style w:type="paragraph" w:styleId="aa">
    <w:name w:val="annotation subject"/>
    <w:basedOn w:val="a9"/>
    <w:next w:val="a9"/>
    <w:link w:val="Char3"/>
    <w:uiPriority w:val="99"/>
    <w:semiHidden/>
    <w:unhideWhenUsed/>
    <w:rsid w:val="002801E0"/>
    <w:rPr>
      <w:b/>
      <w:bCs/>
      <w:kern w:val="0"/>
      <w:sz w:val="20"/>
      <w:szCs w:val="20"/>
      <w:lang/>
    </w:rPr>
  </w:style>
  <w:style w:type="character" w:customStyle="1" w:styleId="Char3">
    <w:name w:val="批注主题 Char"/>
    <w:link w:val="aa"/>
    <w:uiPriority w:val="99"/>
    <w:semiHidden/>
    <w:rsid w:val="002801E0"/>
    <w:rPr>
      <w:b/>
      <w:bCs/>
    </w:rPr>
  </w:style>
  <w:style w:type="paragraph" w:customStyle="1" w:styleId="Default">
    <w:name w:val="Default"/>
    <w:rsid w:val="00EC1CF3"/>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648167089">
      <w:bodyDiv w:val="1"/>
      <w:marLeft w:val="0"/>
      <w:marRight w:val="0"/>
      <w:marTop w:val="0"/>
      <w:marBottom w:val="0"/>
      <w:divBdr>
        <w:top w:val="none" w:sz="0" w:space="0" w:color="auto"/>
        <w:left w:val="none" w:sz="0" w:space="0" w:color="auto"/>
        <w:bottom w:val="none" w:sz="0" w:space="0" w:color="auto"/>
        <w:right w:val="none" w:sz="0" w:space="0" w:color="auto"/>
      </w:divBdr>
      <w:divsChild>
        <w:div w:id="1744259167">
          <w:marLeft w:val="0"/>
          <w:marRight w:val="0"/>
          <w:marTop w:val="125"/>
          <w:marBottom w:val="250"/>
          <w:divBdr>
            <w:top w:val="single" w:sz="4" w:space="6" w:color="BBBBBB"/>
            <w:left w:val="none" w:sz="0" w:space="0" w:color="auto"/>
            <w:bottom w:val="none" w:sz="0" w:space="0" w:color="auto"/>
            <w:right w:val="none" w:sz="0" w:space="0" w:color="auto"/>
          </w:divBdr>
        </w:div>
        <w:div w:id="208603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E3427-A16C-4474-805F-E9028680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1847</Characters>
  <Application>Microsoft Office Word</Application>
  <DocSecurity>4</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刘芳冰</dc:creator>
  <cp:keywords/>
  <cp:lastModifiedBy>ZHONGM</cp:lastModifiedBy>
  <cp:revision>2</cp:revision>
  <dcterms:created xsi:type="dcterms:W3CDTF">2020-12-28T16:37:00Z</dcterms:created>
  <dcterms:modified xsi:type="dcterms:W3CDTF">2020-12-28T16:37:00Z</dcterms:modified>
</cp:coreProperties>
</file>