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ABA" w:rsidRPr="00773ABA" w:rsidRDefault="00773ABA" w:rsidP="000E2224">
      <w:pPr>
        <w:jc w:val="center"/>
        <w:rPr>
          <w:rFonts w:ascii="黑体" w:eastAsia="黑体" w:hAnsi="黑体"/>
          <w:sz w:val="30"/>
          <w:szCs w:val="30"/>
        </w:rPr>
      </w:pPr>
      <w:r w:rsidRPr="00773ABA">
        <w:rPr>
          <w:rFonts w:ascii="黑体" w:eastAsia="黑体" w:hAnsi="黑体" w:hint="eastAsia"/>
          <w:sz w:val="30"/>
          <w:szCs w:val="30"/>
        </w:rPr>
        <w:t>申万菱信基金管理有限公司</w:t>
      </w:r>
    </w:p>
    <w:p w:rsidR="002F509B" w:rsidRPr="00773ABA" w:rsidRDefault="000E2224" w:rsidP="000E2224">
      <w:pPr>
        <w:jc w:val="center"/>
        <w:rPr>
          <w:rFonts w:ascii="黑体" w:eastAsia="黑体" w:hAnsi="黑体"/>
          <w:sz w:val="30"/>
          <w:szCs w:val="30"/>
        </w:rPr>
      </w:pPr>
      <w:r w:rsidRPr="00773ABA">
        <w:rPr>
          <w:rFonts w:ascii="黑体" w:eastAsia="黑体" w:hAnsi="黑体" w:hint="eastAsia"/>
          <w:sz w:val="30"/>
          <w:szCs w:val="30"/>
        </w:rPr>
        <w:t>关于旗下部分基金参加中国工商银行股份有限公司费率优惠活动的公告</w:t>
      </w:r>
    </w:p>
    <w:p w:rsidR="000E2224" w:rsidRPr="000E2224" w:rsidRDefault="000E2224" w:rsidP="000E2224">
      <w:pPr>
        <w:jc w:val="center"/>
        <w:rPr>
          <w:rFonts w:ascii="微软雅黑" w:eastAsia="微软雅黑" w:hAnsi="微软雅黑"/>
          <w:szCs w:val="21"/>
        </w:rPr>
      </w:pPr>
    </w:p>
    <w:p w:rsidR="000E2224" w:rsidRPr="00773ABA" w:rsidRDefault="000E2224" w:rsidP="000E2224">
      <w:pPr>
        <w:ind w:firstLineChars="200" w:firstLine="560"/>
        <w:jc w:val="left"/>
        <w:rPr>
          <w:rFonts w:ascii="仿宋" w:eastAsia="仿宋" w:hAnsi="仿宋"/>
          <w:sz w:val="28"/>
          <w:szCs w:val="28"/>
        </w:rPr>
      </w:pPr>
      <w:r w:rsidRPr="00773ABA">
        <w:rPr>
          <w:rFonts w:ascii="仿宋" w:eastAsia="仿宋" w:hAnsi="仿宋" w:hint="eastAsia"/>
          <w:sz w:val="28"/>
          <w:szCs w:val="28"/>
        </w:rPr>
        <w:t>为了答谢广大投资者的支持和厚爱，经与中国工商银行股份有限公司（以下简称“工商银行”）协商一致，申万菱信基金管理有限公司（以下简称“本公司”）决定</w:t>
      </w:r>
      <w:r w:rsidR="00773ABA">
        <w:rPr>
          <w:rFonts w:ascii="仿宋" w:eastAsia="仿宋" w:hAnsi="仿宋" w:hint="eastAsia"/>
          <w:sz w:val="28"/>
          <w:szCs w:val="28"/>
        </w:rPr>
        <w:t>，</w:t>
      </w:r>
      <w:r w:rsidRPr="00773ABA">
        <w:rPr>
          <w:rFonts w:ascii="仿宋" w:eastAsia="仿宋" w:hAnsi="仿宋" w:hint="eastAsia"/>
          <w:sz w:val="28"/>
          <w:szCs w:val="28"/>
        </w:rPr>
        <w:t>202</w:t>
      </w:r>
      <w:r w:rsidR="00773ABA">
        <w:rPr>
          <w:rFonts w:ascii="仿宋" w:eastAsia="仿宋" w:hAnsi="仿宋"/>
          <w:sz w:val="28"/>
          <w:szCs w:val="28"/>
        </w:rPr>
        <w:t>1</w:t>
      </w:r>
      <w:r w:rsidRPr="00773ABA">
        <w:rPr>
          <w:rFonts w:ascii="仿宋" w:eastAsia="仿宋" w:hAnsi="仿宋" w:hint="eastAsia"/>
          <w:sz w:val="28"/>
          <w:szCs w:val="28"/>
        </w:rPr>
        <w:t>年</w:t>
      </w:r>
      <w:r w:rsidR="00773ABA">
        <w:rPr>
          <w:rFonts w:ascii="仿宋" w:eastAsia="仿宋" w:hAnsi="仿宋" w:hint="eastAsia"/>
          <w:sz w:val="28"/>
          <w:szCs w:val="28"/>
        </w:rPr>
        <w:t>1</w:t>
      </w:r>
      <w:r w:rsidRPr="00773ABA">
        <w:rPr>
          <w:rFonts w:ascii="仿宋" w:eastAsia="仿宋" w:hAnsi="仿宋" w:hint="eastAsia"/>
          <w:sz w:val="28"/>
          <w:szCs w:val="28"/>
        </w:rPr>
        <w:t>月</w:t>
      </w:r>
      <w:r w:rsidR="00773ABA">
        <w:rPr>
          <w:rFonts w:ascii="仿宋" w:eastAsia="仿宋" w:hAnsi="仿宋" w:hint="eastAsia"/>
          <w:sz w:val="28"/>
          <w:szCs w:val="28"/>
        </w:rPr>
        <w:t>1</w:t>
      </w:r>
      <w:r w:rsidRPr="00773ABA">
        <w:rPr>
          <w:rFonts w:ascii="仿宋" w:eastAsia="仿宋" w:hAnsi="仿宋" w:hint="eastAsia"/>
          <w:sz w:val="28"/>
          <w:szCs w:val="28"/>
        </w:rPr>
        <w:t>日至20</w:t>
      </w:r>
      <w:r w:rsidR="00773ABA">
        <w:rPr>
          <w:rFonts w:ascii="仿宋" w:eastAsia="仿宋" w:hAnsi="仿宋"/>
          <w:sz w:val="28"/>
          <w:szCs w:val="28"/>
        </w:rPr>
        <w:t>21</w:t>
      </w:r>
      <w:r w:rsidRPr="00773ABA">
        <w:rPr>
          <w:rFonts w:ascii="仿宋" w:eastAsia="仿宋" w:hAnsi="仿宋" w:hint="eastAsia"/>
          <w:sz w:val="28"/>
          <w:szCs w:val="28"/>
        </w:rPr>
        <w:t>年12月31日，本公司旗下部分基金参加工商银行申购、定投费率优惠活动，详情如下：</w:t>
      </w:r>
    </w:p>
    <w:p w:rsidR="000E2224" w:rsidRPr="00773ABA" w:rsidRDefault="000E2224" w:rsidP="00773ABA">
      <w:pPr>
        <w:pStyle w:val="a3"/>
        <w:numPr>
          <w:ilvl w:val="0"/>
          <w:numId w:val="2"/>
        </w:numPr>
        <w:ind w:firstLineChars="0"/>
        <w:jc w:val="left"/>
        <w:rPr>
          <w:rFonts w:ascii="仿宋" w:eastAsia="仿宋" w:hAnsi="仿宋"/>
          <w:sz w:val="28"/>
          <w:szCs w:val="28"/>
        </w:rPr>
      </w:pPr>
      <w:r w:rsidRPr="00773ABA">
        <w:rPr>
          <w:rFonts w:ascii="仿宋" w:eastAsia="仿宋" w:hAnsi="仿宋" w:hint="eastAsia"/>
          <w:sz w:val="28"/>
          <w:szCs w:val="28"/>
        </w:rPr>
        <w:t>适用基金范围</w:t>
      </w:r>
    </w:p>
    <w:p w:rsidR="00773ABA" w:rsidRPr="00773ABA" w:rsidRDefault="00773ABA" w:rsidP="00773ABA">
      <w:pPr>
        <w:ind w:firstLineChars="200" w:firstLine="560"/>
        <w:jc w:val="left"/>
        <w:rPr>
          <w:rFonts w:ascii="仿宋" w:eastAsia="仿宋" w:hAnsi="仿宋"/>
          <w:sz w:val="28"/>
          <w:szCs w:val="28"/>
        </w:rPr>
      </w:pPr>
      <w:r w:rsidRPr="00773ABA">
        <w:rPr>
          <w:rFonts w:ascii="仿宋" w:eastAsia="仿宋" w:hAnsi="仿宋" w:hint="eastAsia"/>
          <w:sz w:val="28"/>
          <w:szCs w:val="28"/>
        </w:rPr>
        <w:t>本公司旗下通过工商银行代销且处于正常申购期的所有公募基金产品，详情</w:t>
      </w:r>
      <w:r>
        <w:rPr>
          <w:rFonts w:ascii="仿宋" w:eastAsia="仿宋" w:hAnsi="仿宋" w:hint="eastAsia"/>
          <w:sz w:val="28"/>
          <w:szCs w:val="28"/>
        </w:rPr>
        <w:t>可</w:t>
      </w:r>
      <w:r w:rsidRPr="00773ABA">
        <w:rPr>
          <w:rFonts w:ascii="仿宋" w:eastAsia="仿宋" w:hAnsi="仿宋" w:hint="eastAsia"/>
          <w:sz w:val="28"/>
          <w:szCs w:val="28"/>
        </w:rPr>
        <w:t>参阅本公司官方网站（www</w:t>
      </w:r>
      <w:r w:rsidRPr="00773ABA">
        <w:rPr>
          <w:rFonts w:ascii="仿宋" w:eastAsia="仿宋" w:hAnsi="仿宋"/>
          <w:sz w:val="28"/>
          <w:szCs w:val="28"/>
        </w:rPr>
        <w:t>.swsmu.com</w:t>
      </w:r>
      <w:r w:rsidRPr="00773ABA">
        <w:rPr>
          <w:rFonts w:ascii="仿宋" w:eastAsia="仿宋" w:hAnsi="仿宋" w:hint="eastAsia"/>
          <w:sz w:val="28"/>
          <w:szCs w:val="28"/>
        </w:rPr>
        <w:t>）和工商银行官方网站的相关信息。</w:t>
      </w:r>
    </w:p>
    <w:p w:rsidR="00773ABA" w:rsidRPr="00773ABA" w:rsidRDefault="00773ABA" w:rsidP="000E2224">
      <w:pPr>
        <w:pStyle w:val="a3"/>
        <w:ind w:left="420" w:firstLineChars="0" w:firstLine="0"/>
        <w:jc w:val="left"/>
        <w:rPr>
          <w:rFonts w:ascii="仿宋" w:eastAsia="仿宋" w:hAnsi="仿宋"/>
          <w:sz w:val="28"/>
          <w:szCs w:val="28"/>
        </w:rPr>
      </w:pPr>
    </w:p>
    <w:p w:rsidR="000E2224" w:rsidRPr="00773ABA" w:rsidRDefault="006C6DE9" w:rsidP="00773ABA">
      <w:pPr>
        <w:pStyle w:val="a3"/>
        <w:numPr>
          <w:ilvl w:val="0"/>
          <w:numId w:val="2"/>
        </w:numPr>
        <w:ind w:firstLineChars="0"/>
        <w:jc w:val="left"/>
        <w:rPr>
          <w:rFonts w:ascii="仿宋" w:eastAsia="仿宋" w:hAnsi="仿宋"/>
          <w:sz w:val="28"/>
          <w:szCs w:val="28"/>
        </w:rPr>
      </w:pPr>
      <w:r w:rsidRPr="00773ABA">
        <w:rPr>
          <w:rFonts w:ascii="仿宋" w:eastAsia="仿宋" w:hAnsi="仿宋" w:hint="eastAsia"/>
          <w:sz w:val="28"/>
          <w:szCs w:val="28"/>
        </w:rPr>
        <w:t>优惠活动</w:t>
      </w:r>
      <w:r w:rsidR="00773ABA">
        <w:rPr>
          <w:rFonts w:ascii="仿宋" w:eastAsia="仿宋" w:hAnsi="仿宋" w:hint="eastAsia"/>
          <w:sz w:val="28"/>
          <w:szCs w:val="28"/>
        </w:rPr>
        <w:t>详情</w:t>
      </w:r>
    </w:p>
    <w:p w:rsidR="006C6DE9" w:rsidRPr="00773ABA" w:rsidRDefault="000A60BC" w:rsidP="00AA255B">
      <w:pPr>
        <w:ind w:firstLineChars="200" w:firstLine="560"/>
        <w:jc w:val="left"/>
        <w:rPr>
          <w:rFonts w:ascii="仿宋" w:eastAsia="仿宋" w:hAnsi="仿宋"/>
          <w:sz w:val="28"/>
          <w:szCs w:val="28"/>
        </w:rPr>
      </w:pPr>
      <w:r w:rsidRPr="00773ABA">
        <w:rPr>
          <w:rFonts w:ascii="仿宋" w:eastAsia="仿宋" w:hAnsi="仿宋" w:hint="eastAsia"/>
          <w:sz w:val="28"/>
          <w:szCs w:val="28"/>
        </w:rPr>
        <w:t>１、</w:t>
      </w:r>
      <w:r w:rsidR="00AA255B" w:rsidRPr="00773ABA">
        <w:rPr>
          <w:rFonts w:ascii="仿宋" w:eastAsia="仿宋" w:hAnsi="仿宋" w:hint="eastAsia"/>
          <w:sz w:val="28"/>
          <w:szCs w:val="28"/>
        </w:rPr>
        <w:t>20</w:t>
      </w:r>
      <w:r w:rsidR="00DB7C5A" w:rsidRPr="00773ABA">
        <w:rPr>
          <w:rFonts w:ascii="仿宋" w:eastAsia="仿宋" w:hAnsi="仿宋" w:hint="eastAsia"/>
          <w:sz w:val="28"/>
          <w:szCs w:val="28"/>
        </w:rPr>
        <w:t>2</w:t>
      </w:r>
      <w:r w:rsidR="00773ABA" w:rsidRPr="00773ABA">
        <w:rPr>
          <w:rFonts w:ascii="仿宋" w:eastAsia="仿宋" w:hAnsi="仿宋"/>
          <w:sz w:val="28"/>
          <w:szCs w:val="28"/>
        </w:rPr>
        <w:t>1</w:t>
      </w:r>
      <w:r w:rsidR="00AA255B" w:rsidRPr="00773ABA">
        <w:rPr>
          <w:rFonts w:ascii="仿宋" w:eastAsia="仿宋" w:hAnsi="仿宋" w:hint="eastAsia"/>
          <w:sz w:val="28"/>
          <w:szCs w:val="28"/>
        </w:rPr>
        <w:t>年1月1日至20</w:t>
      </w:r>
      <w:r w:rsidR="00773ABA" w:rsidRPr="00773ABA">
        <w:rPr>
          <w:rFonts w:ascii="仿宋" w:eastAsia="仿宋" w:hAnsi="仿宋" w:hint="eastAsia"/>
          <w:sz w:val="28"/>
          <w:szCs w:val="28"/>
        </w:rPr>
        <w:t>2</w:t>
      </w:r>
      <w:r w:rsidR="00773ABA" w:rsidRPr="00773ABA">
        <w:rPr>
          <w:rFonts w:ascii="仿宋" w:eastAsia="仿宋" w:hAnsi="仿宋"/>
          <w:sz w:val="28"/>
          <w:szCs w:val="28"/>
        </w:rPr>
        <w:t>1</w:t>
      </w:r>
      <w:r w:rsidR="00AA255B" w:rsidRPr="00773ABA">
        <w:rPr>
          <w:rFonts w:ascii="仿宋" w:eastAsia="仿宋" w:hAnsi="仿宋" w:hint="eastAsia"/>
          <w:sz w:val="28"/>
          <w:szCs w:val="28"/>
        </w:rPr>
        <w:t>年12月31日，个人投资者通过工商银行工银融e行（个人网上银行、个人手机银行）和个人电话银行申购上述基金，其申购费率均享有八折优惠；</w:t>
      </w:r>
      <w:r w:rsidR="00367898" w:rsidRPr="00773ABA">
        <w:rPr>
          <w:rFonts w:ascii="仿宋" w:eastAsia="仿宋" w:hAnsi="仿宋" w:hint="eastAsia"/>
          <w:sz w:val="28"/>
          <w:szCs w:val="28"/>
        </w:rPr>
        <w:t>个人投资者通过工银融e行个人手机银行AI投服务功能申购任一组合基金产品中的上述基金，其申购费率均享有八折优惠</w:t>
      </w:r>
      <w:r w:rsidRPr="00773ABA">
        <w:rPr>
          <w:rFonts w:ascii="仿宋" w:eastAsia="仿宋" w:hAnsi="仿宋" w:hint="eastAsia"/>
          <w:sz w:val="28"/>
          <w:szCs w:val="28"/>
        </w:rPr>
        <w:t>；投资人通过工商银行办理基金定投业务享有申购费率八折优惠。</w:t>
      </w:r>
    </w:p>
    <w:p w:rsidR="000A60BC" w:rsidRPr="00773ABA" w:rsidRDefault="000A60BC" w:rsidP="00367898">
      <w:pPr>
        <w:autoSpaceDE w:val="0"/>
        <w:autoSpaceDN w:val="0"/>
        <w:adjustRightInd w:val="0"/>
        <w:ind w:firstLine="555"/>
        <w:jc w:val="left"/>
        <w:rPr>
          <w:rFonts w:ascii="仿宋" w:eastAsia="仿宋" w:hAnsi="仿宋"/>
          <w:sz w:val="28"/>
          <w:szCs w:val="28"/>
        </w:rPr>
      </w:pPr>
      <w:r w:rsidRPr="00773ABA">
        <w:rPr>
          <w:rFonts w:ascii="仿宋" w:eastAsia="仿宋" w:hAnsi="仿宋"/>
          <w:sz w:val="28"/>
          <w:szCs w:val="28"/>
        </w:rPr>
        <w:t>2</w:t>
      </w:r>
      <w:r w:rsidRPr="00773ABA">
        <w:rPr>
          <w:rFonts w:ascii="仿宋" w:eastAsia="仿宋" w:hAnsi="仿宋" w:hint="eastAsia"/>
          <w:sz w:val="28"/>
          <w:szCs w:val="28"/>
        </w:rPr>
        <w:t>、优惠</w:t>
      </w:r>
      <w:r w:rsidR="00367898" w:rsidRPr="00773ABA">
        <w:rPr>
          <w:rFonts w:ascii="仿宋" w:eastAsia="仿宋" w:hAnsi="仿宋" w:hint="eastAsia"/>
          <w:sz w:val="28"/>
          <w:szCs w:val="28"/>
        </w:rPr>
        <w:t>活动期间，原申购费率为固定费用的，则按原费率执行，</w:t>
      </w:r>
      <w:r w:rsidR="00367898" w:rsidRPr="00773ABA">
        <w:rPr>
          <w:rFonts w:ascii="仿宋" w:eastAsia="仿宋" w:hAnsi="仿宋" w:hint="eastAsia"/>
          <w:sz w:val="28"/>
          <w:szCs w:val="28"/>
        </w:rPr>
        <w:lastRenderedPageBreak/>
        <w:t>不再享受费率折扣。基金原费率请详见基金合同、招募说明书</w:t>
      </w:r>
      <w:r w:rsidR="00773ABA" w:rsidRPr="00773ABA">
        <w:rPr>
          <w:rFonts w:ascii="仿宋" w:eastAsia="仿宋" w:hAnsi="仿宋" w:hint="eastAsia"/>
          <w:sz w:val="28"/>
          <w:szCs w:val="28"/>
        </w:rPr>
        <w:t>、基金产品资料概要</w:t>
      </w:r>
      <w:r w:rsidR="00367898" w:rsidRPr="00773ABA">
        <w:rPr>
          <w:rFonts w:ascii="仿宋" w:eastAsia="仿宋" w:hAnsi="仿宋" w:hint="eastAsia"/>
          <w:sz w:val="28"/>
          <w:szCs w:val="28"/>
        </w:rPr>
        <w:t>等</w:t>
      </w:r>
      <w:r w:rsidR="00773ABA" w:rsidRPr="00773ABA">
        <w:rPr>
          <w:rFonts w:ascii="仿宋" w:eastAsia="仿宋" w:hAnsi="仿宋" w:hint="eastAsia"/>
          <w:sz w:val="28"/>
          <w:szCs w:val="28"/>
        </w:rPr>
        <w:t>信息披露</w:t>
      </w:r>
      <w:r w:rsidR="00367898" w:rsidRPr="00773ABA">
        <w:rPr>
          <w:rFonts w:ascii="仿宋" w:eastAsia="仿宋" w:hAnsi="仿宋" w:hint="eastAsia"/>
          <w:sz w:val="28"/>
          <w:szCs w:val="28"/>
        </w:rPr>
        <w:t>文件，以及本公司发布的最新业务公告。</w:t>
      </w:r>
    </w:p>
    <w:p w:rsidR="00DB32BA" w:rsidRPr="00773ABA" w:rsidRDefault="00DB32BA" w:rsidP="00367898">
      <w:pPr>
        <w:autoSpaceDE w:val="0"/>
        <w:autoSpaceDN w:val="0"/>
        <w:adjustRightInd w:val="0"/>
        <w:ind w:firstLine="555"/>
        <w:jc w:val="left"/>
        <w:rPr>
          <w:rFonts w:ascii="仿宋" w:eastAsia="仿宋" w:hAnsi="仿宋"/>
          <w:sz w:val="28"/>
          <w:szCs w:val="28"/>
        </w:rPr>
      </w:pPr>
    </w:p>
    <w:p w:rsidR="00367898" w:rsidRPr="00773ABA" w:rsidRDefault="00367898" w:rsidP="00773ABA">
      <w:pPr>
        <w:pStyle w:val="a3"/>
        <w:numPr>
          <w:ilvl w:val="0"/>
          <w:numId w:val="2"/>
        </w:numPr>
        <w:ind w:firstLineChars="0"/>
        <w:jc w:val="left"/>
        <w:rPr>
          <w:rFonts w:ascii="仿宋" w:eastAsia="仿宋" w:hAnsi="仿宋"/>
          <w:sz w:val="28"/>
          <w:szCs w:val="28"/>
        </w:rPr>
      </w:pPr>
      <w:r w:rsidRPr="00773ABA">
        <w:rPr>
          <w:rFonts w:ascii="仿宋" w:eastAsia="仿宋" w:hAnsi="仿宋" w:hint="eastAsia"/>
          <w:sz w:val="28"/>
          <w:szCs w:val="28"/>
        </w:rPr>
        <w:t>重要提示</w:t>
      </w:r>
    </w:p>
    <w:p w:rsidR="00367898" w:rsidRPr="00773ABA" w:rsidRDefault="00367898" w:rsidP="00367898">
      <w:pPr>
        <w:autoSpaceDE w:val="0"/>
        <w:autoSpaceDN w:val="0"/>
        <w:adjustRightInd w:val="0"/>
        <w:ind w:firstLine="555"/>
        <w:jc w:val="left"/>
        <w:rPr>
          <w:rFonts w:ascii="仿宋" w:eastAsia="仿宋" w:hAnsi="仿宋"/>
          <w:sz w:val="28"/>
          <w:szCs w:val="28"/>
        </w:rPr>
      </w:pPr>
      <w:r w:rsidRPr="00773ABA">
        <w:rPr>
          <w:rFonts w:ascii="仿宋" w:eastAsia="仿宋" w:hAnsi="仿宋" w:hint="eastAsia"/>
          <w:sz w:val="28"/>
          <w:szCs w:val="28"/>
        </w:rPr>
        <w:t>1、本费率优惠仅适用于本公司在工商银行处于正常申购期的本基金前端收费模式的申购、定投</w:t>
      </w:r>
      <w:r w:rsidR="00DB32BA" w:rsidRPr="00773ABA">
        <w:rPr>
          <w:rFonts w:ascii="仿宋" w:eastAsia="仿宋" w:hAnsi="仿宋" w:hint="eastAsia"/>
          <w:sz w:val="28"/>
          <w:szCs w:val="28"/>
        </w:rPr>
        <w:t>手续</w:t>
      </w:r>
      <w:r w:rsidRPr="00773ABA">
        <w:rPr>
          <w:rFonts w:ascii="仿宋" w:eastAsia="仿宋" w:hAnsi="仿宋" w:hint="eastAsia"/>
          <w:sz w:val="28"/>
          <w:szCs w:val="28"/>
        </w:rPr>
        <w:t>费用。</w:t>
      </w:r>
    </w:p>
    <w:p w:rsidR="00367898" w:rsidRPr="00773ABA" w:rsidRDefault="00367898" w:rsidP="00367898">
      <w:pPr>
        <w:autoSpaceDE w:val="0"/>
        <w:autoSpaceDN w:val="0"/>
        <w:adjustRightInd w:val="0"/>
        <w:ind w:firstLine="555"/>
        <w:jc w:val="left"/>
        <w:rPr>
          <w:rFonts w:ascii="仿宋" w:eastAsia="仿宋" w:hAnsi="仿宋"/>
          <w:sz w:val="28"/>
          <w:szCs w:val="28"/>
        </w:rPr>
      </w:pPr>
      <w:r w:rsidRPr="00773ABA">
        <w:rPr>
          <w:rFonts w:ascii="仿宋" w:eastAsia="仿宋" w:hAnsi="仿宋" w:hint="eastAsia"/>
          <w:sz w:val="28"/>
          <w:szCs w:val="28"/>
        </w:rPr>
        <w:t>2、投资者应当充分了解基金定期定额投资和零存整取等储蓄方式的区别。定期定额投资是引导投资人进行长期投资、平均投资成本的一种简单易行的投资方式。但是定期定额投资并不能规避基金投资所固有的风险，不能保证投资者获得收益，也不是替代储蓄的等效理财方式。</w:t>
      </w:r>
    </w:p>
    <w:p w:rsidR="00367898" w:rsidRPr="00773ABA" w:rsidRDefault="00367898" w:rsidP="00367898">
      <w:pPr>
        <w:autoSpaceDE w:val="0"/>
        <w:autoSpaceDN w:val="0"/>
        <w:adjustRightInd w:val="0"/>
        <w:ind w:firstLine="555"/>
        <w:jc w:val="left"/>
        <w:rPr>
          <w:rFonts w:ascii="仿宋" w:eastAsia="仿宋" w:hAnsi="仿宋"/>
          <w:sz w:val="28"/>
          <w:szCs w:val="28"/>
        </w:rPr>
      </w:pPr>
      <w:r w:rsidRPr="00773ABA">
        <w:rPr>
          <w:rFonts w:ascii="仿宋" w:eastAsia="仿宋" w:hAnsi="仿宋" w:hint="eastAsia"/>
          <w:sz w:val="28"/>
          <w:szCs w:val="28"/>
        </w:rPr>
        <w:t>3、本次所开通业务办理的相关规则及流程以工商银行的安排和规定为准，投资者欲了解各</w:t>
      </w:r>
      <w:r w:rsidR="00773ABA">
        <w:rPr>
          <w:rFonts w:ascii="仿宋" w:eastAsia="仿宋" w:hAnsi="仿宋" w:hint="eastAsia"/>
          <w:sz w:val="28"/>
          <w:szCs w:val="28"/>
        </w:rPr>
        <w:t>基金产品的详细情况，请仔细阅读各基金的基金合同、招募说明书</w:t>
      </w:r>
      <w:r w:rsidRPr="00773ABA">
        <w:rPr>
          <w:rFonts w:ascii="仿宋" w:eastAsia="仿宋" w:hAnsi="仿宋" w:hint="eastAsia"/>
          <w:sz w:val="28"/>
          <w:szCs w:val="28"/>
        </w:rPr>
        <w:t>等法律文件。</w:t>
      </w:r>
    </w:p>
    <w:p w:rsidR="00367898" w:rsidRPr="00773ABA" w:rsidRDefault="00367898" w:rsidP="00367898">
      <w:pPr>
        <w:autoSpaceDE w:val="0"/>
        <w:autoSpaceDN w:val="0"/>
        <w:adjustRightInd w:val="0"/>
        <w:ind w:firstLine="555"/>
        <w:jc w:val="left"/>
        <w:rPr>
          <w:rFonts w:ascii="仿宋" w:eastAsia="仿宋" w:hAnsi="仿宋"/>
          <w:sz w:val="28"/>
          <w:szCs w:val="28"/>
        </w:rPr>
      </w:pPr>
      <w:r w:rsidRPr="00773ABA">
        <w:rPr>
          <w:rFonts w:ascii="仿宋" w:eastAsia="仿宋" w:hAnsi="仿宋" w:hint="eastAsia"/>
          <w:sz w:val="28"/>
          <w:szCs w:val="28"/>
        </w:rPr>
        <w:t>4、投资者应认真阅读拟投资基金的基金合同、招募说明书等法律文件，了解所投资基金的风险收益特征，并根据自身情况购买与本人风险承受能力相匹配的产品。</w:t>
      </w:r>
    </w:p>
    <w:p w:rsidR="00367898" w:rsidRPr="00773ABA" w:rsidRDefault="00367898" w:rsidP="00367898">
      <w:pPr>
        <w:autoSpaceDE w:val="0"/>
        <w:autoSpaceDN w:val="0"/>
        <w:adjustRightInd w:val="0"/>
        <w:ind w:firstLine="555"/>
        <w:jc w:val="left"/>
        <w:rPr>
          <w:rFonts w:ascii="仿宋" w:eastAsia="仿宋" w:hAnsi="仿宋"/>
          <w:sz w:val="28"/>
          <w:szCs w:val="28"/>
        </w:rPr>
      </w:pPr>
      <w:r w:rsidRPr="00773ABA">
        <w:rPr>
          <w:rFonts w:ascii="仿宋" w:eastAsia="仿宋" w:hAnsi="仿宋" w:hint="eastAsia"/>
          <w:sz w:val="28"/>
          <w:szCs w:val="28"/>
        </w:rPr>
        <w:t>四、投资者可通过以下渠道咨询详情</w:t>
      </w:r>
    </w:p>
    <w:p w:rsidR="00367898" w:rsidRPr="00773ABA" w:rsidRDefault="00367898" w:rsidP="00367898">
      <w:pPr>
        <w:autoSpaceDE w:val="0"/>
        <w:autoSpaceDN w:val="0"/>
        <w:adjustRightInd w:val="0"/>
        <w:ind w:firstLine="555"/>
        <w:jc w:val="left"/>
        <w:rPr>
          <w:rFonts w:ascii="仿宋" w:eastAsia="仿宋" w:hAnsi="仿宋"/>
          <w:sz w:val="28"/>
          <w:szCs w:val="28"/>
        </w:rPr>
      </w:pPr>
      <w:r w:rsidRPr="00773ABA">
        <w:rPr>
          <w:rFonts w:ascii="仿宋" w:eastAsia="仿宋" w:hAnsi="仿宋" w:hint="eastAsia"/>
          <w:sz w:val="28"/>
          <w:szCs w:val="28"/>
        </w:rPr>
        <w:t>1、中国工商银行股份有限公司</w:t>
      </w:r>
    </w:p>
    <w:p w:rsidR="00367898" w:rsidRPr="00773ABA" w:rsidRDefault="00367898" w:rsidP="00367898">
      <w:pPr>
        <w:autoSpaceDE w:val="0"/>
        <w:autoSpaceDN w:val="0"/>
        <w:adjustRightInd w:val="0"/>
        <w:ind w:firstLine="555"/>
        <w:jc w:val="left"/>
        <w:rPr>
          <w:rFonts w:ascii="仿宋" w:eastAsia="仿宋" w:hAnsi="仿宋"/>
          <w:sz w:val="28"/>
          <w:szCs w:val="28"/>
        </w:rPr>
      </w:pPr>
      <w:r w:rsidRPr="00773ABA">
        <w:rPr>
          <w:rFonts w:ascii="仿宋" w:eastAsia="仿宋" w:hAnsi="仿宋" w:hint="eastAsia"/>
          <w:sz w:val="28"/>
          <w:szCs w:val="28"/>
        </w:rPr>
        <w:t>网站：www.icbc.com.cn</w:t>
      </w:r>
    </w:p>
    <w:p w:rsidR="00367898" w:rsidRPr="00773ABA" w:rsidRDefault="00367898" w:rsidP="00367898">
      <w:pPr>
        <w:autoSpaceDE w:val="0"/>
        <w:autoSpaceDN w:val="0"/>
        <w:adjustRightInd w:val="0"/>
        <w:ind w:firstLine="555"/>
        <w:jc w:val="left"/>
        <w:rPr>
          <w:rFonts w:ascii="仿宋" w:eastAsia="仿宋" w:hAnsi="仿宋"/>
          <w:sz w:val="28"/>
          <w:szCs w:val="28"/>
        </w:rPr>
      </w:pPr>
      <w:r w:rsidRPr="00773ABA">
        <w:rPr>
          <w:rFonts w:ascii="仿宋" w:eastAsia="仿宋" w:hAnsi="仿宋" w:hint="eastAsia"/>
          <w:sz w:val="28"/>
          <w:szCs w:val="28"/>
        </w:rPr>
        <w:t>客服电话：95588</w:t>
      </w:r>
    </w:p>
    <w:p w:rsidR="00367898" w:rsidRPr="00773ABA" w:rsidRDefault="00367898" w:rsidP="00367898">
      <w:pPr>
        <w:autoSpaceDE w:val="0"/>
        <w:autoSpaceDN w:val="0"/>
        <w:adjustRightInd w:val="0"/>
        <w:ind w:firstLine="555"/>
        <w:jc w:val="left"/>
        <w:rPr>
          <w:rFonts w:ascii="仿宋" w:eastAsia="仿宋" w:hAnsi="仿宋"/>
          <w:sz w:val="28"/>
          <w:szCs w:val="28"/>
        </w:rPr>
      </w:pPr>
      <w:r w:rsidRPr="00773ABA">
        <w:rPr>
          <w:rFonts w:ascii="仿宋" w:eastAsia="仿宋" w:hAnsi="仿宋" w:hint="eastAsia"/>
          <w:sz w:val="28"/>
          <w:szCs w:val="28"/>
        </w:rPr>
        <w:t>2、申万菱信基金管理有限公司</w:t>
      </w:r>
    </w:p>
    <w:p w:rsidR="00367898" w:rsidRPr="00773ABA" w:rsidRDefault="00367898" w:rsidP="00367898">
      <w:pPr>
        <w:autoSpaceDE w:val="0"/>
        <w:autoSpaceDN w:val="0"/>
        <w:adjustRightInd w:val="0"/>
        <w:ind w:firstLine="555"/>
        <w:jc w:val="left"/>
        <w:rPr>
          <w:rFonts w:ascii="仿宋" w:eastAsia="仿宋" w:hAnsi="仿宋"/>
          <w:sz w:val="28"/>
          <w:szCs w:val="28"/>
        </w:rPr>
      </w:pPr>
      <w:r w:rsidRPr="00773ABA">
        <w:rPr>
          <w:rFonts w:ascii="仿宋" w:eastAsia="仿宋" w:hAnsi="仿宋" w:hint="eastAsia"/>
          <w:sz w:val="28"/>
          <w:szCs w:val="28"/>
        </w:rPr>
        <w:lastRenderedPageBreak/>
        <w:t>网站：www.swsmu.com</w:t>
      </w:r>
    </w:p>
    <w:p w:rsidR="00367898" w:rsidRPr="00773ABA" w:rsidRDefault="00367898" w:rsidP="00367898">
      <w:pPr>
        <w:autoSpaceDE w:val="0"/>
        <w:autoSpaceDN w:val="0"/>
        <w:adjustRightInd w:val="0"/>
        <w:ind w:firstLine="555"/>
        <w:jc w:val="left"/>
        <w:rPr>
          <w:rFonts w:ascii="仿宋" w:eastAsia="仿宋" w:hAnsi="仿宋"/>
          <w:sz w:val="28"/>
          <w:szCs w:val="28"/>
        </w:rPr>
      </w:pPr>
      <w:r w:rsidRPr="00773ABA">
        <w:rPr>
          <w:rFonts w:ascii="仿宋" w:eastAsia="仿宋" w:hAnsi="仿宋" w:hint="eastAsia"/>
          <w:sz w:val="28"/>
          <w:szCs w:val="28"/>
        </w:rPr>
        <w:t>客服电话：400-880-8588（免长途话费）或021-962299</w:t>
      </w:r>
    </w:p>
    <w:p w:rsidR="00DB32BA" w:rsidRPr="00773ABA" w:rsidRDefault="00DB32BA" w:rsidP="00367898">
      <w:pPr>
        <w:autoSpaceDE w:val="0"/>
        <w:autoSpaceDN w:val="0"/>
        <w:adjustRightInd w:val="0"/>
        <w:ind w:firstLine="555"/>
        <w:jc w:val="left"/>
        <w:rPr>
          <w:rFonts w:ascii="仿宋" w:eastAsia="仿宋" w:hAnsi="仿宋"/>
          <w:sz w:val="28"/>
          <w:szCs w:val="28"/>
        </w:rPr>
      </w:pPr>
    </w:p>
    <w:p w:rsidR="00367898" w:rsidRPr="00773ABA" w:rsidRDefault="00367898" w:rsidP="00367898">
      <w:pPr>
        <w:autoSpaceDE w:val="0"/>
        <w:autoSpaceDN w:val="0"/>
        <w:adjustRightInd w:val="0"/>
        <w:ind w:firstLine="555"/>
        <w:jc w:val="left"/>
        <w:rPr>
          <w:rFonts w:ascii="仿宋" w:eastAsia="仿宋" w:hAnsi="仿宋"/>
          <w:sz w:val="28"/>
          <w:szCs w:val="28"/>
        </w:rPr>
      </w:pPr>
      <w:r w:rsidRPr="00773ABA">
        <w:rPr>
          <w:rFonts w:ascii="仿宋" w:eastAsia="仿宋" w:hAnsi="仿宋" w:hint="eastAsia"/>
          <w:sz w:val="28"/>
          <w:szCs w:val="28"/>
        </w:rPr>
        <w:t>风险提示：基金管理人承诺以诚实信用、勤勉尽责的原则管理和运用基金资产，但不保证基金一定盈利，也不保证最低收益。投资者投资于本公司旗下基金前应认真阅读各基金的基金合同和招募说明书。敬请投资者注意投资风险。</w:t>
      </w:r>
    </w:p>
    <w:p w:rsidR="00367898" w:rsidRPr="00773ABA" w:rsidRDefault="00367898" w:rsidP="00367898">
      <w:pPr>
        <w:autoSpaceDE w:val="0"/>
        <w:autoSpaceDN w:val="0"/>
        <w:adjustRightInd w:val="0"/>
        <w:ind w:firstLine="555"/>
        <w:jc w:val="left"/>
        <w:rPr>
          <w:rFonts w:ascii="仿宋" w:eastAsia="仿宋" w:hAnsi="仿宋"/>
          <w:sz w:val="28"/>
          <w:szCs w:val="28"/>
        </w:rPr>
      </w:pPr>
      <w:r w:rsidRPr="00773ABA">
        <w:rPr>
          <w:rFonts w:ascii="仿宋" w:eastAsia="仿宋" w:hAnsi="仿宋" w:hint="eastAsia"/>
          <w:sz w:val="28"/>
          <w:szCs w:val="28"/>
        </w:rPr>
        <w:t>特此公告。</w:t>
      </w:r>
    </w:p>
    <w:p w:rsidR="00DB32BA" w:rsidRPr="00773ABA" w:rsidRDefault="00DB32BA" w:rsidP="00367898">
      <w:pPr>
        <w:autoSpaceDE w:val="0"/>
        <w:autoSpaceDN w:val="0"/>
        <w:adjustRightInd w:val="0"/>
        <w:ind w:firstLine="555"/>
        <w:jc w:val="left"/>
        <w:rPr>
          <w:rFonts w:ascii="仿宋" w:eastAsia="仿宋" w:hAnsi="仿宋"/>
          <w:sz w:val="28"/>
          <w:szCs w:val="28"/>
        </w:rPr>
      </w:pPr>
    </w:p>
    <w:p w:rsidR="00367898" w:rsidRPr="00773ABA" w:rsidRDefault="00367898" w:rsidP="00DB32BA">
      <w:pPr>
        <w:autoSpaceDE w:val="0"/>
        <w:autoSpaceDN w:val="0"/>
        <w:adjustRightInd w:val="0"/>
        <w:ind w:firstLine="555"/>
        <w:jc w:val="right"/>
        <w:rPr>
          <w:rFonts w:ascii="仿宋" w:eastAsia="仿宋" w:hAnsi="仿宋"/>
          <w:sz w:val="28"/>
          <w:szCs w:val="28"/>
        </w:rPr>
      </w:pPr>
    </w:p>
    <w:p w:rsidR="00DB32BA" w:rsidRPr="00773ABA" w:rsidRDefault="00DB32BA" w:rsidP="00DB32BA">
      <w:pPr>
        <w:autoSpaceDE w:val="0"/>
        <w:autoSpaceDN w:val="0"/>
        <w:adjustRightInd w:val="0"/>
        <w:jc w:val="right"/>
        <w:rPr>
          <w:rFonts w:ascii="仿宋" w:eastAsia="仿宋" w:hAnsi="仿宋"/>
          <w:sz w:val="28"/>
          <w:szCs w:val="28"/>
        </w:rPr>
      </w:pPr>
      <w:r w:rsidRPr="00773ABA">
        <w:rPr>
          <w:rFonts w:ascii="仿宋" w:eastAsia="仿宋" w:hAnsi="仿宋" w:hint="eastAsia"/>
          <w:sz w:val="28"/>
          <w:szCs w:val="28"/>
        </w:rPr>
        <w:t>申万菱信基金管理有限公司</w:t>
      </w:r>
    </w:p>
    <w:p w:rsidR="00DB32BA" w:rsidRPr="00773ABA" w:rsidRDefault="00773ABA" w:rsidP="00DB32BA">
      <w:pPr>
        <w:autoSpaceDE w:val="0"/>
        <w:autoSpaceDN w:val="0"/>
        <w:adjustRightInd w:val="0"/>
        <w:ind w:firstLine="555"/>
        <w:jc w:val="right"/>
        <w:rPr>
          <w:rFonts w:ascii="仿宋" w:eastAsia="仿宋" w:hAnsi="仿宋"/>
          <w:sz w:val="28"/>
          <w:szCs w:val="28"/>
        </w:rPr>
      </w:pPr>
      <w:r w:rsidRPr="00773ABA">
        <w:rPr>
          <w:rFonts w:ascii="仿宋" w:eastAsia="仿宋" w:hAnsi="仿宋"/>
          <w:sz w:val="28"/>
          <w:szCs w:val="28"/>
        </w:rPr>
        <w:t>2020</w:t>
      </w:r>
      <w:r w:rsidR="00DB32BA" w:rsidRPr="00773ABA">
        <w:rPr>
          <w:rFonts w:ascii="仿宋" w:eastAsia="仿宋" w:hAnsi="仿宋" w:hint="eastAsia"/>
          <w:sz w:val="28"/>
          <w:szCs w:val="28"/>
        </w:rPr>
        <w:t>年</w:t>
      </w:r>
      <w:r w:rsidRPr="00773ABA">
        <w:rPr>
          <w:rFonts w:ascii="仿宋" w:eastAsia="仿宋" w:hAnsi="仿宋"/>
          <w:sz w:val="28"/>
          <w:szCs w:val="28"/>
        </w:rPr>
        <w:t>12</w:t>
      </w:r>
      <w:r w:rsidR="00DB32BA" w:rsidRPr="00773ABA">
        <w:rPr>
          <w:rFonts w:ascii="仿宋" w:eastAsia="仿宋" w:hAnsi="仿宋" w:hint="eastAsia"/>
          <w:sz w:val="28"/>
          <w:szCs w:val="28"/>
        </w:rPr>
        <w:t>月</w:t>
      </w:r>
      <w:r w:rsidR="00D95F95">
        <w:rPr>
          <w:rFonts w:ascii="仿宋" w:eastAsia="仿宋" w:hAnsi="仿宋"/>
          <w:sz w:val="28"/>
          <w:szCs w:val="28"/>
        </w:rPr>
        <w:t>2</w:t>
      </w:r>
      <w:bookmarkStart w:id="0" w:name="_GoBack"/>
      <w:bookmarkEnd w:id="0"/>
      <w:r w:rsidR="009E5D38">
        <w:rPr>
          <w:rFonts w:ascii="仿宋" w:eastAsia="仿宋" w:hAnsi="仿宋"/>
          <w:sz w:val="28"/>
          <w:szCs w:val="28"/>
        </w:rPr>
        <w:t>8</w:t>
      </w:r>
      <w:r w:rsidR="00DB32BA" w:rsidRPr="00773ABA">
        <w:rPr>
          <w:rFonts w:ascii="仿宋" w:eastAsia="仿宋" w:hAnsi="仿宋" w:hint="eastAsia"/>
          <w:sz w:val="28"/>
          <w:szCs w:val="28"/>
        </w:rPr>
        <w:t>日</w:t>
      </w:r>
    </w:p>
    <w:sectPr w:rsidR="00DB32BA" w:rsidRPr="00773ABA" w:rsidSect="008F0B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2BA" w:rsidRDefault="00DB32BA" w:rsidP="00DB32BA">
      <w:r>
        <w:separator/>
      </w:r>
    </w:p>
  </w:endnote>
  <w:endnote w:type="continuationSeparator" w:id="0">
    <w:p w:rsidR="00DB32BA" w:rsidRDefault="00DB32BA" w:rsidP="00DB32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2BA" w:rsidRDefault="00DB32BA" w:rsidP="00DB32BA">
      <w:r>
        <w:separator/>
      </w:r>
    </w:p>
  </w:footnote>
  <w:footnote w:type="continuationSeparator" w:id="0">
    <w:p w:rsidR="00DB32BA" w:rsidRDefault="00DB32BA" w:rsidP="00DB3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D3E5B"/>
    <w:multiLevelType w:val="hybridMultilevel"/>
    <w:tmpl w:val="981AA2CE"/>
    <w:lvl w:ilvl="0" w:tplc="41B654EC">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A44A10"/>
    <w:multiLevelType w:val="hybridMultilevel"/>
    <w:tmpl w:val="CB2E5FF6"/>
    <w:lvl w:ilvl="0" w:tplc="7528180C">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2224"/>
    <w:rsid w:val="000A60BC"/>
    <w:rsid w:val="000E2224"/>
    <w:rsid w:val="002F509B"/>
    <w:rsid w:val="00367898"/>
    <w:rsid w:val="00447E63"/>
    <w:rsid w:val="006C6DE9"/>
    <w:rsid w:val="00773ABA"/>
    <w:rsid w:val="008F0B95"/>
    <w:rsid w:val="009E5D38"/>
    <w:rsid w:val="00AA255B"/>
    <w:rsid w:val="00D95F95"/>
    <w:rsid w:val="00DB32BA"/>
    <w:rsid w:val="00DB7C5A"/>
    <w:rsid w:val="00DC32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B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224"/>
    <w:pPr>
      <w:ind w:firstLineChars="200" w:firstLine="420"/>
    </w:pPr>
  </w:style>
  <w:style w:type="paragraph" w:styleId="a4">
    <w:name w:val="header"/>
    <w:basedOn w:val="a"/>
    <w:link w:val="Char"/>
    <w:uiPriority w:val="99"/>
    <w:unhideWhenUsed/>
    <w:rsid w:val="00DB32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B32BA"/>
    <w:rPr>
      <w:sz w:val="18"/>
      <w:szCs w:val="18"/>
    </w:rPr>
  </w:style>
  <w:style w:type="paragraph" w:styleId="a5">
    <w:name w:val="footer"/>
    <w:basedOn w:val="a"/>
    <w:link w:val="Char0"/>
    <w:uiPriority w:val="99"/>
    <w:unhideWhenUsed/>
    <w:rsid w:val="00DB32BA"/>
    <w:pPr>
      <w:tabs>
        <w:tab w:val="center" w:pos="4153"/>
        <w:tab w:val="right" w:pos="8306"/>
      </w:tabs>
      <w:snapToGrid w:val="0"/>
      <w:jc w:val="left"/>
    </w:pPr>
    <w:rPr>
      <w:sz w:val="18"/>
      <w:szCs w:val="18"/>
    </w:rPr>
  </w:style>
  <w:style w:type="character" w:customStyle="1" w:styleId="Char0">
    <w:name w:val="页脚 Char"/>
    <w:basedOn w:val="a0"/>
    <w:link w:val="a5"/>
    <w:uiPriority w:val="99"/>
    <w:rsid w:val="00DB32BA"/>
    <w:rPr>
      <w:sz w:val="18"/>
      <w:szCs w:val="18"/>
    </w:rPr>
  </w:style>
  <w:style w:type="paragraph" w:styleId="a6">
    <w:name w:val="Date"/>
    <w:basedOn w:val="a"/>
    <w:next w:val="a"/>
    <w:link w:val="Char1"/>
    <w:uiPriority w:val="99"/>
    <w:semiHidden/>
    <w:unhideWhenUsed/>
    <w:rsid w:val="00DB32BA"/>
    <w:pPr>
      <w:ind w:leftChars="2500" w:left="100"/>
    </w:pPr>
  </w:style>
  <w:style w:type="character" w:customStyle="1" w:styleId="Char1">
    <w:name w:val="日期 Char"/>
    <w:basedOn w:val="a0"/>
    <w:link w:val="a6"/>
    <w:uiPriority w:val="99"/>
    <w:semiHidden/>
    <w:rsid w:val="00DB32BA"/>
  </w:style>
</w:styles>
</file>

<file path=word/webSettings.xml><?xml version="1.0" encoding="utf-8"?>
<w:webSettings xmlns:r="http://schemas.openxmlformats.org/officeDocument/2006/relationships" xmlns:w="http://schemas.openxmlformats.org/wordprocessingml/2006/main">
  <w:divs>
    <w:div w:id="50306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Words>
  <Characters>945</Characters>
  <Application>Microsoft Office Word</Application>
  <DocSecurity>4</DocSecurity>
  <Lines>7</Lines>
  <Paragraphs>2</Paragraphs>
  <ScaleCrop>false</ScaleCrop>
  <Company>Microsoft</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张淑静</dc:creator>
  <cp:lastModifiedBy>ZHONGM</cp:lastModifiedBy>
  <cp:revision>2</cp:revision>
  <dcterms:created xsi:type="dcterms:W3CDTF">2020-12-27T16:04:00Z</dcterms:created>
  <dcterms:modified xsi:type="dcterms:W3CDTF">2020-12-27T16:04:00Z</dcterms:modified>
</cp:coreProperties>
</file>