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740" w:rsidRPr="00B23936" w:rsidRDefault="00E80AE5" w:rsidP="008A3161">
      <w:pPr>
        <w:pStyle w:val="a3"/>
        <w:spacing w:line="360" w:lineRule="auto"/>
        <w:jc w:val="center"/>
        <w:rPr>
          <w:rFonts w:ascii="Arial" w:eastAsia="楷体_GB2312" w:hAnsi="Arial" w:cs="Arial"/>
          <w:b/>
          <w:sz w:val="32"/>
        </w:rPr>
      </w:pPr>
      <w:bookmarkStart w:id="0" w:name="_GoBack"/>
      <w:bookmarkEnd w:id="0"/>
      <w:r w:rsidRPr="00B23936">
        <w:rPr>
          <w:rFonts w:ascii="Arial" w:eastAsia="楷体_GB2312" w:hAnsi="Arial" w:cs="Arial"/>
          <w:b/>
          <w:sz w:val="32"/>
        </w:rPr>
        <w:t>中金</w:t>
      </w:r>
      <w:r w:rsidR="00A21740" w:rsidRPr="00B23936">
        <w:rPr>
          <w:rFonts w:ascii="Arial" w:eastAsia="楷体_GB2312" w:hAnsi="Arial" w:cs="Arial"/>
          <w:b/>
          <w:sz w:val="32"/>
        </w:rPr>
        <w:t>基金管理有限公司关于旗下部分基金投资范围</w:t>
      </w:r>
    </w:p>
    <w:p w:rsidR="00422960" w:rsidRPr="00B23936" w:rsidRDefault="00A21740" w:rsidP="008A3161">
      <w:pPr>
        <w:pStyle w:val="a3"/>
        <w:spacing w:line="360" w:lineRule="auto"/>
        <w:jc w:val="center"/>
        <w:rPr>
          <w:rFonts w:ascii="Arial" w:eastAsia="楷体_GB2312" w:hAnsi="Arial" w:cs="Arial"/>
          <w:b/>
          <w:sz w:val="32"/>
        </w:rPr>
      </w:pPr>
      <w:r w:rsidRPr="00B23936">
        <w:rPr>
          <w:rFonts w:ascii="Arial" w:eastAsia="楷体_GB2312" w:hAnsi="Arial" w:cs="Arial"/>
          <w:b/>
          <w:sz w:val="32"/>
        </w:rPr>
        <w:t>增加存托凭证并相应修订基金合同及托管协议的公告</w:t>
      </w:r>
    </w:p>
    <w:p w:rsidR="00422960" w:rsidRPr="00B23936" w:rsidRDefault="00A21740" w:rsidP="008A3161">
      <w:pPr>
        <w:pStyle w:val="a3"/>
        <w:spacing w:line="360" w:lineRule="auto"/>
        <w:rPr>
          <w:rFonts w:ascii="Arial" w:eastAsia="楷体_GB2312" w:hAnsi="Arial" w:cs="Arial"/>
          <w:sz w:val="30"/>
        </w:rPr>
      </w:pPr>
      <w:r w:rsidRPr="00B23936">
        <w:rPr>
          <w:rFonts w:ascii="Arial" w:eastAsia="楷体_GB2312" w:hAnsi="Arial" w:cs="Arial"/>
          <w:sz w:val="30"/>
        </w:rPr>
        <w:t xml:space="preserve"> </w:t>
      </w:r>
    </w:p>
    <w:p w:rsidR="00422960" w:rsidRPr="00B23936" w:rsidRDefault="00A21740" w:rsidP="008A3161">
      <w:pPr>
        <w:pStyle w:val="a3"/>
        <w:spacing w:line="360" w:lineRule="auto"/>
        <w:ind w:firstLine="720"/>
        <w:rPr>
          <w:rFonts w:ascii="Arial" w:eastAsia="楷体_GB2312" w:hAnsi="Arial" w:cs="Arial"/>
        </w:rPr>
      </w:pPr>
      <w:r w:rsidRPr="00B23936">
        <w:rPr>
          <w:rFonts w:ascii="Arial" w:eastAsia="楷体_GB2312" w:hAnsi="Arial" w:cs="Arial"/>
          <w:spacing w:val="-7"/>
        </w:rPr>
        <w:t>为更好地满足广大投资者的需求，根据《中华人民共和国证券法》</w:t>
      </w:r>
      <w:r w:rsidRPr="00B23936">
        <w:rPr>
          <w:rFonts w:ascii="Arial" w:eastAsia="楷体_GB2312" w:hAnsi="Arial" w:cs="Arial"/>
          <w:spacing w:val="-22"/>
        </w:rPr>
        <w:t>、《中华人民共</w:t>
      </w:r>
      <w:r w:rsidRPr="00B23936">
        <w:rPr>
          <w:rFonts w:ascii="Arial" w:eastAsia="楷体_GB2312" w:hAnsi="Arial" w:cs="Arial"/>
          <w:spacing w:val="-25"/>
        </w:rPr>
        <w:t>和国证券投资基金法》、《公开募集证券投资基金运作管理办法》、《公开募集证券投资</w:t>
      </w:r>
      <w:r w:rsidRPr="00B23936">
        <w:rPr>
          <w:rFonts w:ascii="Arial" w:eastAsia="楷体_GB2312" w:hAnsi="Arial" w:cs="Arial"/>
        </w:rPr>
        <w:t>基金信息披露管理办法》和《存托凭证发行与交易管理办法（试行</w:t>
      </w:r>
      <w:r w:rsidRPr="00B23936">
        <w:rPr>
          <w:rFonts w:ascii="Arial" w:eastAsia="楷体_GB2312" w:hAnsi="Arial" w:cs="Arial"/>
          <w:spacing w:val="-118"/>
        </w:rPr>
        <w:t>）</w:t>
      </w:r>
      <w:r w:rsidRPr="00B23936">
        <w:rPr>
          <w:rFonts w:ascii="Arial" w:eastAsia="楷体_GB2312" w:hAnsi="Arial" w:cs="Arial"/>
        </w:rPr>
        <w:t>》等法律法规的</w:t>
      </w:r>
      <w:r w:rsidR="00E80AE5" w:rsidRPr="00B23936">
        <w:rPr>
          <w:rFonts w:ascii="Arial" w:eastAsia="楷体_GB2312" w:hAnsi="Arial" w:cs="Arial"/>
          <w:spacing w:val="-4"/>
        </w:rPr>
        <w:t>规定和基金合同的约定，经与基金托管人协商一致，中金</w:t>
      </w:r>
      <w:r w:rsidRPr="00B23936">
        <w:rPr>
          <w:rFonts w:ascii="Arial" w:eastAsia="楷体_GB2312" w:hAnsi="Arial" w:cs="Arial"/>
          <w:spacing w:val="-4"/>
        </w:rPr>
        <w:t>基金管理有限公司</w:t>
      </w:r>
      <w:r w:rsidRPr="00B23936">
        <w:rPr>
          <w:rFonts w:ascii="Arial" w:eastAsia="楷体_GB2312" w:hAnsi="Arial" w:cs="Arial"/>
        </w:rPr>
        <w:t>（</w:t>
      </w:r>
      <w:r w:rsidRPr="00B23936">
        <w:rPr>
          <w:rFonts w:ascii="Arial" w:eastAsia="楷体_GB2312" w:hAnsi="Arial" w:cs="Arial"/>
          <w:spacing w:val="-12"/>
        </w:rPr>
        <w:t>以</w:t>
      </w:r>
      <w:r w:rsidRPr="00B23936">
        <w:rPr>
          <w:rFonts w:ascii="Arial" w:eastAsia="楷体_GB2312" w:hAnsi="Arial" w:cs="Arial"/>
          <w:spacing w:val="-13"/>
        </w:rPr>
        <w:t>下简称</w:t>
      </w:r>
      <w:r w:rsidRPr="00B23936">
        <w:rPr>
          <w:rFonts w:ascii="Arial" w:eastAsia="楷体_GB2312" w:hAnsi="Arial" w:cs="Arial"/>
          <w:spacing w:val="-13"/>
        </w:rPr>
        <w:t>“</w:t>
      </w:r>
      <w:r w:rsidRPr="00B23936">
        <w:rPr>
          <w:rFonts w:ascii="Arial" w:eastAsia="楷体_GB2312" w:hAnsi="Arial" w:cs="Arial"/>
          <w:spacing w:val="-13"/>
        </w:rPr>
        <w:t>本公司</w:t>
      </w:r>
      <w:r w:rsidRPr="00B23936">
        <w:rPr>
          <w:rFonts w:ascii="Arial" w:eastAsia="楷体_GB2312" w:hAnsi="Arial" w:cs="Arial"/>
          <w:spacing w:val="-13"/>
        </w:rPr>
        <w:t>”</w:t>
      </w:r>
      <w:r w:rsidRPr="00B23936">
        <w:rPr>
          <w:rFonts w:ascii="Arial" w:eastAsia="楷体_GB2312" w:hAnsi="Arial" w:cs="Arial"/>
          <w:spacing w:val="-13"/>
        </w:rPr>
        <w:t>或</w:t>
      </w:r>
      <w:r w:rsidRPr="00B23936">
        <w:rPr>
          <w:rFonts w:ascii="Arial" w:eastAsia="楷体_GB2312" w:hAnsi="Arial" w:cs="Arial"/>
          <w:spacing w:val="-13"/>
        </w:rPr>
        <w:t>“</w:t>
      </w:r>
      <w:r w:rsidRPr="00B23936">
        <w:rPr>
          <w:rFonts w:ascii="Arial" w:eastAsia="楷体_GB2312" w:hAnsi="Arial" w:cs="Arial"/>
          <w:spacing w:val="-13"/>
        </w:rPr>
        <w:t>基金管理人</w:t>
      </w:r>
      <w:r w:rsidRPr="00B23936">
        <w:rPr>
          <w:rFonts w:ascii="Arial" w:eastAsia="楷体_GB2312" w:hAnsi="Arial" w:cs="Arial"/>
          <w:spacing w:val="-13"/>
        </w:rPr>
        <w:t>”</w:t>
      </w:r>
      <w:r w:rsidRPr="00B23936">
        <w:rPr>
          <w:rFonts w:ascii="Arial" w:eastAsia="楷体_GB2312" w:hAnsi="Arial" w:cs="Arial"/>
          <w:spacing w:val="-8"/>
        </w:rPr>
        <w:t>）</w:t>
      </w:r>
      <w:r w:rsidRPr="00B23936">
        <w:rPr>
          <w:rFonts w:ascii="Arial" w:eastAsia="楷体_GB2312" w:hAnsi="Arial" w:cs="Arial"/>
          <w:spacing w:val="-15"/>
        </w:rPr>
        <w:t>决定自</w:t>
      </w:r>
      <w:r w:rsidRPr="00B23936">
        <w:rPr>
          <w:rFonts w:ascii="Arial" w:eastAsia="楷体_GB2312" w:hAnsi="Arial" w:cs="Arial"/>
        </w:rPr>
        <w:t>2020</w:t>
      </w:r>
      <w:r w:rsidRPr="00B23936">
        <w:rPr>
          <w:rFonts w:ascii="Arial" w:eastAsia="楷体_GB2312" w:hAnsi="Arial" w:cs="Arial"/>
          <w:spacing w:val="-40"/>
        </w:rPr>
        <w:t>年</w:t>
      </w:r>
      <w:r w:rsidR="00E80AE5" w:rsidRPr="00B23936">
        <w:rPr>
          <w:rFonts w:ascii="Arial" w:eastAsia="楷体_GB2312" w:hAnsi="Arial" w:cs="Arial"/>
        </w:rPr>
        <w:t>12</w:t>
      </w:r>
      <w:r w:rsidRPr="00B23936">
        <w:rPr>
          <w:rFonts w:ascii="Arial" w:eastAsia="楷体_GB2312" w:hAnsi="Arial" w:cs="Arial"/>
          <w:spacing w:val="-40"/>
        </w:rPr>
        <w:t>月</w:t>
      </w:r>
      <w:r w:rsidR="002256D3" w:rsidRPr="00B23936">
        <w:rPr>
          <w:rFonts w:ascii="Arial" w:eastAsia="楷体_GB2312" w:hAnsi="Arial" w:cs="Arial"/>
          <w:spacing w:val="-40"/>
        </w:rPr>
        <w:t>2</w:t>
      </w:r>
      <w:r w:rsidR="00EC7D96">
        <w:rPr>
          <w:rFonts w:ascii="Arial" w:eastAsia="楷体_GB2312" w:hAnsi="Arial" w:cs="Arial" w:hint="eastAsia"/>
          <w:spacing w:val="-40"/>
        </w:rPr>
        <w:t>6</w:t>
      </w:r>
      <w:r w:rsidRPr="00B23936">
        <w:rPr>
          <w:rFonts w:ascii="Arial" w:eastAsia="楷体_GB2312" w:hAnsi="Arial" w:cs="Arial"/>
          <w:spacing w:val="-9"/>
        </w:rPr>
        <w:t>日起，在旗下部分基金</w:t>
      </w:r>
      <w:r w:rsidRPr="00B23936">
        <w:rPr>
          <w:rFonts w:ascii="Arial" w:eastAsia="楷体_GB2312" w:hAnsi="Arial" w:cs="Arial"/>
          <w:spacing w:val="-12"/>
        </w:rPr>
        <w:t>的投资范围中增加存托凭证，并对基金合同及托管协议的相应条款进行修订，现将有</w:t>
      </w:r>
      <w:r w:rsidRPr="00B23936">
        <w:rPr>
          <w:rFonts w:ascii="Arial" w:eastAsia="楷体_GB2312" w:hAnsi="Arial" w:cs="Arial"/>
        </w:rPr>
        <w:t>关情况说明如下：</w:t>
      </w:r>
      <w:r w:rsidRPr="00B23936">
        <w:rPr>
          <w:rFonts w:ascii="Arial" w:eastAsia="楷体_GB2312" w:hAnsi="Arial" w:cs="Arial"/>
        </w:rPr>
        <w:t xml:space="preserve"> </w:t>
      </w:r>
    </w:p>
    <w:p w:rsidR="00422960" w:rsidRPr="00B23936" w:rsidRDefault="00422960" w:rsidP="008A3161">
      <w:pPr>
        <w:pStyle w:val="a3"/>
        <w:spacing w:line="360" w:lineRule="auto"/>
        <w:rPr>
          <w:rFonts w:ascii="Arial" w:eastAsia="楷体_GB2312" w:hAnsi="Arial" w:cs="Arial"/>
        </w:rPr>
      </w:pPr>
    </w:p>
    <w:p w:rsidR="00422960" w:rsidRPr="00B23936" w:rsidRDefault="00A21740" w:rsidP="00F10A9B">
      <w:pPr>
        <w:pStyle w:val="a3"/>
        <w:spacing w:line="360" w:lineRule="auto"/>
        <w:ind w:firstLine="720"/>
        <w:rPr>
          <w:rFonts w:ascii="Arial" w:eastAsia="楷体_GB2312" w:hAnsi="Arial" w:cs="Arial"/>
          <w:b/>
        </w:rPr>
      </w:pPr>
      <w:r w:rsidRPr="00B23936">
        <w:rPr>
          <w:rFonts w:ascii="Arial" w:eastAsia="楷体_GB2312" w:hAnsi="Arial" w:cs="Arial"/>
          <w:b/>
        </w:rPr>
        <w:t>一、本次投资范围增加存托凭证的基金</w:t>
      </w:r>
      <w:r w:rsidRPr="00B23936">
        <w:rPr>
          <w:rFonts w:ascii="Arial" w:eastAsia="楷体_GB2312" w:hAnsi="Arial" w:cs="Arial"/>
          <w:b/>
          <w:w w:val="99"/>
        </w:rPr>
        <w:t xml:space="preserve"> </w:t>
      </w:r>
    </w:p>
    <w:p w:rsidR="00422960" w:rsidRPr="00B23936" w:rsidRDefault="00A21740" w:rsidP="008A3161">
      <w:pPr>
        <w:pStyle w:val="a3"/>
        <w:spacing w:line="360" w:lineRule="auto"/>
        <w:ind w:firstLine="720"/>
        <w:rPr>
          <w:rFonts w:ascii="Arial" w:eastAsia="楷体_GB2312" w:hAnsi="Arial" w:cs="Arial"/>
          <w:sz w:val="6"/>
        </w:rPr>
      </w:pPr>
      <w:r w:rsidRPr="00B23936">
        <w:rPr>
          <w:rFonts w:ascii="Arial" w:eastAsia="楷体_GB2312" w:hAnsi="Arial" w:cs="Arial"/>
        </w:rPr>
        <w:t>经与基金托管人协商一致，本公司在以下基金的投资范围中增加存托凭证：</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71"/>
        <w:gridCol w:w="8390"/>
      </w:tblGrid>
      <w:tr w:rsidR="00422960" w:rsidRPr="00B23936" w:rsidTr="00743D1E">
        <w:trPr>
          <w:trHeight w:val="401"/>
          <w:jc w:val="center"/>
        </w:trPr>
        <w:tc>
          <w:tcPr>
            <w:tcW w:w="771" w:type="dxa"/>
            <w:vAlign w:val="center"/>
          </w:tcPr>
          <w:p w:rsidR="00422960" w:rsidRPr="00B23936" w:rsidRDefault="00A21740" w:rsidP="00743D1E">
            <w:pPr>
              <w:pStyle w:val="a3"/>
              <w:jc w:val="center"/>
              <w:rPr>
                <w:rFonts w:ascii="Arial" w:eastAsia="楷体_GB2312" w:hAnsi="Arial" w:cs="Arial"/>
                <w:b/>
              </w:rPr>
            </w:pPr>
            <w:r w:rsidRPr="00B23936">
              <w:rPr>
                <w:rFonts w:ascii="Arial" w:eastAsia="楷体_GB2312" w:hAnsi="Arial" w:cs="Arial"/>
                <w:b/>
              </w:rPr>
              <w:t>序号</w:t>
            </w:r>
          </w:p>
        </w:tc>
        <w:tc>
          <w:tcPr>
            <w:tcW w:w="8390" w:type="dxa"/>
            <w:vAlign w:val="center"/>
          </w:tcPr>
          <w:p w:rsidR="00422960" w:rsidRPr="00B23936" w:rsidRDefault="00A21740" w:rsidP="00743D1E">
            <w:pPr>
              <w:pStyle w:val="a3"/>
              <w:jc w:val="center"/>
              <w:rPr>
                <w:rFonts w:ascii="Arial" w:eastAsia="楷体_GB2312" w:hAnsi="Arial" w:cs="Arial"/>
                <w:b/>
              </w:rPr>
            </w:pPr>
            <w:r w:rsidRPr="00B23936">
              <w:rPr>
                <w:rFonts w:ascii="Arial" w:eastAsia="楷体_GB2312" w:hAnsi="Arial" w:cs="Arial"/>
                <w:b/>
              </w:rPr>
              <w:t>基金名称</w:t>
            </w:r>
          </w:p>
        </w:tc>
      </w:tr>
      <w:tr w:rsidR="00231768" w:rsidRPr="00B23936" w:rsidTr="00743D1E">
        <w:trPr>
          <w:trHeight w:val="402"/>
          <w:jc w:val="center"/>
        </w:trPr>
        <w:tc>
          <w:tcPr>
            <w:tcW w:w="771" w:type="dxa"/>
            <w:vAlign w:val="center"/>
          </w:tcPr>
          <w:p w:rsidR="00231768" w:rsidRPr="00B23936" w:rsidRDefault="00231768" w:rsidP="00743D1E">
            <w:pPr>
              <w:pStyle w:val="a3"/>
              <w:jc w:val="center"/>
              <w:rPr>
                <w:rFonts w:ascii="Arial" w:eastAsia="楷体_GB2312" w:hAnsi="Arial" w:cs="Arial"/>
              </w:rPr>
            </w:pPr>
            <w:r w:rsidRPr="00B23936">
              <w:rPr>
                <w:rFonts w:ascii="Arial" w:eastAsia="楷体_GB2312" w:hAnsi="Arial" w:cs="Arial"/>
              </w:rPr>
              <w:t>1</w:t>
            </w:r>
          </w:p>
        </w:tc>
        <w:tc>
          <w:tcPr>
            <w:tcW w:w="8390" w:type="dxa"/>
            <w:vAlign w:val="center"/>
          </w:tcPr>
          <w:p w:rsidR="00231768" w:rsidRPr="00B23936" w:rsidRDefault="00231768" w:rsidP="00743D1E">
            <w:pPr>
              <w:pStyle w:val="a3"/>
              <w:ind w:firstLine="480"/>
              <w:jc w:val="center"/>
              <w:rPr>
                <w:rFonts w:ascii="Arial" w:eastAsia="楷体_GB2312" w:hAnsi="Arial" w:cs="Arial"/>
              </w:rPr>
            </w:pPr>
            <w:r w:rsidRPr="00B23936">
              <w:rPr>
                <w:rFonts w:ascii="Arial" w:eastAsia="楷体_GB2312" w:hAnsi="Arial" w:cs="Arial"/>
              </w:rPr>
              <w:t>中金沪深</w:t>
            </w:r>
            <w:r w:rsidRPr="00B23936">
              <w:rPr>
                <w:rFonts w:ascii="Arial" w:eastAsia="楷体_GB2312" w:hAnsi="Arial" w:cs="Arial"/>
              </w:rPr>
              <w:t>300</w:t>
            </w:r>
            <w:r w:rsidRPr="00B23936">
              <w:rPr>
                <w:rFonts w:ascii="Arial" w:eastAsia="楷体_GB2312" w:hAnsi="Arial" w:cs="Arial"/>
              </w:rPr>
              <w:t>指数增强型发起式证券投资基金</w:t>
            </w:r>
          </w:p>
        </w:tc>
      </w:tr>
      <w:tr w:rsidR="00231768" w:rsidRPr="00B23936" w:rsidTr="00743D1E">
        <w:trPr>
          <w:trHeight w:val="401"/>
          <w:jc w:val="center"/>
        </w:trPr>
        <w:tc>
          <w:tcPr>
            <w:tcW w:w="771" w:type="dxa"/>
            <w:vAlign w:val="center"/>
          </w:tcPr>
          <w:p w:rsidR="00231768" w:rsidRPr="00B23936" w:rsidRDefault="00231768" w:rsidP="00743D1E">
            <w:pPr>
              <w:pStyle w:val="a3"/>
              <w:jc w:val="center"/>
              <w:rPr>
                <w:rFonts w:ascii="Arial" w:eastAsia="楷体_GB2312" w:hAnsi="Arial" w:cs="Arial"/>
              </w:rPr>
            </w:pPr>
            <w:r w:rsidRPr="00B23936">
              <w:rPr>
                <w:rFonts w:ascii="Arial" w:eastAsia="楷体_GB2312" w:hAnsi="Arial" w:cs="Arial"/>
              </w:rPr>
              <w:t>2</w:t>
            </w:r>
          </w:p>
        </w:tc>
        <w:tc>
          <w:tcPr>
            <w:tcW w:w="8390" w:type="dxa"/>
            <w:vAlign w:val="center"/>
          </w:tcPr>
          <w:p w:rsidR="00231768" w:rsidRPr="00B23936" w:rsidRDefault="00231768" w:rsidP="00743D1E">
            <w:pPr>
              <w:pStyle w:val="a3"/>
              <w:ind w:firstLine="480"/>
              <w:jc w:val="center"/>
              <w:rPr>
                <w:rFonts w:ascii="Arial" w:eastAsia="楷体_GB2312" w:hAnsi="Arial" w:cs="Arial"/>
              </w:rPr>
            </w:pPr>
            <w:r w:rsidRPr="00B23936">
              <w:rPr>
                <w:rFonts w:ascii="Arial" w:eastAsia="楷体_GB2312" w:hAnsi="Arial" w:cs="Arial"/>
              </w:rPr>
              <w:t>中金中证</w:t>
            </w:r>
            <w:r w:rsidRPr="00B23936">
              <w:rPr>
                <w:rFonts w:ascii="Arial" w:eastAsia="楷体_GB2312" w:hAnsi="Arial" w:cs="Arial"/>
              </w:rPr>
              <w:t>500</w:t>
            </w:r>
            <w:r w:rsidRPr="00B23936">
              <w:rPr>
                <w:rFonts w:ascii="Arial" w:eastAsia="楷体_GB2312" w:hAnsi="Arial" w:cs="Arial"/>
              </w:rPr>
              <w:t>指数增强型发起式证券投资基金</w:t>
            </w:r>
          </w:p>
        </w:tc>
      </w:tr>
      <w:tr w:rsidR="00231768" w:rsidRPr="00B23936" w:rsidTr="00743D1E">
        <w:trPr>
          <w:trHeight w:val="404"/>
          <w:jc w:val="center"/>
        </w:trPr>
        <w:tc>
          <w:tcPr>
            <w:tcW w:w="771" w:type="dxa"/>
            <w:vAlign w:val="center"/>
          </w:tcPr>
          <w:p w:rsidR="00231768" w:rsidRPr="00B23936" w:rsidRDefault="00231768" w:rsidP="00743D1E">
            <w:pPr>
              <w:pStyle w:val="a3"/>
              <w:jc w:val="center"/>
              <w:rPr>
                <w:rFonts w:ascii="Arial" w:eastAsia="楷体_GB2312" w:hAnsi="Arial" w:cs="Arial"/>
              </w:rPr>
            </w:pPr>
            <w:r w:rsidRPr="00B23936">
              <w:rPr>
                <w:rFonts w:ascii="Arial" w:eastAsia="楷体_GB2312" w:hAnsi="Arial" w:cs="Arial"/>
              </w:rPr>
              <w:t>3</w:t>
            </w:r>
          </w:p>
        </w:tc>
        <w:tc>
          <w:tcPr>
            <w:tcW w:w="8390" w:type="dxa"/>
            <w:vAlign w:val="center"/>
          </w:tcPr>
          <w:p w:rsidR="00231768" w:rsidRPr="00B23936" w:rsidRDefault="00231768" w:rsidP="00743D1E">
            <w:pPr>
              <w:pStyle w:val="a3"/>
              <w:ind w:firstLine="480"/>
              <w:jc w:val="center"/>
              <w:rPr>
                <w:rFonts w:ascii="Arial" w:eastAsia="楷体_GB2312" w:hAnsi="Arial" w:cs="Arial"/>
              </w:rPr>
            </w:pPr>
            <w:r w:rsidRPr="00B23936">
              <w:rPr>
                <w:rFonts w:ascii="Arial" w:eastAsia="楷体_GB2312" w:hAnsi="Arial" w:cs="Arial"/>
              </w:rPr>
              <w:t>中金中证沪港深优选消费</w:t>
            </w:r>
            <w:r w:rsidRPr="00B23936">
              <w:rPr>
                <w:rFonts w:ascii="Arial" w:eastAsia="楷体_GB2312" w:hAnsi="Arial" w:cs="Arial"/>
              </w:rPr>
              <w:t>50</w:t>
            </w:r>
            <w:r w:rsidRPr="00B23936">
              <w:rPr>
                <w:rFonts w:ascii="Arial" w:eastAsia="楷体_GB2312" w:hAnsi="Arial" w:cs="Arial"/>
              </w:rPr>
              <w:t>指数证券投资基金</w:t>
            </w:r>
          </w:p>
        </w:tc>
      </w:tr>
      <w:tr w:rsidR="00C1314B" w:rsidRPr="00B23936" w:rsidTr="00743D1E">
        <w:trPr>
          <w:trHeight w:val="401"/>
          <w:jc w:val="center"/>
        </w:trPr>
        <w:tc>
          <w:tcPr>
            <w:tcW w:w="771" w:type="dxa"/>
            <w:vAlign w:val="center"/>
          </w:tcPr>
          <w:p w:rsidR="00C1314B" w:rsidRPr="00B23936" w:rsidRDefault="00C1314B" w:rsidP="00923532">
            <w:pPr>
              <w:pStyle w:val="a3"/>
              <w:jc w:val="center"/>
              <w:rPr>
                <w:rFonts w:ascii="Arial" w:eastAsia="楷体_GB2312" w:hAnsi="Arial" w:cs="Arial"/>
              </w:rPr>
            </w:pPr>
            <w:r w:rsidRPr="00B23936">
              <w:rPr>
                <w:rFonts w:ascii="Arial" w:eastAsia="楷体_GB2312" w:hAnsi="Arial" w:cs="Arial"/>
              </w:rPr>
              <w:t>4</w:t>
            </w:r>
          </w:p>
        </w:tc>
        <w:tc>
          <w:tcPr>
            <w:tcW w:w="8390" w:type="dxa"/>
            <w:vAlign w:val="center"/>
          </w:tcPr>
          <w:p w:rsidR="00C1314B" w:rsidRPr="00B23936" w:rsidRDefault="00C1314B" w:rsidP="00743D1E">
            <w:pPr>
              <w:pStyle w:val="a3"/>
              <w:ind w:firstLine="480"/>
              <w:jc w:val="center"/>
              <w:rPr>
                <w:rFonts w:ascii="Arial" w:eastAsia="楷体_GB2312" w:hAnsi="Arial" w:cs="Arial"/>
              </w:rPr>
            </w:pPr>
            <w:r w:rsidRPr="00B23936">
              <w:rPr>
                <w:rFonts w:ascii="Arial" w:eastAsia="楷体_GB2312" w:hAnsi="Arial" w:cs="Arial"/>
              </w:rPr>
              <w:t>中金泰顺</w:t>
            </w:r>
            <w:r w:rsidRPr="00B23936">
              <w:rPr>
                <w:rFonts w:ascii="Arial" w:eastAsia="楷体_GB2312" w:hAnsi="Arial" w:cs="Arial"/>
              </w:rPr>
              <w:t>12</w:t>
            </w:r>
            <w:r w:rsidRPr="00B23936">
              <w:rPr>
                <w:rFonts w:ascii="Arial" w:eastAsia="楷体_GB2312" w:hAnsi="Arial" w:cs="Arial"/>
              </w:rPr>
              <w:t>个月定期开放混合型证券投资基金</w:t>
            </w:r>
          </w:p>
        </w:tc>
      </w:tr>
      <w:tr w:rsidR="00C1314B" w:rsidRPr="00B23936" w:rsidTr="00743D1E">
        <w:trPr>
          <w:trHeight w:val="401"/>
          <w:jc w:val="center"/>
        </w:trPr>
        <w:tc>
          <w:tcPr>
            <w:tcW w:w="771" w:type="dxa"/>
            <w:vAlign w:val="center"/>
          </w:tcPr>
          <w:p w:rsidR="00C1314B" w:rsidRPr="00B23936" w:rsidRDefault="00C1314B" w:rsidP="00923532">
            <w:pPr>
              <w:pStyle w:val="a3"/>
              <w:jc w:val="center"/>
              <w:rPr>
                <w:rFonts w:ascii="Arial" w:eastAsia="楷体_GB2312" w:hAnsi="Arial" w:cs="Arial"/>
              </w:rPr>
            </w:pPr>
            <w:r w:rsidRPr="00B23936">
              <w:rPr>
                <w:rFonts w:ascii="Arial" w:eastAsia="楷体_GB2312" w:hAnsi="Arial" w:cs="Arial"/>
              </w:rPr>
              <w:t>5</w:t>
            </w:r>
          </w:p>
        </w:tc>
        <w:tc>
          <w:tcPr>
            <w:tcW w:w="8390" w:type="dxa"/>
            <w:vAlign w:val="center"/>
          </w:tcPr>
          <w:p w:rsidR="00C1314B" w:rsidRPr="00B23936" w:rsidRDefault="00C1314B" w:rsidP="00743D1E">
            <w:pPr>
              <w:pStyle w:val="a3"/>
              <w:ind w:firstLine="480"/>
              <w:jc w:val="center"/>
              <w:rPr>
                <w:rFonts w:ascii="Arial" w:eastAsia="楷体_GB2312" w:hAnsi="Arial" w:cs="Arial"/>
              </w:rPr>
            </w:pPr>
            <w:r w:rsidRPr="00B23936">
              <w:rPr>
                <w:rFonts w:ascii="Arial" w:eastAsia="楷体_GB2312" w:hAnsi="Arial" w:cs="Arial"/>
              </w:rPr>
              <w:t>中金金序量化蓝筹混合型证券投资基金</w:t>
            </w:r>
          </w:p>
        </w:tc>
      </w:tr>
      <w:tr w:rsidR="00C1314B" w:rsidRPr="00B23936" w:rsidTr="00743D1E">
        <w:trPr>
          <w:trHeight w:val="401"/>
          <w:jc w:val="center"/>
        </w:trPr>
        <w:tc>
          <w:tcPr>
            <w:tcW w:w="771" w:type="dxa"/>
            <w:vAlign w:val="center"/>
          </w:tcPr>
          <w:p w:rsidR="00C1314B" w:rsidRPr="00B23936" w:rsidRDefault="00C1314B" w:rsidP="00923532">
            <w:pPr>
              <w:pStyle w:val="a3"/>
              <w:jc w:val="center"/>
              <w:rPr>
                <w:rFonts w:ascii="Arial" w:eastAsia="楷体_GB2312" w:hAnsi="Arial" w:cs="Arial"/>
              </w:rPr>
            </w:pPr>
            <w:r w:rsidRPr="00B23936">
              <w:rPr>
                <w:rFonts w:ascii="Arial" w:eastAsia="楷体_GB2312" w:hAnsi="Arial" w:cs="Arial"/>
              </w:rPr>
              <w:t>6</w:t>
            </w:r>
          </w:p>
        </w:tc>
        <w:tc>
          <w:tcPr>
            <w:tcW w:w="8390" w:type="dxa"/>
            <w:vAlign w:val="center"/>
          </w:tcPr>
          <w:p w:rsidR="00C1314B" w:rsidRPr="00B23936" w:rsidRDefault="00C1314B" w:rsidP="00743D1E">
            <w:pPr>
              <w:pStyle w:val="a3"/>
              <w:ind w:firstLine="480"/>
              <w:jc w:val="center"/>
              <w:rPr>
                <w:rFonts w:ascii="Arial" w:eastAsia="楷体_GB2312" w:hAnsi="Arial" w:cs="Arial"/>
              </w:rPr>
            </w:pPr>
            <w:r w:rsidRPr="00B23936">
              <w:rPr>
                <w:rFonts w:ascii="Arial" w:eastAsia="楷体_GB2312" w:hAnsi="Arial" w:cs="Arial"/>
              </w:rPr>
              <w:t>中金金泽量化精选混合型发起式证券投资基金</w:t>
            </w:r>
          </w:p>
        </w:tc>
      </w:tr>
      <w:tr w:rsidR="00C1314B" w:rsidRPr="00B23936" w:rsidTr="00743D1E">
        <w:trPr>
          <w:trHeight w:val="401"/>
          <w:jc w:val="center"/>
        </w:trPr>
        <w:tc>
          <w:tcPr>
            <w:tcW w:w="771" w:type="dxa"/>
            <w:vAlign w:val="center"/>
          </w:tcPr>
          <w:p w:rsidR="00C1314B" w:rsidRPr="00B23936" w:rsidRDefault="00C1314B" w:rsidP="00923532">
            <w:pPr>
              <w:pStyle w:val="a3"/>
              <w:jc w:val="center"/>
              <w:rPr>
                <w:rFonts w:ascii="Arial" w:eastAsia="楷体_GB2312" w:hAnsi="Arial" w:cs="Arial"/>
              </w:rPr>
            </w:pPr>
            <w:r w:rsidRPr="00B23936">
              <w:rPr>
                <w:rFonts w:ascii="Arial" w:eastAsia="楷体_GB2312" w:hAnsi="Arial" w:cs="Arial"/>
              </w:rPr>
              <w:t>7</w:t>
            </w:r>
          </w:p>
        </w:tc>
        <w:tc>
          <w:tcPr>
            <w:tcW w:w="8390" w:type="dxa"/>
            <w:vAlign w:val="center"/>
          </w:tcPr>
          <w:p w:rsidR="00C1314B" w:rsidRPr="00B23936" w:rsidRDefault="00C1314B" w:rsidP="00743D1E">
            <w:pPr>
              <w:pStyle w:val="a3"/>
              <w:ind w:firstLine="480"/>
              <w:jc w:val="center"/>
              <w:rPr>
                <w:rFonts w:ascii="Arial" w:eastAsia="楷体_GB2312" w:hAnsi="Arial" w:cs="Arial"/>
              </w:rPr>
            </w:pPr>
            <w:r w:rsidRPr="00B23936">
              <w:rPr>
                <w:rFonts w:ascii="Arial" w:eastAsia="楷体_GB2312" w:hAnsi="Arial" w:cs="Arial"/>
              </w:rPr>
              <w:t>中金绝对收益策略定期开放混合型发起式证券投资基金</w:t>
            </w:r>
          </w:p>
        </w:tc>
      </w:tr>
      <w:tr w:rsidR="00C1314B" w:rsidRPr="00B23936" w:rsidTr="00743D1E">
        <w:trPr>
          <w:trHeight w:val="404"/>
          <w:jc w:val="center"/>
        </w:trPr>
        <w:tc>
          <w:tcPr>
            <w:tcW w:w="771" w:type="dxa"/>
            <w:vAlign w:val="center"/>
          </w:tcPr>
          <w:p w:rsidR="00C1314B" w:rsidRPr="00B23936" w:rsidRDefault="00C1314B" w:rsidP="00923532">
            <w:pPr>
              <w:pStyle w:val="a3"/>
              <w:jc w:val="center"/>
              <w:rPr>
                <w:rFonts w:ascii="Arial" w:eastAsia="楷体_GB2312" w:hAnsi="Arial" w:cs="Arial"/>
              </w:rPr>
            </w:pPr>
            <w:r w:rsidRPr="00B23936">
              <w:rPr>
                <w:rFonts w:ascii="Arial" w:eastAsia="楷体_GB2312" w:hAnsi="Arial" w:cs="Arial"/>
              </w:rPr>
              <w:t>8</w:t>
            </w:r>
          </w:p>
        </w:tc>
        <w:tc>
          <w:tcPr>
            <w:tcW w:w="8390" w:type="dxa"/>
            <w:vAlign w:val="center"/>
          </w:tcPr>
          <w:p w:rsidR="00C1314B" w:rsidRPr="00B23936" w:rsidRDefault="00C1314B" w:rsidP="00743D1E">
            <w:pPr>
              <w:pStyle w:val="a3"/>
              <w:ind w:firstLine="480"/>
              <w:jc w:val="center"/>
              <w:rPr>
                <w:rFonts w:ascii="Arial" w:eastAsia="楷体_GB2312" w:hAnsi="Arial" w:cs="Arial"/>
              </w:rPr>
            </w:pPr>
            <w:r w:rsidRPr="00B23936">
              <w:rPr>
                <w:rFonts w:ascii="Arial" w:eastAsia="楷体_GB2312" w:hAnsi="Arial" w:cs="Arial"/>
              </w:rPr>
              <w:t>中金量化多策略灵活配置混合型证券投资基金</w:t>
            </w:r>
          </w:p>
        </w:tc>
      </w:tr>
      <w:tr w:rsidR="00C1314B" w:rsidRPr="00B23936" w:rsidTr="00743D1E">
        <w:trPr>
          <w:trHeight w:val="401"/>
          <w:jc w:val="center"/>
        </w:trPr>
        <w:tc>
          <w:tcPr>
            <w:tcW w:w="771" w:type="dxa"/>
            <w:vAlign w:val="center"/>
          </w:tcPr>
          <w:p w:rsidR="00C1314B" w:rsidRPr="00B23936" w:rsidRDefault="00C1314B" w:rsidP="00923532">
            <w:pPr>
              <w:pStyle w:val="a3"/>
              <w:jc w:val="center"/>
              <w:rPr>
                <w:rFonts w:ascii="Arial" w:eastAsia="楷体_GB2312" w:hAnsi="Arial" w:cs="Arial"/>
              </w:rPr>
            </w:pPr>
            <w:r w:rsidRPr="00B23936">
              <w:rPr>
                <w:rFonts w:ascii="Arial" w:eastAsia="楷体_GB2312" w:hAnsi="Arial" w:cs="Arial"/>
              </w:rPr>
              <w:t>9</w:t>
            </w:r>
          </w:p>
        </w:tc>
        <w:tc>
          <w:tcPr>
            <w:tcW w:w="8390" w:type="dxa"/>
            <w:vAlign w:val="center"/>
          </w:tcPr>
          <w:p w:rsidR="00C1314B" w:rsidRPr="00B23936" w:rsidRDefault="00C1314B" w:rsidP="00743D1E">
            <w:pPr>
              <w:pStyle w:val="a3"/>
              <w:ind w:firstLine="480"/>
              <w:jc w:val="center"/>
              <w:rPr>
                <w:rFonts w:ascii="Arial" w:eastAsia="楷体_GB2312" w:hAnsi="Arial" w:cs="Arial"/>
              </w:rPr>
            </w:pPr>
            <w:r w:rsidRPr="00B23936">
              <w:rPr>
                <w:rFonts w:ascii="Arial" w:eastAsia="楷体_GB2312" w:hAnsi="Arial" w:cs="Arial"/>
              </w:rPr>
              <w:t>中金消费升级股票型证券投资基金</w:t>
            </w:r>
          </w:p>
        </w:tc>
      </w:tr>
      <w:tr w:rsidR="00C1314B" w:rsidRPr="00B23936" w:rsidTr="00743D1E">
        <w:trPr>
          <w:trHeight w:val="402"/>
          <w:jc w:val="center"/>
        </w:trPr>
        <w:tc>
          <w:tcPr>
            <w:tcW w:w="771" w:type="dxa"/>
            <w:vAlign w:val="center"/>
          </w:tcPr>
          <w:p w:rsidR="00C1314B" w:rsidRPr="00B23936" w:rsidRDefault="00C1314B" w:rsidP="00923532">
            <w:pPr>
              <w:pStyle w:val="a3"/>
              <w:jc w:val="center"/>
              <w:rPr>
                <w:rFonts w:ascii="Arial" w:eastAsia="楷体_GB2312" w:hAnsi="Arial" w:cs="Arial"/>
              </w:rPr>
            </w:pPr>
            <w:r w:rsidRPr="00B23936">
              <w:rPr>
                <w:rFonts w:ascii="Arial" w:eastAsia="楷体_GB2312" w:hAnsi="Arial" w:cs="Arial"/>
              </w:rPr>
              <w:t>10</w:t>
            </w:r>
          </w:p>
        </w:tc>
        <w:tc>
          <w:tcPr>
            <w:tcW w:w="8390" w:type="dxa"/>
            <w:vAlign w:val="center"/>
          </w:tcPr>
          <w:p w:rsidR="00C1314B" w:rsidRPr="00B23936" w:rsidRDefault="00C1314B" w:rsidP="00743D1E">
            <w:pPr>
              <w:pStyle w:val="a3"/>
              <w:ind w:firstLine="480"/>
              <w:jc w:val="center"/>
              <w:rPr>
                <w:rFonts w:ascii="Arial" w:eastAsia="楷体_GB2312" w:hAnsi="Arial" w:cs="Arial"/>
              </w:rPr>
            </w:pPr>
            <w:r w:rsidRPr="00B23936">
              <w:rPr>
                <w:rFonts w:ascii="Arial" w:eastAsia="楷体_GB2312" w:hAnsi="Arial" w:cs="Arial"/>
              </w:rPr>
              <w:t>中金新医药股票型证券投资基金</w:t>
            </w:r>
          </w:p>
        </w:tc>
      </w:tr>
      <w:tr w:rsidR="00C1314B" w:rsidRPr="00B23936" w:rsidTr="00743D1E">
        <w:trPr>
          <w:trHeight w:val="401"/>
          <w:jc w:val="center"/>
        </w:trPr>
        <w:tc>
          <w:tcPr>
            <w:tcW w:w="771" w:type="dxa"/>
            <w:vAlign w:val="center"/>
          </w:tcPr>
          <w:p w:rsidR="00C1314B" w:rsidRPr="00B23936" w:rsidRDefault="00C1314B" w:rsidP="00923532">
            <w:pPr>
              <w:pStyle w:val="a3"/>
              <w:jc w:val="center"/>
              <w:rPr>
                <w:rFonts w:ascii="Arial" w:eastAsia="楷体_GB2312" w:hAnsi="Arial" w:cs="Arial"/>
              </w:rPr>
            </w:pPr>
            <w:r w:rsidRPr="00B23936">
              <w:rPr>
                <w:rFonts w:ascii="Arial" w:eastAsia="楷体_GB2312" w:hAnsi="Arial" w:cs="Arial"/>
              </w:rPr>
              <w:t>11</w:t>
            </w:r>
          </w:p>
        </w:tc>
        <w:tc>
          <w:tcPr>
            <w:tcW w:w="8390" w:type="dxa"/>
            <w:vAlign w:val="center"/>
          </w:tcPr>
          <w:p w:rsidR="00C1314B" w:rsidRPr="00B23936" w:rsidRDefault="00C1314B" w:rsidP="00743D1E">
            <w:pPr>
              <w:pStyle w:val="a3"/>
              <w:ind w:firstLine="480"/>
              <w:jc w:val="center"/>
              <w:rPr>
                <w:rFonts w:ascii="Arial" w:eastAsia="楷体_GB2312" w:hAnsi="Arial" w:cs="Arial"/>
              </w:rPr>
            </w:pPr>
            <w:r w:rsidRPr="00B23936">
              <w:rPr>
                <w:rFonts w:ascii="Arial" w:eastAsia="楷体_GB2312" w:hAnsi="Arial" w:cs="Arial"/>
              </w:rPr>
              <w:t>中金中证优选</w:t>
            </w:r>
            <w:r w:rsidRPr="00B23936">
              <w:rPr>
                <w:rFonts w:ascii="Arial" w:eastAsia="楷体_GB2312" w:hAnsi="Arial" w:cs="Arial"/>
              </w:rPr>
              <w:t>300</w:t>
            </w:r>
            <w:r w:rsidRPr="00B23936">
              <w:rPr>
                <w:rFonts w:ascii="Arial" w:eastAsia="楷体_GB2312" w:hAnsi="Arial" w:cs="Arial"/>
              </w:rPr>
              <w:t>指数证券投资基金（</w:t>
            </w:r>
            <w:r w:rsidRPr="00B23936">
              <w:rPr>
                <w:rFonts w:ascii="Arial" w:eastAsia="楷体_GB2312" w:hAnsi="Arial" w:cs="Arial"/>
              </w:rPr>
              <w:t>LOF</w:t>
            </w:r>
            <w:r w:rsidRPr="00B23936">
              <w:rPr>
                <w:rFonts w:ascii="Arial" w:eastAsia="楷体_GB2312" w:hAnsi="Arial" w:cs="Arial"/>
              </w:rPr>
              <w:t>）</w:t>
            </w:r>
          </w:p>
        </w:tc>
      </w:tr>
      <w:tr w:rsidR="00C1314B" w:rsidRPr="00B23936" w:rsidTr="00743D1E">
        <w:trPr>
          <w:trHeight w:val="401"/>
          <w:jc w:val="center"/>
        </w:trPr>
        <w:tc>
          <w:tcPr>
            <w:tcW w:w="771" w:type="dxa"/>
            <w:vAlign w:val="center"/>
          </w:tcPr>
          <w:p w:rsidR="00C1314B" w:rsidRPr="00B23936" w:rsidRDefault="00C1314B" w:rsidP="00923532">
            <w:pPr>
              <w:pStyle w:val="a3"/>
              <w:jc w:val="center"/>
              <w:rPr>
                <w:rFonts w:ascii="Arial" w:eastAsia="楷体_GB2312" w:hAnsi="Arial" w:cs="Arial"/>
              </w:rPr>
            </w:pPr>
            <w:r w:rsidRPr="00B23936">
              <w:rPr>
                <w:rFonts w:ascii="Arial" w:eastAsia="楷体_GB2312" w:hAnsi="Arial" w:cs="Arial"/>
              </w:rPr>
              <w:t>12</w:t>
            </w:r>
          </w:p>
        </w:tc>
        <w:tc>
          <w:tcPr>
            <w:tcW w:w="8390" w:type="dxa"/>
            <w:vAlign w:val="center"/>
          </w:tcPr>
          <w:p w:rsidR="00C1314B" w:rsidRPr="00B23936" w:rsidRDefault="00C1314B" w:rsidP="00743D1E">
            <w:pPr>
              <w:pStyle w:val="a3"/>
              <w:ind w:firstLine="480"/>
              <w:jc w:val="center"/>
              <w:rPr>
                <w:rFonts w:ascii="Arial" w:eastAsia="楷体_GB2312" w:hAnsi="Arial" w:cs="Arial"/>
              </w:rPr>
            </w:pPr>
            <w:r w:rsidRPr="00B23936">
              <w:rPr>
                <w:rFonts w:ascii="Arial" w:eastAsia="楷体_GB2312" w:hAnsi="Arial" w:cs="Arial"/>
              </w:rPr>
              <w:t>中金</w:t>
            </w:r>
            <w:r w:rsidRPr="00B23936">
              <w:rPr>
                <w:rFonts w:ascii="Arial" w:eastAsia="楷体_GB2312" w:hAnsi="Arial" w:cs="Arial"/>
              </w:rPr>
              <w:t>MSCI</w:t>
            </w:r>
            <w:r w:rsidRPr="00B23936">
              <w:rPr>
                <w:rFonts w:ascii="Arial" w:eastAsia="楷体_GB2312" w:hAnsi="Arial" w:cs="Arial"/>
              </w:rPr>
              <w:t>中国</w:t>
            </w:r>
            <w:r w:rsidRPr="00B23936">
              <w:rPr>
                <w:rFonts w:ascii="Arial" w:eastAsia="楷体_GB2312" w:hAnsi="Arial" w:cs="Arial"/>
              </w:rPr>
              <w:t>A</w:t>
            </w:r>
            <w:r w:rsidRPr="00B23936">
              <w:rPr>
                <w:rFonts w:ascii="Arial" w:eastAsia="楷体_GB2312" w:hAnsi="Arial" w:cs="Arial"/>
              </w:rPr>
              <w:t>股国际低波动指数发起式证券投资基金</w:t>
            </w:r>
          </w:p>
        </w:tc>
      </w:tr>
    </w:tbl>
    <w:p w:rsidR="00422960" w:rsidRPr="00B23936" w:rsidRDefault="00422960" w:rsidP="008A3161">
      <w:pPr>
        <w:pStyle w:val="a3"/>
        <w:spacing w:line="360" w:lineRule="auto"/>
        <w:rPr>
          <w:rFonts w:ascii="Arial" w:eastAsia="楷体_GB2312" w:hAnsi="Arial" w:cs="Arial"/>
          <w:sz w:val="25"/>
        </w:rPr>
      </w:pPr>
    </w:p>
    <w:p w:rsidR="00422960" w:rsidRPr="00B23936" w:rsidRDefault="00A21740" w:rsidP="00F10A9B">
      <w:pPr>
        <w:pStyle w:val="a3"/>
        <w:spacing w:line="360" w:lineRule="auto"/>
        <w:ind w:firstLine="720"/>
        <w:rPr>
          <w:rFonts w:ascii="Arial" w:eastAsia="楷体_GB2312" w:hAnsi="Arial" w:cs="Arial"/>
          <w:b/>
        </w:rPr>
      </w:pPr>
      <w:r w:rsidRPr="00B23936">
        <w:rPr>
          <w:rFonts w:ascii="Arial" w:eastAsia="楷体_GB2312" w:hAnsi="Arial" w:cs="Arial"/>
          <w:b/>
        </w:rPr>
        <w:t>二、基金合同及招募说明书（更新）的修订</w:t>
      </w:r>
    </w:p>
    <w:p w:rsidR="00422960" w:rsidRPr="00B23936" w:rsidRDefault="00A21740" w:rsidP="008A3161">
      <w:pPr>
        <w:pStyle w:val="a3"/>
        <w:spacing w:line="360" w:lineRule="auto"/>
        <w:ind w:firstLine="720"/>
        <w:rPr>
          <w:rFonts w:ascii="Arial" w:eastAsia="楷体_GB2312" w:hAnsi="Arial" w:cs="Arial"/>
        </w:rPr>
      </w:pPr>
      <w:r w:rsidRPr="00B23936">
        <w:rPr>
          <w:rFonts w:ascii="Arial" w:eastAsia="楷体_GB2312" w:hAnsi="Arial" w:cs="Arial"/>
        </w:rPr>
        <w:t>本次修订内容包括明确投资范围包含存托凭证，增加存托凭证的投资策略、投资比例限制</w:t>
      </w:r>
      <w:r w:rsidR="00621800">
        <w:rPr>
          <w:rFonts w:ascii="Arial" w:eastAsia="楷体_GB2312" w:hAnsi="Arial" w:cs="Arial" w:hint="eastAsia"/>
        </w:rPr>
        <w:t>、</w:t>
      </w:r>
      <w:r w:rsidRPr="00B23936">
        <w:rPr>
          <w:rFonts w:ascii="Arial" w:eastAsia="楷体_GB2312" w:hAnsi="Arial" w:cs="Arial"/>
        </w:rPr>
        <w:t>估值方法</w:t>
      </w:r>
      <w:r w:rsidR="00621800">
        <w:rPr>
          <w:rFonts w:ascii="Arial" w:eastAsia="楷体_GB2312" w:hAnsi="Arial" w:cs="Arial" w:hint="eastAsia"/>
        </w:rPr>
        <w:t>及信息披露</w:t>
      </w:r>
      <w:r w:rsidRPr="00B23936">
        <w:rPr>
          <w:rFonts w:ascii="Arial" w:eastAsia="楷体_GB2312" w:hAnsi="Arial" w:cs="Arial"/>
        </w:rPr>
        <w:t>等约定。以</w:t>
      </w:r>
      <w:r w:rsidR="00135F7A" w:rsidRPr="00B23936">
        <w:rPr>
          <w:rFonts w:ascii="Arial" w:eastAsia="楷体_GB2312" w:hAnsi="Arial" w:cs="Arial"/>
        </w:rPr>
        <w:t>中金沪深</w:t>
      </w:r>
      <w:r w:rsidR="00135F7A" w:rsidRPr="00B23936">
        <w:rPr>
          <w:rFonts w:ascii="Arial" w:eastAsia="楷体_GB2312" w:hAnsi="Arial" w:cs="Arial"/>
        </w:rPr>
        <w:t>300</w:t>
      </w:r>
      <w:r w:rsidR="00135F7A" w:rsidRPr="00B23936">
        <w:rPr>
          <w:rFonts w:ascii="Arial" w:eastAsia="楷体_GB2312" w:hAnsi="Arial" w:cs="Arial"/>
        </w:rPr>
        <w:t>指数增强型发起式证券投资基金</w:t>
      </w:r>
      <w:r w:rsidRPr="00B23936">
        <w:rPr>
          <w:rFonts w:ascii="Arial" w:eastAsia="楷体_GB2312" w:hAnsi="Arial" w:cs="Arial"/>
        </w:rPr>
        <w:t>为例。</w:t>
      </w:r>
      <w:r w:rsidRPr="00B23936">
        <w:rPr>
          <w:rFonts w:ascii="Arial" w:eastAsia="楷体_GB2312" w:hAnsi="Arial" w:cs="Arial"/>
        </w:rPr>
        <w:t xml:space="preserve"> </w:t>
      </w:r>
    </w:p>
    <w:p w:rsidR="008A3161" w:rsidRPr="00B23936" w:rsidRDefault="00A21740" w:rsidP="00F10A9B">
      <w:pPr>
        <w:pStyle w:val="a3"/>
        <w:spacing w:line="360" w:lineRule="auto"/>
        <w:ind w:firstLine="720"/>
        <w:rPr>
          <w:rFonts w:ascii="Arial" w:eastAsia="楷体_GB2312" w:hAnsi="Arial" w:cs="Arial"/>
        </w:rPr>
      </w:pPr>
      <w:r w:rsidRPr="00B23936">
        <w:rPr>
          <w:rFonts w:ascii="Arial" w:eastAsia="楷体_GB2312" w:hAnsi="Arial" w:cs="Arial"/>
        </w:rPr>
        <w:t>（</w:t>
      </w:r>
      <w:r w:rsidR="00772E0D" w:rsidRPr="00B23936">
        <w:rPr>
          <w:rFonts w:ascii="Arial" w:eastAsia="楷体_GB2312" w:hAnsi="Arial" w:cs="Arial"/>
        </w:rPr>
        <w:t>一</w:t>
      </w:r>
      <w:r w:rsidRPr="00B23936">
        <w:rPr>
          <w:rFonts w:ascii="Arial" w:eastAsia="楷体_GB2312" w:hAnsi="Arial" w:cs="Arial"/>
        </w:rPr>
        <w:t>）对</w:t>
      </w:r>
      <w:r w:rsidRPr="00B23936">
        <w:rPr>
          <w:rFonts w:ascii="Arial" w:eastAsia="楷体_GB2312" w:hAnsi="Arial" w:cs="Arial"/>
        </w:rPr>
        <w:t>“</w:t>
      </w:r>
      <w:r w:rsidRPr="00B23936">
        <w:rPr>
          <w:rFonts w:ascii="Arial" w:eastAsia="楷体_GB2312" w:hAnsi="Arial" w:cs="Arial"/>
        </w:rPr>
        <w:t>基金的投资</w:t>
      </w:r>
      <w:r w:rsidRPr="00B23936">
        <w:rPr>
          <w:rFonts w:ascii="Arial" w:eastAsia="楷体_GB2312" w:hAnsi="Arial" w:cs="Arial"/>
        </w:rPr>
        <w:t>”</w:t>
      </w:r>
      <w:r w:rsidRPr="00B23936">
        <w:rPr>
          <w:rFonts w:ascii="Arial" w:eastAsia="楷体_GB2312" w:hAnsi="Arial" w:cs="Arial"/>
        </w:rPr>
        <w:t>部分的修订</w:t>
      </w:r>
    </w:p>
    <w:p w:rsidR="00422960" w:rsidRPr="00B23936" w:rsidRDefault="00A21740" w:rsidP="004446E1">
      <w:pPr>
        <w:pStyle w:val="a3"/>
        <w:spacing w:line="360" w:lineRule="auto"/>
        <w:ind w:firstLine="720"/>
        <w:rPr>
          <w:rFonts w:ascii="Arial" w:eastAsia="楷体_GB2312" w:hAnsi="Arial" w:cs="Arial"/>
        </w:rPr>
      </w:pPr>
      <w:r w:rsidRPr="00B23936">
        <w:rPr>
          <w:rFonts w:ascii="Arial" w:eastAsia="楷体_GB2312" w:hAnsi="Arial" w:cs="Arial"/>
        </w:rPr>
        <w:lastRenderedPageBreak/>
        <w:t>1</w:t>
      </w:r>
      <w:r w:rsidRPr="00B23936">
        <w:rPr>
          <w:rFonts w:ascii="Arial" w:eastAsia="楷体_GB2312" w:hAnsi="Arial" w:cs="Arial"/>
        </w:rPr>
        <w:t>、</w:t>
      </w:r>
      <w:r w:rsidRPr="00B23936">
        <w:rPr>
          <w:rFonts w:ascii="Arial" w:eastAsia="楷体_GB2312" w:hAnsi="Arial" w:cs="Arial"/>
        </w:rPr>
        <w:t>“</w:t>
      </w:r>
      <w:r w:rsidRPr="00B23936">
        <w:rPr>
          <w:rFonts w:ascii="Arial" w:eastAsia="楷体_GB2312" w:hAnsi="Arial" w:cs="Arial"/>
        </w:rPr>
        <w:t>投资范围</w:t>
      </w:r>
      <w:r w:rsidRPr="00B23936">
        <w:rPr>
          <w:rFonts w:ascii="Arial" w:eastAsia="楷体_GB2312" w:hAnsi="Arial" w:cs="Arial"/>
        </w:rPr>
        <w:t>”</w:t>
      </w:r>
      <w:r w:rsidRPr="00B23936">
        <w:rPr>
          <w:rFonts w:ascii="Arial" w:eastAsia="楷体_GB2312" w:hAnsi="Arial" w:cs="Arial"/>
        </w:rPr>
        <w:t>中增加存托凭证，将</w:t>
      </w:r>
      <w:r w:rsidRPr="00B23936">
        <w:rPr>
          <w:rFonts w:ascii="Arial" w:eastAsia="楷体_GB2312" w:hAnsi="Arial" w:cs="Arial"/>
        </w:rPr>
        <w:t>“</w:t>
      </w:r>
      <w:r w:rsidRPr="00B23936">
        <w:rPr>
          <w:rFonts w:ascii="Arial" w:eastAsia="楷体_GB2312" w:hAnsi="Arial" w:cs="Arial"/>
        </w:rPr>
        <w:t>投资范围</w:t>
      </w:r>
      <w:r w:rsidRPr="00B23936">
        <w:rPr>
          <w:rFonts w:ascii="Arial" w:eastAsia="楷体_GB2312" w:hAnsi="Arial" w:cs="Arial"/>
        </w:rPr>
        <w:t>”</w:t>
      </w:r>
      <w:r w:rsidRPr="00B23936">
        <w:rPr>
          <w:rFonts w:ascii="Arial" w:eastAsia="楷体_GB2312" w:hAnsi="Arial" w:cs="Arial"/>
        </w:rPr>
        <w:t>修订为：</w:t>
      </w:r>
      <w:r w:rsidRPr="00B23936">
        <w:rPr>
          <w:rFonts w:ascii="Arial" w:eastAsia="楷体_GB2312" w:hAnsi="Arial" w:cs="Arial"/>
        </w:rPr>
        <w:t xml:space="preserve"> </w:t>
      </w:r>
    </w:p>
    <w:p w:rsidR="00F92FBD" w:rsidRPr="00B23936" w:rsidRDefault="006F602D" w:rsidP="004446E1">
      <w:pPr>
        <w:pStyle w:val="a3"/>
        <w:spacing w:line="360" w:lineRule="auto"/>
        <w:ind w:firstLine="720"/>
        <w:rPr>
          <w:rFonts w:ascii="Arial" w:eastAsia="楷体_GB2312" w:hAnsi="Arial" w:cs="Arial"/>
        </w:rPr>
      </w:pPr>
      <w:r>
        <w:rPr>
          <w:rFonts w:ascii="Arial" w:eastAsia="楷体_GB2312" w:hAnsi="Arial" w:cs="Arial" w:hint="eastAsia"/>
          <w:w w:val="95"/>
        </w:rPr>
        <w:t>“</w:t>
      </w:r>
      <w:r w:rsidR="003A2870" w:rsidRPr="003A2870">
        <w:rPr>
          <w:rFonts w:ascii="Arial" w:eastAsia="楷体_GB2312" w:hAnsi="Arial" w:cs="Arial" w:hint="eastAsia"/>
        </w:rPr>
        <w:t>本基金投资范围主要为标的指数成分股及备选成分股</w:t>
      </w:r>
      <w:r w:rsidR="003A2870" w:rsidRPr="003A2870">
        <w:rPr>
          <w:rFonts w:ascii="Arial" w:eastAsia="楷体_GB2312" w:hAnsi="Arial" w:cs="Arial" w:hint="eastAsia"/>
          <w:b/>
          <w:u w:val="single"/>
        </w:rPr>
        <w:t>（含存托凭证）</w:t>
      </w:r>
      <w:r w:rsidR="003A2870" w:rsidRPr="003A2870">
        <w:rPr>
          <w:rFonts w:ascii="Arial" w:eastAsia="楷体_GB2312" w:hAnsi="Arial" w:cs="Arial" w:hint="eastAsia"/>
        </w:rPr>
        <w:t>。此外，为更好地实现投资目标，本基金可少量投资于部分非成分股（包含中小板、创业板及其他经中国证监会核准发行的股票）</w:t>
      </w:r>
      <w:r w:rsidR="003A2870" w:rsidRPr="003A2870">
        <w:rPr>
          <w:rFonts w:ascii="Arial" w:eastAsia="楷体_GB2312" w:hAnsi="Arial" w:cs="Arial" w:hint="eastAsia"/>
          <w:b/>
          <w:u w:val="single"/>
        </w:rPr>
        <w:t>、存托凭证</w:t>
      </w:r>
      <w:r w:rsidR="003A2870" w:rsidRPr="003A2870">
        <w:rPr>
          <w:rFonts w:ascii="Arial" w:eastAsia="楷体_GB2312" w:hAnsi="Arial" w:cs="Arial" w:hint="eastAsia"/>
        </w:rPr>
        <w:t>、衍生工具（权证、股指期货等）、债券资产（国债、金融债、企业债、公司债、次级债、可转换债券、分离交易可转债、央行票据、中期票据、短期融资券等）、债券回购、银行存款等固定收益类资产，以及中国证监会允许基金投资的其他金融工具（但须符合中国证监会的相关规定）。</w:t>
      </w:r>
      <w:r w:rsidR="00DC10AD" w:rsidRPr="00DC10AD">
        <w:rPr>
          <w:rFonts w:ascii="Arial" w:eastAsia="楷体_GB2312" w:hAnsi="Arial" w:cs="Arial" w:hint="eastAsia"/>
          <w:w w:val="95"/>
        </w:rPr>
        <w:t>”</w:t>
      </w:r>
    </w:p>
    <w:p w:rsidR="00422960" w:rsidRPr="00B23936" w:rsidRDefault="003A2870" w:rsidP="006F602D">
      <w:pPr>
        <w:pStyle w:val="a3"/>
        <w:spacing w:line="360" w:lineRule="auto"/>
        <w:ind w:firstLine="720"/>
        <w:rPr>
          <w:rFonts w:ascii="Arial" w:eastAsia="楷体_GB2312" w:hAnsi="Arial" w:cs="Arial"/>
        </w:rPr>
      </w:pPr>
      <w:r>
        <w:rPr>
          <w:rFonts w:ascii="Arial" w:eastAsia="楷体_GB2312" w:hAnsi="Arial" w:cs="Arial" w:hint="eastAsia"/>
          <w:w w:val="95"/>
        </w:rPr>
        <w:t>“</w:t>
      </w:r>
      <w:r w:rsidR="006F602D" w:rsidRPr="006F602D">
        <w:rPr>
          <w:rFonts w:ascii="Arial" w:eastAsia="楷体_GB2312" w:hAnsi="Arial" w:cs="Arial" w:hint="eastAsia"/>
        </w:rPr>
        <w:t>基金的投资组合比例为：股票</w:t>
      </w:r>
      <w:r w:rsidR="006F602D" w:rsidRPr="006F602D">
        <w:rPr>
          <w:rFonts w:ascii="Arial" w:eastAsia="楷体_GB2312" w:hAnsi="Arial" w:cs="Arial" w:hint="eastAsia"/>
          <w:b/>
          <w:u w:val="single"/>
        </w:rPr>
        <w:t>及存托凭证</w:t>
      </w:r>
      <w:r w:rsidR="006F602D" w:rsidRPr="006F602D">
        <w:rPr>
          <w:rFonts w:ascii="Arial" w:eastAsia="楷体_GB2312" w:hAnsi="Arial" w:cs="Arial" w:hint="eastAsia"/>
        </w:rPr>
        <w:t>投资比例范围为基金资产的</w:t>
      </w:r>
      <w:r w:rsidR="006F602D" w:rsidRPr="006F602D">
        <w:rPr>
          <w:rFonts w:ascii="Arial" w:eastAsia="楷体_GB2312" w:hAnsi="Arial" w:cs="Arial"/>
        </w:rPr>
        <w:t>90%</w:t>
      </w:r>
      <w:r w:rsidR="006F602D" w:rsidRPr="006F602D">
        <w:rPr>
          <w:rFonts w:ascii="Arial" w:eastAsia="楷体_GB2312" w:hAnsi="Arial" w:cs="Arial"/>
        </w:rPr>
        <w:t>－</w:t>
      </w:r>
      <w:r w:rsidR="006F602D" w:rsidRPr="006F602D">
        <w:rPr>
          <w:rFonts w:ascii="Arial" w:eastAsia="楷体_GB2312" w:hAnsi="Arial" w:cs="Arial"/>
        </w:rPr>
        <w:t>95</w:t>
      </w:r>
      <w:r w:rsidR="006F602D" w:rsidRPr="006F602D">
        <w:rPr>
          <w:rFonts w:ascii="Arial" w:eastAsia="楷体_GB2312" w:hAnsi="Arial" w:cs="Arial"/>
        </w:rPr>
        <w:t>％，投资于标的指数成分股及其备选成分股</w:t>
      </w:r>
      <w:r w:rsidR="006F602D" w:rsidRPr="006F602D">
        <w:rPr>
          <w:rFonts w:ascii="Arial" w:eastAsia="楷体_GB2312" w:hAnsi="Arial" w:cs="Arial"/>
          <w:b/>
          <w:u w:val="single"/>
        </w:rPr>
        <w:t>（含存托凭证）</w:t>
      </w:r>
      <w:r w:rsidR="006F602D" w:rsidRPr="006F602D">
        <w:rPr>
          <w:rFonts w:ascii="Arial" w:eastAsia="楷体_GB2312" w:hAnsi="Arial" w:cs="Arial"/>
        </w:rPr>
        <w:t>的比例不低于非现金基金资产的</w:t>
      </w:r>
      <w:r w:rsidR="006F602D" w:rsidRPr="006F602D">
        <w:rPr>
          <w:rFonts w:ascii="Arial" w:eastAsia="楷体_GB2312" w:hAnsi="Arial" w:cs="Arial"/>
        </w:rPr>
        <w:t>80</w:t>
      </w:r>
      <w:r w:rsidR="006F602D" w:rsidRPr="006F602D">
        <w:rPr>
          <w:rFonts w:ascii="Arial" w:eastAsia="楷体_GB2312" w:hAnsi="Arial" w:cs="Arial"/>
        </w:rPr>
        <w:t>％，每个交易日日终在扣除股指期货保证金以后，本基金保留的现金或到期日在一年以内的政府债券投资比例不低于基金资产净值的</w:t>
      </w:r>
      <w:r w:rsidR="006F602D" w:rsidRPr="006F602D">
        <w:rPr>
          <w:rFonts w:ascii="Arial" w:eastAsia="楷体_GB2312" w:hAnsi="Arial" w:cs="Arial"/>
        </w:rPr>
        <w:t>5</w:t>
      </w:r>
      <w:r w:rsidR="006F602D" w:rsidRPr="006F602D">
        <w:rPr>
          <w:rFonts w:ascii="Arial" w:eastAsia="楷体_GB2312" w:hAnsi="Arial" w:cs="Arial"/>
        </w:rPr>
        <w:t>％；其中，现金不包括结算备付金、存出保证金、应收申购款等。</w:t>
      </w:r>
      <w:r w:rsidRPr="00DC10AD">
        <w:rPr>
          <w:rFonts w:ascii="Arial" w:eastAsia="楷体_GB2312" w:hAnsi="Arial" w:cs="Arial" w:hint="eastAsia"/>
          <w:w w:val="95"/>
        </w:rPr>
        <w:t>”</w:t>
      </w:r>
    </w:p>
    <w:p w:rsidR="00422960" w:rsidRPr="00B23936" w:rsidRDefault="00A21740" w:rsidP="004446E1">
      <w:pPr>
        <w:pStyle w:val="a3"/>
        <w:spacing w:line="360" w:lineRule="auto"/>
        <w:ind w:firstLine="720"/>
        <w:rPr>
          <w:rFonts w:ascii="Arial" w:eastAsia="楷体_GB2312" w:hAnsi="Arial" w:cs="Arial"/>
        </w:rPr>
      </w:pPr>
      <w:r w:rsidRPr="00B23936">
        <w:rPr>
          <w:rFonts w:ascii="Arial" w:eastAsia="楷体_GB2312" w:hAnsi="Arial" w:cs="Arial"/>
        </w:rPr>
        <w:t>2</w:t>
      </w:r>
      <w:r w:rsidRPr="00B23936">
        <w:rPr>
          <w:rFonts w:ascii="Arial" w:eastAsia="楷体_GB2312" w:hAnsi="Arial" w:cs="Arial"/>
        </w:rPr>
        <w:t>、在</w:t>
      </w:r>
      <w:r w:rsidRPr="00B23936">
        <w:rPr>
          <w:rFonts w:ascii="Arial" w:eastAsia="楷体_GB2312" w:hAnsi="Arial" w:cs="Arial"/>
        </w:rPr>
        <w:t>“</w:t>
      </w:r>
      <w:r w:rsidRPr="00B23936">
        <w:rPr>
          <w:rFonts w:ascii="Arial" w:eastAsia="楷体_GB2312" w:hAnsi="Arial" w:cs="Arial"/>
        </w:rPr>
        <w:t>投资策略</w:t>
      </w:r>
      <w:r w:rsidRPr="00B23936">
        <w:rPr>
          <w:rFonts w:ascii="Arial" w:eastAsia="楷体_GB2312" w:hAnsi="Arial" w:cs="Arial"/>
        </w:rPr>
        <w:t>”</w:t>
      </w:r>
      <w:r w:rsidRPr="00B23936">
        <w:rPr>
          <w:rFonts w:ascii="Arial" w:eastAsia="楷体_GB2312" w:hAnsi="Arial" w:cs="Arial"/>
        </w:rPr>
        <w:t>部分增加存托凭证投资策略，描述如下：</w:t>
      </w:r>
      <w:r w:rsidRPr="00B23936">
        <w:rPr>
          <w:rFonts w:ascii="Arial" w:eastAsia="楷体_GB2312" w:hAnsi="Arial" w:cs="Arial"/>
        </w:rPr>
        <w:t xml:space="preserve"> </w:t>
      </w:r>
    </w:p>
    <w:p w:rsidR="005C7202" w:rsidRPr="005C7202" w:rsidRDefault="006F602D" w:rsidP="005C7202">
      <w:pPr>
        <w:pStyle w:val="a3"/>
        <w:spacing w:line="360" w:lineRule="auto"/>
        <w:ind w:firstLine="720"/>
        <w:rPr>
          <w:rFonts w:ascii="Arial" w:eastAsia="楷体_GB2312" w:hAnsi="Arial" w:cs="Arial"/>
          <w:b/>
          <w:w w:val="95"/>
          <w:u w:val="single"/>
        </w:rPr>
      </w:pPr>
      <w:r>
        <w:rPr>
          <w:rFonts w:ascii="Arial" w:eastAsia="楷体_GB2312" w:hAnsi="Arial" w:cs="Arial" w:hint="eastAsia"/>
          <w:w w:val="95"/>
        </w:rPr>
        <w:t>“</w:t>
      </w:r>
      <w:r w:rsidR="005C7202" w:rsidRPr="005C7202">
        <w:rPr>
          <w:rFonts w:ascii="Arial" w:eastAsia="楷体_GB2312" w:hAnsi="Arial" w:cs="Arial"/>
          <w:b/>
          <w:w w:val="95"/>
          <w:u w:val="single"/>
        </w:rPr>
        <w:t>3</w:t>
      </w:r>
      <w:r w:rsidR="005C7202" w:rsidRPr="005C7202">
        <w:rPr>
          <w:rFonts w:ascii="Arial" w:eastAsia="楷体_GB2312" w:hAnsi="Arial" w:cs="Arial"/>
          <w:b/>
          <w:w w:val="95"/>
          <w:u w:val="single"/>
        </w:rPr>
        <w:t>、存托凭证投资策略</w:t>
      </w:r>
    </w:p>
    <w:p w:rsidR="004446E1" w:rsidRPr="00B23936" w:rsidRDefault="005C7202" w:rsidP="005C7202">
      <w:pPr>
        <w:pStyle w:val="a3"/>
        <w:spacing w:line="360" w:lineRule="auto"/>
        <w:ind w:firstLine="720"/>
        <w:rPr>
          <w:rFonts w:ascii="Arial" w:eastAsia="楷体_GB2312" w:hAnsi="Arial" w:cs="Arial"/>
          <w:b/>
          <w:w w:val="95"/>
          <w:u w:val="single"/>
        </w:rPr>
      </w:pPr>
      <w:r w:rsidRPr="005C7202">
        <w:rPr>
          <w:rFonts w:ascii="Arial" w:eastAsia="楷体_GB2312" w:hAnsi="Arial" w:cs="Arial" w:hint="eastAsia"/>
          <w:b/>
          <w:w w:val="95"/>
          <w:u w:val="single"/>
        </w:rPr>
        <w:t>本基金在综合考虑预期收益、风险、流动性等因素的基础上，根据审慎原则合理参与存托凭证的投资，以更好地跟踪标的指数，追求跟踪偏离度和跟踪误差的最小化。</w:t>
      </w:r>
      <w:r w:rsidR="006F602D" w:rsidRPr="00DC10AD">
        <w:rPr>
          <w:rFonts w:ascii="Arial" w:eastAsia="楷体_GB2312" w:hAnsi="Arial" w:cs="Arial" w:hint="eastAsia"/>
          <w:w w:val="95"/>
        </w:rPr>
        <w:t>”</w:t>
      </w:r>
    </w:p>
    <w:p w:rsidR="00422960" w:rsidRPr="00B23936" w:rsidRDefault="00A21740" w:rsidP="004446E1">
      <w:pPr>
        <w:pStyle w:val="a3"/>
        <w:spacing w:line="360" w:lineRule="auto"/>
        <w:ind w:firstLine="720"/>
        <w:rPr>
          <w:rFonts w:ascii="Arial" w:eastAsia="楷体_GB2312" w:hAnsi="Arial" w:cs="Arial"/>
        </w:rPr>
      </w:pPr>
      <w:r w:rsidRPr="00B23936">
        <w:rPr>
          <w:rFonts w:ascii="Arial" w:eastAsia="楷体_GB2312" w:hAnsi="Arial" w:cs="Arial"/>
        </w:rPr>
        <w:t>3</w:t>
      </w:r>
      <w:r w:rsidRPr="00B23936">
        <w:rPr>
          <w:rFonts w:ascii="Arial" w:eastAsia="楷体_GB2312" w:hAnsi="Arial" w:cs="Arial"/>
        </w:rPr>
        <w:t>、在</w:t>
      </w:r>
      <w:r w:rsidRPr="00B23936">
        <w:rPr>
          <w:rFonts w:ascii="Arial" w:eastAsia="楷体_GB2312" w:hAnsi="Arial" w:cs="Arial"/>
        </w:rPr>
        <w:t>“</w:t>
      </w:r>
      <w:r w:rsidRPr="00B23936">
        <w:rPr>
          <w:rFonts w:ascii="Arial" w:eastAsia="楷体_GB2312" w:hAnsi="Arial" w:cs="Arial"/>
        </w:rPr>
        <w:t>投资限制</w:t>
      </w:r>
      <w:r w:rsidRPr="00B23936">
        <w:rPr>
          <w:rFonts w:ascii="Arial" w:eastAsia="楷体_GB2312" w:hAnsi="Arial" w:cs="Arial"/>
        </w:rPr>
        <w:t>”</w:t>
      </w:r>
      <w:r w:rsidRPr="00B23936">
        <w:rPr>
          <w:rFonts w:ascii="Arial" w:eastAsia="楷体_GB2312" w:hAnsi="Arial" w:cs="Arial"/>
        </w:rPr>
        <w:t>部分增加存托凭证投资限制，描述如下：</w:t>
      </w:r>
      <w:r w:rsidRPr="00B23936">
        <w:rPr>
          <w:rFonts w:ascii="Arial" w:eastAsia="楷体_GB2312" w:hAnsi="Arial" w:cs="Arial"/>
        </w:rPr>
        <w:t xml:space="preserve"> </w:t>
      </w:r>
    </w:p>
    <w:p w:rsidR="00F37DA4" w:rsidRPr="00B23936" w:rsidRDefault="006F602D" w:rsidP="00F37DA4">
      <w:pPr>
        <w:pStyle w:val="a3"/>
        <w:spacing w:line="360" w:lineRule="auto"/>
        <w:ind w:firstLine="720"/>
        <w:rPr>
          <w:rFonts w:ascii="Arial" w:eastAsia="楷体_GB2312" w:hAnsi="Arial" w:cs="Arial"/>
          <w:w w:val="95"/>
        </w:rPr>
      </w:pPr>
      <w:r>
        <w:rPr>
          <w:rFonts w:ascii="Arial" w:eastAsia="楷体_GB2312" w:hAnsi="Arial" w:cs="Arial" w:hint="eastAsia"/>
          <w:w w:val="95"/>
        </w:rPr>
        <w:t>“</w:t>
      </w:r>
      <w:r w:rsidR="00981D4A" w:rsidRPr="00981D4A">
        <w:rPr>
          <w:rFonts w:ascii="Arial" w:eastAsia="楷体_GB2312" w:hAnsi="Arial" w:cs="Arial" w:hint="eastAsia"/>
          <w:w w:val="95"/>
        </w:rPr>
        <w:t>（</w:t>
      </w:r>
      <w:r w:rsidR="00981D4A" w:rsidRPr="00981D4A">
        <w:rPr>
          <w:rFonts w:ascii="Arial" w:eastAsia="楷体_GB2312" w:hAnsi="Arial" w:cs="Arial"/>
          <w:w w:val="95"/>
        </w:rPr>
        <w:t>1</w:t>
      </w:r>
      <w:r w:rsidR="00981D4A" w:rsidRPr="00981D4A">
        <w:rPr>
          <w:rFonts w:ascii="Arial" w:eastAsia="楷体_GB2312" w:hAnsi="Arial" w:cs="Arial"/>
          <w:w w:val="95"/>
        </w:rPr>
        <w:t>）股票</w:t>
      </w:r>
      <w:r w:rsidR="00981D4A" w:rsidRPr="00981D4A">
        <w:rPr>
          <w:rFonts w:ascii="Arial" w:eastAsia="楷体_GB2312" w:hAnsi="Arial" w:cs="Arial"/>
          <w:b/>
          <w:w w:val="95"/>
          <w:u w:val="single"/>
        </w:rPr>
        <w:t>及存托凭证</w:t>
      </w:r>
      <w:r w:rsidR="00981D4A" w:rsidRPr="00981D4A">
        <w:rPr>
          <w:rFonts w:ascii="Arial" w:eastAsia="楷体_GB2312" w:hAnsi="Arial" w:cs="Arial"/>
          <w:w w:val="95"/>
        </w:rPr>
        <w:t>投资比例范围为基金资产的</w:t>
      </w:r>
      <w:r w:rsidR="00981D4A" w:rsidRPr="00981D4A">
        <w:rPr>
          <w:rFonts w:ascii="Arial" w:eastAsia="楷体_GB2312" w:hAnsi="Arial" w:cs="Arial"/>
          <w:w w:val="95"/>
        </w:rPr>
        <w:t>90%</w:t>
      </w:r>
      <w:r w:rsidR="00981D4A" w:rsidRPr="00981D4A">
        <w:rPr>
          <w:rFonts w:ascii="Arial" w:eastAsia="楷体_GB2312" w:hAnsi="Arial" w:cs="Arial"/>
          <w:w w:val="95"/>
        </w:rPr>
        <w:t>－</w:t>
      </w:r>
      <w:r w:rsidR="00981D4A" w:rsidRPr="00981D4A">
        <w:rPr>
          <w:rFonts w:ascii="Arial" w:eastAsia="楷体_GB2312" w:hAnsi="Arial" w:cs="Arial"/>
          <w:w w:val="95"/>
        </w:rPr>
        <w:t>95</w:t>
      </w:r>
      <w:r w:rsidR="00981D4A" w:rsidRPr="00981D4A">
        <w:rPr>
          <w:rFonts w:ascii="Arial" w:eastAsia="楷体_GB2312" w:hAnsi="Arial" w:cs="Arial"/>
          <w:w w:val="95"/>
        </w:rPr>
        <w:t>％，投资于标的指数成分股及其备选成分股</w:t>
      </w:r>
      <w:r w:rsidR="00981D4A" w:rsidRPr="00981D4A">
        <w:rPr>
          <w:rFonts w:ascii="Arial" w:eastAsia="楷体_GB2312" w:hAnsi="Arial" w:cs="Arial"/>
          <w:b/>
          <w:w w:val="95"/>
          <w:u w:val="single"/>
        </w:rPr>
        <w:t>（含存托凭证）</w:t>
      </w:r>
      <w:r w:rsidR="00981D4A" w:rsidRPr="00981D4A">
        <w:rPr>
          <w:rFonts w:ascii="Arial" w:eastAsia="楷体_GB2312" w:hAnsi="Arial" w:cs="Arial"/>
          <w:w w:val="95"/>
        </w:rPr>
        <w:t>的比例不低于非现金基金资产的</w:t>
      </w:r>
      <w:r w:rsidR="00981D4A" w:rsidRPr="00981D4A">
        <w:rPr>
          <w:rFonts w:ascii="Arial" w:eastAsia="楷体_GB2312" w:hAnsi="Arial" w:cs="Arial"/>
          <w:w w:val="95"/>
        </w:rPr>
        <w:t>80</w:t>
      </w:r>
      <w:r w:rsidR="00981D4A" w:rsidRPr="00981D4A">
        <w:rPr>
          <w:rFonts w:ascii="Arial" w:eastAsia="楷体_GB2312" w:hAnsi="Arial" w:cs="Arial"/>
          <w:w w:val="95"/>
        </w:rPr>
        <w:t>％；</w:t>
      </w:r>
      <w:r w:rsidRPr="00DC10AD">
        <w:rPr>
          <w:rFonts w:ascii="Arial" w:eastAsia="楷体_GB2312" w:hAnsi="Arial" w:cs="Arial" w:hint="eastAsia"/>
          <w:w w:val="95"/>
        </w:rPr>
        <w:t>”</w:t>
      </w:r>
    </w:p>
    <w:p w:rsidR="00422960" w:rsidRPr="00B23936" w:rsidRDefault="006F602D" w:rsidP="00F37DA4">
      <w:pPr>
        <w:pStyle w:val="a3"/>
        <w:spacing w:line="360" w:lineRule="auto"/>
        <w:ind w:firstLine="720"/>
        <w:rPr>
          <w:rFonts w:ascii="Arial" w:eastAsia="楷体_GB2312" w:hAnsi="Arial" w:cs="Arial"/>
          <w:b/>
        </w:rPr>
      </w:pPr>
      <w:r>
        <w:rPr>
          <w:rFonts w:ascii="Arial" w:eastAsia="楷体_GB2312" w:hAnsi="Arial" w:cs="Arial" w:hint="eastAsia"/>
          <w:w w:val="95"/>
        </w:rPr>
        <w:t>“</w:t>
      </w:r>
      <w:r w:rsidR="00981D4A" w:rsidRPr="00981D4A">
        <w:rPr>
          <w:rFonts w:ascii="Arial" w:eastAsia="楷体_GB2312" w:hAnsi="Arial" w:cs="Arial" w:hint="eastAsia"/>
          <w:b/>
          <w:spacing w:val="-4"/>
          <w:w w:val="95"/>
          <w:u w:val="single"/>
        </w:rPr>
        <w:t>（</w:t>
      </w:r>
      <w:r w:rsidR="00981D4A" w:rsidRPr="00981D4A">
        <w:rPr>
          <w:rFonts w:ascii="Arial" w:eastAsia="楷体_GB2312" w:hAnsi="Arial" w:cs="Arial"/>
          <w:b/>
          <w:spacing w:val="-4"/>
          <w:w w:val="95"/>
          <w:u w:val="single"/>
        </w:rPr>
        <w:t>14</w:t>
      </w:r>
      <w:r w:rsidR="00981D4A" w:rsidRPr="00981D4A">
        <w:rPr>
          <w:rFonts w:ascii="Arial" w:eastAsia="楷体_GB2312" w:hAnsi="Arial" w:cs="Arial"/>
          <w:b/>
          <w:spacing w:val="-4"/>
          <w:w w:val="95"/>
          <w:u w:val="single"/>
        </w:rPr>
        <w:t>）本基金投资存托凭证的比例限制依照境内上市交易的股票执行，与境内上市交易的股票合并计算；</w:t>
      </w:r>
      <w:r w:rsidRPr="00DC10AD">
        <w:rPr>
          <w:rFonts w:ascii="Arial" w:eastAsia="楷体_GB2312" w:hAnsi="Arial" w:cs="Arial" w:hint="eastAsia"/>
          <w:w w:val="95"/>
        </w:rPr>
        <w:t>”</w:t>
      </w:r>
    </w:p>
    <w:p w:rsidR="00422960" w:rsidRPr="00B23936" w:rsidRDefault="00A21740" w:rsidP="00F10A9B">
      <w:pPr>
        <w:pStyle w:val="a3"/>
        <w:spacing w:line="360" w:lineRule="auto"/>
        <w:ind w:firstLine="720"/>
        <w:rPr>
          <w:rFonts w:ascii="Arial" w:eastAsia="楷体_GB2312" w:hAnsi="Arial" w:cs="Arial"/>
        </w:rPr>
      </w:pPr>
      <w:r w:rsidRPr="00B23936">
        <w:rPr>
          <w:rFonts w:ascii="Arial" w:eastAsia="楷体_GB2312" w:hAnsi="Arial" w:cs="Arial"/>
        </w:rPr>
        <w:t>（</w:t>
      </w:r>
      <w:r w:rsidR="00772E0D" w:rsidRPr="00B23936">
        <w:rPr>
          <w:rFonts w:ascii="Arial" w:eastAsia="楷体_GB2312" w:hAnsi="Arial" w:cs="Arial"/>
        </w:rPr>
        <w:t>二</w:t>
      </w:r>
      <w:r w:rsidRPr="00B23936">
        <w:rPr>
          <w:rFonts w:ascii="Arial" w:eastAsia="楷体_GB2312" w:hAnsi="Arial" w:cs="Arial"/>
        </w:rPr>
        <w:t>）在</w:t>
      </w:r>
      <w:r w:rsidRPr="00B23936">
        <w:rPr>
          <w:rFonts w:ascii="Arial" w:eastAsia="楷体_GB2312" w:hAnsi="Arial" w:cs="Arial"/>
        </w:rPr>
        <w:t>“</w:t>
      </w:r>
      <w:r w:rsidRPr="00B23936">
        <w:rPr>
          <w:rFonts w:ascii="Arial" w:eastAsia="楷体_GB2312" w:hAnsi="Arial" w:cs="Arial"/>
        </w:rPr>
        <w:t>基金资产估值</w:t>
      </w:r>
      <w:r w:rsidRPr="00B23936">
        <w:rPr>
          <w:rFonts w:ascii="Arial" w:eastAsia="楷体_GB2312" w:hAnsi="Arial" w:cs="Arial"/>
        </w:rPr>
        <w:t>”</w:t>
      </w:r>
      <w:r w:rsidRPr="00B23936">
        <w:rPr>
          <w:rFonts w:ascii="Arial" w:eastAsia="楷体_GB2312" w:hAnsi="Arial" w:cs="Arial"/>
        </w:rPr>
        <w:t>部分的</w:t>
      </w:r>
      <w:r w:rsidRPr="00B23936">
        <w:rPr>
          <w:rFonts w:ascii="Arial" w:eastAsia="楷体_GB2312" w:hAnsi="Arial" w:cs="Arial"/>
        </w:rPr>
        <w:t>“</w:t>
      </w:r>
      <w:r w:rsidRPr="00B23936">
        <w:rPr>
          <w:rFonts w:ascii="Arial" w:eastAsia="楷体_GB2312" w:hAnsi="Arial" w:cs="Arial"/>
        </w:rPr>
        <w:t>估值方法</w:t>
      </w:r>
      <w:r w:rsidRPr="00B23936">
        <w:rPr>
          <w:rFonts w:ascii="Arial" w:eastAsia="楷体_GB2312" w:hAnsi="Arial" w:cs="Arial"/>
        </w:rPr>
        <w:t>”</w:t>
      </w:r>
      <w:r w:rsidRPr="00B23936">
        <w:rPr>
          <w:rFonts w:ascii="Arial" w:eastAsia="楷体_GB2312" w:hAnsi="Arial" w:cs="Arial"/>
        </w:rPr>
        <w:t>中增加存托凭证估值方法，描述如下：</w:t>
      </w:r>
      <w:r w:rsidRPr="00B23936">
        <w:rPr>
          <w:rFonts w:ascii="Arial" w:eastAsia="楷体_GB2312" w:hAnsi="Arial" w:cs="Arial"/>
        </w:rPr>
        <w:t xml:space="preserve"> </w:t>
      </w:r>
    </w:p>
    <w:p w:rsidR="00422960" w:rsidRPr="00B23936" w:rsidRDefault="006F602D" w:rsidP="00F10A9B">
      <w:pPr>
        <w:pStyle w:val="a3"/>
        <w:spacing w:line="360" w:lineRule="auto"/>
        <w:ind w:firstLine="720"/>
        <w:rPr>
          <w:rFonts w:ascii="Arial" w:eastAsia="楷体_GB2312" w:hAnsi="Arial" w:cs="Arial"/>
          <w:b/>
          <w:u w:val="single"/>
        </w:rPr>
      </w:pPr>
      <w:r>
        <w:rPr>
          <w:rFonts w:ascii="Arial" w:eastAsia="楷体_GB2312" w:hAnsi="Arial" w:cs="Arial" w:hint="eastAsia"/>
          <w:w w:val="95"/>
        </w:rPr>
        <w:t>“</w:t>
      </w:r>
      <w:r w:rsidR="00135F7A" w:rsidRPr="00B23936">
        <w:rPr>
          <w:rFonts w:ascii="Arial" w:eastAsia="楷体_GB2312" w:hAnsi="Arial" w:cs="Arial"/>
          <w:b/>
          <w:u w:val="single"/>
        </w:rPr>
        <w:t>7</w:t>
      </w:r>
      <w:r w:rsidR="00135F7A" w:rsidRPr="00B23936">
        <w:rPr>
          <w:rFonts w:ascii="Arial" w:eastAsia="楷体_GB2312" w:hAnsi="Arial" w:cs="Arial"/>
          <w:b/>
          <w:u w:val="single"/>
        </w:rPr>
        <w:t>、本基金投资存托凭证的估值核算依照内地上市交易的股票执行。</w:t>
      </w:r>
      <w:r w:rsidRPr="00DC10AD">
        <w:rPr>
          <w:rFonts w:ascii="Arial" w:eastAsia="楷体_GB2312" w:hAnsi="Arial" w:cs="Arial" w:hint="eastAsia"/>
          <w:w w:val="95"/>
        </w:rPr>
        <w:t>”</w:t>
      </w:r>
    </w:p>
    <w:p w:rsidR="00135F7A" w:rsidRPr="00B23936" w:rsidRDefault="00135F7A" w:rsidP="00135F7A">
      <w:pPr>
        <w:pStyle w:val="a3"/>
        <w:spacing w:line="360" w:lineRule="auto"/>
        <w:ind w:firstLine="720"/>
        <w:rPr>
          <w:rFonts w:ascii="Arial" w:eastAsia="楷体_GB2312" w:hAnsi="Arial" w:cs="Arial"/>
        </w:rPr>
      </w:pPr>
      <w:r w:rsidRPr="00B23936">
        <w:rPr>
          <w:rFonts w:ascii="Arial" w:eastAsia="楷体_GB2312" w:hAnsi="Arial" w:cs="Arial"/>
        </w:rPr>
        <w:t>（三）在</w:t>
      </w:r>
      <w:r w:rsidRPr="00B23936">
        <w:rPr>
          <w:rFonts w:ascii="Arial" w:eastAsia="楷体_GB2312" w:hAnsi="Arial" w:cs="Arial"/>
        </w:rPr>
        <w:t>“</w:t>
      </w:r>
      <w:r w:rsidRPr="00B23936">
        <w:rPr>
          <w:rFonts w:ascii="Arial" w:eastAsia="楷体_GB2312" w:hAnsi="Arial" w:cs="Arial"/>
        </w:rPr>
        <w:t>基金的信息披露</w:t>
      </w:r>
      <w:r w:rsidRPr="00B23936">
        <w:rPr>
          <w:rFonts w:ascii="Arial" w:eastAsia="楷体_GB2312" w:hAnsi="Arial" w:cs="Arial"/>
        </w:rPr>
        <w:t>”</w:t>
      </w:r>
      <w:r w:rsidRPr="00B23936">
        <w:rPr>
          <w:rFonts w:ascii="Arial" w:eastAsia="楷体_GB2312" w:hAnsi="Arial" w:cs="Arial"/>
        </w:rPr>
        <w:t>部分增加投资存托凭证的信息披露，描述如下：</w:t>
      </w:r>
    </w:p>
    <w:p w:rsidR="005F6974" w:rsidRPr="00B23936" w:rsidRDefault="006F602D" w:rsidP="005F6974">
      <w:pPr>
        <w:pStyle w:val="a3"/>
        <w:spacing w:line="360" w:lineRule="auto"/>
        <w:ind w:firstLine="720"/>
        <w:rPr>
          <w:rFonts w:ascii="Arial" w:eastAsia="楷体_GB2312" w:hAnsi="Arial" w:cs="Arial"/>
          <w:b/>
          <w:u w:val="single"/>
        </w:rPr>
      </w:pPr>
      <w:r>
        <w:rPr>
          <w:rFonts w:ascii="Arial" w:eastAsia="楷体_GB2312" w:hAnsi="Arial" w:cs="Arial" w:hint="eastAsia"/>
          <w:w w:val="95"/>
        </w:rPr>
        <w:t>“</w:t>
      </w:r>
      <w:r w:rsidR="005F6974" w:rsidRPr="00B23936">
        <w:rPr>
          <w:rFonts w:ascii="Arial" w:eastAsia="楷体_GB2312" w:hAnsi="Arial" w:cs="Arial"/>
          <w:b/>
          <w:u w:val="single"/>
        </w:rPr>
        <w:t>（十二）投资存托凭证的信息披露</w:t>
      </w:r>
    </w:p>
    <w:p w:rsidR="005F6974" w:rsidRPr="00B23936" w:rsidRDefault="005F6974" w:rsidP="005F6974">
      <w:pPr>
        <w:pStyle w:val="a3"/>
        <w:spacing w:line="360" w:lineRule="auto"/>
        <w:ind w:firstLine="720"/>
        <w:rPr>
          <w:rFonts w:ascii="Arial" w:eastAsia="楷体_GB2312" w:hAnsi="Arial" w:cs="Arial"/>
          <w:b/>
          <w:u w:val="single"/>
        </w:rPr>
      </w:pPr>
      <w:r w:rsidRPr="00B23936">
        <w:rPr>
          <w:rFonts w:ascii="Arial" w:eastAsia="楷体_GB2312" w:hAnsi="Arial" w:cs="Arial"/>
          <w:b/>
          <w:u w:val="single"/>
        </w:rPr>
        <w:t>本基金投资存托凭证的信息披露依照境内上市交易的股票执行。</w:t>
      </w:r>
      <w:r w:rsidR="006F602D" w:rsidRPr="00DC10AD">
        <w:rPr>
          <w:rFonts w:ascii="Arial" w:eastAsia="楷体_GB2312" w:hAnsi="Arial" w:cs="Arial" w:hint="eastAsia"/>
          <w:w w:val="95"/>
        </w:rPr>
        <w:t>”</w:t>
      </w:r>
    </w:p>
    <w:p w:rsidR="00772E0D" w:rsidRPr="00B23936" w:rsidRDefault="00772E0D" w:rsidP="00487F09">
      <w:pPr>
        <w:pStyle w:val="a3"/>
        <w:spacing w:line="360" w:lineRule="auto"/>
        <w:ind w:firstLine="720"/>
        <w:rPr>
          <w:rFonts w:ascii="Arial" w:eastAsia="楷体_GB2312" w:hAnsi="Arial" w:cs="Arial"/>
        </w:rPr>
      </w:pPr>
      <w:r w:rsidRPr="00B23936">
        <w:rPr>
          <w:rFonts w:ascii="Arial" w:eastAsia="楷体_GB2312" w:hAnsi="Arial" w:cs="Arial"/>
        </w:rPr>
        <w:t>（</w:t>
      </w:r>
      <w:r w:rsidR="00135F7A" w:rsidRPr="00B23936">
        <w:rPr>
          <w:rFonts w:ascii="Arial" w:eastAsia="楷体_GB2312" w:hAnsi="Arial" w:cs="Arial"/>
        </w:rPr>
        <w:t>四</w:t>
      </w:r>
      <w:r w:rsidRPr="00B23936">
        <w:rPr>
          <w:rFonts w:ascii="Arial" w:eastAsia="楷体_GB2312" w:hAnsi="Arial" w:cs="Arial"/>
        </w:rPr>
        <w:t>）在基金合同</w:t>
      </w:r>
      <w:r w:rsidRPr="00B23936">
        <w:rPr>
          <w:rFonts w:ascii="Arial" w:eastAsia="楷体_GB2312" w:hAnsi="Arial" w:cs="Arial"/>
        </w:rPr>
        <w:t>“</w:t>
      </w:r>
      <w:r w:rsidRPr="00B23936">
        <w:rPr>
          <w:rFonts w:ascii="Arial" w:eastAsia="楷体_GB2312" w:hAnsi="Arial" w:cs="Arial"/>
        </w:rPr>
        <w:t>前言</w:t>
      </w:r>
      <w:r w:rsidRPr="00B23936">
        <w:rPr>
          <w:rFonts w:ascii="Arial" w:eastAsia="楷体_GB2312" w:hAnsi="Arial" w:cs="Arial"/>
        </w:rPr>
        <w:t>”</w:t>
      </w:r>
      <w:r w:rsidRPr="00B23936">
        <w:rPr>
          <w:rFonts w:ascii="Arial" w:eastAsia="楷体_GB2312" w:hAnsi="Arial" w:cs="Arial"/>
        </w:rPr>
        <w:t>和招募说明书（更新）的</w:t>
      </w:r>
      <w:r w:rsidRPr="00B23936">
        <w:rPr>
          <w:rFonts w:ascii="Arial" w:eastAsia="楷体_GB2312" w:hAnsi="Arial" w:cs="Arial"/>
        </w:rPr>
        <w:t>“</w:t>
      </w:r>
      <w:r w:rsidRPr="00B23936">
        <w:rPr>
          <w:rFonts w:ascii="Arial" w:eastAsia="楷体_GB2312" w:hAnsi="Arial" w:cs="Arial"/>
        </w:rPr>
        <w:t>重要提示</w:t>
      </w:r>
      <w:r w:rsidRPr="00B23936">
        <w:rPr>
          <w:rFonts w:ascii="Arial" w:eastAsia="楷体_GB2312" w:hAnsi="Arial" w:cs="Arial"/>
        </w:rPr>
        <w:t>”</w:t>
      </w:r>
      <w:r w:rsidRPr="00B23936">
        <w:rPr>
          <w:rFonts w:ascii="Arial" w:eastAsia="楷体_GB2312" w:hAnsi="Arial" w:cs="Arial"/>
        </w:rPr>
        <w:t>部分增加存托凭证的风险提示，描述如下：</w:t>
      </w:r>
      <w:r w:rsidRPr="00B23936">
        <w:rPr>
          <w:rFonts w:ascii="Arial" w:eastAsia="楷体_GB2312" w:hAnsi="Arial" w:cs="Arial"/>
        </w:rPr>
        <w:t xml:space="preserve"> </w:t>
      </w:r>
    </w:p>
    <w:p w:rsidR="00772E0D" w:rsidRPr="00B23936" w:rsidRDefault="006F602D" w:rsidP="00487F09">
      <w:pPr>
        <w:pStyle w:val="a3"/>
        <w:spacing w:line="360" w:lineRule="auto"/>
        <w:ind w:firstLine="720"/>
        <w:rPr>
          <w:rFonts w:ascii="Arial" w:eastAsia="楷体_GB2312" w:hAnsi="Arial" w:cs="Arial"/>
          <w:b/>
          <w:u w:val="single"/>
        </w:rPr>
      </w:pPr>
      <w:r>
        <w:rPr>
          <w:rFonts w:ascii="Arial" w:eastAsia="楷体_GB2312" w:hAnsi="Arial" w:cs="Arial" w:hint="eastAsia"/>
          <w:w w:val="95"/>
        </w:rPr>
        <w:t>“</w:t>
      </w:r>
      <w:r w:rsidR="0035244B" w:rsidRPr="00B23936">
        <w:rPr>
          <w:rFonts w:ascii="Arial" w:eastAsia="楷体_GB2312" w:hAnsi="Arial" w:cs="Arial"/>
          <w:b/>
          <w:u w:val="single"/>
        </w:rPr>
        <w:t>本基金的投资范围包括存托凭证。除面临与其他投资沪深市场股票的基金共同的风险外，本基金还将面临中国存托凭证价格大幅波动甚至出现较大亏损的风险，以及</w:t>
      </w:r>
      <w:r w:rsidR="0035244B" w:rsidRPr="00B23936">
        <w:rPr>
          <w:rFonts w:ascii="Arial" w:eastAsia="楷体_GB2312" w:hAnsi="Arial" w:cs="Arial"/>
          <w:b/>
          <w:u w:val="single"/>
        </w:rPr>
        <w:lastRenderedPageBreak/>
        <w:t>与创新企业、境外发行人、中国存托凭证发行机制以及交易机制相关的风险。</w:t>
      </w:r>
      <w:r w:rsidRPr="00DC10AD">
        <w:rPr>
          <w:rFonts w:ascii="Arial" w:eastAsia="楷体_GB2312" w:hAnsi="Arial" w:cs="Arial" w:hint="eastAsia"/>
          <w:w w:val="95"/>
        </w:rPr>
        <w:t>”</w:t>
      </w:r>
    </w:p>
    <w:p w:rsidR="00772E0D" w:rsidRPr="00B23936" w:rsidRDefault="00135F7A" w:rsidP="00487F09">
      <w:pPr>
        <w:pStyle w:val="a3"/>
        <w:spacing w:line="360" w:lineRule="auto"/>
        <w:ind w:firstLine="720"/>
        <w:rPr>
          <w:rFonts w:ascii="Arial" w:eastAsia="楷体_GB2312" w:hAnsi="Arial" w:cs="Arial"/>
        </w:rPr>
      </w:pPr>
      <w:r w:rsidRPr="00B23936">
        <w:rPr>
          <w:rFonts w:ascii="Arial" w:eastAsia="楷体_GB2312" w:hAnsi="Arial" w:cs="Arial"/>
        </w:rPr>
        <w:t>（五）</w:t>
      </w:r>
      <w:r w:rsidR="00772E0D" w:rsidRPr="00B23936">
        <w:rPr>
          <w:rFonts w:ascii="Arial" w:eastAsia="楷体_GB2312" w:hAnsi="Arial" w:cs="Arial"/>
        </w:rPr>
        <w:t>在招募说明书（更新）的</w:t>
      </w:r>
      <w:r w:rsidR="00772E0D" w:rsidRPr="00B23936">
        <w:rPr>
          <w:rFonts w:ascii="Arial" w:eastAsia="楷体_GB2312" w:hAnsi="Arial" w:cs="Arial"/>
        </w:rPr>
        <w:t>“</w:t>
      </w:r>
      <w:r w:rsidR="00772E0D" w:rsidRPr="00B23936">
        <w:rPr>
          <w:rFonts w:ascii="Arial" w:eastAsia="楷体_GB2312" w:hAnsi="Arial" w:cs="Arial"/>
        </w:rPr>
        <w:t>风险揭示</w:t>
      </w:r>
      <w:r w:rsidR="00772E0D" w:rsidRPr="00B23936">
        <w:rPr>
          <w:rFonts w:ascii="Arial" w:eastAsia="楷体_GB2312" w:hAnsi="Arial" w:cs="Arial"/>
        </w:rPr>
        <w:t>”</w:t>
      </w:r>
      <w:r w:rsidR="00772E0D" w:rsidRPr="00B23936">
        <w:rPr>
          <w:rFonts w:ascii="Arial" w:eastAsia="楷体_GB2312" w:hAnsi="Arial" w:cs="Arial"/>
        </w:rPr>
        <w:t>部分增加存托凭证的风险揭示，描述如下：</w:t>
      </w:r>
      <w:r w:rsidR="00772E0D" w:rsidRPr="00B23936">
        <w:rPr>
          <w:rFonts w:ascii="Arial" w:eastAsia="楷体_GB2312" w:hAnsi="Arial" w:cs="Arial"/>
        </w:rPr>
        <w:t xml:space="preserve"> </w:t>
      </w:r>
    </w:p>
    <w:p w:rsidR="00422960" w:rsidRPr="00B23936" w:rsidRDefault="006F602D" w:rsidP="00487F09">
      <w:pPr>
        <w:pStyle w:val="a3"/>
        <w:spacing w:line="360" w:lineRule="auto"/>
        <w:ind w:firstLine="720"/>
        <w:rPr>
          <w:rFonts w:ascii="Arial" w:eastAsia="楷体_GB2312" w:hAnsi="Arial" w:cs="Arial"/>
          <w:b/>
          <w:u w:val="single"/>
        </w:rPr>
      </w:pPr>
      <w:r>
        <w:rPr>
          <w:rFonts w:ascii="Arial" w:eastAsia="楷体_GB2312" w:hAnsi="Arial" w:cs="Arial" w:hint="eastAsia"/>
          <w:w w:val="95"/>
        </w:rPr>
        <w:t>“</w:t>
      </w:r>
      <w:r w:rsidR="0032115B" w:rsidRPr="00B23936">
        <w:rPr>
          <w:rFonts w:ascii="Arial" w:eastAsia="楷体_GB2312" w:hAnsi="Arial" w:cs="Arial"/>
          <w:b/>
          <w:u w:val="single"/>
        </w:rPr>
        <w:t>本基金的投资范围包括存托凭证。除面临与其他投资沪深市场股票的基金共同的风险外，本基金还将面临中国存托凭证价格大幅波动甚至出现较大亏损的风险，以及与创新企业、境外发行人、中国存托凭证发行机制以及交易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等</w:t>
      </w:r>
      <w:r w:rsidR="00A21740" w:rsidRPr="00B23936">
        <w:rPr>
          <w:rFonts w:ascii="Arial" w:eastAsia="楷体_GB2312" w:hAnsi="Arial" w:cs="Arial"/>
          <w:b/>
          <w:spacing w:val="-24"/>
          <w:u w:val="single"/>
        </w:rPr>
        <w:t>。</w:t>
      </w:r>
      <w:r w:rsidRPr="00DC10AD">
        <w:rPr>
          <w:rFonts w:ascii="Arial" w:eastAsia="楷体_GB2312" w:hAnsi="Arial" w:cs="Arial" w:hint="eastAsia"/>
          <w:w w:val="95"/>
        </w:rPr>
        <w:t>”</w:t>
      </w:r>
    </w:p>
    <w:p w:rsidR="00422960" w:rsidRPr="00B23936" w:rsidRDefault="00422960" w:rsidP="008A3161">
      <w:pPr>
        <w:pStyle w:val="a3"/>
        <w:spacing w:line="360" w:lineRule="auto"/>
        <w:rPr>
          <w:rFonts w:ascii="Arial" w:eastAsia="楷体_GB2312" w:hAnsi="Arial" w:cs="Arial"/>
          <w:sz w:val="20"/>
        </w:rPr>
      </w:pPr>
    </w:p>
    <w:p w:rsidR="00422960" w:rsidRPr="00B23936" w:rsidRDefault="00A21740" w:rsidP="00FB48DB">
      <w:pPr>
        <w:pStyle w:val="a3"/>
        <w:spacing w:line="360" w:lineRule="auto"/>
        <w:ind w:firstLine="720"/>
        <w:rPr>
          <w:rFonts w:ascii="Arial" w:eastAsia="楷体_GB2312" w:hAnsi="Arial" w:cs="Arial"/>
        </w:rPr>
      </w:pPr>
      <w:r w:rsidRPr="00B23936">
        <w:rPr>
          <w:rFonts w:ascii="Arial" w:eastAsia="楷体_GB2312" w:hAnsi="Arial" w:cs="Arial"/>
        </w:rPr>
        <w:t>重要提示：</w:t>
      </w:r>
    </w:p>
    <w:p w:rsidR="00422960" w:rsidRPr="00B23936" w:rsidRDefault="00A21740" w:rsidP="00FB48DB">
      <w:pPr>
        <w:pStyle w:val="a3"/>
        <w:spacing w:line="360" w:lineRule="auto"/>
        <w:ind w:firstLine="720"/>
        <w:rPr>
          <w:rFonts w:ascii="Arial" w:eastAsia="楷体_GB2312" w:hAnsi="Arial" w:cs="Arial"/>
        </w:rPr>
      </w:pPr>
      <w:r w:rsidRPr="00B23936">
        <w:rPr>
          <w:rFonts w:ascii="Arial" w:eastAsia="楷体_GB2312" w:hAnsi="Arial" w:cs="Arial"/>
        </w:rPr>
        <w:t>1</w:t>
      </w:r>
      <w:r w:rsidRPr="00B23936">
        <w:rPr>
          <w:rFonts w:ascii="Arial" w:eastAsia="楷体_GB2312" w:hAnsi="Arial" w:cs="Arial"/>
        </w:rPr>
        <w:t>、上述基金基金合同的修订已经履行了规定的程序，符合相关法律法规及基金合同的规定，无需召开基金份额持有人大会。</w:t>
      </w:r>
      <w:r w:rsidRPr="00B23936">
        <w:rPr>
          <w:rFonts w:ascii="Arial" w:eastAsia="楷体_GB2312" w:hAnsi="Arial" w:cs="Arial"/>
        </w:rPr>
        <w:t xml:space="preserve"> </w:t>
      </w:r>
    </w:p>
    <w:p w:rsidR="00422960" w:rsidRPr="00B23936" w:rsidRDefault="00A21740" w:rsidP="00FB48DB">
      <w:pPr>
        <w:pStyle w:val="a3"/>
        <w:spacing w:line="360" w:lineRule="auto"/>
        <w:ind w:firstLine="720"/>
        <w:rPr>
          <w:rFonts w:ascii="Arial" w:eastAsia="楷体_GB2312" w:hAnsi="Arial" w:cs="Arial"/>
        </w:rPr>
      </w:pPr>
      <w:r w:rsidRPr="00B23936">
        <w:rPr>
          <w:rFonts w:ascii="Arial" w:eastAsia="楷体_GB2312" w:hAnsi="Arial" w:cs="Arial"/>
        </w:rPr>
        <w:t>2</w:t>
      </w:r>
      <w:r w:rsidRPr="00B23936">
        <w:rPr>
          <w:rFonts w:ascii="Arial" w:eastAsia="楷体_GB2312" w:hAnsi="Arial" w:cs="Arial"/>
        </w:rPr>
        <w:t>、本公司于本公告日在网站上同时公布经修改后的基金合同、托管协议；招募</w:t>
      </w:r>
      <w:r w:rsidRPr="00B23936">
        <w:rPr>
          <w:rFonts w:ascii="Arial" w:eastAsia="楷体_GB2312" w:hAnsi="Arial" w:cs="Arial"/>
          <w:spacing w:val="-7"/>
        </w:rPr>
        <w:t>说明书、产品资料概要涉及前述内容的，将一并修改，并依照《公开募集证券投资基</w:t>
      </w:r>
      <w:r w:rsidRPr="00B23936">
        <w:rPr>
          <w:rFonts w:ascii="Arial" w:eastAsia="楷体_GB2312" w:hAnsi="Arial" w:cs="Arial"/>
        </w:rPr>
        <w:t>金信息披露管理办法》的有关规定在规定媒介上公告。</w:t>
      </w:r>
      <w:r w:rsidRPr="00B23936">
        <w:rPr>
          <w:rFonts w:ascii="Arial" w:eastAsia="楷体_GB2312" w:hAnsi="Arial" w:cs="Arial"/>
        </w:rPr>
        <w:t xml:space="preserve"> </w:t>
      </w:r>
    </w:p>
    <w:p w:rsidR="00422960" w:rsidRPr="00B23936" w:rsidRDefault="00A21740" w:rsidP="00FB48DB">
      <w:pPr>
        <w:pStyle w:val="a3"/>
        <w:spacing w:line="360" w:lineRule="auto"/>
        <w:ind w:firstLine="720"/>
        <w:rPr>
          <w:rFonts w:ascii="Arial" w:eastAsia="楷体_GB2312" w:hAnsi="Arial" w:cs="Arial"/>
        </w:rPr>
      </w:pPr>
      <w:r w:rsidRPr="00B23936">
        <w:rPr>
          <w:rFonts w:ascii="Arial" w:eastAsia="楷体_GB2312" w:hAnsi="Arial" w:cs="Arial"/>
        </w:rPr>
        <w:t>3</w:t>
      </w:r>
      <w:r w:rsidRPr="00B23936">
        <w:rPr>
          <w:rFonts w:ascii="Arial" w:eastAsia="楷体_GB2312" w:hAnsi="Arial" w:cs="Arial"/>
          <w:spacing w:val="-4"/>
        </w:rPr>
        <w:t>、投资者可以登陆</w:t>
      </w:r>
      <w:r w:rsidR="00FB48DB" w:rsidRPr="00B23936">
        <w:rPr>
          <w:rFonts w:ascii="Arial" w:eastAsia="楷体_GB2312" w:hAnsi="Arial" w:cs="Arial"/>
          <w:spacing w:val="-4"/>
        </w:rPr>
        <w:t>中金</w:t>
      </w:r>
      <w:r w:rsidRPr="00B23936">
        <w:rPr>
          <w:rFonts w:ascii="Arial" w:eastAsia="楷体_GB2312" w:hAnsi="Arial" w:cs="Arial"/>
          <w:spacing w:val="-4"/>
        </w:rPr>
        <w:t>基金管理有限公司网站</w:t>
      </w:r>
      <w:r w:rsidRPr="00B23936">
        <w:rPr>
          <w:rFonts w:ascii="Arial" w:eastAsia="楷体_GB2312" w:hAnsi="Arial" w:cs="Arial"/>
        </w:rPr>
        <w:t>（</w:t>
      </w:r>
      <w:r w:rsidR="00FB48DB" w:rsidRPr="00B23936">
        <w:rPr>
          <w:rFonts w:ascii="Arial" w:eastAsia="楷体_GB2312" w:hAnsi="Arial" w:cs="Arial"/>
        </w:rPr>
        <w:t>www.ciccfund.com</w:t>
      </w:r>
      <w:r w:rsidRPr="00B23936">
        <w:rPr>
          <w:rFonts w:ascii="Arial" w:eastAsia="楷体_GB2312" w:hAnsi="Arial" w:cs="Arial"/>
        </w:rPr>
        <w:t>）</w:t>
      </w:r>
      <w:r w:rsidRPr="00B23936">
        <w:rPr>
          <w:rFonts w:ascii="Arial" w:eastAsia="楷体_GB2312" w:hAnsi="Arial" w:cs="Arial"/>
          <w:spacing w:val="-8"/>
        </w:rPr>
        <w:t>查阅</w:t>
      </w:r>
      <w:r w:rsidRPr="00B23936">
        <w:rPr>
          <w:rFonts w:ascii="Arial" w:eastAsia="楷体_GB2312" w:hAnsi="Arial" w:cs="Arial"/>
          <w:spacing w:val="-3"/>
        </w:rPr>
        <w:t>相关公告，也可拨打基金管理人客户服务电话</w:t>
      </w:r>
      <w:r w:rsidR="0032115B" w:rsidRPr="00B23936">
        <w:rPr>
          <w:rFonts w:ascii="Arial" w:eastAsia="楷体_GB2312" w:hAnsi="Arial" w:cs="Arial"/>
        </w:rPr>
        <w:t>400-868-1166</w:t>
      </w:r>
      <w:r w:rsidR="0032115B" w:rsidRPr="00B23936">
        <w:rPr>
          <w:rFonts w:ascii="Arial" w:eastAsia="楷体_GB2312" w:hAnsi="Arial" w:cs="Arial"/>
        </w:rPr>
        <w:t>（免长途话费）可</w:t>
      </w:r>
      <w:r w:rsidRPr="00B23936">
        <w:rPr>
          <w:rFonts w:ascii="Arial" w:eastAsia="楷体_GB2312" w:hAnsi="Arial" w:cs="Arial"/>
          <w:spacing w:val="-8"/>
        </w:rPr>
        <w:t>了</w:t>
      </w:r>
      <w:r w:rsidRPr="00B23936">
        <w:rPr>
          <w:rFonts w:ascii="Arial" w:eastAsia="楷体_GB2312" w:hAnsi="Arial" w:cs="Arial"/>
        </w:rPr>
        <w:t>解相关信息。</w:t>
      </w:r>
      <w:r w:rsidRPr="00B23936">
        <w:rPr>
          <w:rFonts w:ascii="Arial" w:eastAsia="楷体_GB2312" w:hAnsi="Arial" w:cs="Arial"/>
        </w:rPr>
        <w:t xml:space="preserve"> </w:t>
      </w:r>
    </w:p>
    <w:p w:rsidR="00422960" w:rsidRPr="00B23936" w:rsidRDefault="00422960" w:rsidP="008A3161">
      <w:pPr>
        <w:pStyle w:val="a3"/>
        <w:spacing w:line="360" w:lineRule="auto"/>
        <w:rPr>
          <w:rFonts w:ascii="Arial" w:eastAsia="楷体_GB2312" w:hAnsi="Arial" w:cs="Arial"/>
          <w:sz w:val="20"/>
        </w:rPr>
      </w:pPr>
    </w:p>
    <w:p w:rsidR="00422960" w:rsidRPr="00B23936" w:rsidRDefault="00A21740" w:rsidP="00FB48DB">
      <w:pPr>
        <w:pStyle w:val="a3"/>
        <w:spacing w:line="360" w:lineRule="auto"/>
        <w:ind w:firstLine="720"/>
        <w:rPr>
          <w:rFonts w:ascii="Arial" w:eastAsia="楷体_GB2312" w:hAnsi="Arial" w:cs="Arial"/>
        </w:rPr>
      </w:pPr>
      <w:r w:rsidRPr="00B23936">
        <w:rPr>
          <w:rFonts w:ascii="Arial" w:eastAsia="楷体_GB2312" w:hAnsi="Arial" w:cs="Arial"/>
        </w:rPr>
        <w:t>风险提示：</w:t>
      </w:r>
    </w:p>
    <w:p w:rsidR="00422960" w:rsidRPr="00B23936" w:rsidRDefault="00A21740" w:rsidP="00FB48DB">
      <w:pPr>
        <w:pStyle w:val="a3"/>
        <w:spacing w:line="360" w:lineRule="auto"/>
        <w:ind w:firstLine="720"/>
        <w:rPr>
          <w:rFonts w:ascii="Arial" w:eastAsia="楷体_GB2312" w:hAnsi="Arial" w:cs="Arial"/>
        </w:rPr>
      </w:pPr>
      <w:r w:rsidRPr="00B23936">
        <w:rPr>
          <w:rFonts w:ascii="Arial" w:eastAsia="楷体_GB2312" w:hAnsi="Arial" w:cs="Arial"/>
          <w:spacing w:val="-5"/>
        </w:rPr>
        <w:t>基金管理人依照恪尽职守、诚实信用、谨慎勤勉的原则管理和运用基金财产，但</w:t>
      </w:r>
      <w:r w:rsidRPr="00B23936">
        <w:rPr>
          <w:rFonts w:ascii="Arial" w:eastAsia="楷体_GB2312" w:hAnsi="Arial" w:cs="Arial"/>
          <w:spacing w:val="-11"/>
        </w:rPr>
        <w:t>不保证基金一定盈利，也不保证最低收益。基金管理人提醒投资者基金投资的</w:t>
      </w:r>
      <w:r w:rsidRPr="00B23936">
        <w:rPr>
          <w:rFonts w:ascii="Arial" w:eastAsia="楷体_GB2312" w:hAnsi="Arial" w:cs="Arial"/>
          <w:spacing w:val="-11"/>
        </w:rPr>
        <w:t>“</w:t>
      </w:r>
      <w:r w:rsidRPr="00B23936">
        <w:rPr>
          <w:rFonts w:ascii="Arial" w:eastAsia="楷体_GB2312" w:hAnsi="Arial" w:cs="Arial"/>
          <w:spacing w:val="-11"/>
        </w:rPr>
        <w:t>买者</w:t>
      </w:r>
      <w:r w:rsidRPr="00B23936">
        <w:rPr>
          <w:rFonts w:ascii="Arial" w:eastAsia="楷体_GB2312" w:hAnsi="Arial" w:cs="Arial"/>
          <w:spacing w:val="-7"/>
        </w:rPr>
        <w:t>自负</w:t>
      </w:r>
      <w:r w:rsidRPr="00B23936">
        <w:rPr>
          <w:rFonts w:ascii="Arial" w:eastAsia="楷体_GB2312" w:hAnsi="Arial" w:cs="Arial"/>
          <w:spacing w:val="-7"/>
        </w:rPr>
        <w:t>”</w:t>
      </w:r>
      <w:r w:rsidRPr="00B23936">
        <w:rPr>
          <w:rFonts w:ascii="Arial" w:eastAsia="楷体_GB2312" w:hAnsi="Arial" w:cs="Arial"/>
          <w:spacing w:val="-7"/>
        </w:rPr>
        <w:t>原则，在做出投资决策后，基金运营状况与基金净值变化引致的投资风险，由</w:t>
      </w:r>
      <w:r w:rsidRPr="00B23936">
        <w:rPr>
          <w:rFonts w:ascii="Arial" w:eastAsia="楷体_GB2312" w:hAnsi="Arial" w:cs="Arial"/>
          <w:spacing w:val="-11"/>
        </w:rPr>
        <w:t>投资者自行负担。投资有风险，投资者在投资基金之前，请仔细阅读基金的招募说明</w:t>
      </w:r>
      <w:r w:rsidRPr="00B23936">
        <w:rPr>
          <w:rFonts w:ascii="Arial" w:eastAsia="楷体_GB2312" w:hAnsi="Arial" w:cs="Arial"/>
          <w:spacing w:val="-12"/>
        </w:rPr>
        <w:t>书和基金合同，全面认识基金的风险收益特征和产品特性，充分考虑自身的风险承受</w:t>
      </w:r>
      <w:r w:rsidRPr="00B23936">
        <w:rPr>
          <w:rFonts w:ascii="Arial" w:eastAsia="楷体_GB2312" w:hAnsi="Arial" w:cs="Arial"/>
          <w:spacing w:val="-10"/>
        </w:rPr>
        <w:t>能力，在了解产品情况、听取销售机构适当性匹配意见的基础上，理性判断市场，谨慎做出投资决策。基金具体风险评级结果以销售机构提供的评级结果为准。</w:t>
      </w:r>
      <w:r w:rsidRPr="00B23936">
        <w:rPr>
          <w:rFonts w:ascii="Arial" w:eastAsia="楷体_GB2312" w:hAnsi="Arial" w:cs="Arial"/>
          <w:w w:val="99"/>
        </w:rPr>
        <w:t xml:space="preserve"> </w:t>
      </w:r>
    </w:p>
    <w:p w:rsidR="0032115B" w:rsidRPr="00B23936" w:rsidRDefault="00A21740" w:rsidP="0032115B">
      <w:pPr>
        <w:pStyle w:val="a3"/>
        <w:spacing w:line="360" w:lineRule="auto"/>
        <w:rPr>
          <w:rFonts w:ascii="Arial" w:eastAsia="楷体_GB2312" w:hAnsi="Arial" w:cs="Arial"/>
          <w:w w:val="99"/>
        </w:rPr>
      </w:pPr>
      <w:r w:rsidRPr="00B23936">
        <w:rPr>
          <w:rFonts w:ascii="Arial" w:eastAsia="楷体_GB2312" w:hAnsi="Arial" w:cs="Arial"/>
          <w:w w:val="99"/>
        </w:rPr>
        <w:t xml:space="preserve"> </w:t>
      </w:r>
      <w:r w:rsidR="0032115B" w:rsidRPr="00B23936">
        <w:rPr>
          <w:rFonts w:ascii="Arial" w:eastAsia="楷体_GB2312" w:hAnsi="Arial" w:cs="Arial"/>
          <w:w w:val="99"/>
        </w:rPr>
        <w:tab/>
      </w:r>
    </w:p>
    <w:p w:rsidR="00422960" w:rsidRPr="00B23936" w:rsidRDefault="00A21740" w:rsidP="0032115B">
      <w:pPr>
        <w:pStyle w:val="a3"/>
        <w:spacing w:line="360" w:lineRule="auto"/>
        <w:ind w:firstLine="720"/>
        <w:rPr>
          <w:rFonts w:ascii="Arial" w:eastAsia="楷体_GB2312" w:hAnsi="Arial" w:cs="Arial"/>
        </w:rPr>
      </w:pPr>
      <w:r w:rsidRPr="00B23936">
        <w:rPr>
          <w:rFonts w:ascii="Arial" w:eastAsia="楷体_GB2312" w:hAnsi="Arial" w:cs="Arial"/>
        </w:rPr>
        <w:t>特此公告。</w:t>
      </w:r>
    </w:p>
    <w:p w:rsidR="0032115B" w:rsidRPr="00B23936" w:rsidRDefault="0032115B" w:rsidP="0032115B">
      <w:pPr>
        <w:pStyle w:val="a3"/>
        <w:spacing w:line="360" w:lineRule="auto"/>
        <w:ind w:firstLine="720"/>
        <w:rPr>
          <w:rFonts w:ascii="Arial" w:eastAsia="楷体_GB2312" w:hAnsi="Arial" w:cs="Arial"/>
          <w:sz w:val="20"/>
        </w:rPr>
      </w:pPr>
    </w:p>
    <w:p w:rsidR="00FB48DB" w:rsidRPr="00B23936" w:rsidRDefault="0032115B" w:rsidP="00FB48DB">
      <w:pPr>
        <w:pStyle w:val="a3"/>
        <w:spacing w:line="360" w:lineRule="auto"/>
        <w:jc w:val="right"/>
        <w:rPr>
          <w:rFonts w:ascii="Arial" w:eastAsia="楷体_GB2312" w:hAnsi="Arial" w:cs="Arial"/>
        </w:rPr>
      </w:pPr>
      <w:r w:rsidRPr="00B23936">
        <w:rPr>
          <w:rFonts w:ascii="Arial" w:eastAsia="楷体_GB2312" w:hAnsi="Arial" w:cs="Arial"/>
        </w:rPr>
        <w:t>中金</w:t>
      </w:r>
      <w:r w:rsidR="00A21740" w:rsidRPr="00B23936">
        <w:rPr>
          <w:rFonts w:ascii="Arial" w:eastAsia="楷体_GB2312" w:hAnsi="Arial" w:cs="Arial"/>
        </w:rPr>
        <w:t>基金管理有限公司</w:t>
      </w:r>
    </w:p>
    <w:p w:rsidR="00422960" w:rsidRPr="00B23936" w:rsidRDefault="00A21740" w:rsidP="00FB48DB">
      <w:pPr>
        <w:pStyle w:val="a3"/>
        <w:spacing w:line="360" w:lineRule="auto"/>
        <w:jc w:val="right"/>
        <w:rPr>
          <w:rFonts w:ascii="Arial" w:eastAsia="楷体_GB2312" w:hAnsi="Arial" w:cs="Arial"/>
          <w:sz w:val="21"/>
        </w:rPr>
      </w:pPr>
      <w:r w:rsidRPr="00B23936">
        <w:rPr>
          <w:rFonts w:ascii="Arial" w:eastAsia="楷体_GB2312" w:hAnsi="Arial" w:cs="Arial"/>
        </w:rPr>
        <w:t>2020</w:t>
      </w:r>
      <w:r w:rsidRPr="00B23936">
        <w:rPr>
          <w:rFonts w:ascii="Arial" w:eastAsia="楷体_GB2312" w:hAnsi="Arial" w:cs="Arial"/>
          <w:spacing w:val="-40"/>
        </w:rPr>
        <w:t>年</w:t>
      </w:r>
      <w:r w:rsidRPr="00B23936">
        <w:rPr>
          <w:rFonts w:ascii="Arial" w:eastAsia="楷体_GB2312" w:hAnsi="Arial" w:cs="Arial"/>
        </w:rPr>
        <w:t>1</w:t>
      </w:r>
      <w:r w:rsidR="0032115B" w:rsidRPr="00B23936">
        <w:rPr>
          <w:rFonts w:ascii="Arial" w:eastAsia="楷体_GB2312" w:hAnsi="Arial" w:cs="Arial"/>
        </w:rPr>
        <w:t>2</w:t>
      </w:r>
      <w:r w:rsidRPr="00B23936">
        <w:rPr>
          <w:rFonts w:ascii="Arial" w:eastAsia="楷体_GB2312" w:hAnsi="Arial" w:cs="Arial"/>
          <w:spacing w:val="-40"/>
        </w:rPr>
        <w:t>月</w:t>
      </w:r>
      <w:r w:rsidRPr="00B23936">
        <w:rPr>
          <w:rFonts w:ascii="Arial" w:eastAsia="楷体_GB2312" w:hAnsi="Arial" w:cs="Arial"/>
        </w:rPr>
        <w:t>2</w:t>
      </w:r>
      <w:r w:rsidR="00EC7D96">
        <w:rPr>
          <w:rFonts w:ascii="Arial" w:eastAsia="楷体_GB2312" w:hAnsi="Arial" w:cs="Arial" w:hint="eastAsia"/>
        </w:rPr>
        <w:t>6</w:t>
      </w:r>
      <w:r w:rsidRPr="00B23936">
        <w:rPr>
          <w:rFonts w:ascii="Arial" w:eastAsia="楷体_GB2312" w:hAnsi="Arial" w:cs="Arial"/>
          <w:spacing w:val="-30"/>
        </w:rPr>
        <w:t>日</w:t>
      </w:r>
      <w:r w:rsidRPr="00B23936">
        <w:rPr>
          <w:rFonts w:ascii="Arial" w:eastAsia="楷体_GB2312" w:hAnsi="Arial" w:cs="Arial"/>
          <w:spacing w:val="-30"/>
          <w:sz w:val="21"/>
        </w:rPr>
        <w:t xml:space="preserve"> </w:t>
      </w:r>
    </w:p>
    <w:sectPr w:rsidR="00422960" w:rsidRPr="00B23936" w:rsidSect="00916862">
      <w:footerReference w:type="default" r:id="rId7"/>
      <w:pgSz w:w="11910" w:h="16840"/>
      <w:pgMar w:top="1460" w:right="1300" w:bottom="1180" w:left="1300" w:header="0" w:footer="98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974" w:rsidRDefault="005F6974">
      <w:r>
        <w:separator/>
      </w:r>
    </w:p>
  </w:endnote>
  <w:endnote w:type="continuationSeparator" w:id="0">
    <w:p w:rsidR="005F6974" w:rsidRDefault="005F69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974" w:rsidRDefault="00916862">
    <w:pPr>
      <w:pStyle w:val="a3"/>
      <w:spacing w:line="14" w:lineRule="auto"/>
      <w:rPr>
        <w:sz w:val="20"/>
      </w:rPr>
    </w:pPr>
    <w:r w:rsidRPr="00916862">
      <w:pict>
        <v:shapetype id="_x0000_t202" coordsize="21600,21600" o:spt="202" path="m,l,21600r21600,l21600,xe">
          <v:stroke joinstyle="miter"/>
          <v:path gradientshapeok="t" o:connecttype="rect"/>
        </v:shapetype>
        <v:shape id="_x0000_s1025" type="#_x0000_t202" style="position:absolute;margin-left:269.65pt;margin-top:781pt;width:56.25pt;height:12pt;z-index:-251658752;mso-position-horizontal-relative:page;mso-position-vertical-relative:page" filled="f" stroked="f">
          <v:textbox style="mso-next-textbox:#_x0000_s1025" inset="0,0,0,0">
            <w:txbxContent>
              <w:p w:rsidR="005F6974" w:rsidRDefault="005F6974">
                <w:pPr>
                  <w:spacing w:line="225" w:lineRule="exact"/>
                  <w:ind w:left="20"/>
                  <w:rPr>
                    <w:sz w:val="18"/>
                  </w:rPr>
                </w:pPr>
                <w:r>
                  <w:rPr>
                    <w:spacing w:val="-23"/>
                    <w:sz w:val="18"/>
                  </w:rPr>
                  <w:t xml:space="preserve">第 </w:t>
                </w:r>
                <w:r w:rsidR="00916862">
                  <w:fldChar w:fldCharType="begin"/>
                </w:r>
                <w:r>
                  <w:rPr>
                    <w:rFonts w:ascii="Calibri" w:eastAsia="Calibri"/>
                    <w:sz w:val="18"/>
                  </w:rPr>
                  <w:instrText xml:space="preserve"> PAGE </w:instrText>
                </w:r>
                <w:r w:rsidR="00916862">
                  <w:fldChar w:fldCharType="separate"/>
                </w:r>
                <w:r w:rsidR="008E211C">
                  <w:rPr>
                    <w:rFonts w:ascii="Calibri" w:eastAsia="Calibri"/>
                    <w:noProof/>
                    <w:sz w:val="18"/>
                  </w:rPr>
                  <w:t>1</w:t>
                </w:r>
                <w:r w:rsidR="00916862">
                  <w:fldChar w:fldCharType="end"/>
                </w:r>
                <w:r>
                  <w:rPr>
                    <w:rFonts w:ascii="Calibri" w:eastAsia="Calibri"/>
                    <w:sz w:val="18"/>
                  </w:rPr>
                  <w:t xml:space="preserve"> </w:t>
                </w:r>
                <w:r>
                  <w:rPr>
                    <w:spacing w:val="-15"/>
                    <w:sz w:val="18"/>
                  </w:rPr>
                  <w:t xml:space="preserve">页共 </w:t>
                </w:r>
                <w:r>
                  <w:rPr>
                    <w:rFonts w:ascii="Calibri" w:eastAsia="Calibri"/>
                    <w:sz w:val="18"/>
                  </w:rPr>
                  <w:t xml:space="preserve">4 </w:t>
                </w:r>
                <w:r>
                  <w:rPr>
                    <w:sz w:val="18"/>
                  </w:rPr>
                  <w:t>页</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974" w:rsidRDefault="005F6974">
      <w:r>
        <w:separator/>
      </w:r>
    </w:p>
  </w:footnote>
  <w:footnote w:type="continuationSeparator" w:id="0">
    <w:p w:rsidR="005F6974" w:rsidRDefault="005F69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
  <w:rsids>
    <w:rsidRoot w:val="00422960"/>
    <w:rsid w:val="00070030"/>
    <w:rsid w:val="000A5862"/>
    <w:rsid w:val="00135F7A"/>
    <w:rsid w:val="001D4E4F"/>
    <w:rsid w:val="002256D3"/>
    <w:rsid w:val="00231768"/>
    <w:rsid w:val="00250709"/>
    <w:rsid w:val="002E166C"/>
    <w:rsid w:val="0032115B"/>
    <w:rsid w:val="00327DA7"/>
    <w:rsid w:val="0035244B"/>
    <w:rsid w:val="003A2870"/>
    <w:rsid w:val="00422960"/>
    <w:rsid w:val="004446E1"/>
    <w:rsid w:val="00487F09"/>
    <w:rsid w:val="004C4D89"/>
    <w:rsid w:val="005C7202"/>
    <w:rsid w:val="005C7C2F"/>
    <w:rsid w:val="005F6974"/>
    <w:rsid w:val="00621800"/>
    <w:rsid w:val="006F602D"/>
    <w:rsid w:val="00743D1E"/>
    <w:rsid w:val="00772E0D"/>
    <w:rsid w:val="007B02D3"/>
    <w:rsid w:val="00825D3D"/>
    <w:rsid w:val="008A3161"/>
    <w:rsid w:val="008E211C"/>
    <w:rsid w:val="00916862"/>
    <w:rsid w:val="00981D4A"/>
    <w:rsid w:val="00A21740"/>
    <w:rsid w:val="00B23936"/>
    <w:rsid w:val="00C1314B"/>
    <w:rsid w:val="00CC4DD5"/>
    <w:rsid w:val="00D92182"/>
    <w:rsid w:val="00DC10AD"/>
    <w:rsid w:val="00E80AE5"/>
    <w:rsid w:val="00EC7D96"/>
    <w:rsid w:val="00F01082"/>
    <w:rsid w:val="00F10A9B"/>
    <w:rsid w:val="00F37DA4"/>
    <w:rsid w:val="00F92FBD"/>
    <w:rsid w:val="00FB48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16862"/>
    <w:rPr>
      <w:rFonts w:ascii="宋体" w:eastAsia="宋体" w:hAnsi="宋体" w:cs="宋体"/>
      <w:lang w:val="zh-CN" w:eastAsia="zh-CN" w:bidi="zh-CN"/>
    </w:rPr>
  </w:style>
  <w:style w:type="paragraph" w:styleId="1">
    <w:name w:val="heading 1"/>
    <w:basedOn w:val="a"/>
    <w:uiPriority w:val="1"/>
    <w:qFormat/>
    <w:rsid w:val="00916862"/>
    <w:pPr>
      <w:spacing w:before="1"/>
      <w:ind w:left="231"/>
      <w:outlineLvl w:val="0"/>
    </w:pPr>
    <w:rPr>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16862"/>
    <w:tblPr>
      <w:tblInd w:w="0" w:type="dxa"/>
      <w:tblCellMar>
        <w:top w:w="0" w:type="dxa"/>
        <w:left w:w="0" w:type="dxa"/>
        <w:bottom w:w="0" w:type="dxa"/>
        <w:right w:w="0" w:type="dxa"/>
      </w:tblCellMar>
    </w:tblPr>
  </w:style>
  <w:style w:type="paragraph" w:styleId="a3">
    <w:name w:val="Body Text"/>
    <w:basedOn w:val="a"/>
    <w:link w:val="Char"/>
    <w:uiPriority w:val="1"/>
    <w:qFormat/>
    <w:rsid w:val="00916862"/>
    <w:rPr>
      <w:sz w:val="24"/>
      <w:szCs w:val="24"/>
    </w:rPr>
  </w:style>
  <w:style w:type="paragraph" w:styleId="a4">
    <w:name w:val="List Paragraph"/>
    <w:basedOn w:val="a"/>
    <w:uiPriority w:val="1"/>
    <w:qFormat/>
    <w:rsid w:val="00916862"/>
  </w:style>
  <w:style w:type="paragraph" w:customStyle="1" w:styleId="TableParagraph">
    <w:name w:val="Table Paragraph"/>
    <w:basedOn w:val="a"/>
    <w:uiPriority w:val="1"/>
    <w:qFormat/>
    <w:rsid w:val="00916862"/>
    <w:pPr>
      <w:spacing w:line="292" w:lineRule="exact"/>
      <w:ind w:right="-29"/>
      <w:jc w:val="right"/>
    </w:pPr>
  </w:style>
  <w:style w:type="character" w:styleId="a5">
    <w:name w:val="Hyperlink"/>
    <w:basedOn w:val="a0"/>
    <w:uiPriority w:val="99"/>
    <w:unhideWhenUsed/>
    <w:rsid w:val="00FB48DB"/>
    <w:rPr>
      <w:color w:val="0000FF" w:themeColor="hyperlink"/>
      <w:u w:val="single"/>
    </w:rPr>
  </w:style>
  <w:style w:type="paragraph" w:styleId="a6">
    <w:name w:val="header"/>
    <w:basedOn w:val="a"/>
    <w:link w:val="Char0"/>
    <w:uiPriority w:val="99"/>
    <w:unhideWhenUsed/>
    <w:rsid w:val="0023176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231768"/>
    <w:rPr>
      <w:rFonts w:ascii="宋体" w:eastAsia="宋体" w:hAnsi="宋体" w:cs="宋体"/>
      <w:sz w:val="18"/>
      <w:szCs w:val="18"/>
      <w:lang w:val="zh-CN" w:eastAsia="zh-CN" w:bidi="zh-CN"/>
    </w:rPr>
  </w:style>
  <w:style w:type="paragraph" w:styleId="a7">
    <w:name w:val="footer"/>
    <w:basedOn w:val="a"/>
    <w:link w:val="Char1"/>
    <w:uiPriority w:val="99"/>
    <w:unhideWhenUsed/>
    <w:rsid w:val="00231768"/>
    <w:pPr>
      <w:tabs>
        <w:tab w:val="center" w:pos="4153"/>
        <w:tab w:val="right" w:pos="8306"/>
      </w:tabs>
      <w:snapToGrid w:val="0"/>
    </w:pPr>
    <w:rPr>
      <w:sz w:val="18"/>
      <w:szCs w:val="18"/>
    </w:rPr>
  </w:style>
  <w:style w:type="character" w:customStyle="1" w:styleId="Char1">
    <w:name w:val="页脚 Char"/>
    <w:basedOn w:val="a0"/>
    <w:link w:val="a7"/>
    <w:uiPriority w:val="99"/>
    <w:rsid w:val="00231768"/>
    <w:rPr>
      <w:rFonts w:ascii="宋体" w:eastAsia="宋体" w:hAnsi="宋体" w:cs="宋体"/>
      <w:sz w:val="18"/>
      <w:szCs w:val="18"/>
      <w:lang w:val="zh-CN" w:eastAsia="zh-CN" w:bidi="zh-CN"/>
    </w:rPr>
  </w:style>
  <w:style w:type="character" w:customStyle="1" w:styleId="Char">
    <w:name w:val="正文文本 Char"/>
    <w:basedOn w:val="a0"/>
    <w:link w:val="a3"/>
    <w:uiPriority w:val="1"/>
    <w:rsid w:val="00231768"/>
    <w:rPr>
      <w:rFonts w:ascii="宋体" w:eastAsia="宋体" w:hAnsi="宋体" w:cs="宋体"/>
      <w:sz w:val="24"/>
      <w:szCs w:val="24"/>
      <w:lang w:val="zh-CN" w:eastAsia="zh-CN" w:bidi="zh-CN"/>
    </w:rPr>
  </w:style>
  <w:style w:type="character" w:styleId="a8">
    <w:name w:val="annotation reference"/>
    <w:basedOn w:val="a0"/>
    <w:uiPriority w:val="99"/>
    <w:semiHidden/>
    <w:unhideWhenUsed/>
    <w:rsid w:val="00CC4DD5"/>
    <w:rPr>
      <w:sz w:val="21"/>
      <w:szCs w:val="21"/>
    </w:rPr>
  </w:style>
  <w:style w:type="paragraph" w:styleId="a9">
    <w:name w:val="annotation text"/>
    <w:basedOn w:val="a"/>
    <w:link w:val="Char2"/>
    <w:uiPriority w:val="99"/>
    <w:semiHidden/>
    <w:unhideWhenUsed/>
    <w:rsid w:val="00CC4DD5"/>
  </w:style>
  <w:style w:type="character" w:customStyle="1" w:styleId="Char2">
    <w:name w:val="批注文字 Char"/>
    <w:basedOn w:val="a0"/>
    <w:link w:val="a9"/>
    <w:uiPriority w:val="99"/>
    <w:semiHidden/>
    <w:rsid w:val="00CC4DD5"/>
    <w:rPr>
      <w:rFonts w:ascii="宋体" w:eastAsia="宋体" w:hAnsi="宋体" w:cs="宋体"/>
      <w:lang w:val="zh-CN" w:eastAsia="zh-CN" w:bidi="zh-CN"/>
    </w:rPr>
  </w:style>
  <w:style w:type="paragraph" w:styleId="aa">
    <w:name w:val="annotation subject"/>
    <w:basedOn w:val="a9"/>
    <w:next w:val="a9"/>
    <w:link w:val="Char3"/>
    <w:uiPriority w:val="99"/>
    <w:semiHidden/>
    <w:unhideWhenUsed/>
    <w:rsid w:val="00CC4DD5"/>
    <w:rPr>
      <w:b/>
      <w:bCs/>
    </w:rPr>
  </w:style>
  <w:style w:type="character" w:customStyle="1" w:styleId="Char3">
    <w:name w:val="批注主题 Char"/>
    <w:basedOn w:val="Char2"/>
    <w:link w:val="aa"/>
    <w:uiPriority w:val="99"/>
    <w:semiHidden/>
    <w:rsid w:val="00CC4DD5"/>
    <w:rPr>
      <w:rFonts w:ascii="宋体" w:eastAsia="宋体" w:hAnsi="宋体" w:cs="宋体"/>
      <w:b/>
      <w:bCs/>
      <w:lang w:val="zh-CN" w:eastAsia="zh-CN" w:bidi="zh-CN"/>
    </w:rPr>
  </w:style>
  <w:style w:type="paragraph" w:styleId="ab">
    <w:name w:val="Balloon Text"/>
    <w:basedOn w:val="a"/>
    <w:link w:val="Char4"/>
    <w:uiPriority w:val="99"/>
    <w:semiHidden/>
    <w:unhideWhenUsed/>
    <w:rsid w:val="00CC4DD5"/>
    <w:rPr>
      <w:sz w:val="18"/>
      <w:szCs w:val="18"/>
    </w:rPr>
  </w:style>
  <w:style w:type="character" w:customStyle="1" w:styleId="Char4">
    <w:name w:val="批注框文本 Char"/>
    <w:basedOn w:val="a0"/>
    <w:link w:val="ab"/>
    <w:uiPriority w:val="99"/>
    <w:semiHidden/>
    <w:rsid w:val="00CC4DD5"/>
    <w:rPr>
      <w:rFonts w:ascii="宋体" w:eastAsia="宋体" w:hAnsi="宋体" w:cs="宋体"/>
      <w:sz w:val="18"/>
      <w:szCs w:val="18"/>
      <w:lang w:val="zh-CN" w:eastAsia="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5214F-3BCB-47DB-AF43-E40719DCA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398</Words>
  <Characters>2274</Characters>
  <Application>Microsoft Office Word</Application>
  <DocSecurity>4</DocSecurity>
  <Lines>18</Lines>
  <Paragraphs>5</Paragraphs>
  <ScaleCrop>false</ScaleCrop>
  <Company>HP Inc.</Company>
  <LinksUpToDate>false</LinksUpToDate>
  <CharactersWithSpaces>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rz</dc:creator>
  <cp:lastModifiedBy>ZHONGM</cp:lastModifiedBy>
  <cp:revision>2</cp:revision>
  <cp:lastPrinted>2020-12-24T03:30:00Z</cp:lastPrinted>
  <dcterms:created xsi:type="dcterms:W3CDTF">2020-12-25T16:28:00Z</dcterms:created>
  <dcterms:modified xsi:type="dcterms:W3CDTF">2020-12-25T16:28:00Z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2020-11-19T00:00:00Z</vt:filetime>
  </property>
  <property fmtid="{D5CDD505-2E9C-101B-9397-08002B2CF9AE}" pid="3" name="Creator">
    <vt:lpwstr>Microsoft® Office Word 2007</vt:lpwstr>
  </property>
  <property fmtid="{D5CDD505-2E9C-101B-9397-08002B2CF9AE}" pid="4" name="LastSaved">
    <vt:filetime>2020-12-03T00:00:00Z</vt:filetime>
  </property>
</Properties>
</file>