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AC" w:rsidRPr="00B82EA7" w:rsidRDefault="002773AC" w:rsidP="00B82EA7">
      <w:pPr>
        <w:pStyle w:val="HTML"/>
        <w:spacing w:line="360" w:lineRule="auto"/>
        <w:jc w:val="center"/>
        <w:rPr>
          <w:b/>
          <w:sz w:val="28"/>
          <w:szCs w:val="30"/>
        </w:rPr>
      </w:pPr>
      <w:r w:rsidRPr="00B82EA7">
        <w:rPr>
          <w:rFonts w:hint="eastAsia"/>
          <w:b/>
          <w:sz w:val="28"/>
          <w:szCs w:val="30"/>
        </w:rPr>
        <w:t>浦银安盛基金管理有限公司</w:t>
      </w:r>
    </w:p>
    <w:p w:rsidR="002773AC" w:rsidRPr="00B82EA7" w:rsidRDefault="002773AC" w:rsidP="00B82EA7">
      <w:pPr>
        <w:pStyle w:val="HTML"/>
        <w:spacing w:line="360" w:lineRule="auto"/>
        <w:jc w:val="center"/>
        <w:rPr>
          <w:b/>
          <w:sz w:val="28"/>
          <w:szCs w:val="30"/>
        </w:rPr>
      </w:pPr>
      <w:r w:rsidRPr="00B82EA7">
        <w:rPr>
          <w:rFonts w:hint="eastAsia"/>
          <w:b/>
          <w:sz w:val="28"/>
          <w:szCs w:val="30"/>
        </w:rPr>
        <w:t>关于终止</w:t>
      </w:r>
      <w:r w:rsidR="00D623FC" w:rsidRPr="00D623FC">
        <w:rPr>
          <w:rFonts w:hint="eastAsia"/>
          <w:b/>
          <w:sz w:val="28"/>
          <w:szCs w:val="30"/>
        </w:rPr>
        <w:t>深圳宜投基金销售有限公司</w:t>
      </w:r>
      <w:r w:rsidRPr="00B82EA7">
        <w:rPr>
          <w:rFonts w:hint="eastAsia"/>
          <w:b/>
          <w:sz w:val="28"/>
          <w:szCs w:val="30"/>
        </w:rPr>
        <w:t>办理旗下基金</w:t>
      </w:r>
      <w:r w:rsidR="00F04F10">
        <w:rPr>
          <w:rFonts w:hint="eastAsia"/>
          <w:b/>
          <w:sz w:val="28"/>
          <w:szCs w:val="30"/>
        </w:rPr>
        <w:t>相关</w:t>
      </w:r>
      <w:r w:rsidRPr="00B82EA7">
        <w:rPr>
          <w:rFonts w:hint="eastAsia"/>
          <w:b/>
          <w:sz w:val="28"/>
          <w:szCs w:val="30"/>
        </w:rPr>
        <w:t>销售业务的公告</w:t>
      </w:r>
    </w:p>
    <w:p w:rsidR="002773AC" w:rsidRPr="00CE39A9" w:rsidRDefault="002773AC" w:rsidP="002773AC">
      <w:pPr>
        <w:pStyle w:val="Default"/>
        <w:jc w:val="center"/>
        <w:rPr>
          <w:szCs w:val="23"/>
        </w:rPr>
      </w:pPr>
    </w:p>
    <w:p w:rsidR="002A090D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为维护投资者的利益，浦银安盛基金管理有限公司（以下简称</w:t>
      </w:r>
      <w:r w:rsidRPr="00B82EA7">
        <w:t>“</w:t>
      </w:r>
      <w:r w:rsidRPr="00B82EA7">
        <w:rPr>
          <w:rFonts w:hint="eastAsia"/>
        </w:rPr>
        <w:t>本公司</w:t>
      </w:r>
      <w:r w:rsidRPr="00B82EA7">
        <w:t>”</w:t>
      </w:r>
      <w:r w:rsidRPr="00B82EA7">
        <w:rPr>
          <w:rFonts w:hint="eastAsia"/>
        </w:rPr>
        <w:t>）</w:t>
      </w:r>
      <w:r w:rsidR="00B82EA7">
        <w:rPr>
          <w:rFonts w:hint="eastAsia"/>
        </w:rPr>
        <w:t>决定</w:t>
      </w:r>
      <w:r w:rsidRPr="00B82EA7">
        <w:rPr>
          <w:rFonts w:hint="eastAsia"/>
        </w:rPr>
        <w:t>自</w:t>
      </w:r>
      <w:r w:rsidRPr="00B82EA7">
        <w:t>2020</w:t>
      </w:r>
      <w:r w:rsidRPr="00B82EA7">
        <w:rPr>
          <w:rFonts w:hint="eastAsia"/>
        </w:rPr>
        <w:t>年</w:t>
      </w:r>
      <w:r w:rsidRPr="00B82EA7">
        <w:t>1</w:t>
      </w:r>
      <w:r w:rsidR="00B031E4">
        <w:rPr>
          <w:rFonts w:hint="eastAsia"/>
        </w:rPr>
        <w:t>2</w:t>
      </w:r>
      <w:r w:rsidRPr="00B82EA7">
        <w:rPr>
          <w:rFonts w:hint="eastAsia"/>
        </w:rPr>
        <w:t>月</w:t>
      </w:r>
      <w:r w:rsidR="00F90EC8">
        <w:rPr>
          <w:rFonts w:hint="eastAsia"/>
        </w:rPr>
        <w:t>28</w:t>
      </w:r>
      <w:r w:rsidRPr="00B82EA7">
        <w:rPr>
          <w:rFonts w:hint="eastAsia"/>
        </w:rPr>
        <w:t>日起终止</w:t>
      </w:r>
      <w:r w:rsidR="00B031E4" w:rsidRPr="00B031E4">
        <w:rPr>
          <w:rFonts w:hint="eastAsia"/>
        </w:rPr>
        <w:t>深圳宜投基金销售有限公司</w:t>
      </w:r>
      <w:r w:rsidRPr="00B82EA7">
        <w:rPr>
          <w:rFonts w:hint="eastAsia"/>
        </w:rPr>
        <w:t>（以下简称</w:t>
      </w:r>
      <w:r w:rsidRPr="00B82EA7">
        <w:t>“</w:t>
      </w:r>
      <w:r w:rsidR="003A32CB" w:rsidRPr="00B031E4">
        <w:rPr>
          <w:rFonts w:hint="eastAsia"/>
        </w:rPr>
        <w:t>宜投基金</w:t>
      </w:r>
      <w:r w:rsidRPr="00B82EA7">
        <w:t>”</w:t>
      </w:r>
      <w:r w:rsidRPr="00B82EA7">
        <w:rPr>
          <w:rFonts w:hint="eastAsia"/>
        </w:rPr>
        <w:t>）办理本公司旗下基金相关销售业务。</w:t>
      </w:r>
    </w:p>
    <w:p w:rsidR="002773AC" w:rsidRDefault="00CE39A9" w:rsidP="00B82EA7">
      <w:pPr>
        <w:pStyle w:val="HTML"/>
        <w:spacing w:line="360" w:lineRule="auto"/>
        <w:ind w:firstLine="420"/>
      </w:pPr>
      <w:r>
        <w:rPr>
          <w:rFonts w:hint="eastAsia"/>
        </w:rPr>
        <w:t>已通过</w:t>
      </w:r>
      <w:r w:rsidR="00A34C14" w:rsidRPr="00B031E4">
        <w:rPr>
          <w:rFonts w:hint="eastAsia"/>
        </w:rPr>
        <w:t>宜投基金</w:t>
      </w:r>
      <w:r>
        <w:rPr>
          <w:rFonts w:hint="eastAsia"/>
        </w:rPr>
        <w:t>购买本公司基金的投资者</w:t>
      </w:r>
      <w:r w:rsidR="003F6F14">
        <w:rPr>
          <w:rFonts w:hint="eastAsia"/>
        </w:rPr>
        <w:t>，本公司将</w:t>
      </w:r>
      <w:r w:rsidR="00264BB6" w:rsidRPr="00B82EA7">
        <w:rPr>
          <w:rFonts w:hint="eastAsia"/>
        </w:rPr>
        <w:t>为</w:t>
      </w:r>
      <w:r w:rsidR="003F6F14">
        <w:rPr>
          <w:rFonts w:hint="eastAsia"/>
        </w:rPr>
        <w:t>投资者办理存量</w:t>
      </w:r>
      <w:r w:rsidR="002773AC" w:rsidRPr="00B82EA7">
        <w:rPr>
          <w:rFonts w:hint="eastAsia"/>
        </w:rPr>
        <w:t>基金份额统一转托管至本公司直销渠道</w:t>
      </w:r>
      <w:r w:rsidR="003F6F14">
        <w:rPr>
          <w:rFonts w:hint="eastAsia"/>
        </w:rPr>
        <w:t>的相关业务</w:t>
      </w:r>
      <w:r w:rsidR="00264BB6" w:rsidRPr="00B82EA7">
        <w:rPr>
          <w:rFonts w:hint="eastAsia"/>
        </w:rPr>
        <w:t>。</w:t>
      </w:r>
      <w:r w:rsidR="002773AC" w:rsidRPr="00B82EA7">
        <w:rPr>
          <w:rFonts w:hint="eastAsia"/>
        </w:rPr>
        <w:t>投资者后续可以通过本公司直销渠道办理</w:t>
      </w:r>
      <w:r w:rsidR="00CA304E">
        <w:rPr>
          <w:rFonts w:hint="eastAsia"/>
        </w:rPr>
        <w:t>基金份额查询等</w:t>
      </w:r>
      <w:r w:rsidR="002773AC" w:rsidRPr="00B82EA7">
        <w:rPr>
          <w:rFonts w:hint="eastAsia"/>
        </w:rPr>
        <w:t>相关业务。敬请投资者妥善做好</w:t>
      </w:r>
      <w:r w:rsidR="003F6F14">
        <w:rPr>
          <w:rFonts w:hint="eastAsia"/>
        </w:rPr>
        <w:t>交易</w:t>
      </w:r>
      <w:r w:rsidR="002773AC" w:rsidRPr="00B82EA7">
        <w:rPr>
          <w:rFonts w:hint="eastAsia"/>
        </w:rPr>
        <w:t>安排。</w:t>
      </w:r>
    </w:p>
    <w:p w:rsidR="00B82EA7" w:rsidRPr="00B82EA7" w:rsidRDefault="00B82EA7" w:rsidP="00B82EA7">
      <w:pPr>
        <w:pStyle w:val="HTML"/>
        <w:spacing w:line="360" w:lineRule="auto"/>
        <w:ind w:firstLine="420"/>
      </w:pP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投资者可通过以下途径咨询有关详情：</w:t>
      </w: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浦银安盛基金管理有限公司</w:t>
      </w: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客户服务电话：</w:t>
      </w:r>
      <w:r w:rsidRPr="00B82EA7">
        <w:t>400-8828-999</w:t>
      </w:r>
      <w:r w:rsidR="002E379D" w:rsidRPr="00B82EA7">
        <w:rPr>
          <w:rFonts w:hint="eastAsia"/>
        </w:rPr>
        <w:t>、021-33079999</w:t>
      </w: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网址：</w:t>
      </w:r>
      <w:hyperlink r:id="rId6" w:history="1">
        <w:r w:rsidR="00C71893" w:rsidRPr="00B82EA7">
          <w:t>www.py-axa.com</w:t>
        </w:r>
      </w:hyperlink>
    </w:p>
    <w:p w:rsidR="0073280F" w:rsidRPr="00B82EA7" w:rsidRDefault="0073280F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客户端：“浦银安盛基金”APP</w:t>
      </w:r>
    </w:p>
    <w:p w:rsidR="0073280F" w:rsidRPr="00B82EA7" w:rsidRDefault="0073280F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公司微信公众号：浦银安盛基金（AXASPDB），浦银安盛微理财（AXASPDB-E）</w:t>
      </w:r>
    </w:p>
    <w:p w:rsidR="00D24819" w:rsidRDefault="00D24819" w:rsidP="00B82EA7">
      <w:pPr>
        <w:pStyle w:val="HTML"/>
        <w:spacing w:line="360" w:lineRule="auto"/>
        <w:ind w:firstLine="420"/>
      </w:pP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风险提示：基金管理人承诺以诚实信用、勤勉尽责的原则管理和运用基金资产，但不保证基金一定盈利，也不保证最低收益。</w:t>
      </w:r>
      <w:r w:rsidR="003F6F14" w:rsidRPr="003F6F14">
        <w:rPr>
          <w:rFonts w:hint="eastAsia"/>
        </w:rPr>
        <w:t>投资者在投资基金前请务必认真阅读</w:t>
      </w:r>
      <w:r w:rsidR="003F6F14">
        <w:rPr>
          <w:rFonts w:hint="eastAsia"/>
        </w:rPr>
        <w:t>基金合同、招募说明书</w:t>
      </w:r>
      <w:r w:rsidR="003F6F14" w:rsidRPr="003F6F14">
        <w:rPr>
          <w:rFonts w:hint="eastAsia"/>
        </w:rPr>
        <w:t>等法律文件。</w:t>
      </w:r>
    </w:p>
    <w:p w:rsidR="002773AC" w:rsidRPr="00B82EA7" w:rsidRDefault="002773AC" w:rsidP="00B82EA7">
      <w:pPr>
        <w:pStyle w:val="HTML"/>
        <w:spacing w:line="360" w:lineRule="auto"/>
        <w:ind w:firstLine="420"/>
      </w:pPr>
      <w:r w:rsidRPr="00B82EA7">
        <w:rPr>
          <w:rFonts w:hint="eastAsia"/>
        </w:rPr>
        <w:t>特此公告。</w:t>
      </w:r>
    </w:p>
    <w:p w:rsidR="002773AC" w:rsidRDefault="002773AC" w:rsidP="002773AC">
      <w:pPr>
        <w:ind w:firstLineChars="200" w:firstLine="460"/>
        <w:rPr>
          <w:rFonts w:ascii="华文仿宋" w:eastAsia="华文仿宋" w:cs="华文仿宋"/>
          <w:color w:val="000000"/>
          <w:kern w:val="0"/>
          <w:sz w:val="23"/>
          <w:szCs w:val="23"/>
        </w:rPr>
      </w:pPr>
    </w:p>
    <w:p w:rsidR="002773AC" w:rsidRDefault="002773AC" w:rsidP="002773AC">
      <w:pPr>
        <w:ind w:firstLineChars="200" w:firstLine="460"/>
        <w:rPr>
          <w:rFonts w:ascii="华文仿宋" w:eastAsia="华文仿宋" w:cs="华文仿宋"/>
          <w:color w:val="000000"/>
          <w:kern w:val="0"/>
          <w:sz w:val="23"/>
          <w:szCs w:val="23"/>
        </w:rPr>
      </w:pPr>
    </w:p>
    <w:p w:rsidR="002773AC" w:rsidRPr="00B82EA7" w:rsidRDefault="002773AC" w:rsidP="00B82EA7">
      <w:pPr>
        <w:pStyle w:val="HTML"/>
        <w:spacing w:line="360" w:lineRule="auto"/>
        <w:ind w:firstLine="420"/>
        <w:jc w:val="right"/>
      </w:pPr>
      <w:r w:rsidRPr="00B82EA7">
        <w:rPr>
          <w:rFonts w:hint="eastAsia"/>
        </w:rPr>
        <w:t>浦银安盛基金管理有限公司</w:t>
      </w:r>
    </w:p>
    <w:p w:rsidR="002773AC" w:rsidRPr="00B82EA7" w:rsidRDefault="002773AC" w:rsidP="00B82EA7">
      <w:pPr>
        <w:pStyle w:val="HTML"/>
        <w:spacing w:line="360" w:lineRule="auto"/>
        <w:ind w:firstLine="420"/>
        <w:jc w:val="right"/>
      </w:pPr>
      <w:r w:rsidRPr="00B82EA7">
        <w:t>2020</w:t>
      </w:r>
      <w:r w:rsidRPr="00B82EA7">
        <w:rPr>
          <w:rFonts w:hint="eastAsia"/>
        </w:rPr>
        <w:t>年</w:t>
      </w:r>
      <w:r w:rsidR="00A34C14">
        <w:rPr>
          <w:rFonts w:hint="eastAsia"/>
        </w:rPr>
        <w:t>12</w:t>
      </w:r>
      <w:r w:rsidRPr="00B82EA7">
        <w:rPr>
          <w:rFonts w:hint="eastAsia"/>
        </w:rPr>
        <w:t>月</w:t>
      </w:r>
      <w:r w:rsidR="005C62E7">
        <w:rPr>
          <w:rFonts w:hint="eastAsia"/>
        </w:rPr>
        <w:t>23</w:t>
      </w:r>
      <w:bookmarkStart w:id="0" w:name="_GoBack"/>
      <w:bookmarkEnd w:id="0"/>
      <w:r w:rsidRPr="00B82EA7">
        <w:rPr>
          <w:rFonts w:hint="eastAsia"/>
        </w:rPr>
        <w:t>日</w:t>
      </w:r>
    </w:p>
    <w:sectPr w:rsidR="002773AC" w:rsidRPr="00B82EA7" w:rsidSect="005E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84" w:rsidRDefault="004F1984" w:rsidP="00CA1798">
      <w:r>
        <w:separator/>
      </w:r>
    </w:p>
  </w:endnote>
  <w:endnote w:type="continuationSeparator" w:id="0">
    <w:p w:rsidR="004F1984" w:rsidRDefault="004F1984" w:rsidP="00CA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84" w:rsidRDefault="004F1984" w:rsidP="00CA1798">
      <w:r>
        <w:separator/>
      </w:r>
    </w:p>
  </w:footnote>
  <w:footnote w:type="continuationSeparator" w:id="0">
    <w:p w:rsidR="004F1984" w:rsidRDefault="004F1984" w:rsidP="00CA1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C2B"/>
    <w:rsid w:val="00016B71"/>
    <w:rsid w:val="00031B66"/>
    <w:rsid w:val="0008418F"/>
    <w:rsid w:val="00095FB7"/>
    <w:rsid w:val="000D6087"/>
    <w:rsid w:val="000E6AB4"/>
    <w:rsid w:val="001163B2"/>
    <w:rsid w:val="001568C4"/>
    <w:rsid w:val="001A3DEB"/>
    <w:rsid w:val="001D00BF"/>
    <w:rsid w:val="001E22A1"/>
    <w:rsid w:val="002159CC"/>
    <w:rsid w:val="00221F87"/>
    <w:rsid w:val="0022296D"/>
    <w:rsid w:val="00261321"/>
    <w:rsid w:val="00264BB6"/>
    <w:rsid w:val="00273104"/>
    <w:rsid w:val="002773AC"/>
    <w:rsid w:val="002A090D"/>
    <w:rsid w:val="002A3C0E"/>
    <w:rsid w:val="002B0702"/>
    <w:rsid w:val="002E379D"/>
    <w:rsid w:val="002F20DB"/>
    <w:rsid w:val="00302D5C"/>
    <w:rsid w:val="00306EA5"/>
    <w:rsid w:val="00307194"/>
    <w:rsid w:val="003526A0"/>
    <w:rsid w:val="00357218"/>
    <w:rsid w:val="003735D1"/>
    <w:rsid w:val="00390163"/>
    <w:rsid w:val="003A0050"/>
    <w:rsid w:val="003A32CB"/>
    <w:rsid w:val="003F1E99"/>
    <w:rsid w:val="003F3D35"/>
    <w:rsid w:val="003F6F14"/>
    <w:rsid w:val="00416050"/>
    <w:rsid w:val="00421ADD"/>
    <w:rsid w:val="004238B3"/>
    <w:rsid w:val="0043595D"/>
    <w:rsid w:val="0046240D"/>
    <w:rsid w:val="004D441C"/>
    <w:rsid w:val="004E27EE"/>
    <w:rsid w:val="004F1984"/>
    <w:rsid w:val="00504637"/>
    <w:rsid w:val="00513C52"/>
    <w:rsid w:val="00540741"/>
    <w:rsid w:val="00541A92"/>
    <w:rsid w:val="00543162"/>
    <w:rsid w:val="00554E7C"/>
    <w:rsid w:val="00575E53"/>
    <w:rsid w:val="005C62E7"/>
    <w:rsid w:val="005D3D3A"/>
    <w:rsid w:val="005E2827"/>
    <w:rsid w:val="005F4F2D"/>
    <w:rsid w:val="006058D4"/>
    <w:rsid w:val="006416FD"/>
    <w:rsid w:val="0065478D"/>
    <w:rsid w:val="00674C2B"/>
    <w:rsid w:val="006E7CA1"/>
    <w:rsid w:val="00702D18"/>
    <w:rsid w:val="00710868"/>
    <w:rsid w:val="0072270D"/>
    <w:rsid w:val="0073280F"/>
    <w:rsid w:val="007350E3"/>
    <w:rsid w:val="0074480E"/>
    <w:rsid w:val="007646FF"/>
    <w:rsid w:val="00773044"/>
    <w:rsid w:val="00797528"/>
    <w:rsid w:val="007C2A22"/>
    <w:rsid w:val="007D36AD"/>
    <w:rsid w:val="0080441E"/>
    <w:rsid w:val="00807072"/>
    <w:rsid w:val="00816391"/>
    <w:rsid w:val="00822059"/>
    <w:rsid w:val="008257BE"/>
    <w:rsid w:val="008278AE"/>
    <w:rsid w:val="00856462"/>
    <w:rsid w:val="008663A9"/>
    <w:rsid w:val="008806F2"/>
    <w:rsid w:val="00894482"/>
    <w:rsid w:val="008C6EAA"/>
    <w:rsid w:val="008E2E72"/>
    <w:rsid w:val="00905C2B"/>
    <w:rsid w:val="00906076"/>
    <w:rsid w:val="0093547D"/>
    <w:rsid w:val="00950C04"/>
    <w:rsid w:val="0095686F"/>
    <w:rsid w:val="00966197"/>
    <w:rsid w:val="00976FC1"/>
    <w:rsid w:val="009845D8"/>
    <w:rsid w:val="009937C9"/>
    <w:rsid w:val="009A09F5"/>
    <w:rsid w:val="009B0A73"/>
    <w:rsid w:val="009C75D7"/>
    <w:rsid w:val="009D5B4A"/>
    <w:rsid w:val="009E0EC8"/>
    <w:rsid w:val="009E10D6"/>
    <w:rsid w:val="00A34C14"/>
    <w:rsid w:val="00A71D5C"/>
    <w:rsid w:val="00A74E0E"/>
    <w:rsid w:val="00A91ABC"/>
    <w:rsid w:val="00A96733"/>
    <w:rsid w:val="00AA7FE5"/>
    <w:rsid w:val="00B031E4"/>
    <w:rsid w:val="00B13884"/>
    <w:rsid w:val="00B525BC"/>
    <w:rsid w:val="00B636EA"/>
    <w:rsid w:val="00B82EA7"/>
    <w:rsid w:val="00B95075"/>
    <w:rsid w:val="00BA0AFF"/>
    <w:rsid w:val="00BE7FAE"/>
    <w:rsid w:val="00C34F2F"/>
    <w:rsid w:val="00C5496B"/>
    <w:rsid w:val="00C60720"/>
    <w:rsid w:val="00C71893"/>
    <w:rsid w:val="00CA1798"/>
    <w:rsid w:val="00CA304E"/>
    <w:rsid w:val="00CC1C1E"/>
    <w:rsid w:val="00CE39A9"/>
    <w:rsid w:val="00D24819"/>
    <w:rsid w:val="00D623FC"/>
    <w:rsid w:val="00D942A3"/>
    <w:rsid w:val="00DB0FD6"/>
    <w:rsid w:val="00DE64B5"/>
    <w:rsid w:val="00E2457C"/>
    <w:rsid w:val="00E539FE"/>
    <w:rsid w:val="00E603D5"/>
    <w:rsid w:val="00E774CC"/>
    <w:rsid w:val="00E9348E"/>
    <w:rsid w:val="00EF54EB"/>
    <w:rsid w:val="00F04F10"/>
    <w:rsid w:val="00F15220"/>
    <w:rsid w:val="00F51E39"/>
    <w:rsid w:val="00F67673"/>
    <w:rsid w:val="00F67DD0"/>
    <w:rsid w:val="00F90EC8"/>
    <w:rsid w:val="00FD0B83"/>
    <w:rsid w:val="00FD7A09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3AC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893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rsid w:val="002A09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A090D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090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A090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A090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A090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A090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A09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090D"/>
    <w:rPr>
      <w:sz w:val="18"/>
      <w:szCs w:val="18"/>
    </w:rPr>
  </w:style>
  <w:style w:type="paragraph" w:styleId="a8">
    <w:name w:val="Revision"/>
    <w:hidden/>
    <w:uiPriority w:val="99"/>
    <w:semiHidden/>
    <w:rsid w:val="002A090D"/>
  </w:style>
  <w:style w:type="paragraph" w:styleId="a9">
    <w:name w:val="header"/>
    <w:basedOn w:val="a"/>
    <w:link w:val="Char2"/>
    <w:uiPriority w:val="99"/>
    <w:unhideWhenUsed/>
    <w:rsid w:val="00CA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A179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A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A17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3AC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893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rsid w:val="002A09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A090D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090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A090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A090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A090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A090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A09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090D"/>
    <w:rPr>
      <w:sz w:val="18"/>
      <w:szCs w:val="18"/>
    </w:rPr>
  </w:style>
  <w:style w:type="paragraph" w:styleId="a8">
    <w:name w:val="Revision"/>
    <w:hidden/>
    <w:uiPriority w:val="99"/>
    <w:semiHidden/>
    <w:rsid w:val="002A090D"/>
  </w:style>
  <w:style w:type="paragraph" w:styleId="a9">
    <w:name w:val="header"/>
    <w:basedOn w:val="a"/>
    <w:link w:val="Char2"/>
    <w:uiPriority w:val="99"/>
    <w:unhideWhenUsed/>
    <w:rsid w:val="00CA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A179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A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A1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-ax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周一莎</dc:creator>
  <cp:lastModifiedBy>ZHONGM</cp:lastModifiedBy>
  <cp:revision>2</cp:revision>
  <dcterms:created xsi:type="dcterms:W3CDTF">2020-12-22T16:26:00Z</dcterms:created>
  <dcterms:modified xsi:type="dcterms:W3CDTF">2020-12-22T16:26:00Z</dcterms:modified>
</cp:coreProperties>
</file>