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20" w:rsidRDefault="004C4720" w:rsidP="004C4720">
      <w:pPr>
        <w:pStyle w:val="a5"/>
        <w:spacing w:line="360" w:lineRule="auto"/>
        <w:jc w:val="center"/>
        <w:rPr>
          <w:rFonts w:cs="Arial"/>
          <w:b/>
          <w:color w:val="333333"/>
          <w:sz w:val="36"/>
          <w:szCs w:val="21"/>
        </w:rPr>
      </w:pPr>
      <w:bookmarkStart w:id="0" w:name="_GoBack"/>
      <w:bookmarkEnd w:id="0"/>
      <w:r w:rsidRPr="004C4720">
        <w:rPr>
          <w:rFonts w:cs="Arial" w:hint="eastAsia"/>
          <w:b/>
          <w:color w:val="333333"/>
          <w:sz w:val="36"/>
          <w:szCs w:val="21"/>
        </w:rPr>
        <w:t>太平基金管理有限公司</w:t>
      </w:r>
    </w:p>
    <w:p w:rsidR="004C4720" w:rsidRPr="004C4720" w:rsidRDefault="004C4720" w:rsidP="004C4720">
      <w:pPr>
        <w:pStyle w:val="a5"/>
        <w:spacing w:line="360" w:lineRule="auto"/>
        <w:jc w:val="center"/>
        <w:rPr>
          <w:rFonts w:cs="Arial"/>
          <w:b/>
          <w:color w:val="333333"/>
          <w:sz w:val="36"/>
          <w:szCs w:val="21"/>
        </w:rPr>
      </w:pPr>
      <w:r w:rsidRPr="004C4720">
        <w:rPr>
          <w:rFonts w:cs="Arial" w:hint="eastAsia"/>
          <w:b/>
          <w:color w:val="333333"/>
          <w:sz w:val="36"/>
          <w:szCs w:val="21"/>
        </w:rPr>
        <w:t>关于终止大泰金石基金销售有限公司办理旗下基金相关销售业务的公告</w:t>
      </w:r>
    </w:p>
    <w:p w:rsidR="004C4720" w:rsidRDefault="004C4720" w:rsidP="003A68CD">
      <w:pPr>
        <w:pStyle w:val="a5"/>
        <w:spacing w:line="360" w:lineRule="auto"/>
        <w:ind w:firstLine="420"/>
        <w:rPr>
          <w:rFonts w:cs="Arial"/>
          <w:color w:val="333333"/>
          <w:sz w:val="21"/>
          <w:szCs w:val="21"/>
        </w:rPr>
      </w:pPr>
    </w:p>
    <w:p w:rsidR="003A68CD" w:rsidRDefault="003A68CD" w:rsidP="003A68CD">
      <w:pPr>
        <w:pStyle w:val="a5"/>
        <w:spacing w:line="360" w:lineRule="auto"/>
        <w:ind w:firstLine="420"/>
        <w:rPr>
          <w:rFonts w:ascii="微软雅黑" w:eastAsia="微软雅黑" w:hAnsi="微软雅黑" w:cs="Arial"/>
          <w:color w:val="333333"/>
          <w:sz w:val="21"/>
          <w:szCs w:val="21"/>
        </w:rPr>
      </w:pPr>
      <w:r>
        <w:rPr>
          <w:rFonts w:cs="Arial" w:hint="eastAsia"/>
          <w:color w:val="333333"/>
          <w:sz w:val="21"/>
          <w:szCs w:val="21"/>
        </w:rPr>
        <w:t>为维护投资者利益，</w:t>
      </w:r>
      <w:r w:rsidR="004C4720">
        <w:rPr>
          <w:rFonts w:cs="Arial" w:hint="eastAsia"/>
          <w:color w:val="333333"/>
          <w:sz w:val="21"/>
          <w:szCs w:val="21"/>
        </w:rPr>
        <w:t>太平</w:t>
      </w:r>
      <w:r>
        <w:rPr>
          <w:rFonts w:cs="Arial" w:hint="eastAsia"/>
          <w:color w:val="333333"/>
          <w:sz w:val="21"/>
          <w:szCs w:val="21"/>
        </w:rPr>
        <w:t>基金管理有限公司（以下简称“本公司”）自 2020年1</w:t>
      </w:r>
      <w:r w:rsidR="004C4720">
        <w:rPr>
          <w:rFonts w:cs="Arial" w:hint="eastAsia"/>
          <w:color w:val="333333"/>
          <w:sz w:val="21"/>
          <w:szCs w:val="21"/>
        </w:rPr>
        <w:t>2</w:t>
      </w:r>
      <w:r>
        <w:rPr>
          <w:rFonts w:cs="Arial" w:hint="eastAsia"/>
          <w:color w:val="333333"/>
          <w:sz w:val="21"/>
          <w:szCs w:val="21"/>
        </w:rPr>
        <w:t>月</w:t>
      </w:r>
      <w:r w:rsidR="00A53492">
        <w:rPr>
          <w:rFonts w:cs="Arial" w:hint="eastAsia"/>
          <w:color w:val="333333"/>
          <w:sz w:val="21"/>
          <w:szCs w:val="21"/>
        </w:rPr>
        <w:t>2</w:t>
      </w:r>
      <w:r>
        <w:rPr>
          <w:rFonts w:cs="Arial" w:hint="eastAsia"/>
          <w:color w:val="333333"/>
          <w:sz w:val="21"/>
          <w:szCs w:val="21"/>
        </w:rPr>
        <w:t>4日起终止大泰金石基金销售有限公司（以下简称“大泰金石”）销售本公司旗下基金产品，并停止通过其办理本公司基金交易相关业务，包括申购、定投、转换和赎回等业务。</w:t>
      </w:r>
    </w:p>
    <w:p w:rsidR="003A68CD" w:rsidRDefault="003A68CD" w:rsidP="003A68CD">
      <w:pPr>
        <w:pStyle w:val="a5"/>
        <w:spacing w:line="360" w:lineRule="auto"/>
        <w:ind w:firstLine="420"/>
        <w:rPr>
          <w:rFonts w:ascii="微软雅黑" w:eastAsia="微软雅黑" w:hAnsi="微软雅黑" w:cs="Arial"/>
          <w:color w:val="333333"/>
          <w:sz w:val="21"/>
          <w:szCs w:val="21"/>
        </w:rPr>
      </w:pPr>
      <w:r>
        <w:rPr>
          <w:rFonts w:cs="Arial" w:hint="eastAsia"/>
          <w:color w:val="333333"/>
          <w:sz w:val="21"/>
          <w:szCs w:val="21"/>
        </w:rPr>
        <w:t>投资者可于1</w:t>
      </w:r>
      <w:r w:rsidR="004C4720">
        <w:rPr>
          <w:rFonts w:cs="Arial" w:hint="eastAsia"/>
          <w:color w:val="333333"/>
          <w:sz w:val="21"/>
          <w:szCs w:val="21"/>
        </w:rPr>
        <w:t>2</w:t>
      </w:r>
      <w:r>
        <w:rPr>
          <w:rFonts w:cs="Arial" w:hint="eastAsia"/>
          <w:color w:val="333333"/>
          <w:sz w:val="21"/>
          <w:szCs w:val="21"/>
        </w:rPr>
        <w:t>月</w:t>
      </w:r>
      <w:r w:rsidR="00A53492">
        <w:rPr>
          <w:rFonts w:cs="Arial" w:hint="eastAsia"/>
          <w:color w:val="333333"/>
          <w:sz w:val="21"/>
          <w:szCs w:val="21"/>
        </w:rPr>
        <w:t>25</w:t>
      </w:r>
      <w:r>
        <w:rPr>
          <w:rFonts w:cs="Arial" w:hint="eastAsia"/>
          <w:color w:val="333333"/>
          <w:sz w:val="21"/>
          <w:szCs w:val="21"/>
        </w:rPr>
        <w:t>日起通过本公司直销平台按照本公司的相关业务规则办理基金份额查询、交易等相关业务。</w:t>
      </w:r>
    </w:p>
    <w:p w:rsidR="003A68CD" w:rsidRDefault="003A68CD" w:rsidP="003A68CD">
      <w:pPr>
        <w:pStyle w:val="a5"/>
        <w:spacing w:line="360" w:lineRule="auto"/>
        <w:ind w:firstLine="420"/>
        <w:rPr>
          <w:rFonts w:ascii="微软雅黑" w:eastAsia="微软雅黑" w:hAnsi="微软雅黑" w:cs="Arial"/>
          <w:color w:val="333333"/>
          <w:sz w:val="21"/>
          <w:szCs w:val="21"/>
        </w:rPr>
      </w:pPr>
      <w:r>
        <w:rPr>
          <w:rFonts w:cs="Arial" w:hint="eastAsia"/>
          <w:color w:val="333333"/>
          <w:sz w:val="21"/>
          <w:szCs w:val="21"/>
        </w:rPr>
        <w:t>投资者可通过本公司客服电话咨询有关详情：</w:t>
      </w:r>
    </w:p>
    <w:p w:rsidR="003A68CD" w:rsidRDefault="003A68CD" w:rsidP="003A68CD">
      <w:pPr>
        <w:pStyle w:val="a5"/>
        <w:spacing w:line="360" w:lineRule="auto"/>
        <w:ind w:firstLine="420"/>
        <w:rPr>
          <w:rFonts w:ascii="微软雅黑" w:eastAsia="微软雅黑" w:hAnsi="微软雅黑" w:cs="Arial"/>
          <w:color w:val="333333"/>
          <w:sz w:val="21"/>
          <w:szCs w:val="21"/>
        </w:rPr>
      </w:pPr>
      <w:r>
        <w:rPr>
          <w:rFonts w:cs="Arial" w:hint="eastAsia"/>
          <w:color w:val="333333"/>
          <w:sz w:val="21"/>
          <w:szCs w:val="21"/>
        </w:rPr>
        <w:t>客服电话：</w:t>
      </w:r>
      <w:r w:rsidR="004C4720" w:rsidRPr="004C4720">
        <w:rPr>
          <w:rFonts w:cs="Arial"/>
          <w:color w:val="333333"/>
          <w:sz w:val="21"/>
          <w:szCs w:val="21"/>
        </w:rPr>
        <w:t>400-028-8699/021-61560999</w:t>
      </w:r>
      <w:r>
        <w:rPr>
          <w:rFonts w:cs="Arial" w:hint="eastAsia"/>
          <w:color w:val="333333"/>
          <w:sz w:val="21"/>
          <w:szCs w:val="21"/>
        </w:rPr>
        <w:t xml:space="preserve"> </w:t>
      </w:r>
    </w:p>
    <w:p w:rsidR="003A68CD" w:rsidRDefault="003A68CD" w:rsidP="003A68CD">
      <w:pPr>
        <w:pStyle w:val="a5"/>
        <w:spacing w:line="360" w:lineRule="auto"/>
        <w:ind w:firstLine="420"/>
        <w:rPr>
          <w:rFonts w:ascii="微软雅黑" w:eastAsia="微软雅黑" w:hAnsi="微软雅黑" w:cs="Arial"/>
          <w:color w:val="333333"/>
          <w:sz w:val="21"/>
          <w:szCs w:val="21"/>
        </w:rPr>
      </w:pPr>
      <w:r>
        <w:rPr>
          <w:rFonts w:cs="Arial" w:hint="eastAsia"/>
          <w:color w:val="333333"/>
          <w:sz w:val="21"/>
          <w:szCs w:val="21"/>
        </w:rPr>
        <w:t>网站：</w:t>
      </w:r>
      <w:r w:rsidR="004C4720" w:rsidRPr="004C4720">
        <w:rPr>
          <w:rFonts w:cs="Arial"/>
          <w:color w:val="333333"/>
          <w:sz w:val="21"/>
          <w:szCs w:val="21"/>
        </w:rPr>
        <w:t>http://www.taipingfund.com.cn/</w:t>
      </w:r>
    </w:p>
    <w:p w:rsidR="004C4720" w:rsidRDefault="004C4720" w:rsidP="003A68CD">
      <w:pPr>
        <w:pStyle w:val="a5"/>
        <w:spacing w:line="360" w:lineRule="auto"/>
        <w:ind w:firstLine="420"/>
        <w:rPr>
          <w:rFonts w:cs="Arial"/>
          <w:color w:val="333333"/>
          <w:sz w:val="21"/>
          <w:szCs w:val="21"/>
        </w:rPr>
      </w:pPr>
    </w:p>
    <w:p w:rsidR="003A68CD" w:rsidRDefault="003A68CD" w:rsidP="003A68CD">
      <w:pPr>
        <w:pStyle w:val="a5"/>
        <w:spacing w:line="360" w:lineRule="auto"/>
        <w:ind w:firstLine="420"/>
        <w:rPr>
          <w:rFonts w:ascii="微软雅黑" w:eastAsia="微软雅黑" w:hAnsi="微软雅黑" w:cs="Arial"/>
          <w:color w:val="333333"/>
          <w:sz w:val="21"/>
          <w:szCs w:val="21"/>
        </w:rPr>
      </w:pPr>
      <w:r>
        <w:rPr>
          <w:rFonts w:cs="Arial" w:hint="eastAsia"/>
          <w:color w:val="333333"/>
          <w:sz w:val="21"/>
          <w:szCs w:val="21"/>
        </w:rPr>
        <w:t xml:space="preserve">特此公告。 </w:t>
      </w:r>
    </w:p>
    <w:p w:rsidR="00040450" w:rsidRDefault="00040450"/>
    <w:p w:rsidR="004C4720" w:rsidRPr="004C4720" w:rsidRDefault="004C4720" w:rsidP="004C4720">
      <w:pPr>
        <w:pStyle w:val="a5"/>
        <w:spacing w:line="360" w:lineRule="auto"/>
        <w:ind w:firstLine="420"/>
        <w:jc w:val="right"/>
        <w:rPr>
          <w:rFonts w:cs="Arial"/>
          <w:color w:val="333333"/>
          <w:sz w:val="21"/>
          <w:szCs w:val="21"/>
        </w:rPr>
      </w:pPr>
      <w:r w:rsidRPr="004C4720">
        <w:rPr>
          <w:rFonts w:cs="Arial" w:hint="eastAsia"/>
          <w:color w:val="333333"/>
          <w:sz w:val="21"/>
          <w:szCs w:val="21"/>
        </w:rPr>
        <w:t>太平基金管理有限公司</w:t>
      </w:r>
    </w:p>
    <w:p w:rsidR="004C4720" w:rsidRPr="004C4720" w:rsidRDefault="004C4720" w:rsidP="004C4720">
      <w:pPr>
        <w:pStyle w:val="a5"/>
        <w:spacing w:line="360" w:lineRule="auto"/>
        <w:ind w:firstLine="420"/>
        <w:jc w:val="right"/>
        <w:rPr>
          <w:rFonts w:cs="Arial"/>
          <w:color w:val="333333"/>
          <w:sz w:val="21"/>
          <w:szCs w:val="21"/>
        </w:rPr>
      </w:pPr>
      <w:r w:rsidRPr="004C4720">
        <w:rPr>
          <w:rFonts w:cs="Arial" w:hint="eastAsia"/>
          <w:color w:val="333333"/>
          <w:sz w:val="21"/>
          <w:szCs w:val="21"/>
        </w:rPr>
        <w:t>2020年12月</w:t>
      </w:r>
      <w:r w:rsidR="00A53492">
        <w:rPr>
          <w:rFonts w:cs="Arial" w:hint="eastAsia"/>
          <w:color w:val="333333"/>
          <w:sz w:val="21"/>
          <w:szCs w:val="21"/>
        </w:rPr>
        <w:t>23</w:t>
      </w:r>
      <w:r w:rsidRPr="004C4720">
        <w:rPr>
          <w:rFonts w:cs="Arial" w:hint="eastAsia"/>
          <w:color w:val="333333"/>
          <w:sz w:val="21"/>
          <w:szCs w:val="21"/>
        </w:rPr>
        <w:t>日</w:t>
      </w:r>
    </w:p>
    <w:sectPr w:rsidR="004C4720" w:rsidRPr="004C4720" w:rsidSect="00B01E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329" w:rsidRDefault="00160329" w:rsidP="003A68CD">
      <w:r>
        <w:separator/>
      </w:r>
    </w:p>
  </w:endnote>
  <w:endnote w:type="continuationSeparator" w:id="0">
    <w:p w:rsidR="00160329" w:rsidRDefault="00160329" w:rsidP="003A68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329" w:rsidRDefault="00160329" w:rsidP="003A68CD">
      <w:r>
        <w:separator/>
      </w:r>
    </w:p>
  </w:footnote>
  <w:footnote w:type="continuationSeparator" w:id="0">
    <w:p w:rsidR="00160329" w:rsidRDefault="00160329" w:rsidP="003A68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0FB0"/>
    <w:rsid w:val="00040450"/>
    <w:rsid w:val="000A0FB0"/>
    <w:rsid w:val="00113CC6"/>
    <w:rsid w:val="00160329"/>
    <w:rsid w:val="001773AB"/>
    <w:rsid w:val="00373066"/>
    <w:rsid w:val="003A68CD"/>
    <w:rsid w:val="004C4720"/>
    <w:rsid w:val="00541890"/>
    <w:rsid w:val="005D1E3D"/>
    <w:rsid w:val="006A1931"/>
    <w:rsid w:val="006B3351"/>
    <w:rsid w:val="006D5AAF"/>
    <w:rsid w:val="007C2566"/>
    <w:rsid w:val="00A4280D"/>
    <w:rsid w:val="00A53492"/>
    <w:rsid w:val="00B01E67"/>
    <w:rsid w:val="00D37632"/>
    <w:rsid w:val="00D4490A"/>
    <w:rsid w:val="00DE5A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6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68CD"/>
    <w:rPr>
      <w:sz w:val="18"/>
      <w:szCs w:val="18"/>
    </w:rPr>
  </w:style>
  <w:style w:type="paragraph" w:styleId="a4">
    <w:name w:val="footer"/>
    <w:basedOn w:val="a"/>
    <w:link w:val="Char0"/>
    <w:uiPriority w:val="99"/>
    <w:unhideWhenUsed/>
    <w:rsid w:val="003A68CD"/>
    <w:pPr>
      <w:tabs>
        <w:tab w:val="center" w:pos="4153"/>
        <w:tab w:val="right" w:pos="8306"/>
      </w:tabs>
      <w:snapToGrid w:val="0"/>
      <w:jc w:val="left"/>
    </w:pPr>
    <w:rPr>
      <w:sz w:val="18"/>
      <w:szCs w:val="18"/>
    </w:rPr>
  </w:style>
  <w:style w:type="character" w:customStyle="1" w:styleId="Char0">
    <w:name w:val="页脚 Char"/>
    <w:basedOn w:val="a0"/>
    <w:link w:val="a4"/>
    <w:uiPriority w:val="99"/>
    <w:rsid w:val="003A68CD"/>
    <w:rPr>
      <w:sz w:val="18"/>
      <w:szCs w:val="18"/>
    </w:rPr>
  </w:style>
  <w:style w:type="paragraph" w:styleId="a5">
    <w:name w:val="Normal (Web)"/>
    <w:basedOn w:val="a"/>
    <w:uiPriority w:val="99"/>
    <w:semiHidden/>
    <w:unhideWhenUsed/>
    <w:rsid w:val="003A68CD"/>
    <w:pPr>
      <w:widowControl/>
      <w:spacing w:after="150"/>
      <w:jc w:val="left"/>
    </w:pPr>
    <w:rPr>
      <w:rFonts w:ascii="宋体" w:eastAsia="宋体" w:hAnsi="宋体" w:cs="宋体"/>
      <w:kern w:val="0"/>
      <w:sz w:val="24"/>
      <w:szCs w:val="24"/>
    </w:rPr>
  </w:style>
  <w:style w:type="character" w:styleId="a6">
    <w:name w:val="annotation reference"/>
    <w:basedOn w:val="a0"/>
    <w:uiPriority w:val="99"/>
    <w:semiHidden/>
    <w:unhideWhenUsed/>
    <w:rsid w:val="00A53492"/>
    <w:rPr>
      <w:sz w:val="21"/>
      <w:szCs w:val="21"/>
    </w:rPr>
  </w:style>
  <w:style w:type="paragraph" w:styleId="a7">
    <w:name w:val="annotation text"/>
    <w:basedOn w:val="a"/>
    <w:link w:val="Char1"/>
    <w:uiPriority w:val="99"/>
    <w:semiHidden/>
    <w:unhideWhenUsed/>
    <w:rsid w:val="00A53492"/>
    <w:pPr>
      <w:jc w:val="left"/>
    </w:pPr>
  </w:style>
  <w:style w:type="character" w:customStyle="1" w:styleId="Char1">
    <w:name w:val="批注文字 Char"/>
    <w:basedOn w:val="a0"/>
    <w:link w:val="a7"/>
    <w:uiPriority w:val="99"/>
    <w:semiHidden/>
    <w:rsid w:val="00A53492"/>
  </w:style>
  <w:style w:type="paragraph" w:styleId="a8">
    <w:name w:val="annotation subject"/>
    <w:basedOn w:val="a7"/>
    <w:next w:val="a7"/>
    <w:link w:val="Char2"/>
    <w:uiPriority w:val="99"/>
    <w:semiHidden/>
    <w:unhideWhenUsed/>
    <w:rsid w:val="00A53492"/>
    <w:rPr>
      <w:b/>
      <w:bCs/>
    </w:rPr>
  </w:style>
  <w:style w:type="character" w:customStyle="1" w:styleId="Char2">
    <w:name w:val="批注主题 Char"/>
    <w:basedOn w:val="Char1"/>
    <w:link w:val="a8"/>
    <w:uiPriority w:val="99"/>
    <w:semiHidden/>
    <w:rsid w:val="00A53492"/>
    <w:rPr>
      <w:b/>
      <w:bCs/>
    </w:rPr>
  </w:style>
  <w:style w:type="paragraph" w:styleId="a9">
    <w:name w:val="Balloon Text"/>
    <w:basedOn w:val="a"/>
    <w:link w:val="Char3"/>
    <w:uiPriority w:val="99"/>
    <w:semiHidden/>
    <w:unhideWhenUsed/>
    <w:rsid w:val="00A53492"/>
    <w:rPr>
      <w:sz w:val="18"/>
      <w:szCs w:val="18"/>
    </w:rPr>
  </w:style>
  <w:style w:type="character" w:customStyle="1" w:styleId="Char3">
    <w:name w:val="批注框文本 Char"/>
    <w:basedOn w:val="a0"/>
    <w:link w:val="a9"/>
    <w:uiPriority w:val="99"/>
    <w:semiHidden/>
    <w:rsid w:val="00A534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6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68CD"/>
    <w:rPr>
      <w:sz w:val="18"/>
      <w:szCs w:val="18"/>
    </w:rPr>
  </w:style>
  <w:style w:type="paragraph" w:styleId="a4">
    <w:name w:val="footer"/>
    <w:basedOn w:val="a"/>
    <w:link w:val="Char0"/>
    <w:uiPriority w:val="99"/>
    <w:unhideWhenUsed/>
    <w:rsid w:val="003A68CD"/>
    <w:pPr>
      <w:tabs>
        <w:tab w:val="center" w:pos="4153"/>
        <w:tab w:val="right" w:pos="8306"/>
      </w:tabs>
      <w:snapToGrid w:val="0"/>
      <w:jc w:val="left"/>
    </w:pPr>
    <w:rPr>
      <w:sz w:val="18"/>
      <w:szCs w:val="18"/>
    </w:rPr>
  </w:style>
  <w:style w:type="character" w:customStyle="1" w:styleId="Char0">
    <w:name w:val="页脚 Char"/>
    <w:basedOn w:val="a0"/>
    <w:link w:val="a4"/>
    <w:uiPriority w:val="99"/>
    <w:rsid w:val="003A68CD"/>
    <w:rPr>
      <w:sz w:val="18"/>
      <w:szCs w:val="18"/>
    </w:rPr>
  </w:style>
  <w:style w:type="paragraph" w:styleId="a5">
    <w:name w:val="Normal (Web)"/>
    <w:basedOn w:val="a"/>
    <w:uiPriority w:val="99"/>
    <w:semiHidden/>
    <w:unhideWhenUsed/>
    <w:rsid w:val="003A68CD"/>
    <w:pPr>
      <w:widowControl/>
      <w:spacing w:after="150"/>
      <w:jc w:val="left"/>
    </w:pPr>
    <w:rPr>
      <w:rFonts w:ascii="宋体" w:eastAsia="宋体" w:hAnsi="宋体" w:cs="宋体"/>
      <w:kern w:val="0"/>
      <w:sz w:val="24"/>
      <w:szCs w:val="24"/>
    </w:rPr>
  </w:style>
  <w:style w:type="character" w:styleId="a6">
    <w:name w:val="annotation reference"/>
    <w:basedOn w:val="a0"/>
    <w:uiPriority w:val="99"/>
    <w:semiHidden/>
    <w:unhideWhenUsed/>
    <w:rsid w:val="00A53492"/>
    <w:rPr>
      <w:sz w:val="21"/>
      <w:szCs w:val="21"/>
    </w:rPr>
  </w:style>
  <w:style w:type="paragraph" w:styleId="a7">
    <w:name w:val="annotation text"/>
    <w:basedOn w:val="a"/>
    <w:link w:val="Char1"/>
    <w:uiPriority w:val="99"/>
    <w:semiHidden/>
    <w:unhideWhenUsed/>
    <w:rsid w:val="00A53492"/>
    <w:pPr>
      <w:jc w:val="left"/>
    </w:pPr>
  </w:style>
  <w:style w:type="character" w:customStyle="1" w:styleId="Char1">
    <w:name w:val="批注文字 Char"/>
    <w:basedOn w:val="a0"/>
    <w:link w:val="a7"/>
    <w:uiPriority w:val="99"/>
    <w:semiHidden/>
    <w:rsid w:val="00A53492"/>
  </w:style>
  <w:style w:type="paragraph" w:styleId="a8">
    <w:name w:val="annotation subject"/>
    <w:basedOn w:val="a7"/>
    <w:next w:val="a7"/>
    <w:link w:val="Char2"/>
    <w:uiPriority w:val="99"/>
    <w:semiHidden/>
    <w:unhideWhenUsed/>
    <w:rsid w:val="00A53492"/>
    <w:rPr>
      <w:b/>
      <w:bCs/>
    </w:rPr>
  </w:style>
  <w:style w:type="character" w:customStyle="1" w:styleId="Char2">
    <w:name w:val="批注主题 Char"/>
    <w:basedOn w:val="Char1"/>
    <w:link w:val="a8"/>
    <w:uiPriority w:val="99"/>
    <w:semiHidden/>
    <w:rsid w:val="00A53492"/>
    <w:rPr>
      <w:b/>
      <w:bCs/>
    </w:rPr>
  </w:style>
  <w:style w:type="paragraph" w:styleId="a9">
    <w:name w:val="Balloon Text"/>
    <w:basedOn w:val="a"/>
    <w:link w:val="Char3"/>
    <w:uiPriority w:val="99"/>
    <w:semiHidden/>
    <w:unhideWhenUsed/>
    <w:rsid w:val="00A53492"/>
    <w:rPr>
      <w:sz w:val="18"/>
      <w:szCs w:val="18"/>
    </w:rPr>
  </w:style>
  <w:style w:type="character" w:customStyle="1" w:styleId="Char3">
    <w:name w:val="批注框文本 Char"/>
    <w:basedOn w:val="a0"/>
    <w:link w:val="a9"/>
    <w:uiPriority w:val="99"/>
    <w:semiHidden/>
    <w:rsid w:val="00A53492"/>
    <w:rPr>
      <w:sz w:val="18"/>
      <w:szCs w:val="18"/>
    </w:rPr>
  </w:style>
</w:styles>
</file>

<file path=word/webSettings.xml><?xml version="1.0" encoding="utf-8"?>
<w:webSettings xmlns:r="http://schemas.openxmlformats.org/officeDocument/2006/relationships" xmlns:w="http://schemas.openxmlformats.org/wordprocessingml/2006/main">
  <w:divs>
    <w:div w:id="1894846156">
      <w:bodyDiv w:val="1"/>
      <w:marLeft w:val="0"/>
      <w:marRight w:val="0"/>
      <w:marTop w:val="0"/>
      <w:marBottom w:val="0"/>
      <w:divBdr>
        <w:top w:val="none" w:sz="0" w:space="0" w:color="auto"/>
        <w:left w:val="none" w:sz="0" w:space="0" w:color="auto"/>
        <w:bottom w:val="none" w:sz="0" w:space="0" w:color="auto"/>
        <w:right w:val="none" w:sz="0" w:space="0" w:color="auto"/>
      </w:divBdr>
      <w:divsChild>
        <w:div w:id="2080397341">
          <w:marLeft w:val="0"/>
          <w:marRight w:val="0"/>
          <w:marTop w:val="0"/>
          <w:marBottom w:val="0"/>
          <w:divBdr>
            <w:top w:val="none" w:sz="0" w:space="0" w:color="auto"/>
            <w:left w:val="none" w:sz="0" w:space="0" w:color="auto"/>
            <w:bottom w:val="none" w:sz="0" w:space="0" w:color="auto"/>
            <w:right w:val="none" w:sz="0" w:space="0" w:color="auto"/>
          </w:divBdr>
          <w:divsChild>
            <w:div w:id="647245784">
              <w:marLeft w:val="0"/>
              <w:marRight w:val="0"/>
              <w:marTop w:val="0"/>
              <w:marBottom w:val="0"/>
              <w:divBdr>
                <w:top w:val="none" w:sz="0" w:space="0" w:color="auto"/>
                <w:left w:val="none" w:sz="0" w:space="0" w:color="auto"/>
                <w:bottom w:val="none" w:sz="0" w:space="0" w:color="auto"/>
                <w:right w:val="none" w:sz="0" w:space="0" w:color="auto"/>
              </w:divBdr>
              <w:divsChild>
                <w:div w:id="162471248">
                  <w:marLeft w:val="0"/>
                  <w:marRight w:val="0"/>
                  <w:marTop w:val="0"/>
                  <w:marBottom w:val="0"/>
                  <w:divBdr>
                    <w:top w:val="none" w:sz="0" w:space="0" w:color="auto"/>
                    <w:left w:val="none" w:sz="0" w:space="0" w:color="auto"/>
                    <w:bottom w:val="none" w:sz="0" w:space="0" w:color="auto"/>
                    <w:right w:val="none" w:sz="0" w:space="0" w:color="auto"/>
                  </w:divBdr>
                  <w:divsChild>
                    <w:div w:id="2092044990">
                      <w:marLeft w:val="0"/>
                      <w:marRight w:val="0"/>
                      <w:marTop w:val="0"/>
                      <w:marBottom w:val="0"/>
                      <w:divBdr>
                        <w:top w:val="none" w:sz="0" w:space="0" w:color="auto"/>
                        <w:left w:val="none" w:sz="0" w:space="0" w:color="auto"/>
                        <w:bottom w:val="none" w:sz="0" w:space="0" w:color="auto"/>
                        <w:right w:val="none" w:sz="0" w:space="0" w:color="auto"/>
                      </w:divBdr>
                      <w:divsChild>
                        <w:div w:id="12205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4</DocSecurity>
  <Lines>2</Lines>
  <Paragraphs>1</Paragraphs>
  <ScaleCrop>false</ScaleCrop>
  <Company/>
  <LinksUpToDate>false</LinksUpToDate>
  <CharactersWithSpaces>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ZHONGM</cp:lastModifiedBy>
  <cp:revision>2</cp:revision>
  <dcterms:created xsi:type="dcterms:W3CDTF">2020-12-22T16:24:00Z</dcterms:created>
  <dcterms:modified xsi:type="dcterms:W3CDTF">2020-12-22T16:24:00Z</dcterms:modified>
</cp:coreProperties>
</file>