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8" w:rsidRDefault="00E33E93" w:rsidP="002265D8">
      <w:pPr>
        <w:autoSpaceDE w:val="0"/>
        <w:autoSpaceDN w:val="0"/>
        <w:adjustRightInd w:val="0"/>
        <w:spacing w:before="240"/>
        <w:jc w:val="center"/>
        <w:rPr>
          <w:rFonts w:ascii="宋体" w:eastAsia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B871F8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华安基金管理有限公司关于终止</w:t>
      </w:r>
      <w:r w:rsidR="002265D8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北京</w:t>
      </w:r>
      <w:r w:rsidRPr="00B871F8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电盈基金销售有限公司办理</w:t>
      </w:r>
    </w:p>
    <w:p w:rsidR="00E33E93" w:rsidRPr="00B871F8" w:rsidRDefault="00E33E93" w:rsidP="002265D8">
      <w:pPr>
        <w:autoSpaceDE w:val="0"/>
        <w:autoSpaceDN w:val="0"/>
        <w:adjustRightInd w:val="0"/>
        <w:spacing w:before="240"/>
        <w:jc w:val="center"/>
        <w:rPr>
          <w:rFonts w:ascii="宋体" w:eastAsia="宋体" w:cs="宋体"/>
          <w:b/>
          <w:color w:val="000000"/>
          <w:kern w:val="0"/>
          <w:sz w:val="28"/>
          <w:szCs w:val="28"/>
        </w:rPr>
      </w:pPr>
      <w:r w:rsidRPr="00B871F8"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旗下基金相关销售业务的公告</w:t>
      </w:r>
    </w:p>
    <w:p w:rsidR="00E33E93" w:rsidRDefault="00E33E93" w:rsidP="00B871F8">
      <w:pPr>
        <w:autoSpaceDE w:val="0"/>
        <w:autoSpaceDN w:val="0"/>
        <w:adjustRightInd w:val="0"/>
        <w:spacing w:before="240" w:line="360" w:lineRule="auto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为维护投资者的利益，华安基金管理有限公司（以下简称“本公司”）自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2020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2月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22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日起终止</w:t>
      </w:r>
      <w:r w:rsidR="002265D8">
        <w:rPr>
          <w:rFonts w:ascii="宋体" w:eastAsia="宋体" w:cs="宋体" w:hint="eastAsia"/>
          <w:color w:val="000000"/>
          <w:kern w:val="0"/>
          <w:sz w:val="24"/>
          <w:szCs w:val="24"/>
        </w:rPr>
        <w:t>北京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电盈基金销售有限公司（以下简称“电盈基金”）办理本公司旗下基金相关销售业务，投资者在</w:t>
      </w:r>
      <w:r w:rsidR="00DC056D">
        <w:rPr>
          <w:rFonts w:ascii="宋体" w:eastAsia="宋体" w:cs="宋体" w:hint="eastAsia"/>
          <w:color w:val="000000"/>
          <w:kern w:val="0"/>
          <w:sz w:val="24"/>
          <w:szCs w:val="24"/>
        </w:rPr>
        <w:t>电盈基金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持有的基金份额将统一转托管至本公司直销渠道，投资者后续可以通过本公司直销渠道办理相关业务。敬请投资者妥善做好安排。</w:t>
      </w:r>
    </w:p>
    <w:p w:rsidR="00E33E93" w:rsidRDefault="00E33E93" w:rsidP="00B871F8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投资者可通过以下途径咨询有关详情：</w:t>
      </w:r>
    </w:p>
    <w:p w:rsidR="00E33E93" w:rsidRDefault="00E33E93" w:rsidP="00B871F8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华安基金管理有限公司</w:t>
      </w:r>
    </w:p>
    <w:p w:rsidR="00E33E93" w:rsidRDefault="00E33E93" w:rsidP="00B871F8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客户服务电话：</w:t>
      </w:r>
      <w:r>
        <w:rPr>
          <w:rFonts w:ascii="宋体" w:eastAsia="宋体" w:cs="宋体"/>
          <w:color w:val="000000"/>
          <w:kern w:val="0"/>
          <w:sz w:val="24"/>
          <w:szCs w:val="24"/>
        </w:rPr>
        <w:t>40088-50099</w:t>
      </w:r>
    </w:p>
    <w:p w:rsidR="00E33E93" w:rsidRDefault="00E33E93" w:rsidP="00B871F8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网址：</w:t>
      </w:r>
      <w:r>
        <w:rPr>
          <w:rFonts w:ascii="宋体" w:eastAsia="宋体" w:cs="宋体"/>
          <w:color w:val="000000"/>
          <w:kern w:val="0"/>
          <w:sz w:val="24"/>
          <w:szCs w:val="24"/>
        </w:rPr>
        <w:t>www.huaan.com.cn</w:t>
      </w:r>
    </w:p>
    <w:p w:rsidR="00E33E93" w:rsidRDefault="00E33E93" w:rsidP="00B871F8">
      <w:pPr>
        <w:autoSpaceDE w:val="0"/>
        <w:autoSpaceDN w:val="0"/>
        <w:adjustRightInd w:val="0"/>
        <w:spacing w:before="240" w:line="360" w:lineRule="auto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</w:t>
      </w:r>
    </w:p>
    <w:p w:rsidR="00E33E93" w:rsidRDefault="00E33E93" w:rsidP="00B871F8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特此公告。</w:t>
      </w:r>
    </w:p>
    <w:p w:rsidR="00DC056D" w:rsidRDefault="00DC056D" w:rsidP="00B871F8">
      <w:pPr>
        <w:autoSpaceDE w:val="0"/>
        <w:autoSpaceDN w:val="0"/>
        <w:adjustRightInd w:val="0"/>
        <w:spacing w:before="240"/>
        <w:ind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E33E93" w:rsidRDefault="00E33E93" w:rsidP="00B871F8">
      <w:pPr>
        <w:autoSpaceDE w:val="0"/>
        <w:autoSpaceDN w:val="0"/>
        <w:adjustRightInd w:val="0"/>
        <w:spacing w:before="240" w:line="360" w:lineRule="auto"/>
        <w:jc w:val="righ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华安基金管理有限公司</w:t>
      </w:r>
    </w:p>
    <w:p w:rsidR="00FE08E7" w:rsidRDefault="00E33E93" w:rsidP="00B871F8">
      <w:pPr>
        <w:spacing w:line="360" w:lineRule="auto"/>
        <w:jc w:val="right"/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2020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  <w:r w:rsidR="00742064">
        <w:rPr>
          <w:rFonts w:ascii="宋体" w:eastAsia="宋体" w:cs="宋体" w:hint="eastAsia"/>
          <w:color w:val="000000"/>
          <w:kern w:val="0"/>
          <w:sz w:val="24"/>
          <w:szCs w:val="24"/>
        </w:rPr>
        <w:t>23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日</w:t>
      </w:r>
    </w:p>
    <w:sectPr w:rsidR="00FE08E7" w:rsidSect="004F4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63" w:rsidRDefault="002E6663" w:rsidP="00DC056D">
      <w:r>
        <w:separator/>
      </w:r>
    </w:p>
  </w:endnote>
  <w:endnote w:type="continuationSeparator" w:id="0">
    <w:p w:rsidR="002E6663" w:rsidRDefault="002E6663" w:rsidP="00DC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63" w:rsidRDefault="002E6663" w:rsidP="00DC056D">
      <w:r>
        <w:separator/>
      </w:r>
    </w:p>
  </w:footnote>
  <w:footnote w:type="continuationSeparator" w:id="0">
    <w:p w:rsidR="002E6663" w:rsidRDefault="002E6663" w:rsidP="00DC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130"/>
    <w:rsid w:val="002265D8"/>
    <w:rsid w:val="002E6663"/>
    <w:rsid w:val="00301DF4"/>
    <w:rsid w:val="004F44D1"/>
    <w:rsid w:val="00546130"/>
    <w:rsid w:val="00655EED"/>
    <w:rsid w:val="00742064"/>
    <w:rsid w:val="00B871F8"/>
    <w:rsid w:val="00DC056D"/>
    <w:rsid w:val="00E33E93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56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C056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C056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C056D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056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C056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C056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C0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4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谢舒月</dc:creator>
  <cp:keywords/>
  <dc:description/>
  <cp:lastModifiedBy>ZHONGM</cp:lastModifiedBy>
  <cp:revision>2</cp:revision>
  <dcterms:created xsi:type="dcterms:W3CDTF">2020-12-22T16:24:00Z</dcterms:created>
  <dcterms:modified xsi:type="dcterms:W3CDTF">2020-12-22T16:24:00Z</dcterms:modified>
</cp:coreProperties>
</file>