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541" w:rsidRPr="00A219D5" w:rsidRDefault="00D664E6" w:rsidP="004E2536">
      <w:pPr>
        <w:widowControl/>
        <w:spacing w:beforeLines="50" w:line="301" w:lineRule="atLeast"/>
        <w:jc w:val="center"/>
        <w:outlineLvl w:val="5"/>
        <w:rPr>
          <w:rFonts w:ascii="Times New Roman" w:hAnsi="Times New Roman"/>
          <w:b/>
          <w:bCs/>
          <w:color w:val="000000"/>
          <w:kern w:val="0"/>
          <w:sz w:val="28"/>
          <w:szCs w:val="28"/>
        </w:rPr>
      </w:pPr>
      <w:r w:rsidRPr="00A219D5">
        <w:rPr>
          <w:rFonts w:ascii="Times New Roman" w:hAnsi="Times New Roman"/>
          <w:b/>
          <w:bCs/>
          <w:color w:val="000000"/>
          <w:kern w:val="0"/>
          <w:sz w:val="28"/>
          <w:szCs w:val="28"/>
        </w:rPr>
        <w:t>财通基金管理有限公司关于</w:t>
      </w:r>
      <w:r w:rsidR="006977FC">
        <w:rPr>
          <w:rFonts w:ascii="Times New Roman" w:hAnsi="Times New Roman" w:hint="eastAsia"/>
          <w:b/>
          <w:bCs/>
          <w:color w:val="000000"/>
          <w:kern w:val="0"/>
          <w:sz w:val="28"/>
          <w:szCs w:val="28"/>
        </w:rPr>
        <w:t>财通景气行业一年封闭运作混合型证券投资基金</w:t>
      </w:r>
      <w:r w:rsidR="007A10B4">
        <w:rPr>
          <w:rFonts w:ascii="Times New Roman" w:hAnsi="Times New Roman" w:hint="eastAsia"/>
          <w:b/>
          <w:bCs/>
          <w:color w:val="000000"/>
          <w:kern w:val="0"/>
          <w:sz w:val="28"/>
          <w:szCs w:val="28"/>
        </w:rPr>
        <w:t>拟</w:t>
      </w:r>
      <w:r w:rsidR="00063253" w:rsidRPr="00A219D5">
        <w:rPr>
          <w:rFonts w:ascii="Times New Roman" w:hAnsi="Times New Roman"/>
          <w:b/>
          <w:bCs/>
          <w:color w:val="000000"/>
          <w:kern w:val="0"/>
          <w:sz w:val="28"/>
          <w:szCs w:val="28"/>
        </w:rPr>
        <w:t>参与科创板投资及相关风险揭示的公告</w:t>
      </w:r>
    </w:p>
    <w:p w:rsidR="00063253" w:rsidRPr="00A219D5" w:rsidRDefault="00063253" w:rsidP="00063253">
      <w:pPr>
        <w:widowControl/>
        <w:spacing w:beforeLines="50" w:afterLines="50" w:line="336" w:lineRule="auto"/>
        <w:ind w:firstLineChars="200" w:firstLine="480"/>
        <w:outlineLvl w:val="5"/>
        <w:rPr>
          <w:rFonts w:ascii="Times New Roman" w:hAnsi="Times New Roman"/>
          <w:bCs/>
          <w:kern w:val="0"/>
          <w:sz w:val="24"/>
          <w:szCs w:val="24"/>
        </w:rPr>
      </w:pPr>
      <w:r w:rsidRPr="00A219D5">
        <w:rPr>
          <w:rFonts w:ascii="Times New Roman" w:hAnsi="Times New Roman"/>
          <w:bCs/>
          <w:kern w:val="0"/>
          <w:sz w:val="24"/>
          <w:szCs w:val="24"/>
        </w:rPr>
        <w:t>根据《中华人民共和国证券法》、《中华人民共和国公司法》、《关于在上海证券交易所设立科创板并试点注册制的实施意见》、《科创板首次公开发行股票注册管理办法（试行）》、《上海证券交易所科创板股票发行上市审核规则》及相关法律法规的规定，公开发行并在上海证券交易所科创板上市交易的股票，是国内依法发行上市的股票，属于《中华人民共和国证券投资基金法》及中国证监会规定的基金可投资的范围。</w:t>
      </w:r>
    </w:p>
    <w:p w:rsidR="00063253" w:rsidRPr="00A219D5" w:rsidRDefault="00A219D5" w:rsidP="00063253">
      <w:pPr>
        <w:widowControl/>
        <w:spacing w:beforeLines="50" w:afterLines="50" w:line="336" w:lineRule="auto"/>
        <w:ind w:firstLineChars="200" w:firstLine="480"/>
        <w:outlineLvl w:val="5"/>
        <w:rPr>
          <w:rFonts w:ascii="Times New Roman" w:hAnsi="Times New Roman"/>
          <w:bCs/>
          <w:kern w:val="0"/>
          <w:sz w:val="24"/>
          <w:szCs w:val="24"/>
        </w:rPr>
      </w:pPr>
      <w:r w:rsidRPr="00A219D5">
        <w:rPr>
          <w:rFonts w:ascii="Times New Roman" w:hAnsi="Times New Roman"/>
          <w:bCs/>
          <w:kern w:val="0"/>
          <w:sz w:val="24"/>
          <w:szCs w:val="24"/>
        </w:rPr>
        <w:t>财通</w:t>
      </w:r>
      <w:r w:rsidR="00063253" w:rsidRPr="00A219D5">
        <w:rPr>
          <w:rFonts w:ascii="Times New Roman" w:hAnsi="Times New Roman"/>
          <w:bCs/>
          <w:kern w:val="0"/>
          <w:sz w:val="24"/>
          <w:szCs w:val="24"/>
        </w:rPr>
        <w:t>基金管理有限公司（以下简称</w:t>
      </w:r>
      <w:r w:rsidR="00063253" w:rsidRPr="00A219D5">
        <w:rPr>
          <w:rFonts w:ascii="Times New Roman" w:hAnsi="Times New Roman"/>
          <w:bCs/>
          <w:kern w:val="0"/>
          <w:sz w:val="24"/>
          <w:szCs w:val="24"/>
        </w:rPr>
        <w:t>“</w:t>
      </w:r>
      <w:r w:rsidR="00063253" w:rsidRPr="00A219D5">
        <w:rPr>
          <w:rFonts w:ascii="Times New Roman" w:hAnsi="Times New Roman"/>
          <w:bCs/>
          <w:kern w:val="0"/>
          <w:sz w:val="24"/>
          <w:szCs w:val="24"/>
        </w:rPr>
        <w:t>基金管理人</w:t>
      </w:r>
      <w:r w:rsidR="00063253" w:rsidRPr="00A219D5">
        <w:rPr>
          <w:rFonts w:ascii="Times New Roman" w:hAnsi="Times New Roman"/>
          <w:bCs/>
          <w:kern w:val="0"/>
          <w:sz w:val="24"/>
          <w:szCs w:val="24"/>
        </w:rPr>
        <w:t>”</w:t>
      </w:r>
      <w:r w:rsidR="00063253" w:rsidRPr="00A219D5">
        <w:rPr>
          <w:rFonts w:ascii="Times New Roman" w:hAnsi="Times New Roman"/>
          <w:bCs/>
          <w:kern w:val="0"/>
          <w:sz w:val="24"/>
          <w:szCs w:val="24"/>
        </w:rPr>
        <w:t>）旗下公募基金</w:t>
      </w:r>
      <w:r w:rsidR="006977FC">
        <w:rPr>
          <w:rFonts w:ascii="Times New Roman" w:hAnsi="Times New Roman" w:hint="eastAsia"/>
          <w:bCs/>
          <w:kern w:val="0"/>
          <w:sz w:val="24"/>
          <w:szCs w:val="24"/>
        </w:rPr>
        <w:t>财通景气行业一年封闭运作混合型证券投资基金</w:t>
      </w:r>
      <w:r w:rsidR="002E7D50" w:rsidRPr="008640C8">
        <w:rPr>
          <w:rFonts w:ascii="Times New Roman" w:hAnsi="Times New Roman" w:hint="eastAsia"/>
          <w:bCs/>
          <w:kern w:val="0"/>
          <w:sz w:val="24"/>
          <w:szCs w:val="24"/>
        </w:rPr>
        <w:t>（</w:t>
      </w:r>
      <w:r w:rsidR="002E7D50" w:rsidRPr="00103972">
        <w:rPr>
          <w:rFonts w:ascii="Times New Roman" w:hAnsi="Times New Roman" w:hint="eastAsia"/>
          <w:bCs/>
          <w:kern w:val="0"/>
          <w:sz w:val="24"/>
          <w:szCs w:val="24"/>
        </w:rPr>
        <w:t>基金代码</w:t>
      </w:r>
      <w:r w:rsidR="006D28BA">
        <w:rPr>
          <w:rFonts w:ascii="Times New Roman" w:hAnsi="Times New Roman" w:hint="eastAsia"/>
          <w:bCs/>
          <w:kern w:val="0"/>
          <w:sz w:val="24"/>
          <w:szCs w:val="24"/>
        </w:rPr>
        <w:t>：</w:t>
      </w:r>
      <w:r w:rsidR="006977FC" w:rsidRPr="00747AE1">
        <w:rPr>
          <w:rFonts w:ascii="Times New Roman" w:hAnsi="Times New Roman"/>
          <w:color w:val="000000"/>
          <w:kern w:val="0"/>
          <w:sz w:val="24"/>
          <w:szCs w:val="24"/>
        </w:rPr>
        <w:t>010418</w:t>
      </w:r>
      <w:r w:rsidR="002E7D50" w:rsidRPr="008640C8">
        <w:rPr>
          <w:rFonts w:ascii="Times New Roman" w:hAnsi="Times New Roman" w:hint="eastAsia"/>
          <w:bCs/>
          <w:kern w:val="0"/>
          <w:sz w:val="24"/>
          <w:szCs w:val="24"/>
        </w:rPr>
        <w:t>）</w:t>
      </w:r>
      <w:r w:rsidR="00063253" w:rsidRPr="00A219D5">
        <w:rPr>
          <w:rFonts w:ascii="Times New Roman" w:hAnsi="Times New Roman"/>
          <w:bCs/>
          <w:kern w:val="0"/>
          <w:sz w:val="24"/>
          <w:szCs w:val="24"/>
        </w:rPr>
        <w:t>将遵循各《基金合同》中关于基金投资目标、投资策略、投资范围、资产配置比例、风险收益特征和相关风险控制指标的</w:t>
      </w:r>
      <w:r w:rsidR="00216682">
        <w:rPr>
          <w:rFonts w:ascii="Times New Roman" w:hAnsi="Times New Roman" w:hint="eastAsia"/>
          <w:bCs/>
          <w:kern w:val="0"/>
          <w:sz w:val="24"/>
          <w:szCs w:val="24"/>
        </w:rPr>
        <w:t>约定</w:t>
      </w:r>
      <w:r w:rsidR="00063253" w:rsidRPr="00A219D5">
        <w:rPr>
          <w:rFonts w:ascii="Times New Roman" w:hAnsi="Times New Roman"/>
          <w:bCs/>
          <w:kern w:val="0"/>
          <w:sz w:val="24"/>
          <w:szCs w:val="24"/>
        </w:rPr>
        <w:t>，本着谨慎和风险可控的原则，参与科创板股票的投资。</w:t>
      </w:r>
    </w:p>
    <w:p w:rsidR="00063253" w:rsidRPr="00A219D5" w:rsidRDefault="00063253" w:rsidP="00063253">
      <w:pPr>
        <w:widowControl/>
        <w:spacing w:beforeLines="50" w:afterLines="50" w:line="336" w:lineRule="auto"/>
        <w:ind w:firstLineChars="200" w:firstLine="480"/>
        <w:outlineLvl w:val="5"/>
        <w:rPr>
          <w:rFonts w:ascii="Times New Roman" w:hAnsi="Times New Roman"/>
          <w:bCs/>
          <w:kern w:val="0"/>
          <w:sz w:val="24"/>
          <w:szCs w:val="24"/>
        </w:rPr>
      </w:pPr>
      <w:r w:rsidRPr="00A219D5">
        <w:rPr>
          <w:rFonts w:ascii="Times New Roman" w:hAnsi="Times New Roman"/>
          <w:bCs/>
          <w:kern w:val="0"/>
          <w:sz w:val="24"/>
          <w:szCs w:val="24"/>
        </w:rPr>
        <w:t>基金管理人将根据审慎的原则参与科创版股票的投资，做好风险管理</w:t>
      </w:r>
      <w:r w:rsidR="00216682">
        <w:rPr>
          <w:rFonts w:ascii="Times New Roman" w:hAnsi="Times New Roman" w:hint="eastAsia"/>
          <w:bCs/>
          <w:kern w:val="0"/>
          <w:sz w:val="24"/>
          <w:szCs w:val="24"/>
        </w:rPr>
        <w:t>，</w:t>
      </w:r>
      <w:r w:rsidRPr="00A219D5">
        <w:rPr>
          <w:rFonts w:ascii="Times New Roman" w:hAnsi="Times New Roman"/>
          <w:bCs/>
          <w:kern w:val="0"/>
          <w:sz w:val="24"/>
          <w:szCs w:val="24"/>
        </w:rPr>
        <w:t>切实保护好基金</w:t>
      </w:r>
      <w:r w:rsidR="00216682">
        <w:rPr>
          <w:rFonts w:ascii="Times New Roman" w:hAnsi="Times New Roman" w:hint="eastAsia"/>
          <w:bCs/>
          <w:kern w:val="0"/>
          <w:sz w:val="24"/>
          <w:szCs w:val="24"/>
        </w:rPr>
        <w:t>份额持有人</w:t>
      </w:r>
      <w:r w:rsidRPr="00A219D5">
        <w:rPr>
          <w:rFonts w:ascii="Times New Roman" w:hAnsi="Times New Roman"/>
          <w:bCs/>
          <w:kern w:val="0"/>
          <w:sz w:val="24"/>
          <w:szCs w:val="24"/>
        </w:rPr>
        <w:t>的利益。基金管理人同时提示基金份额持有人应特别关注基金投资科创板股票可能带来的各类风险。</w:t>
      </w:r>
    </w:p>
    <w:p w:rsidR="00063253" w:rsidRPr="00A219D5" w:rsidRDefault="00063253" w:rsidP="00063253">
      <w:pPr>
        <w:widowControl/>
        <w:spacing w:beforeLines="50" w:afterLines="50" w:line="336" w:lineRule="auto"/>
        <w:ind w:firstLineChars="200" w:firstLine="480"/>
        <w:outlineLvl w:val="5"/>
        <w:rPr>
          <w:rFonts w:ascii="Times New Roman" w:hAnsi="Times New Roman"/>
          <w:bCs/>
          <w:kern w:val="0"/>
          <w:sz w:val="24"/>
          <w:szCs w:val="24"/>
        </w:rPr>
      </w:pPr>
      <w:r w:rsidRPr="00A219D5">
        <w:rPr>
          <w:rFonts w:ascii="Times New Roman" w:hAnsi="Times New Roman"/>
          <w:bCs/>
          <w:kern w:val="0"/>
          <w:sz w:val="24"/>
          <w:szCs w:val="24"/>
        </w:rPr>
        <w:t>特别风险提示：</w:t>
      </w:r>
    </w:p>
    <w:p w:rsidR="00063253" w:rsidRPr="00A219D5" w:rsidRDefault="00063253" w:rsidP="00063253">
      <w:pPr>
        <w:widowControl/>
        <w:spacing w:beforeLines="50" w:afterLines="50" w:line="336" w:lineRule="auto"/>
        <w:ind w:firstLineChars="200" w:firstLine="480"/>
        <w:outlineLvl w:val="5"/>
        <w:rPr>
          <w:rFonts w:ascii="Times New Roman" w:hAnsi="Times New Roman"/>
          <w:bCs/>
          <w:kern w:val="0"/>
          <w:sz w:val="24"/>
          <w:szCs w:val="24"/>
        </w:rPr>
      </w:pPr>
      <w:r w:rsidRPr="00A219D5">
        <w:rPr>
          <w:rFonts w:ascii="Times New Roman" w:hAnsi="Times New Roman"/>
          <w:bCs/>
          <w:kern w:val="0"/>
          <w:sz w:val="24"/>
          <w:szCs w:val="24"/>
        </w:rPr>
        <w:t>基金投资科创板上市企业，会面临科创板因投资标的、市场制度以及交易规则等差异带来的特有风险：</w:t>
      </w:r>
    </w:p>
    <w:p w:rsidR="00063253" w:rsidRPr="00A219D5" w:rsidRDefault="00063253" w:rsidP="00063253">
      <w:pPr>
        <w:widowControl/>
        <w:spacing w:beforeLines="50" w:afterLines="50" w:line="336" w:lineRule="auto"/>
        <w:ind w:firstLineChars="200" w:firstLine="480"/>
        <w:outlineLvl w:val="5"/>
        <w:rPr>
          <w:rFonts w:ascii="Times New Roman" w:hAnsi="Times New Roman"/>
          <w:bCs/>
          <w:kern w:val="0"/>
          <w:sz w:val="24"/>
          <w:szCs w:val="24"/>
        </w:rPr>
      </w:pPr>
      <w:r w:rsidRPr="00A219D5">
        <w:rPr>
          <w:rFonts w:ascii="Times New Roman" w:hAnsi="Times New Roman"/>
          <w:bCs/>
          <w:kern w:val="0"/>
          <w:sz w:val="24"/>
          <w:szCs w:val="24"/>
        </w:rPr>
        <w:t>一、流动性风险</w:t>
      </w:r>
    </w:p>
    <w:p w:rsidR="00063253" w:rsidRPr="00A219D5" w:rsidRDefault="00063253" w:rsidP="00063253">
      <w:pPr>
        <w:widowControl/>
        <w:spacing w:beforeLines="50" w:afterLines="50" w:line="336" w:lineRule="auto"/>
        <w:ind w:firstLineChars="200" w:firstLine="480"/>
        <w:outlineLvl w:val="5"/>
        <w:rPr>
          <w:rFonts w:ascii="Times New Roman" w:hAnsi="Times New Roman"/>
          <w:bCs/>
          <w:kern w:val="0"/>
          <w:sz w:val="24"/>
          <w:szCs w:val="24"/>
        </w:rPr>
      </w:pPr>
      <w:r w:rsidRPr="00A219D5">
        <w:rPr>
          <w:rFonts w:ascii="Times New Roman" w:hAnsi="Times New Roman"/>
          <w:bCs/>
          <w:kern w:val="0"/>
          <w:sz w:val="24"/>
          <w:szCs w:val="24"/>
        </w:rPr>
        <w:t>由于参与科创板投资有一定的门槛要求，科创板的投资者可能以机构投资者为主。机构投资者在投资决策上具有一定的趋同性，将会造成市场的流动性风险。</w:t>
      </w:r>
    </w:p>
    <w:p w:rsidR="00063253" w:rsidRPr="00A219D5" w:rsidRDefault="00063253" w:rsidP="00063253">
      <w:pPr>
        <w:widowControl/>
        <w:spacing w:beforeLines="50" w:afterLines="50" w:line="336" w:lineRule="auto"/>
        <w:ind w:firstLineChars="200" w:firstLine="480"/>
        <w:outlineLvl w:val="5"/>
        <w:rPr>
          <w:rFonts w:ascii="Times New Roman" w:hAnsi="Times New Roman"/>
          <w:bCs/>
          <w:kern w:val="0"/>
          <w:sz w:val="24"/>
          <w:szCs w:val="24"/>
        </w:rPr>
      </w:pPr>
      <w:r w:rsidRPr="00A219D5">
        <w:rPr>
          <w:rFonts w:ascii="Times New Roman" w:hAnsi="Times New Roman"/>
          <w:bCs/>
          <w:kern w:val="0"/>
          <w:sz w:val="24"/>
          <w:szCs w:val="24"/>
        </w:rPr>
        <w:t>二、集中投资风险</w:t>
      </w:r>
    </w:p>
    <w:p w:rsidR="00063253" w:rsidRPr="00A219D5" w:rsidRDefault="00063253" w:rsidP="00063253">
      <w:pPr>
        <w:widowControl/>
        <w:spacing w:beforeLines="50" w:afterLines="50" w:line="336" w:lineRule="auto"/>
        <w:ind w:firstLineChars="200" w:firstLine="480"/>
        <w:outlineLvl w:val="5"/>
        <w:rPr>
          <w:rFonts w:ascii="Times New Roman" w:hAnsi="Times New Roman"/>
          <w:bCs/>
          <w:kern w:val="0"/>
          <w:sz w:val="24"/>
          <w:szCs w:val="24"/>
        </w:rPr>
      </w:pPr>
      <w:r w:rsidRPr="00A219D5">
        <w:rPr>
          <w:rFonts w:ascii="Times New Roman" w:hAnsi="Times New Roman"/>
          <w:bCs/>
          <w:kern w:val="0"/>
          <w:sz w:val="24"/>
          <w:szCs w:val="24"/>
        </w:rPr>
        <w:t>科创板将集中以成长性的科技创新企业为主。由于投入规模大、技术迭代快、盈利周期长等行业特点，科创板企业的收入及盈利水平具有较大不确定性，可能存在公开发行时和上市后仍无法盈利的情形。</w:t>
      </w:r>
    </w:p>
    <w:p w:rsidR="00063253" w:rsidRPr="00A219D5" w:rsidRDefault="00063253" w:rsidP="00063253">
      <w:pPr>
        <w:widowControl/>
        <w:spacing w:beforeLines="50" w:afterLines="50" w:line="336" w:lineRule="auto"/>
        <w:ind w:firstLineChars="200" w:firstLine="480"/>
        <w:outlineLvl w:val="5"/>
        <w:rPr>
          <w:rFonts w:ascii="Times New Roman" w:hAnsi="Times New Roman"/>
          <w:bCs/>
          <w:kern w:val="0"/>
          <w:sz w:val="24"/>
          <w:szCs w:val="24"/>
        </w:rPr>
      </w:pPr>
      <w:r w:rsidRPr="00A219D5">
        <w:rPr>
          <w:rFonts w:ascii="Times New Roman" w:hAnsi="Times New Roman"/>
          <w:bCs/>
          <w:kern w:val="0"/>
          <w:sz w:val="24"/>
          <w:szCs w:val="24"/>
        </w:rPr>
        <w:t>三、退市风险</w:t>
      </w:r>
    </w:p>
    <w:p w:rsidR="00063253" w:rsidRPr="00A219D5" w:rsidRDefault="00063253" w:rsidP="00063253">
      <w:pPr>
        <w:widowControl/>
        <w:spacing w:beforeLines="50" w:afterLines="50" w:line="336" w:lineRule="auto"/>
        <w:ind w:firstLineChars="200" w:firstLine="480"/>
        <w:outlineLvl w:val="5"/>
        <w:rPr>
          <w:rFonts w:ascii="Times New Roman" w:hAnsi="Times New Roman"/>
          <w:bCs/>
          <w:kern w:val="0"/>
          <w:sz w:val="24"/>
          <w:szCs w:val="24"/>
        </w:rPr>
      </w:pPr>
      <w:r w:rsidRPr="00A219D5">
        <w:rPr>
          <w:rFonts w:ascii="Times New Roman" w:hAnsi="Times New Roman"/>
          <w:bCs/>
          <w:kern w:val="0"/>
          <w:sz w:val="24"/>
          <w:szCs w:val="24"/>
        </w:rPr>
        <w:lastRenderedPageBreak/>
        <w:t>（一）科创板退市的标准、程序和执行较主板更为严格；</w:t>
      </w:r>
    </w:p>
    <w:p w:rsidR="00063253" w:rsidRPr="00A219D5" w:rsidRDefault="00063253" w:rsidP="00063253">
      <w:pPr>
        <w:widowControl/>
        <w:spacing w:beforeLines="50" w:afterLines="50" w:line="336" w:lineRule="auto"/>
        <w:ind w:firstLineChars="200" w:firstLine="480"/>
        <w:outlineLvl w:val="5"/>
        <w:rPr>
          <w:rFonts w:ascii="Times New Roman" w:hAnsi="Times New Roman"/>
          <w:bCs/>
          <w:kern w:val="0"/>
          <w:sz w:val="24"/>
          <w:szCs w:val="24"/>
        </w:rPr>
      </w:pPr>
      <w:r w:rsidRPr="00A219D5">
        <w:rPr>
          <w:rFonts w:ascii="Times New Roman" w:hAnsi="Times New Roman"/>
          <w:bCs/>
          <w:kern w:val="0"/>
          <w:sz w:val="24"/>
          <w:szCs w:val="24"/>
        </w:rPr>
        <w:t>（二）退市情形更多：当上市公司出现新增市值低于规定标准、信息披露或者规范运作存在重大缺陷的情形，将直接导致退市；</w:t>
      </w:r>
    </w:p>
    <w:p w:rsidR="00063253" w:rsidRPr="00A219D5" w:rsidRDefault="00063253" w:rsidP="00063253">
      <w:pPr>
        <w:widowControl/>
        <w:spacing w:beforeLines="50" w:afterLines="50" w:line="336" w:lineRule="auto"/>
        <w:ind w:firstLineChars="200" w:firstLine="480"/>
        <w:outlineLvl w:val="5"/>
        <w:rPr>
          <w:rFonts w:ascii="Times New Roman" w:hAnsi="Times New Roman"/>
          <w:bCs/>
          <w:kern w:val="0"/>
          <w:sz w:val="24"/>
          <w:szCs w:val="24"/>
        </w:rPr>
      </w:pPr>
      <w:r w:rsidRPr="00A219D5">
        <w:rPr>
          <w:rFonts w:ascii="Times New Roman" w:hAnsi="Times New Roman"/>
          <w:bCs/>
          <w:kern w:val="0"/>
          <w:sz w:val="24"/>
          <w:szCs w:val="24"/>
        </w:rPr>
        <w:t>（三）退市时间更短：因科创板取消了暂停上市和恢复上市程序，因此存在对应当退市的企业直接终止上市的情形；</w:t>
      </w:r>
    </w:p>
    <w:p w:rsidR="00063253" w:rsidRPr="00A219D5" w:rsidRDefault="00063253" w:rsidP="00063253">
      <w:pPr>
        <w:widowControl/>
        <w:spacing w:beforeLines="50" w:afterLines="50" w:line="336" w:lineRule="auto"/>
        <w:ind w:firstLineChars="200" w:firstLine="480"/>
        <w:outlineLvl w:val="5"/>
        <w:rPr>
          <w:rFonts w:ascii="Times New Roman" w:hAnsi="Times New Roman"/>
          <w:bCs/>
          <w:kern w:val="0"/>
          <w:sz w:val="24"/>
          <w:szCs w:val="24"/>
        </w:rPr>
      </w:pPr>
      <w:r w:rsidRPr="00A219D5">
        <w:rPr>
          <w:rFonts w:ascii="Times New Roman" w:hAnsi="Times New Roman"/>
          <w:bCs/>
          <w:kern w:val="0"/>
          <w:sz w:val="24"/>
          <w:szCs w:val="24"/>
        </w:rPr>
        <w:t>（四）执行标准更严：当上市公司明显丧失持续经营能力，仅依赖与主业无关的贸易或者不具备商业实质的关联交易维持收入时，可能会直接导致退市。</w:t>
      </w:r>
    </w:p>
    <w:p w:rsidR="00063253" w:rsidRPr="00A219D5" w:rsidRDefault="00063253" w:rsidP="00063253">
      <w:pPr>
        <w:widowControl/>
        <w:spacing w:beforeLines="50" w:afterLines="50" w:line="336" w:lineRule="auto"/>
        <w:ind w:firstLineChars="200" w:firstLine="480"/>
        <w:outlineLvl w:val="5"/>
        <w:rPr>
          <w:rFonts w:ascii="Times New Roman" w:hAnsi="Times New Roman"/>
          <w:bCs/>
          <w:kern w:val="0"/>
          <w:sz w:val="24"/>
          <w:szCs w:val="24"/>
        </w:rPr>
      </w:pPr>
      <w:r w:rsidRPr="00A219D5">
        <w:rPr>
          <w:rFonts w:ascii="Times New Roman" w:hAnsi="Times New Roman"/>
          <w:bCs/>
          <w:kern w:val="0"/>
          <w:sz w:val="24"/>
          <w:szCs w:val="24"/>
        </w:rPr>
        <w:t>四、其他风险</w:t>
      </w:r>
    </w:p>
    <w:p w:rsidR="00063253" w:rsidRPr="00A219D5" w:rsidRDefault="00063253" w:rsidP="00063253">
      <w:pPr>
        <w:widowControl/>
        <w:spacing w:beforeLines="50" w:afterLines="50" w:line="336" w:lineRule="auto"/>
        <w:ind w:firstLineChars="200" w:firstLine="480"/>
        <w:outlineLvl w:val="5"/>
        <w:rPr>
          <w:rFonts w:ascii="Times New Roman" w:hAnsi="Times New Roman"/>
          <w:bCs/>
          <w:kern w:val="0"/>
          <w:sz w:val="24"/>
          <w:szCs w:val="24"/>
        </w:rPr>
      </w:pPr>
      <w:r w:rsidRPr="00A219D5">
        <w:rPr>
          <w:rFonts w:ascii="Times New Roman" w:hAnsi="Times New Roman"/>
          <w:bCs/>
          <w:kern w:val="0"/>
          <w:sz w:val="24"/>
          <w:szCs w:val="24"/>
        </w:rPr>
        <w:t>（一）公司治理风险。科创板股票发行实行注册制，上市条件与主板不同，科创板上市公司的股权激励制度更为灵活，可能存在表决权差异安排；</w:t>
      </w:r>
    </w:p>
    <w:p w:rsidR="00063253" w:rsidRPr="00A219D5" w:rsidRDefault="00063253" w:rsidP="00063253">
      <w:pPr>
        <w:widowControl/>
        <w:spacing w:beforeLines="50" w:afterLines="50" w:line="336" w:lineRule="auto"/>
        <w:ind w:firstLineChars="200" w:firstLine="480"/>
        <w:outlineLvl w:val="5"/>
        <w:rPr>
          <w:rFonts w:ascii="Times New Roman" w:hAnsi="Times New Roman"/>
          <w:bCs/>
          <w:kern w:val="0"/>
          <w:sz w:val="24"/>
          <w:szCs w:val="24"/>
        </w:rPr>
      </w:pPr>
      <w:r w:rsidRPr="00A219D5">
        <w:rPr>
          <w:rFonts w:ascii="Times New Roman" w:hAnsi="Times New Roman"/>
          <w:bCs/>
          <w:kern w:val="0"/>
          <w:sz w:val="24"/>
          <w:szCs w:val="24"/>
        </w:rPr>
        <w:t>（二）股价波动风险。科创板竞价交易设置较宽的涨跌幅限制，上市后的前</w:t>
      </w:r>
      <w:r w:rsidRPr="00A219D5">
        <w:rPr>
          <w:rFonts w:ascii="Times New Roman" w:hAnsi="Times New Roman"/>
          <w:bCs/>
          <w:kern w:val="0"/>
          <w:sz w:val="24"/>
          <w:szCs w:val="24"/>
        </w:rPr>
        <w:t>5</w:t>
      </w:r>
      <w:r w:rsidRPr="00A219D5">
        <w:rPr>
          <w:rFonts w:ascii="Times New Roman" w:hAnsi="Times New Roman"/>
          <w:bCs/>
          <w:kern w:val="0"/>
          <w:sz w:val="24"/>
          <w:szCs w:val="24"/>
        </w:rPr>
        <w:t>个交易日不设涨跌幅限制，其后涨跌幅限制为</w:t>
      </w:r>
      <w:r w:rsidRPr="00A219D5">
        <w:rPr>
          <w:rFonts w:ascii="Times New Roman" w:hAnsi="Times New Roman"/>
          <w:bCs/>
          <w:kern w:val="0"/>
          <w:sz w:val="24"/>
          <w:szCs w:val="24"/>
        </w:rPr>
        <w:t>20%</w:t>
      </w:r>
      <w:r w:rsidRPr="00A219D5">
        <w:rPr>
          <w:rFonts w:ascii="Times New Roman" w:hAnsi="Times New Roman"/>
          <w:bCs/>
          <w:kern w:val="0"/>
          <w:sz w:val="24"/>
          <w:szCs w:val="24"/>
        </w:rPr>
        <w:t>；</w:t>
      </w:r>
    </w:p>
    <w:p w:rsidR="00063253" w:rsidRPr="00A219D5" w:rsidRDefault="00063253" w:rsidP="00063253">
      <w:pPr>
        <w:widowControl/>
        <w:spacing w:beforeLines="50" w:afterLines="50" w:line="336" w:lineRule="auto"/>
        <w:ind w:firstLineChars="200" w:firstLine="480"/>
        <w:outlineLvl w:val="5"/>
        <w:rPr>
          <w:rFonts w:ascii="Times New Roman" w:hAnsi="Times New Roman"/>
          <w:bCs/>
          <w:kern w:val="0"/>
          <w:sz w:val="24"/>
          <w:szCs w:val="24"/>
        </w:rPr>
      </w:pPr>
      <w:r w:rsidRPr="00A219D5">
        <w:rPr>
          <w:rFonts w:ascii="Times New Roman" w:hAnsi="Times New Roman"/>
          <w:bCs/>
          <w:kern w:val="0"/>
          <w:sz w:val="24"/>
          <w:szCs w:val="24"/>
        </w:rPr>
        <w:t>（三）境外企业风险。在境外注册的红筹企业可以发行股票或存托凭证在科创板上市，其在信息披露、分红派息等方面可能与境内上市公司存在差异；</w:t>
      </w:r>
    </w:p>
    <w:p w:rsidR="00063253" w:rsidRPr="00A219D5" w:rsidRDefault="00063253" w:rsidP="00063253">
      <w:pPr>
        <w:widowControl/>
        <w:spacing w:beforeLines="50" w:afterLines="50" w:line="336" w:lineRule="auto"/>
        <w:ind w:firstLineChars="200" w:firstLine="480"/>
        <w:outlineLvl w:val="5"/>
        <w:rPr>
          <w:rFonts w:ascii="Times New Roman" w:hAnsi="Times New Roman"/>
          <w:bCs/>
          <w:kern w:val="0"/>
          <w:sz w:val="24"/>
          <w:szCs w:val="24"/>
        </w:rPr>
      </w:pPr>
      <w:r w:rsidRPr="00A219D5">
        <w:rPr>
          <w:rFonts w:ascii="Times New Roman" w:hAnsi="Times New Roman"/>
          <w:bCs/>
          <w:kern w:val="0"/>
          <w:sz w:val="24"/>
          <w:szCs w:val="24"/>
        </w:rPr>
        <w:t>（四）存托凭证特别风险。存托凭证代表境外基础证券权益，但持有人并不等同于直接持有境外基础证券。</w:t>
      </w:r>
    </w:p>
    <w:p w:rsidR="007C3ED8" w:rsidRPr="00A219D5" w:rsidRDefault="007C3ED8" w:rsidP="004E2536">
      <w:pPr>
        <w:widowControl/>
        <w:spacing w:beforeLines="50" w:afterLines="50" w:line="336" w:lineRule="auto"/>
        <w:ind w:firstLineChars="200" w:firstLine="480"/>
        <w:outlineLvl w:val="5"/>
        <w:rPr>
          <w:rFonts w:ascii="Times New Roman" w:hAnsi="Times New Roman"/>
          <w:bCs/>
          <w:kern w:val="0"/>
          <w:sz w:val="24"/>
          <w:szCs w:val="24"/>
        </w:rPr>
      </w:pPr>
      <w:bookmarkStart w:id="0" w:name="_GoBack"/>
      <w:bookmarkEnd w:id="0"/>
      <w:r w:rsidRPr="00A219D5">
        <w:rPr>
          <w:rFonts w:ascii="Times New Roman" w:hAnsi="Times New Roman"/>
          <w:bCs/>
          <w:kern w:val="0"/>
          <w:sz w:val="24"/>
          <w:szCs w:val="24"/>
        </w:rPr>
        <w:t>本公司承诺以诚实信用、勤勉尽责的原则管理和运用基金资产</w:t>
      </w:r>
      <w:r w:rsidR="00CA07AD">
        <w:rPr>
          <w:rFonts w:ascii="Times New Roman" w:hAnsi="Times New Roman"/>
          <w:bCs/>
          <w:kern w:val="0"/>
          <w:sz w:val="24"/>
          <w:szCs w:val="24"/>
        </w:rPr>
        <w:t>，</w:t>
      </w:r>
      <w:r w:rsidRPr="00A219D5">
        <w:rPr>
          <w:rFonts w:ascii="Times New Roman" w:hAnsi="Times New Roman"/>
          <w:bCs/>
          <w:kern w:val="0"/>
          <w:sz w:val="24"/>
          <w:szCs w:val="24"/>
        </w:rPr>
        <w:t>但不保证基金一定盈利</w:t>
      </w:r>
      <w:r w:rsidR="00CA07AD">
        <w:rPr>
          <w:rFonts w:ascii="Times New Roman" w:hAnsi="Times New Roman"/>
          <w:bCs/>
          <w:kern w:val="0"/>
          <w:sz w:val="24"/>
          <w:szCs w:val="24"/>
        </w:rPr>
        <w:t>，</w:t>
      </w:r>
      <w:r w:rsidRPr="00A219D5">
        <w:rPr>
          <w:rFonts w:ascii="Times New Roman" w:hAnsi="Times New Roman"/>
          <w:bCs/>
          <w:kern w:val="0"/>
          <w:sz w:val="24"/>
          <w:szCs w:val="24"/>
        </w:rPr>
        <w:t>也不保证最低收益。基金的过往业绩及其净值高低并不预示其未来业绩表现。本公司提醒投资者</w:t>
      </w:r>
      <w:r w:rsidR="00CA07AD">
        <w:rPr>
          <w:rFonts w:ascii="Times New Roman" w:hAnsi="Times New Roman"/>
          <w:bCs/>
          <w:kern w:val="0"/>
          <w:sz w:val="24"/>
          <w:szCs w:val="24"/>
        </w:rPr>
        <w:t>，</w:t>
      </w:r>
      <w:r w:rsidRPr="00A219D5">
        <w:rPr>
          <w:rFonts w:ascii="Times New Roman" w:hAnsi="Times New Roman"/>
          <w:bCs/>
          <w:kern w:val="0"/>
          <w:sz w:val="24"/>
          <w:szCs w:val="24"/>
        </w:rPr>
        <w:t>投资者投资于基金前应认真阅读本基金的基金合同、招募说明书等文件。敬请投资者注意投资风险。</w:t>
      </w:r>
    </w:p>
    <w:p w:rsidR="00683541" w:rsidRDefault="00683541" w:rsidP="007A3103">
      <w:pPr>
        <w:widowControl/>
        <w:spacing w:line="360" w:lineRule="auto"/>
        <w:ind w:firstLineChars="200" w:firstLine="480"/>
        <w:jc w:val="left"/>
        <w:rPr>
          <w:rFonts w:ascii="Times New Roman" w:hAnsi="Times New Roman" w:hint="eastAsia"/>
          <w:bCs/>
          <w:color w:val="000000"/>
          <w:kern w:val="0"/>
          <w:sz w:val="24"/>
          <w:szCs w:val="24"/>
        </w:rPr>
      </w:pPr>
      <w:r w:rsidRPr="00A219D5">
        <w:rPr>
          <w:rFonts w:ascii="Times New Roman" w:hAnsi="Times New Roman"/>
          <w:bCs/>
          <w:color w:val="000000"/>
          <w:kern w:val="0"/>
          <w:sz w:val="24"/>
          <w:szCs w:val="24"/>
        </w:rPr>
        <w:t>特此公告。</w:t>
      </w:r>
    </w:p>
    <w:p w:rsidR="006D680C" w:rsidRPr="00A219D5" w:rsidRDefault="006D680C" w:rsidP="007A3103">
      <w:pPr>
        <w:widowControl/>
        <w:spacing w:line="360" w:lineRule="auto"/>
        <w:ind w:firstLineChars="200" w:firstLine="480"/>
        <w:jc w:val="left"/>
        <w:rPr>
          <w:rFonts w:ascii="Times New Roman" w:hAnsi="Times New Roman"/>
          <w:bCs/>
          <w:color w:val="000000"/>
          <w:kern w:val="0"/>
          <w:sz w:val="24"/>
          <w:szCs w:val="24"/>
        </w:rPr>
      </w:pPr>
    </w:p>
    <w:p w:rsidR="00683541" w:rsidRPr="00A219D5" w:rsidRDefault="0008647F" w:rsidP="007A3103">
      <w:pPr>
        <w:widowControl/>
        <w:spacing w:after="100" w:afterAutospacing="1"/>
        <w:jc w:val="right"/>
        <w:outlineLvl w:val="5"/>
        <w:rPr>
          <w:rFonts w:ascii="Times New Roman" w:hAnsi="Times New Roman"/>
          <w:bCs/>
          <w:kern w:val="0"/>
          <w:sz w:val="24"/>
          <w:szCs w:val="24"/>
        </w:rPr>
      </w:pPr>
      <w:r w:rsidRPr="00A219D5">
        <w:rPr>
          <w:rFonts w:ascii="Times New Roman" w:hAnsi="Times New Roman"/>
          <w:bCs/>
          <w:kern w:val="0"/>
          <w:sz w:val="24"/>
          <w:szCs w:val="24"/>
        </w:rPr>
        <w:t>财通</w:t>
      </w:r>
      <w:r w:rsidR="00683541" w:rsidRPr="00A219D5">
        <w:rPr>
          <w:rFonts w:ascii="Times New Roman" w:hAnsi="Times New Roman"/>
          <w:bCs/>
          <w:kern w:val="0"/>
          <w:sz w:val="24"/>
          <w:szCs w:val="24"/>
        </w:rPr>
        <w:t>基金管理有限公司</w:t>
      </w:r>
    </w:p>
    <w:p w:rsidR="00683541" w:rsidRPr="00A219D5" w:rsidRDefault="00E31E4A" w:rsidP="007A3103">
      <w:pPr>
        <w:widowControl/>
        <w:spacing w:after="100" w:afterAutospacing="1"/>
        <w:jc w:val="right"/>
        <w:outlineLvl w:val="5"/>
        <w:rPr>
          <w:rFonts w:ascii="Times New Roman" w:hAnsi="Times New Roman"/>
          <w:bCs/>
          <w:kern w:val="0"/>
          <w:sz w:val="24"/>
          <w:szCs w:val="24"/>
        </w:rPr>
      </w:pPr>
      <w:r w:rsidRPr="00A219D5">
        <w:rPr>
          <w:rFonts w:ascii="Times New Roman" w:hAnsi="Times New Roman"/>
          <w:bCs/>
          <w:kern w:val="0"/>
          <w:sz w:val="24"/>
          <w:szCs w:val="24"/>
        </w:rPr>
        <w:t>二〇</w:t>
      </w:r>
      <w:r w:rsidR="002E7D50" w:rsidRPr="00A219D5">
        <w:rPr>
          <w:rFonts w:ascii="Times New Roman" w:hAnsi="Times New Roman"/>
          <w:bCs/>
          <w:kern w:val="0"/>
          <w:sz w:val="24"/>
          <w:szCs w:val="24"/>
        </w:rPr>
        <w:t>二〇</w:t>
      </w:r>
      <w:r w:rsidRPr="00A219D5">
        <w:rPr>
          <w:rFonts w:ascii="Times New Roman" w:hAnsi="Times New Roman"/>
          <w:bCs/>
          <w:kern w:val="0"/>
          <w:sz w:val="24"/>
          <w:szCs w:val="24"/>
        </w:rPr>
        <w:t>年</w:t>
      </w:r>
      <w:r w:rsidR="006977FC">
        <w:rPr>
          <w:rFonts w:ascii="Times New Roman" w:hAnsi="Times New Roman" w:hint="eastAsia"/>
          <w:bCs/>
          <w:kern w:val="0"/>
          <w:sz w:val="24"/>
          <w:szCs w:val="24"/>
        </w:rPr>
        <w:t>十二</w:t>
      </w:r>
      <w:r w:rsidR="002E7D50" w:rsidRPr="00A219D5">
        <w:rPr>
          <w:rFonts w:ascii="Times New Roman" w:hAnsi="Times New Roman"/>
          <w:bCs/>
          <w:kern w:val="0"/>
          <w:sz w:val="24"/>
          <w:szCs w:val="24"/>
        </w:rPr>
        <w:t>月</w:t>
      </w:r>
      <w:r w:rsidR="006977FC">
        <w:rPr>
          <w:rFonts w:ascii="Times New Roman" w:hAnsi="Times New Roman" w:hint="eastAsia"/>
          <w:bCs/>
          <w:kern w:val="0"/>
          <w:sz w:val="24"/>
          <w:szCs w:val="24"/>
        </w:rPr>
        <w:t>二十三</w:t>
      </w:r>
      <w:r w:rsidR="002E7D50" w:rsidRPr="00A219D5">
        <w:rPr>
          <w:rFonts w:ascii="Times New Roman" w:hAnsi="Times New Roman"/>
          <w:bCs/>
          <w:kern w:val="0"/>
          <w:sz w:val="24"/>
          <w:szCs w:val="24"/>
        </w:rPr>
        <w:t>日</w:t>
      </w:r>
    </w:p>
    <w:sectPr w:rsidR="00683541" w:rsidRPr="00A219D5" w:rsidSect="00451035">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56F" w:rsidRDefault="00F2656F" w:rsidP="00BD2185">
      <w:r>
        <w:separator/>
      </w:r>
    </w:p>
  </w:endnote>
  <w:endnote w:type="continuationSeparator" w:id="0">
    <w:p w:rsidR="00F2656F" w:rsidRDefault="00F2656F" w:rsidP="00BD21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56F" w:rsidRDefault="00F2656F" w:rsidP="00BD2185">
      <w:r>
        <w:separator/>
      </w:r>
    </w:p>
  </w:footnote>
  <w:footnote w:type="continuationSeparator" w:id="0">
    <w:p w:rsidR="00F2656F" w:rsidRDefault="00F2656F" w:rsidP="00BD21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6E0" w:rsidRDefault="004E2536" w:rsidP="007C3ED8">
    <w:pPr>
      <w:pStyle w:val="a3"/>
      <w:pBdr>
        <w:bottom w:val="single" w:sz="6" w:space="2" w:color="auto"/>
      </w:pBdr>
      <w:tabs>
        <w:tab w:val="clear" w:pos="4153"/>
      </w:tabs>
      <w:jc w:val="left"/>
    </w:pPr>
    <w:r w:rsidRPr="00B30C3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9.25pt;height:24pt;visibility:visible">
          <v:imagedata r:id="rId1" o:title=""/>
        </v:shape>
      </w:pict>
    </w:r>
    <w:r w:rsidR="00FD46E0">
      <w:tab/>
    </w:r>
    <w:r w:rsidR="00FD46E0">
      <w:rPr>
        <w:rFonts w:ascii="隶书" w:eastAsia="隶书" w:hint="eastAsia"/>
      </w:rPr>
      <w:t>临时公告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3541"/>
    <w:rsid w:val="0001130B"/>
    <w:rsid w:val="00036A09"/>
    <w:rsid w:val="00041988"/>
    <w:rsid w:val="00063253"/>
    <w:rsid w:val="00077A7D"/>
    <w:rsid w:val="00084C92"/>
    <w:rsid w:val="0008647F"/>
    <w:rsid w:val="000C6134"/>
    <w:rsid w:val="000E1FB1"/>
    <w:rsid w:val="00100396"/>
    <w:rsid w:val="00101875"/>
    <w:rsid w:val="00106659"/>
    <w:rsid w:val="00111721"/>
    <w:rsid w:val="00113221"/>
    <w:rsid w:val="00196717"/>
    <w:rsid w:val="00202168"/>
    <w:rsid w:val="00216682"/>
    <w:rsid w:val="0021785E"/>
    <w:rsid w:val="002425D8"/>
    <w:rsid w:val="0029199A"/>
    <w:rsid w:val="002A0530"/>
    <w:rsid w:val="002E7D50"/>
    <w:rsid w:val="0030635D"/>
    <w:rsid w:val="00357B99"/>
    <w:rsid w:val="003B270D"/>
    <w:rsid w:val="00451035"/>
    <w:rsid w:val="0049547C"/>
    <w:rsid w:val="004C1CFA"/>
    <w:rsid w:val="004E2536"/>
    <w:rsid w:val="004E5B80"/>
    <w:rsid w:val="004F7862"/>
    <w:rsid w:val="00517269"/>
    <w:rsid w:val="00521BA7"/>
    <w:rsid w:val="00533E9B"/>
    <w:rsid w:val="00575247"/>
    <w:rsid w:val="00580E85"/>
    <w:rsid w:val="0059257E"/>
    <w:rsid w:val="005A0802"/>
    <w:rsid w:val="00621A3F"/>
    <w:rsid w:val="006601EF"/>
    <w:rsid w:val="0067292E"/>
    <w:rsid w:val="00683541"/>
    <w:rsid w:val="006858CD"/>
    <w:rsid w:val="006977FC"/>
    <w:rsid w:val="006D28BA"/>
    <w:rsid w:val="006D680C"/>
    <w:rsid w:val="00717FC4"/>
    <w:rsid w:val="00734C06"/>
    <w:rsid w:val="00741859"/>
    <w:rsid w:val="00750ADF"/>
    <w:rsid w:val="007A10B4"/>
    <w:rsid w:val="007A3103"/>
    <w:rsid w:val="007A5B1E"/>
    <w:rsid w:val="007B0640"/>
    <w:rsid w:val="007B59B6"/>
    <w:rsid w:val="007C3ED8"/>
    <w:rsid w:val="007F7039"/>
    <w:rsid w:val="00803733"/>
    <w:rsid w:val="00821519"/>
    <w:rsid w:val="00845896"/>
    <w:rsid w:val="008640C8"/>
    <w:rsid w:val="00865E0E"/>
    <w:rsid w:val="008B05FA"/>
    <w:rsid w:val="008C66C0"/>
    <w:rsid w:val="008F39B6"/>
    <w:rsid w:val="008F692D"/>
    <w:rsid w:val="00976422"/>
    <w:rsid w:val="0099301F"/>
    <w:rsid w:val="009D07B4"/>
    <w:rsid w:val="00A1727D"/>
    <w:rsid w:val="00A219D5"/>
    <w:rsid w:val="00A446ED"/>
    <w:rsid w:val="00A52C9E"/>
    <w:rsid w:val="00A94831"/>
    <w:rsid w:val="00AA4EE2"/>
    <w:rsid w:val="00AC7A7B"/>
    <w:rsid w:val="00AD69F3"/>
    <w:rsid w:val="00AE3444"/>
    <w:rsid w:val="00B2350F"/>
    <w:rsid w:val="00B6215A"/>
    <w:rsid w:val="00B7034F"/>
    <w:rsid w:val="00B77DE9"/>
    <w:rsid w:val="00BD2185"/>
    <w:rsid w:val="00BD4900"/>
    <w:rsid w:val="00BF7D82"/>
    <w:rsid w:val="00C4336F"/>
    <w:rsid w:val="00C82C73"/>
    <w:rsid w:val="00CA07AD"/>
    <w:rsid w:val="00CF4E03"/>
    <w:rsid w:val="00D664E6"/>
    <w:rsid w:val="00DB1CC9"/>
    <w:rsid w:val="00DB1F3E"/>
    <w:rsid w:val="00DD22B4"/>
    <w:rsid w:val="00E110DF"/>
    <w:rsid w:val="00E13E14"/>
    <w:rsid w:val="00E31E4A"/>
    <w:rsid w:val="00E77123"/>
    <w:rsid w:val="00F16528"/>
    <w:rsid w:val="00F2656F"/>
    <w:rsid w:val="00F27D82"/>
    <w:rsid w:val="00F27F72"/>
    <w:rsid w:val="00F30773"/>
    <w:rsid w:val="00F37087"/>
    <w:rsid w:val="00F43AF7"/>
    <w:rsid w:val="00F60BB3"/>
    <w:rsid w:val="00F631F1"/>
    <w:rsid w:val="00F73993"/>
    <w:rsid w:val="00F82453"/>
    <w:rsid w:val="00F92743"/>
    <w:rsid w:val="00FD46E0"/>
    <w:rsid w:val="00FD707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0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2185"/>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BD2185"/>
    <w:rPr>
      <w:sz w:val="18"/>
      <w:szCs w:val="18"/>
    </w:rPr>
  </w:style>
  <w:style w:type="paragraph" w:styleId="a4">
    <w:name w:val="footer"/>
    <w:basedOn w:val="a"/>
    <w:link w:val="Char0"/>
    <w:uiPriority w:val="99"/>
    <w:unhideWhenUsed/>
    <w:rsid w:val="00BD2185"/>
    <w:pPr>
      <w:tabs>
        <w:tab w:val="center" w:pos="4153"/>
        <w:tab w:val="right" w:pos="8306"/>
      </w:tabs>
      <w:snapToGrid w:val="0"/>
      <w:jc w:val="left"/>
    </w:pPr>
    <w:rPr>
      <w:kern w:val="0"/>
      <w:sz w:val="18"/>
      <w:szCs w:val="18"/>
      <w:lang/>
    </w:rPr>
  </w:style>
  <w:style w:type="character" w:customStyle="1" w:styleId="Char0">
    <w:name w:val="页脚 Char"/>
    <w:link w:val="a4"/>
    <w:uiPriority w:val="99"/>
    <w:rsid w:val="00BD2185"/>
    <w:rPr>
      <w:sz w:val="18"/>
      <w:szCs w:val="18"/>
    </w:rPr>
  </w:style>
  <w:style w:type="paragraph" w:styleId="a5">
    <w:name w:val="Balloon Text"/>
    <w:basedOn w:val="a"/>
    <w:link w:val="Char1"/>
    <w:uiPriority w:val="99"/>
    <w:semiHidden/>
    <w:unhideWhenUsed/>
    <w:rsid w:val="00717FC4"/>
    <w:rPr>
      <w:kern w:val="0"/>
      <w:sz w:val="18"/>
      <w:szCs w:val="18"/>
      <w:lang/>
    </w:rPr>
  </w:style>
  <w:style w:type="character" w:customStyle="1" w:styleId="Char1">
    <w:name w:val="批注框文本 Char"/>
    <w:link w:val="a5"/>
    <w:uiPriority w:val="99"/>
    <w:semiHidden/>
    <w:rsid w:val="00717FC4"/>
    <w:rPr>
      <w:sz w:val="18"/>
      <w:szCs w:val="18"/>
    </w:rPr>
  </w:style>
  <w:style w:type="character" w:styleId="a6">
    <w:name w:val="Hyperlink"/>
    <w:uiPriority w:val="99"/>
    <w:unhideWhenUsed/>
    <w:rsid w:val="007A3103"/>
    <w:rPr>
      <w:color w:val="0563C1"/>
      <w:u w:val="single"/>
    </w:rPr>
  </w:style>
  <w:style w:type="paragraph" w:customStyle="1" w:styleId="Default">
    <w:name w:val="Default"/>
    <w:rsid w:val="00063253"/>
    <w:pPr>
      <w:widowControl w:val="0"/>
      <w:autoSpaceDE w:val="0"/>
      <w:autoSpaceDN w:val="0"/>
      <w:adjustRightInd w:val="0"/>
    </w:pPr>
    <w:rPr>
      <w:rFonts w:ascii="宋体" w:hAns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147281702">
      <w:bodyDiv w:val="1"/>
      <w:marLeft w:val="0"/>
      <w:marRight w:val="0"/>
      <w:marTop w:val="0"/>
      <w:marBottom w:val="0"/>
      <w:divBdr>
        <w:top w:val="none" w:sz="0" w:space="0" w:color="auto"/>
        <w:left w:val="none" w:sz="0" w:space="0" w:color="auto"/>
        <w:bottom w:val="none" w:sz="0" w:space="0" w:color="auto"/>
        <w:right w:val="none" w:sz="0" w:space="0" w:color="auto"/>
      </w:divBdr>
    </w:div>
    <w:div w:id="13972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2A6CE-D6B3-4FFF-8AEF-30F9A8D64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1121</Characters>
  <Application>Microsoft Office Word</Application>
  <DocSecurity>4</DocSecurity>
  <Lines>9</Lines>
  <Paragraphs>2</Paragraphs>
  <ScaleCrop>false</ScaleCrop>
  <Company>中国平安保险(集团)股份有限公司</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汪红宇</dc:creator>
  <cp:keywords/>
  <cp:lastModifiedBy>ZHONGM</cp:lastModifiedBy>
  <cp:revision>2</cp:revision>
  <dcterms:created xsi:type="dcterms:W3CDTF">2020-12-22T16:05:00Z</dcterms:created>
  <dcterms:modified xsi:type="dcterms:W3CDTF">2020-12-22T16:05:00Z</dcterms:modified>
</cp:coreProperties>
</file>