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8" w:rsidRPr="0017273F" w:rsidRDefault="00C0693C" w:rsidP="008E4278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浙商智多兴稳健回报一年持有期混合型证券投资基金</w:t>
      </w:r>
      <w:r w:rsidR="008E4278" w:rsidRPr="0017273F">
        <w:rPr>
          <w:rFonts w:hint="eastAsia"/>
          <w:b/>
          <w:bCs/>
          <w:color w:val="000000"/>
          <w:sz w:val="30"/>
          <w:szCs w:val="30"/>
        </w:rPr>
        <w:t>限制</w:t>
      </w:r>
      <w:r w:rsidR="008E4278" w:rsidRPr="0017273F">
        <w:rPr>
          <w:b/>
          <w:bCs/>
          <w:color w:val="000000"/>
          <w:sz w:val="30"/>
          <w:szCs w:val="30"/>
        </w:rPr>
        <w:t>大额申购、</w:t>
      </w:r>
      <w:r w:rsidR="008E4278" w:rsidRPr="0017273F">
        <w:rPr>
          <w:rFonts w:hint="eastAsia"/>
          <w:b/>
          <w:bCs/>
          <w:color w:val="000000"/>
          <w:sz w:val="30"/>
          <w:szCs w:val="30"/>
        </w:rPr>
        <w:t>定期定额投资</w:t>
      </w:r>
      <w:r w:rsidR="008E4278" w:rsidRPr="0017273F">
        <w:rPr>
          <w:b/>
          <w:bCs/>
          <w:color w:val="000000"/>
          <w:sz w:val="30"/>
          <w:szCs w:val="30"/>
        </w:rPr>
        <w:t>、</w:t>
      </w:r>
      <w:r w:rsidR="008E4278" w:rsidRPr="0017273F">
        <w:rPr>
          <w:rFonts w:hint="eastAsia"/>
          <w:b/>
          <w:bCs/>
          <w:color w:val="000000"/>
          <w:sz w:val="30"/>
          <w:szCs w:val="30"/>
        </w:rPr>
        <w:t>转换转入</w:t>
      </w:r>
      <w:r w:rsidR="008E4278" w:rsidRPr="0017273F">
        <w:rPr>
          <w:b/>
          <w:bCs/>
          <w:color w:val="000000"/>
          <w:sz w:val="30"/>
          <w:szCs w:val="30"/>
        </w:rPr>
        <w:t>业务的公告</w:t>
      </w:r>
    </w:p>
    <w:p w:rsidR="008E4278" w:rsidRPr="0017273F" w:rsidRDefault="008E4278" w:rsidP="008E4278">
      <w:pPr>
        <w:spacing w:line="360" w:lineRule="auto"/>
        <w:jc w:val="center"/>
        <w:rPr>
          <w:b/>
          <w:sz w:val="24"/>
        </w:rPr>
      </w:pPr>
      <w:r w:rsidRPr="0017273F">
        <w:rPr>
          <w:b/>
          <w:sz w:val="24"/>
        </w:rPr>
        <w:t>公告送出日期：</w:t>
      </w:r>
      <w:r w:rsidR="00C0693C">
        <w:rPr>
          <w:b/>
          <w:sz w:val="24"/>
        </w:rPr>
        <w:t>2020</w:t>
      </w:r>
      <w:r w:rsidR="00C0693C">
        <w:rPr>
          <w:b/>
          <w:sz w:val="24"/>
        </w:rPr>
        <w:t>年</w:t>
      </w:r>
      <w:r w:rsidR="00C0693C">
        <w:rPr>
          <w:b/>
          <w:sz w:val="24"/>
        </w:rPr>
        <w:t>12</w:t>
      </w:r>
      <w:r w:rsidR="00C0693C">
        <w:rPr>
          <w:b/>
          <w:sz w:val="24"/>
        </w:rPr>
        <w:t>月</w:t>
      </w:r>
      <w:r w:rsidR="00C0693C">
        <w:rPr>
          <w:b/>
          <w:sz w:val="24"/>
        </w:rPr>
        <w:t>22</w:t>
      </w:r>
      <w:r w:rsidR="00C0693C">
        <w:rPr>
          <w:b/>
          <w:sz w:val="24"/>
        </w:rPr>
        <w:t>日</w:t>
      </w:r>
    </w:p>
    <w:p w:rsidR="008E4278" w:rsidRPr="0017273F" w:rsidRDefault="008E4278" w:rsidP="008E4278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color w:val="000000"/>
          <w:sz w:val="24"/>
          <w:szCs w:val="24"/>
        </w:rPr>
      </w:pPr>
      <w:r w:rsidRPr="0017273F">
        <w:rPr>
          <w:color w:val="000000"/>
          <w:sz w:val="24"/>
          <w:szCs w:val="24"/>
        </w:rPr>
        <w:t>1</w:t>
      </w:r>
      <w:r w:rsidRPr="0017273F">
        <w:rPr>
          <w:color w:val="000000"/>
          <w:sz w:val="24"/>
          <w:szCs w:val="24"/>
        </w:rPr>
        <w:t>、公告基本信息</w:t>
      </w:r>
    </w:p>
    <w:tbl>
      <w:tblPr>
        <w:tblW w:w="9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203"/>
        <w:gridCol w:w="3211"/>
      </w:tblGrid>
      <w:tr w:rsidR="008E4278" w:rsidRPr="0017273F" w:rsidTr="004874F2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基金名称</w: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C0693C" w:rsidP="00487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浙商智多兴稳健回报一年持有期混合型证券投资基金</w:t>
            </w:r>
          </w:p>
        </w:tc>
      </w:tr>
      <w:tr w:rsidR="008E4278" w:rsidRPr="0017273F" w:rsidTr="004874F2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基金简称</w: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F94BFF" w:rsidP="004874F2">
            <w:pPr>
              <w:rPr>
                <w:sz w:val="24"/>
              </w:rPr>
            </w:pPr>
            <w:r w:rsidRPr="00F94BFF">
              <w:rPr>
                <w:rFonts w:hint="eastAsia"/>
                <w:sz w:val="24"/>
              </w:rPr>
              <w:t>浙商智多兴稳健一年持有期</w:t>
            </w:r>
          </w:p>
        </w:tc>
      </w:tr>
      <w:tr w:rsidR="008E4278" w:rsidRPr="0017273F" w:rsidTr="004874F2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基金主代码</w: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 w:rsidR="00F94BFF">
              <w:rPr>
                <w:rFonts w:hint="eastAsia"/>
                <w:sz w:val="24"/>
              </w:rPr>
              <w:t>9181</w:t>
            </w:r>
          </w:p>
        </w:tc>
      </w:tr>
      <w:tr w:rsidR="008E4278" w:rsidRPr="0017273F" w:rsidTr="004874F2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基金管理人名称</w: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浙商基金管理有限公司</w:t>
            </w:r>
          </w:p>
        </w:tc>
      </w:tr>
      <w:tr w:rsidR="008E4278" w:rsidRPr="0017273F" w:rsidTr="004874F2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公告依据</w: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根据有关法律法规及《</w:t>
            </w:r>
            <w:r w:rsidR="00C0693C">
              <w:rPr>
                <w:rFonts w:hint="eastAsia"/>
                <w:sz w:val="24"/>
              </w:rPr>
              <w:t>浙商智多兴稳健回报一年持有期混合型证券投资基金</w:t>
            </w:r>
            <w:r w:rsidRPr="0017273F">
              <w:rPr>
                <w:sz w:val="24"/>
              </w:rPr>
              <w:t>基金合同》、《</w:t>
            </w:r>
            <w:r w:rsidR="00C0693C">
              <w:rPr>
                <w:rFonts w:hint="eastAsia"/>
                <w:sz w:val="24"/>
              </w:rPr>
              <w:t>浙商智多兴稳健回报一年持有期混合型证券投资基金</w:t>
            </w:r>
            <w:r w:rsidRPr="0017273F">
              <w:rPr>
                <w:sz w:val="24"/>
              </w:rPr>
              <w:t>招募说明书》等的规定</w:t>
            </w:r>
          </w:p>
        </w:tc>
      </w:tr>
      <w:tr w:rsidR="008E4278" w:rsidRPr="0017273F" w:rsidTr="004874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rFonts w:hint="eastAsia"/>
                <w:sz w:val="24"/>
              </w:rPr>
              <w:t>限制</w:t>
            </w:r>
            <w:r w:rsidRPr="0017273F">
              <w:rPr>
                <w:sz w:val="24"/>
              </w:rPr>
              <w:t>相关业务的起始日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rFonts w:hint="eastAsia"/>
                <w:sz w:val="24"/>
              </w:rPr>
              <w:t>本基金</w:t>
            </w:r>
            <w:r w:rsidRPr="0017273F">
              <w:rPr>
                <w:rFonts w:hint="eastAsia"/>
                <w:sz w:val="24"/>
              </w:rPr>
              <w:t>A</w:t>
            </w:r>
            <w:r w:rsidRPr="0017273F">
              <w:rPr>
                <w:rFonts w:hint="eastAsia"/>
                <w:sz w:val="24"/>
              </w:rPr>
              <w:t>类限制相关业务</w:t>
            </w:r>
            <w:r w:rsidRPr="0017273F">
              <w:rPr>
                <w:sz w:val="24"/>
              </w:rPr>
              <w:t>起始日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rFonts w:hint="eastAsia"/>
                <w:sz w:val="24"/>
              </w:rPr>
              <w:t>本基金</w:t>
            </w:r>
            <w:r w:rsidRPr="0017273F">
              <w:rPr>
                <w:rFonts w:hint="eastAsia"/>
                <w:sz w:val="24"/>
              </w:rPr>
              <w:t>C</w:t>
            </w:r>
            <w:r w:rsidRPr="0017273F">
              <w:rPr>
                <w:rFonts w:hint="eastAsia"/>
                <w:sz w:val="24"/>
              </w:rPr>
              <w:t>类限制相关业务</w:t>
            </w:r>
            <w:r w:rsidRPr="0017273F">
              <w:rPr>
                <w:sz w:val="24"/>
              </w:rPr>
              <w:t>起始日</w:t>
            </w:r>
          </w:p>
        </w:tc>
      </w:tr>
      <w:tr w:rsidR="008E4278" w:rsidRPr="0017273F" w:rsidTr="004874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F12C60" w:rsidP="004874F2">
            <w:pPr>
              <w:rPr>
                <w:sz w:val="24"/>
              </w:rPr>
            </w:pPr>
            <w:r w:rsidRPr="00661DFF">
              <w:rPr>
                <w:sz w:val="24"/>
              </w:rPr>
              <w:t>2020</w:t>
            </w:r>
            <w:r w:rsidRPr="00661DFF">
              <w:rPr>
                <w:sz w:val="24"/>
              </w:rPr>
              <w:t>年</w:t>
            </w:r>
            <w:r w:rsidRPr="00661DFF">
              <w:rPr>
                <w:sz w:val="24"/>
              </w:rPr>
              <w:t>12</w:t>
            </w:r>
            <w:r w:rsidRPr="00661DFF">
              <w:rPr>
                <w:sz w:val="24"/>
              </w:rPr>
              <w:t>月</w:t>
            </w:r>
            <w:r w:rsidRPr="00661DFF">
              <w:rPr>
                <w:sz w:val="24"/>
              </w:rPr>
              <w:t>22</w:t>
            </w:r>
            <w:r w:rsidRPr="00661DFF">
              <w:rPr>
                <w:sz w:val="24"/>
              </w:rPr>
              <w:t>日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F12C60" w:rsidP="004874F2">
            <w:pPr>
              <w:rPr>
                <w:sz w:val="24"/>
              </w:rPr>
            </w:pPr>
            <w:r w:rsidRPr="00661DFF">
              <w:rPr>
                <w:sz w:val="24"/>
              </w:rPr>
              <w:t>2020</w:t>
            </w:r>
            <w:r w:rsidRPr="00661DFF">
              <w:rPr>
                <w:sz w:val="24"/>
              </w:rPr>
              <w:t>年</w:t>
            </w:r>
            <w:r w:rsidRPr="00661DFF">
              <w:rPr>
                <w:sz w:val="24"/>
              </w:rPr>
              <w:t>12</w:t>
            </w:r>
            <w:r w:rsidRPr="00661DFF">
              <w:rPr>
                <w:sz w:val="24"/>
              </w:rPr>
              <w:t>月</w:t>
            </w:r>
            <w:r w:rsidRPr="00661DFF">
              <w:rPr>
                <w:sz w:val="24"/>
              </w:rPr>
              <w:t>22</w:t>
            </w:r>
            <w:r w:rsidRPr="00661DFF">
              <w:rPr>
                <w:sz w:val="24"/>
              </w:rPr>
              <w:t>日</w:t>
            </w:r>
          </w:p>
        </w:tc>
      </w:tr>
      <w:tr w:rsidR="00E77DC3" w:rsidRPr="0017273F" w:rsidTr="004874F2">
        <w:trPr>
          <w:jc w:val="center"/>
        </w:trPr>
        <w:tc>
          <w:tcPr>
            <w:tcW w:w="3042" w:type="dxa"/>
            <w:tcBorders>
              <w:left w:val="single" w:sz="4" w:space="0" w:color="auto"/>
              <w:right w:val="single" w:sz="4" w:space="0" w:color="auto"/>
            </w:tcBorders>
          </w:tcPr>
          <w:p w:rsidR="00E77DC3" w:rsidRPr="0017273F" w:rsidRDefault="00E77DC3" w:rsidP="00E77DC3">
            <w:pPr>
              <w:rPr>
                <w:sz w:val="24"/>
              </w:rPr>
            </w:pPr>
            <w:r w:rsidRPr="0017273F">
              <w:rPr>
                <w:rFonts w:hint="eastAsia"/>
                <w:sz w:val="24"/>
              </w:rPr>
              <w:t>限制</w:t>
            </w:r>
            <w:r>
              <w:rPr>
                <w:sz w:val="24"/>
              </w:rPr>
              <w:t>相关业务的截止</w:t>
            </w:r>
            <w:r w:rsidRPr="0017273F">
              <w:rPr>
                <w:sz w:val="24"/>
              </w:rPr>
              <w:t>日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DC3" w:rsidRPr="0017273F" w:rsidRDefault="00E77DC3" w:rsidP="00E77DC3">
            <w:pPr>
              <w:rPr>
                <w:sz w:val="24"/>
              </w:rPr>
            </w:pPr>
            <w:r w:rsidRPr="00661DFF">
              <w:rPr>
                <w:sz w:val="24"/>
              </w:rPr>
              <w:t>2020</w:t>
            </w:r>
            <w:r w:rsidRPr="00661DFF">
              <w:rPr>
                <w:sz w:val="24"/>
              </w:rPr>
              <w:t>年</w:t>
            </w:r>
            <w:r w:rsidRPr="00661DFF">
              <w:rPr>
                <w:sz w:val="24"/>
              </w:rPr>
              <w:t>12</w:t>
            </w:r>
            <w:r w:rsidRPr="00661DFF">
              <w:rPr>
                <w:sz w:val="24"/>
              </w:rPr>
              <w:t>月</w:t>
            </w:r>
            <w:r w:rsidRPr="00661DFF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661DFF">
              <w:rPr>
                <w:sz w:val="24"/>
              </w:rPr>
              <w:t>日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C3" w:rsidRPr="0017273F" w:rsidRDefault="00E77DC3" w:rsidP="00E77DC3">
            <w:pPr>
              <w:rPr>
                <w:sz w:val="24"/>
              </w:rPr>
            </w:pPr>
            <w:r w:rsidRPr="00661DFF">
              <w:rPr>
                <w:sz w:val="24"/>
              </w:rPr>
              <w:t>2020</w:t>
            </w:r>
            <w:r w:rsidRPr="00661DFF">
              <w:rPr>
                <w:sz w:val="24"/>
              </w:rPr>
              <w:t>年</w:t>
            </w:r>
            <w:r w:rsidRPr="00661DFF">
              <w:rPr>
                <w:sz w:val="24"/>
              </w:rPr>
              <w:t>12</w:t>
            </w:r>
            <w:r w:rsidRPr="00661DFF">
              <w:rPr>
                <w:sz w:val="24"/>
              </w:rPr>
              <w:t>月</w:t>
            </w:r>
            <w:r w:rsidRPr="00661DFF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661DFF">
              <w:rPr>
                <w:sz w:val="24"/>
              </w:rPr>
              <w:t>日</w:t>
            </w:r>
          </w:p>
        </w:tc>
      </w:tr>
      <w:tr w:rsidR="00E77DC3" w:rsidRPr="0017273F" w:rsidTr="004874F2">
        <w:trPr>
          <w:jc w:val="center"/>
        </w:trPr>
        <w:tc>
          <w:tcPr>
            <w:tcW w:w="3042" w:type="dxa"/>
            <w:tcBorders>
              <w:left w:val="single" w:sz="4" w:space="0" w:color="auto"/>
              <w:right w:val="single" w:sz="4" w:space="0" w:color="auto"/>
            </w:tcBorders>
          </w:tcPr>
          <w:p w:rsidR="00E77DC3" w:rsidRPr="0017273F" w:rsidRDefault="00E77DC3" w:rsidP="00E77DC3">
            <w:pPr>
              <w:rPr>
                <w:sz w:val="24"/>
              </w:rPr>
            </w:pPr>
            <w:r w:rsidRPr="0017273F">
              <w:rPr>
                <w:sz w:val="24"/>
              </w:rPr>
              <w:t>限制</w:t>
            </w:r>
            <w:r w:rsidRPr="0017273F">
              <w:rPr>
                <w:rFonts w:hint="eastAsia"/>
                <w:sz w:val="24"/>
              </w:rPr>
              <w:t>相关业务</w:t>
            </w:r>
            <w:r w:rsidRPr="0017273F">
              <w:rPr>
                <w:sz w:val="24"/>
              </w:rPr>
              <w:t>金额（单位：元）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DC3" w:rsidDel="009A79E4" w:rsidRDefault="00E77DC3" w:rsidP="00E77D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1,000,000.00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C3" w:rsidDel="009A79E4" w:rsidRDefault="00E77DC3" w:rsidP="00E77D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1,000,000.00</w:t>
            </w:r>
          </w:p>
        </w:tc>
      </w:tr>
      <w:tr w:rsidR="008E4278" w:rsidRPr="0017273F" w:rsidTr="004874F2">
        <w:trPr>
          <w:jc w:val="center"/>
        </w:trPr>
        <w:tc>
          <w:tcPr>
            <w:tcW w:w="3042" w:type="dxa"/>
            <w:tcBorders>
              <w:left w:val="single" w:sz="4" w:space="0" w:color="auto"/>
              <w:right w:val="single" w:sz="4" w:space="0" w:color="auto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rFonts w:hint="eastAsia"/>
                <w:sz w:val="24"/>
              </w:rPr>
              <w:t>限制相关业务</w:t>
            </w:r>
            <w:r w:rsidRPr="0017273F">
              <w:rPr>
                <w:sz w:val="24"/>
              </w:rPr>
              <w:t>的原因说明</w: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为保护基金份额持有人利益</w:t>
            </w:r>
          </w:p>
        </w:tc>
      </w:tr>
      <w:tr w:rsidR="008E4278" w:rsidRPr="0017273F" w:rsidTr="004874F2">
        <w:trPr>
          <w:jc w:val="center"/>
        </w:trPr>
        <w:tc>
          <w:tcPr>
            <w:tcW w:w="3042" w:type="dxa"/>
            <w:tcBorders>
              <w:left w:val="single" w:sz="4" w:space="0" w:color="auto"/>
              <w:right w:val="single" w:sz="4" w:space="0" w:color="auto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rFonts w:hint="eastAsia"/>
                <w:sz w:val="24"/>
              </w:rPr>
              <w:t>下属分级基金的基金简称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B92ED2" w:rsidP="004874F2">
            <w:pPr>
              <w:rPr>
                <w:rFonts w:hint="eastAsia"/>
                <w:sz w:val="24"/>
              </w:rPr>
            </w:pPr>
            <w:r w:rsidRPr="00B92ED2">
              <w:rPr>
                <w:rFonts w:hint="eastAsia"/>
                <w:sz w:val="24"/>
              </w:rPr>
              <w:t>浙商智多兴稳健一年持有期</w:t>
            </w:r>
            <w:r w:rsidR="008E4278" w:rsidRPr="0017273F">
              <w:rPr>
                <w:sz w:val="24"/>
              </w:rPr>
              <w:t>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B92ED2" w:rsidP="004874F2">
            <w:pPr>
              <w:rPr>
                <w:sz w:val="24"/>
              </w:rPr>
            </w:pPr>
            <w:r w:rsidRPr="00B92ED2">
              <w:rPr>
                <w:rFonts w:hint="eastAsia"/>
                <w:sz w:val="24"/>
              </w:rPr>
              <w:t>浙商智多兴稳健一年持有期</w:t>
            </w:r>
            <w:r w:rsidR="008E4278" w:rsidRPr="0017273F">
              <w:rPr>
                <w:sz w:val="24"/>
              </w:rPr>
              <w:t>C</w:t>
            </w:r>
          </w:p>
        </w:tc>
      </w:tr>
      <w:tr w:rsidR="008E4278" w:rsidRPr="0017273F" w:rsidTr="004874F2">
        <w:trPr>
          <w:jc w:val="center"/>
        </w:trPr>
        <w:tc>
          <w:tcPr>
            <w:tcW w:w="3042" w:type="dxa"/>
            <w:tcBorders>
              <w:left w:val="single" w:sz="4" w:space="0" w:color="auto"/>
              <w:right w:val="single" w:sz="4" w:space="0" w:color="auto"/>
            </w:tcBorders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下属分级基金的交易代码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E9290B" w:rsidP="004874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009181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E9290B" w:rsidP="00487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009182</w:t>
            </w:r>
          </w:p>
        </w:tc>
      </w:tr>
      <w:tr w:rsidR="008E4278" w:rsidRPr="0017273F" w:rsidTr="004874F2">
        <w:trPr>
          <w:jc w:val="center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8" w:rsidRPr="0017273F" w:rsidRDefault="008E4278" w:rsidP="004874F2">
            <w:pPr>
              <w:rPr>
                <w:rFonts w:hint="eastAsia"/>
                <w:sz w:val="24"/>
              </w:rPr>
            </w:pPr>
            <w:r w:rsidRPr="0017273F">
              <w:rPr>
                <w:sz w:val="24"/>
              </w:rPr>
              <w:t>该分级基金是否限制大额申购投资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8E4278" w:rsidP="004874F2">
            <w:pPr>
              <w:rPr>
                <w:rFonts w:hint="eastAsia"/>
                <w:sz w:val="24"/>
              </w:rPr>
            </w:pPr>
            <w:r w:rsidRPr="0017273F">
              <w:rPr>
                <w:rFonts w:hint="eastAsia"/>
                <w:sz w:val="24"/>
              </w:rPr>
              <w:t>是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78" w:rsidRPr="0017273F" w:rsidRDefault="008E4278" w:rsidP="004874F2">
            <w:pPr>
              <w:rPr>
                <w:sz w:val="24"/>
              </w:rPr>
            </w:pPr>
            <w:r w:rsidRPr="0017273F">
              <w:rPr>
                <w:sz w:val="24"/>
              </w:rPr>
              <w:t>是</w:t>
            </w:r>
          </w:p>
        </w:tc>
      </w:tr>
    </w:tbl>
    <w:p w:rsidR="008E4278" w:rsidRPr="0017273F" w:rsidRDefault="008E4278" w:rsidP="008E4278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color w:val="000000"/>
          <w:sz w:val="24"/>
          <w:szCs w:val="24"/>
        </w:rPr>
      </w:pPr>
      <w:r w:rsidRPr="0017273F">
        <w:rPr>
          <w:color w:val="000000"/>
          <w:sz w:val="24"/>
          <w:szCs w:val="24"/>
        </w:rPr>
        <w:t>2</w:t>
      </w:r>
      <w:r w:rsidRPr="0017273F">
        <w:rPr>
          <w:color w:val="000000"/>
          <w:sz w:val="24"/>
          <w:szCs w:val="24"/>
        </w:rPr>
        <w:t>、其他需要提示的事项</w:t>
      </w:r>
    </w:p>
    <w:p w:rsidR="008E4278" w:rsidRPr="0017273F" w:rsidRDefault="008E4278" w:rsidP="008E4278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17273F">
        <w:rPr>
          <w:color w:val="000000"/>
          <w:sz w:val="24"/>
        </w:rPr>
        <w:t>（</w:t>
      </w:r>
      <w:r w:rsidRPr="0017273F">
        <w:rPr>
          <w:color w:val="000000"/>
          <w:sz w:val="24"/>
        </w:rPr>
        <w:t>1</w:t>
      </w:r>
      <w:r w:rsidRPr="0017273F">
        <w:rPr>
          <w:color w:val="000000"/>
          <w:sz w:val="24"/>
        </w:rPr>
        <w:t>）</w:t>
      </w:r>
      <w:r w:rsidRPr="0017273F">
        <w:rPr>
          <w:sz w:val="24"/>
        </w:rPr>
        <w:t>为保护基金份额持有人利益</w:t>
      </w:r>
      <w:r w:rsidRPr="0017273F">
        <w:rPr>
          <w:rFonts w:hint="eastAsia"/>
          <w:sz w:val="24"/>
        </w:rPr>
        <w:t>，自</w:t>
      </w:r>
      <w:r w:rsidR="002F0BE9" w:rsidRPr="00661DFF">
        <w:rPr>
          <w:sz w:val="24"/>
        </w:rPr>
        <w:t>2020</w:t>
      </w:r>
      <w:r w:rsidR="002F0BE9" w:rsidRPr="00661DFF">
        <w:rPr>
          <w:sz w:val="24"/>
        </w:rPr>
        <w:t>年</w:t>
      </w:r>
      <w:r w:rsidR="002F0BE9" w:rsidRPr="00661DFF">
        <w:rPr>
          <w:sz w:val="24"/>
        </w:rPr>
        <w:t>12</w:t>
      </w:r>
      <w:r w:rsidR="002F0BE9" w:rsidRPr="00661DFF">
        <w:rPr>
          <w:sz w:val="24"/>
        </w:rPr>
        <w:t>月</w:t>
      </w:r>
      <w:r w:rsidR="002F0BE9" w:rsidRPr="00661DFF">
        <w:rPr>
          <w:sz w:val="24"/>
        </w:rPr>
        <w:t>22</w:t>
      </w:r>
      <w:r w:rsidR="002F0BE9" w:rsidRPr="00661DFF">
        <w:rPr>
          <w:sz w:val="24"/>
        </w:rPr>
        <w:t>日</w:t>
      </w:r>
      <w:r w:rsidR="002F0BE9">
        <w:rPr>
          <w:sz w:val="24"/>
        </w:rPr>
        <w:t>至</w:t>
      </w:r>
      <w:r w:rsidR="002F0BE9" w:rsidRPr="00661DFF">
        <w:rPr>
          <w:sz w:val="24"/>
        </w:rPr>
        <w:t>2020</w:t>
      </w:r>
      <w:r w:rsidR="002F0BE9" w:rsidRPr="00661DFF">
        <w:rPr>
          <w:sz w:val="24"/>
        </w:rPr>
        <w:t>年</w:t>
      </w:r>
      <w:r w:rsidR="002F0BE9" w:rsidRPr="00661DFF">
        <w:rPr>
          <w:sz w:val="24"/>
        </w:rPr>
        <w:t>12</w:t>
      </w:r>
      <w:r w:rsidR="002F0BE9" w:rsidRPr="00661DFF">
        <w:rPr>
          <w:sz w:val="24"/>
        </w:rPr>
        <w:t>月</w:t>
      </w:r>
      <w:r w:rsidR="002F0BE9" w:rsidRPr="00661DFF">
        <w:rPr>
          <w:sz w:val="24"/>
        </w:rPr>
        <w:t>2</w:t>
      </w:r>
      <w:r w:rsidR="002F0BE9">
        <w:rPr>
          <w:sz w:val="24"/>
        </w:rPr>
        <w:t>3</w:t>
      </w:r>
      <w:r w:rsidR="002F0BE9" w:rsidRPr="00661DFF">
        <w:rPr>
          <w:sz w:val="24"/>
        </w:rPr>
        <w:t>日</w:t>
      </w:r>
      <w:r w:rsidRPr="0017273F">
        <w:rPr>
          <w:sz w:val="24"/>
        </w:rPr>
        <w:t>，本基金单日每个基金账户的申购</w:t>
      </w:r>
      <w:r w:rsidRPr="0017273F">
        <w:rPr>
          <w:rFonts w:hint="eastAsia"/>
          <w:sz w:val="24"/>
        </w:rPr>
        <w:t>、定期定额投资、转换转入</w:t>
      </w:r>
      <w:r w:rsidRPr="0017273F">
        <w:rPr>
          <w:sz w:val="24"/>
        </w:rPr>
        <w:t>累计金额应不超过</w:t>
      </w:r>
      <w:r w:rsidR="009A79E4">
        <w:rPr>
          <w:rFonts w:hint="eastAsia"/>
          <w:sz w:val="24"/>
        </w:rPr>
        <w:t>1,000,000.00</w:t>
      </w:r>
      <w:r w:rsidRPr="0017273F">
        <w:rPr>
          <w:sz w:val="24"/>
        </w:rPr>
        <w:t>元</w:t>
      </w:r>
      <w:r w:rsidRPr="0017273F">
        <w:rPr>
          <w:rFonts w:hint="eastAsia"/>
          <w:sz w:val="24"/>
        </w:rPr>
        <w:t>(</w:t>
      </w:r>
      <w:r w:rsidRPr="0017273F">
        <w:rPr>
          <w:sz w:val="24"/>
        </w:rPr>
        <w:t>本基金</w:t>
      </w:r>
      <w:r w:rsidRPr="0017273F">
        <w:rPr>
          <w:sz w:val="24"/>
        </w:rPr>
        <w:t xml:space="preserve"> A</w:t>
      </w:r>
      <w:r w:rsidRPr="0017273F">
        <w:rPr>
          <w:sz w:val="24"/>
        </w:rPr>
        <w:t>、</w:t>
      </w:r>
      <w:r w:rsidRPr="0017273F">
        <w:rPr>
          <w:sz w:val="24"/>
        </w:rPr>
        <w:t xml:space="preserve">C </w:t>
      </w:r>
      <w:r w:rsidRPr="0017273F">
        <w:rPr>
          <w:sz w:val="24"/>
        </w:rPr>
        <w:t>两类基金份额申请金额</w:t>
      </w:r>
      <w:r w:rsidRPr="0017273F">
        <w:rPr>
          <w:rFonts w:hint="eastAsia"/>
          <w:sz w:val="24"/>
        </w:rPr>
        <w:t>分别统</w:t>
      </w:r>
      <w:r w:rsidRPr="0017273F">
        <w:rPr>
          <w:sz w:val="24"/>
        </w:rPr>
        <w:t>计）；如单日每个基金账户的申购</w:t>
      </w:r>
      <w:r w:rsidRPr="0017273F">
        <w:rPr>
          <w:rFonts w:hint="eastAsia"/>
          <w:sz w:val="24"/>
        </w:rPr>
        <w:t>、定期定额投资、转换转入</w:t>
      </w:r>
      <w:r w:rsidRPr="0017273F">
        <w:rPr>
          <w:sz w:val="24"/>
        </w:rPr>
        <w:t>累计金额超过</w:t>
      </w:r>
      <w:r w:rsidR="009A79E4">
        <w:rPr>
          <w:rFonts w:hint="eastAsia"/>
          <w:sz w:val="24"/>
        </w:rPr>
        <w:t>1,000,000.00</w:t>
      </w:r>
      <w:r w:rsidRPr="0017273F">
        <w:rPr>
          <w:sz w:val="24"/>
        </w:rPr>
        <w:t>元，本基金管理人有权拒绝。</w:t>
      </w:r>
    </w:p>
    <w:p w:rsidR="008E4278" w:rsidRPr="0017273F" w:rsidRDefault="008E4278" w:rsidP="008E4278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17273F"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 w:rsidRPr="0017273F">
        <w:rPr>
          <w:color w:val="000000"/>
          <w:sz w:val="24"/>
        </w:rPr>
        <w:t>）在本基金</w:t>
      </w:r>
      <w:r w:rsidRPr="0017273F">
        <w:rPr>
          <w:rFonts w:hint="eastAsia"/>
          <w:color w:val="000000"/>
          <w:sz w:val="24"/>
        </w:rPr>
        <w:t>限制</w:t>
      </w:r>
      <w:r w:rsidRPr="0017273F">
        <w:rPr>
          <w:color w:val="000000"/>
          <w:sz w:val="24"/>
        </w:rPr>
        <w:t>大额申购</w:t>
      </w:r>
      <w:r w:rsidRPr="0017273F">
        <w:rPr>
          <w:rFonts w:hint="eastAsia"/>
          <w:color w:val="000000"/>
          <w:sz w:val="24"/>
        </w:rPr>
        <w:t>、定期定额投资、转换转入</w:t>
      </w:r>
      <w:r w:rsidRPr="0017273F">
        <w:rPr>
          <w:color w:val="000000"/>
          <w:sz w:val="24"/>
        </w:rPr>
        <w:t>业务期间，其它业务正常办理。</w:t>
      </w:r>
    </w:p>
    <w:p w:rsidR="008E4278" w:rsidRPr="0017273F" w:rsidRDefault="008E4278" w:rsidP="008E4278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17273F"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 w:rsidRPr="0017273F">
        <w:rPr>
          <w:color w:val="000000"/>
          <w:sz w:val="24"/>
        </w:rPr>
        <w:t>）如有疑问，请拨打客户服务热线</w:t>
      </w:r>
      <w:r w:rsidRPr="0017273F">
        <w:rPr>
          <w:color w:val="000000"/>
          <w:sz w:val="24"/>
        </w:rPr>
        <w:t>400-067-9908</w:t>
      </w:r>
      <w:r w:rsidRPr="0017273F">
        <w:rPr>
          <w:color w:val="000000"/>
          <w:sz w:val="24"/>
        </w:rPr>
        <w:t>（免长途话费）或</w:t>
      </w:r>
      <w:r w:rsidRPr="0017273F">
        <w:rPr>
          <w:color w:val="000000"/>
          <w:sz w:val="24"/>
        </w:rPr>
        <w:t>021-60359000</w:t>
      </w:r>
      <w:r w:rsidRPr="0017273F">
        <w:rPr>
          <w:color w:val="000000"/>
          <w:sz w:val="24"/>
        </w:rPr>
        <w:t>咨询相关信息或登录本公司网站</w:t>
      </w:r>
      <w:r w:rsidRPr="0017273F">
        <w:rPr>
          <w:color w:val="000000"/>
          <w:sz w:val="24"/>
        </w:rPr>
        <w:t>www.zsfund.com</w:t>
      </w:r>
      <w:r w:rsidRPr="0017273F">
        <w:rPr>
          <w:color w:val="000000"/>
          <w:sz w:val="24"/>
        </w:rPr>
        <w:t>获取相关信息。</w:t>
      </w:r>
    </w:p>
    <w:p w:rsidR="008E4278" w:rsidRPr="0017273F" w:rsidRDefault="008E4278" w:rsidP="008E4278">
      <w:pPr>
        <w:adjustRightInd w:val="0"/>
        <w:snapToGrid w:val="0"/>
        <w:spacing w:line="360" w:lineRule="auto"/>
        <w:ind w:firstLineChars="200" w:firstLine="480"/>
        <w:rPr>
          <w:rFonts w:hint="eastAsia"/>
          <w:color w:val="000000"/>
          <w:sz w:val="24"/>
        </w:rPr>
      </w:pPr>
      <w:r w:rsidRPr="0017273F">
        <w:rPr>
          <w:color w:val="000000"/>
          <w:sz w:val="24"/>
        </w:rPr>
        <w:t>特此公告。</w:t>
      </w:r>
    </w:p>
    <w:p w:rsidR="008E4278" w:rsidRPr="0017273F" w:rsidRDefault="008E4278" w:rsidP="008E4278">
      <w:pPr>
        <w:adjustRightInd w:val="0"/>
        <w:snapToGrid w:val="0"/>
        <w:spacing w:line="360" w:lineRule="auto"/>
        <w:ind w:firstLineChars="200" w:firstLine="480"/>
        <w:jc w:val="right"/>
        <w:rPr>
          <w:color w:val="000000"/>
          <w:sz w:val="24"/>
        </w:rPr>
      </w:pPr>
      <w:r w:rsidRPr="0017273F">
        <w:rPr>
          <w:color w:val="000000"/>
          <w:sz w:val="24"/>
        </w:rPr>
        <w:t>浙商基金管理有限公司</w:t>
      </w:r>
    </w:p>
    <w:p w:rsidR="008E4278" w:rsidRPr="000237BF" w:rsidRDefault="00C0693C" w:rsidP="008E4278">
      <w:pPr>
        <w:jc w:val="right"/>
      </w:pPr>
      <w:r>
        <w:rPr>
          <w:sz w:val="24"/>
        </w:rPr>
        <w:lastRenderedPageBreak/>
        <w:t>2020</w:t>
      </w:r>
      <w:r>
        <w:rPr>
          <w:sz w:val="24"/>
        </w:rPr>
        <w:t>年</w:t>
      </w:r>
      <w:r>
        <w:rPr>
          <w:sz w:val="24"/>
        </w:rPr>
        <w:t>12</w:t>
      </w:r>
      <w:r>
        <w:rPr>
          <w:sz w:val="24"/>
        </w:rPr>
        <w:t>月</w:t>
      </w:r>
      <w:r>
        <w:rPr>
          <w:sz w:val="24"/>
        </w:rPr>
        <w:t>22</w:t>
      </w:r>
      <w:r>
        <w:rPr>
          <w:sz w:val="24"/>
        </w:rPr>
        <w:t>日</w:t>
      </w:r>
    </w:p>
    <w:p w:rsidR="008E4278" w:rsidRPr="000237BF" w:rsidRDefault="008E4278" w:rsidP="00F31B45">
      <w:pPr>
        <w:jc w:val="right"/>
        <w:rPr>
          <w:rFonts w:hint="eastAsia"/>
        </w:rPr>
      </w:pPr>
    </w:p>
    <w:sectPr w:rsidR="008E4278" w:rsidRPr="000237BF" w:rsidSect="00F7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5E" w:rsidRDefault="009F7C5E">
      <w:r>
        <w:separator/>
      </w:r>
    </w:p>
  </w:endnote>
  <w:endnote w:type="continuationSeparator" w:id="0">
    <w:p w:rsidR="009F7C5E" w:rsidRDefault="009F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5E" w:rsidRDefault="009F7C5E">
      <w:r>
        <w:separator/>
      </w:r>
    </w:p>
  </w:footnote>
  <w:footnote w:type="continuationSeparator" w:id="0">
    <w:p w:rsidR="009F7C5E" w:rsidRDefault="009F7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7F"/>
    <w:rsid w:val="000026E6"/>
    <w:rsid w:val="00006980"/>
    <w:rsid w:val="00017DAB"/>
    <w:rsid w:val="000237BF"/>
    <w:rsid w:val="00033689"/>
    <w:rsid w:val="00064D36"/>
    <w:rsid w:val="00065D5D"/>
    <w:rsid w:val="00076DE5"/>
    <w:rsid w:val="000A6F68"/>
    <w:rsid w:val="000C0830"/>
    <w:rsid w:val="000C3ADC"/>
    <w:rsid w:val="000C3D31"/>
    <w:rsid w:val="000D1D68"/>
    <w:rsid w:val="000F3B21"/>
    <w:rsid w:val="000F72E2"/>
    <w:rsid w:val="00121071"/>
    <w:rsid w:val="00144D26"/>
    <w:rsid w:val="00153BA3"/>
    <w:rsid w:val="00163AE7"/>
    <w:rsid w:val="00163C09"/>
    <w:rsid w:val="00172F03"/>
    <w:rsid w:val="00174698"/>
    <w:rsid w:val="001B7D8A"/>
    <w:rsid w:val="001C31FB"/>
    <w:rsid w:val="001E0AE6"/>
    <w:rsid w:val="00243962"/>
    <w:rsid w:val="00250283"/>
    <w:rsid w:val="0026033D"/>
    <w:rsid w:val="00292A33"/>
    <w:rsid w:val="0029313D"/>
    <w:rsid w:val="00297B45"/>
    <w:rsid w:val="002A0783"/>
    <w:rsid w:val="002B3F81"/>
    <w:rsid w:val="002F0BE9"/>
    <w:rsid w:val="002F6CCF"/>
    <w:rsid w:val="00326898"/>
    <w:rsid w:val="00340BDE"/>
    <w:rsid w:val="0039038E"/>
    <w:rsid w:val="003A5C8B"/>
    <w:rsid w:val="003B3474"/>
    <w:rsid w:val="003B3945"/>
    <w:rsid w:val="003B66FD"/>
    <w:rsid w:val="003E51D3"/>
    <w:rsid w:val="00434E44"/>
    <w:rsid w:val="0047483F"/>
    <w:rsid w:val="004874F2"/>
    <w:rsid w:val="00487B5C"/>
    <w:rsid w:val="0049218D"/>
    <w:rsid w:val="004C71EC"/>
    <w:rsid w:val="004D35C5"/>
    <w:rsid w:val="004D402E"/>
    <w:rsid w:val="004E3FA2"/>
    <w:rsid w:val="005056BC"/>
    <w:rsid w:val="00537D54"/>
    <w:rsid w:val="00546E1C"/>
    <w:rsid w:val="00554FEE"/>
    <w:rsid w:val="00572FFA"/>
    <w:rsid w:val="00573154"/>
    <w:rsid w:val="005D3E30"/>
    <w:rsid w:val="00617306"/>
    <w:rsid w:val="006462D4"/>
    <w:rsid w:val="0064689C"/>
    <w:rsid w:val="006528ED"/>
    <w:rsid w:val="00662D5B"/>
    <w:rsid w:val="00665856"/>
    <w:rsid w:val="00673B98"/>
    <w:rsid w:val="00677975"/>
    <w:rsid w:val="0068256D"/>
    <w:rsid w:val="006C58C3"/>
    <w:rsid w:val="006C74B7"/>
    <w:rsid w:val="006E0624"/>
    <w:rsid w:val="007071BF"/>
    <w:rsid w:val="007335DB"/>
    <w:rsid w:val="00743CBF"/>
    <w:rsid w:val="007838F6"/>
    <w:rsid w:val="00791DFF"/>
    <w:rsid w:val="0079485A"/>
    <w:rsid w:val="007A6A20"/>
    <w:rsid w:val="007B3B2A"/>
    <w:rsid w:val="007C73D2"/>
    <w:rsid w:val="007D17F3"/>
    <w:rsid w:val="007D54C3"/>
    <w:rsid w:val="007E6D6D"/>
    <w:rsid w:val="00805C2A"/>
    <w:rsid w:val="00810EC8"/>
    <w:rsid w:val="0083768B"/>
    <w:rsid w:val="008514AD"/>
    <w:rsid w:val="00861286"/>
    <w:rsid w:val="008654C4"/>
    <w:rsid w:val="00866725"/>
    <w:rsid w:val="0087098B"/>
    <w:rsid w:val="00876793"/>
    <w:rsid w:val="0087768E"/>
    <w:rsid w:val="0089730E"/>
    <w:rsid w:val="008A2ABB"/>
    <w:rsid w:val="008A7C6B"/>
    <w:rsid w:val="008E4278"/>
    <w:rsid w:val="008E6956"/>
    <w:rsid w:val="0090047B"/>
    <w:rsid w:val="00910D01"/>
    <w:rsid w:val="00917389"/>
    <w:rsid w:val="00936F5D"/>
    <w:rsid w:val="009556BB"/>
    <w:rsid w:val="0096799D"/>
    <w:rsid w:val="009753FE"/>
    <w:rsid w:val="00995158"/>
    <w:rsid w:val="009A13C5"/>
    <w:rsid w:val="009A79E4"/>
    <w:rsid w:val="009D50BA"/>
    <w:rsid w:val="009E30E2"/>
    <w:rsid w:val="009F7C5E"/>
    <w:rsid w:val="00A21E82"/>
    <w:rsid w:val="00A315E9"/>
    <w:rsid w:val="00A43229"/>
    <w:rsid w:val="00A71953"/>
    <w:rsid w:val="00AA0DDC"/>
    <w:rsid w:val="00AA18CC"/>
    <w:rsid w:val="00AB0461"/>
    <w:rsid w:val="00AD5E01"/>
    <w:rsid w:val="00AE4E10"/>
    <w:rsid w:val="00AE52BB"/>
    <w:rsid w:val="00B04CCD"/>
    <w:rsid w:val="00B20C5D"/>
    <w:rsid w:val="00B23E6E"/>
    <w:rsid w:val="00B27F8F"/>
    <w:rsid w:val="00B34B48"/>
    <w:rsid w:val="00B67BF1"/>
    <w:rsid w:val="00B8301C"/>
    <w:rsid w:val="00B90D6F"/>
    <w:rsid w:val="00B917A9"/>
    <w:rsid w:val="00B92ED2"/>
    <w:rsid w:val="00BA234B"/>
    <w:rsid w:val="00BA783D"/>
    <w:rsid w:val="00BB5D00"/>
    <w:rsid w:val="00BC7330"/>
    <w:rsid w:val="00BD3214"/>
    <w:rsid w:val="00C03F9D"/>
    <w:rsid w:val="00C04555"/>
    <w:rsid w:val="00C0693C"/>
    <w:rsid w:val="00C1679C"/>
    <w:rsid w:val="00C22DDF"/>
    <w:rsid w:val="00C31E0A"/>
    <w:rsid w:val="00C324F0"/>
    <w:rsid w:val="00C92AC2"/>
    <w:rsid w:val="00CB7120"/>
    <w:rsid w:val="00CC71F5"/>
    <w:rsid w:val="00CD76DA"/>
    <w:rsid w:val="00CE4B42"/>
    <w:rsid w:val="00D25D0A"/>
    <w:rsid w:val="00D3416F"/>
    <w:rsid w:val="00D60BB6"/>
    <w:rsid w:val="00D83D9A"/>
    <w:rsid w:val="00D83E9F"/>
    <w:rsid w:val="00DD2425"/>
    <w:rsid w:val="00DE21D3"/>
    <w:rsid w:val="00DE4C74"/>
    <w:rsid w:val="00DF20C4"/>
    <w:rsid w:val="00E12481"/>
    <w:rsid w:val="00E44BFC"/>
    <w:rsid w:val="00E6061A"/>
    <w:rsid w:val="00E71BEC"/>
    <w:rsid w:val="00E77DC3"/>
    <w:rsid w:val="00E9290B"/>
    <w:rsid w:val="00EA2C4D"/>
    <w:rsid w:val="00EC6BB4"/>
    <w:rsid w:val="00ED0B61"/>
    <w:rsid w:val="00ED331D"/>
    <w:rsid w:val="00EE25E3"/>
    <w:rsid w:val="00EE745E"/>
    <w:rsid w:val="00F0312B"/>
    <w:rsid w:val="00F12C60"/>
    <w:rsid w:val="00F31B45"/>
    <w:rsid w:val="00F349D1"/>
    <w:rsid w:val="00F47543"/>
    <w:rsid w:val="00F56C80"/>
    <w:rsid w:val="00F62FBE"/>
    <w:rsid w:val="00F7517F"/>
    <w:rsid w:val="00F8340B"/>
    <w:rsid w:val="00F94BFF"/>
    <w:rsid w:val="00F95382"/>
    <w:rsid w:val="00FB64A6"/>
    <w:rsid w:val="00FC094E"/>
    <w:rsid w:val="00FC2FD1"/>
    <w:rsid w:val="00FC575A"/>
    <w:rsid w:val="00FC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F75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7517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0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03F9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03F9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BD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40BDE"/>
    <w:rPr>
      <w:rFonts w:ascii="Times New Roman" w:hAnsi="Times New Roman"/>
      <w:kern w:val="2"/>
      <w:sz w:val="18"/>
      <w:szCs w:val="18"/>
    </w:rPr>
  </w:style>
  <w:style w:type="paragraph" w:styleId="a6">
    <w:name w:val="Revision"/>
    <w:hidden/>
    <w:uiPriority w:val="99"/>
    <w:semiHidden/>
    <w:rsid w:val="00163AE7"/>
    <w:rPr>
      <w:rFonts w:ascii="Times New Roman" w:hAnsi="Times New Roman"/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E4278"/>
    <w:pPr>
      <w:ind w:leftChars="2500" w:left="100"/>
    </w:pPr>
  </w:style>
  <w:style w:type="character" w:customStyle="1" w:styleId="a8">
    <w:name w:val="日期 字符"/>
    <w:link w:val="a7"/>
    <w:uiPriority w:val="99"/>
    <w:semiHidden/>
    <w:rsid w:val="008E427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浙商智多兴稳健回报一年持有期混合型证券投资基金限制大额申购、定期定额投资、转换转入业务的公告</dc:title>
  <dc:subject/>
  <dc:creator>liush</dc:creator>
  <cp:keywords/>
  <dc:description>&lt;M&gt;楼羿南|转发:  [烦请审核、反馈]浙商惠盈纯债债券型证券投资基金暂停大额申购业务备案&lt;/M&gt;</dc:description>
  <cp:lastModifiedBy>ZHONGM</cp:lastModifiedBy>
  <cp:revision>2</cp:revision>
  <dcterms:created xsi:type="dcterms:W3CDTF">2020-12-21T16:28:00Z</dcterms:created>
  <dcterms:modified xsi:type="dcterms:W3CDTF">2020-12-21T16:28:00Z</dcterms:modified>
  <cp:category>2015-12-21receive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