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EE" w:rsidRDefault="002253A7" w:rsidP="00E30BEE">
      <w:pPr>
        <w:pStyle w:val="Default"/>
        <w:spacing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30BEE">
        <w:rPr>
          <w:rFonts w:asciiTheme="minorEastAsia" w:eastAsiaTheme="minorEastAsia" w:hAnsiTheme="minorEastAsia"/>
          <w:b/>
          <w:sz w:val="28"/>
          <w:szCs w:val="28"/>
        </w:rPr>
        <w:t>凯石基金</w:t>
      </w:r>
      <w:r w:rsidRPr="00E30BEE">
        <w:rPr>
          <w:rFonts w:asciiTheme="minorEastAsia" w:eastAsiaTheme="minorEastAsia" w:hAnsiTheme="minorEastAsia" w:hint="eastAsia"/>
          <w:b/>
          <w:sz w:val="28"/>
          <w:szCs w:val="28"/>
        </w:rPr>
        <w:t>管理有限公司关于调整旗下部分基金投资范围、</w:t>
      </w:r>
    </w:p>
    <w:p w:rsidR="002253A7" w:rsidRPr="00E30BEE" w:rsidRDefault="002253A7" w:rsidP="002D351B">
      <w:pPr>
        <w:pStyle w:val="Default"/>
        <w:spacing w:afterLines="50"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30BEE">
        <w:rPr>
          <w:rFonts w:asciiTheme="minorEastAsia" w:eastAsiaTheme="minorEastAsia" w:hAnsiTheme="minorEastAsia" w:hint="eastAsia"/>
          <w:b/>
          <w:sz w:val="28"/>
          <w:szCs w:val="28"/>
        </w:rPr>
        <w:t>增加侧袋机制并相应修改法律文件的公告</w:t>
      </w:r>
    </w:p>
    <w:p w:rsidR="002253A7" w:rsidRPr="002253A7" w:rsidRDefault="002253A7" w:rsidP="00E30BEE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根据《中华人民共和国证券投资基金法》、《公开募集证券投资基金运作管理办法》、《公开募集证券投资基金信息披露管理办法》、《存托凭证发行与交易管理办法（试行）》、《公开募集证券投资基金侧袋机制指引（试行）》等法律法规及各基金基金合同</w:t>
      </w:r>
      <w:r>
        <w:rPr>
          <w:rFonts w:asciiTheme="minorEastAsia" w:eastAsiaTheme="minorEastAsia" w:hAnsiTheme="minorEastAsia" w:hint="eastAsia"/>
          <w:sz w:val="21"/>
          <w:szCs w:val="21"/>
        </w:rPr>
        <w:t>、招募说明书及其更新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等规定，经与各基金托管人协商一致，并向中国证监会备案，</w:t>
      </w:r>
      <w:r>
        <w:rPr>
          <w:rFonts w:asciiTheme="minorEastAsia" w:eastAsiaTheme="minorEastAsia" w:hAnsiTheme="minorEastAsia" w:hint="eastAsia"/>
          <w:sz w:val="21"/>
          <w:szCs w:val="21"/>
        </w:rPr>
        <w:t>凯石基金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管理有限公司</w:t>
      </w:r>
      <w:r w:rsidR="00B31AEA">
        <w:rPr>
          <w:rFonts w:asciiTheme="minorEastAsia" w:eastAsiaTheme="minorEastAsia" w:hAnsiTheme="minorEastAsia"/>
          <w:sz w:val="21"/>
          <w:szCs w:val="21"/>
        </w:rPr>
        <w:t>（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以下简称</w:t>
      </w:r>
      <w:r w:rsidRPr="002253A7">
        <w:rPr>
          <w:rFonts w:asciiTheme="minorEastAsia" w:eastAsiaTheme="minorEastAsia" w:hAnsiTheme="minorEastAsia"/>
          <w:sz w:val="21"/>
          <w:szCs w:val="21"/>
        </w:rPr>
        <w:t>“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基金管理人</w:t>
      </w:r>
      <w:r w:rsidRPr="002253A7">
        <w:rPr>
          <w:rFonts w:asciiTheme="minorEastAsia" w:eastAsiaTheme="minorEastAsia" w:hAnsiTheme="minorEastAsia"/>
          <w:sz w:val="21"/>
          <w:szCs w:val="21"/>
        </w:rPr>
        <w:t>”)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对旗下</w:t>
      </w:r>
      <w:r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只公募基金就参与存托凭证投资及（或）增加侧袋机制修订基金合同、</w:t>
      </w:r>
      <w:r>
        <w:rPr>
          <w:rFonts w:asciiTheme="minorEastAsia" w:eastAsiaTheme="minorEastAsia" w:hAnsiTheme="minorEastAsia" w:hint="eastAsia"/>
          <w:sz w:val="21"/>
          <w:szCs w:val="21"/>
        </w:rPr>
        <w:t>基金招募说明书（更新）、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托管协议</w:t>
      </w:r>
      <w:r w:rsidR="00B31AEA">
        <w:rPr>
          <w:rFonts w:asciiTheme="minorEastAsia" w:eastAsiaTheme="minorEastAsia" w:hAnsiTheme="minorEastAsia" w:hint="eastAsia"/>
          <w:sz w:val="21"/>
          <w:szCs w:val="21"/>
        </w:rPr>
        <w:t>及</w:t>
      </w:r>
      <w:r>
        <w:rPr>
          <w:rFonts w:asciiTheme="minorEastAsia" w:eastAsiaTheme="minorEastAsia" w:hAnsiTheme="minorEastAsia" w:hint="eastAsia"/>
          <w:sz w:val="21"/>
          <w:szCs w:val="21"/>
        </w:rPr>
        <w:t>产品资料概要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等法律文件。现将基金合同、</w:t>
      </w:r>
      <w:r>
        <w:rPr>
          <w:rFonts w:asciiTheme="minorEastAsia" w:eastAsiaTheme="minorEastAsia" w:hAnsiTheme="minorEastAsia" w:hint="eastAsia"/>
          <w:sz w:val="21"/>
          <w:szCs w:val="21"/>
        </w:rPr>
        <w:t>基金招募说明书（更新）、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托管协议</w:t>
      </w:r>
      <w:r w:rsidR="00B31AEA">
        <w:rPr>
          <w:rFonts w:asciiTheme="minorEastAsia" w:eastAsiaTheme="minorEastAsia" w:hAnsiTheme="minorEastAsia" w:hint="eastAsia"/>
          <w:sz w:val="21"/>
          <w:szCs w:val="21"/>
        </w:rPr>
        <w:t>及</w:t>
      </w:r>
      <w:r>
        <w:rPr>
          <w:rFonts w:asciiTheme="minorEastAsia" w:eastAsiaTheme="minorEastAsia" w:hAnsiTheme="minorEastAsia" w:hint="eastAsia"/>
          <w:sz w:val="21"/>
          <w:szCs w:val="21"/>
        </w:rPr>
        <w:t>产品资料概要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修订情况公告如下：</w:t>
      </w:r>
    </w:p>
    <w:p w:rsidR="002253A7" w:rsidRPr="00E30BEE" w:rsidRDefault="002253A7" w:rsidP="002D351B">
      <w:pPr>
        <w:pStyle w:val="Default"/>
        <w:spacing w:beforeLines="50" w:afterLines="50"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E30BEE">
        <w:rPr>
          <w:rFonts w:asciiTheme="minorEastAsia" w:eastAsiaTheme="minorEastAsia" w:hAnsiTheme="minorEastAsia" w:hint="eastAsia"/>
          <w:b/>
          <w:sz w:val="21"/>
          <w:szCs w:val="21"/>
        </w:rPr>
        <w:t>一、本次修订的基金范围</w:t>
      </w:r>
    </w:p>
    <w:p w:rsidR="002253A7" w:rsidRP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本次修订涉及基金管理人旗下</w:t>
      </w:r>
      <w:r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只公募基金，详细名单见本公告的附表。</w:t>
      </w:r>
    </w:p>
    <w:p w:rsidR="002253A7" w:rsidRPr="00E30BEE" w:rsidRDefault="002253A7" w:rsidP="002D351B">
      <w:pPr>
        <w:pStyle w:val="Default"/>
        <w:spacing w:beforeLines="50" w:afterLines="50"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E30BEE">
        <w:rPr>
          <w:rFonts w:asciiTheme="minorEastAsia" w:eastAsiaTheme="minorEastAsia" w:hAnsiTheme="minorEastAsia" w:hint="eastAsia"/>
          <w:b/>
          <w:sz w:val="21"/>
          <w:szCs w:val="21"/>
        </w:rPr>
        <w:t>二、增加存托凭证相关产品的主要修订</w:t>
      </w:r>
    </w:p>
    <w:p w:rsidR="002253A7" w:rsidRP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涉及增加存托凭证相关产品的主要修订包括：基金合同中明确投资范围包含存托凭证、增加存托凭证的投资策略、投资比例限制、估值方法等；托管协议、招募说明书、产品资料概要涉及的上述相关内容也已进行相应修订；并在基金招募说明书（更新）、产品资料概要（更新）中增加投资存托凭证的风险揭示内容。</w:t>
      </w:r>
    </w:p>
    <w:p w:rsidR="002253A7" w:rsidRPr="00E30BEE" w:rsidRDefault="002253A7" w:rsidP="002D351B">
      <w:pPr>
        <w:pStyle w:val="Default"/>
        <w:spacing w:beforeLines="50" w:afterLines="50"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E30BEE">
        <w:rPr>
          <w:rFonts w:asciiTheme="minorEastAsia" w:eastAsiaTheme="minorEastAsia" w:hAnsiTheme="minorEastAsia" w:hint="eastAsia"/>
          <w:b/>
          <w:sz w:val="21"/>
          <w:szCs w:val="21"/>
        </w:rPr>
        <w:t>三、增加侧袋机制相关产品的主要修订</w:t>
      </w:r>
    </w:p>
    <w:p w:rsidR="002253A7" w:rsidRP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涉及增加侧袋机制相关产品的主要修订包括：在基金合同的释义、基金份额的申购与赎回、基金合同当事人及权利义务、基金份额持有人大会、基金的投资、基金资产估值、基金费用与税收、基金的收益与分配、基金的信息披露等章节增加侧袋机制相关内容。托管协议、招募说明书涉及的上述相关内容也已进行相应修订，并在基金招募说明书（更新）、产品资料概要（更新）中增加启动侧袋机制的风险揭示内容。</w:t>
      </w:r>
    </w:p>
    <w:p w:rsidR="00E30BEE" w:rsidRDefault="00E30BEE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2253A7" w:rsidRP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本次修订对基金份额持有人利益无实质性不利影响，并已履行规定程序，符合相关法律法规及基金合同的规定。上述基金合同、</w:t>
      </w:r>
      <w:r>
        <w:rPr>
          <w:rFonts w:asciiTheme="minorEastAsia" w:eastAsiaTheme="minorEastAsia" w:hAnsiTheme="minorEastAsia" w:hint="eastAsia"/>
          <w:sz w:val="21"/>
          <w:szCs w:val="21"/>
        </w:rPr>
        <w:t>基金招募说明书（更新）、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托管协议</w:t>
      </w:r>
      <w:r>
        <w:rPr>
          <w:rFonts w:asciiTheme="minorEastAsia" w:eastAsiaTheme="minorEastAsia" w:hAnsiTheme="minorEastAsia" w:hint="eastAsia"/>
          <w:sz w:val="21"/>
          <w:szCs w:val="21"/>
        </w:rPr>
        <w:t>及产品资料概要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的修订事宜将自</w:t>
      </w:r>
      <w:r w:rsidRPr="002253A7">
        <w:rPr>
          <w:rFonts w:asciiTheme="minorEastAsia" w:eastAsiaTheme="minorEastAsia" w:hAnsiTheme="minorEastAsia"/>
          <w:sz w:val="21"/>
          <w:szCs w:val="21"/>
        </w:rPr>
        <w:t>2020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2253A7">
        <w:rPr>
          <w:rFonts w:asciiTheme="minorEastAsia" w:eastAsiaTheme="minorEastAsia" w:hAnsiTheme="minorEastAsia"/>
          <w:sz w:val="21"/>
          <w:szCs w:val="21"/>
        </w:rPr>
        <w:t>12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21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日起正式生效，修订后的各基金合同、</w:t>
      </w:r>
      <w:r>
        <w:rPr>
          <w:rFonts w:asciiTheme="minorEastAsia" w:eastAsiaTheme="minorEastAsia" w:hAnsiTheme="minorEastAsia" w:hint="eastAsia"/>
          <w:sz w:val="21"/>
          <w:szCs w:val="21"/>
        </w:rPr>
        <w:t>基金招募说明书（更新）、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托管协议</w:t>
      </w:r>
      <w:r>
        <w:rPr>
          <w:rFonts w:asciiTheme="minorEastAsia" w:eastAsiaTheme="minorEastAsia" w:hAnsiTheme="minorEastAsia" w:hint="eastAsia"/>
          <w:sz w:val="21"/>
          <w:szCs w:val="21"/>
        </w:rPr>
        <w:t>及产品资料概要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全文将与本公告同日登载于本公司网站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lastRenderedPageBreak/>
        <w:t>（www.</w:t>
      </w:r>
      <w:r>
        <w:rPr>
          <w:rFonts w:asciiTheme="minorEastAsia" w:eastAsiaTheme="minorEastAsia" w:hAnsiTheme="minorEastAsia" w:hint="eastAsia"/>
          <w:sz w:val="21"/>
          <w:szCs w:val="21"/>
        </w:rPr>
        <w:t>vstonefund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.com.cn</w:t>
      </w:r>
      <w:r>
        <w:rPr>
          <w:rFonts w:asciiTheme="minorEastAsia" w:eastAsiaTheme="minorEastAsia" w:hAnsiTheme="minorEastAsia" w:hint="eastAsia"/>
          <w:sz w:val="21"/>
          <w:szCs w:val="21"/>
        </w:rPr>
        <w:t>）及中国证监会基金电子披露网站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（http://eid.csrc.gov.cn/fund）。</w:t>
      </w:r>
    </w:p>
    <w:p w:rsidR="002253A7" w:rsidRP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投资者可以登录基金管理人网站（www.tkfunds.com.cn）查询或者拨打基金管理人的客户服务电话（</w:t>
      </w:r>
      <w:r w:rsidR="00B31AEA" w:rsidRPr="00AD22C6">
        <w:rPr>
          <w:rFonts w:asciiTheme="minorEastAsia" w:eastAsiaTheme="minorEastAsia" w:hAnsiTheme="minorEastAsia" w:hint="eastAsia"/>
          <w:sz w:val="21"/>
          <w:szCs w:val="21"/>
        </w:rPr>
        <w:t>021-60431122</w:t>
      </w:r>
      <w:r w:rsidRPr="002253A7">
        <w:rPr>
          <w:rFonts w:asciiTheme="minorEastAsia" w:eastAsiaTheme="minorEastAsia" w:hAnsiTheme="minorEastAsia" w:hint="eastAsia"/>
          <w:sz w:val="21"/>
          <w:szCs w:val="21"/>
        </w:rPr>
        <w:t>）垂询相关事宜。</w:t>
      </w: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D22C6">
        <w:rPr>
          <w:rFonts w:asciiTheme="minorEastAsia" w:eastAsiaTheme="minorEastAsia" w:hAnsiTheme="minorEastAsia" w:hint="eastAsia"/>
          <w:sz w:val="21"/>
          <w:szCs w:val="21"/>
        </w:rPr>
        <w:t>风险提示：本基金管理人承诺以诚实信用、勤勉尽责的原则管理和运用基金资产，但不保证基金一定盈利，也不保证最低收益。投资人应认真阅读拟投资基金的相关法律文件，了解所投资基金的风险收益特征，并根据自身情况购买与风险承受能力相匹配的产品。</w:t>
      </w:r>
    </w:p>
    <w:p w:rsid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特此公告。</w:t>
      </w:r>
    </w:p>
    <w:p w:rsidR="00B31AEA" w:rsidRPr="002253A7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2253A7" w:rsidRDefault="002253A7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53A7">
        <w:rPr>
          <w:rFonts w:asciiTheme="minorEastAsia" w:eastAsiaTheme="minorEastAsia" w:hAnsiTheme="minorEastAsia" w:hint="eastAsia"/>
          <w:sz w:val="21"/>
          <w:szCs w:val="21"/>
        </w:rPr>
        <w:t>附表：本次涉及修改的基金名单</w:t>
      </w: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Pr="002253A7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2253A7" w:rsidRDefault="00B31AEA" w:rsidP="00E30BEE">
      <w:pPr>
        <w:pStyle w:val="Default"/>
        <w:spacing w:line="360" w:lineRule="auto"/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凯石基金管理有限公司</w:t>
      </w:r>
    </w:p>
    <w:p w:rsidR="00B31AEA" w:rsidRDefault="00B31AEA" w:rsidP="00E30BEE">
      <w:pPr>
        <w:pStyle w:val="Default"/>
        <w:spacing w:line="360" w:lineRule="auto"/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2020年12月21日</w:t>
      </w: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Default="00B31AEA" w:rsidP="002253A7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31AEA" w:rsidRPr="00E30BEE" w:rsidRDefault="00B31AEA" w:rsidP="002D351B">
      <w:pPr>
        <w:pStyle w:val="Default"/>
        <w:spacing w:afterLines="100" w:line="360" w:lineRule="auto"/>
        <w:ind w:firstLineChars="200" w:firstLine="422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E30BEE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本次涉及修改的基金名单</w:t>
      </w:r>
    </w:p>
    <w:tbl>
      <w:tblPr>
        <w:tblStyle w:val="a4"/>
        <w:tblW w:w="0" w:type="auto"/>
        <w:tblLook w:val="04A0"/>
      </w:tblPr>
      <w:tblGrid>
        <w:gridCol w:w="675"/>
        <w:gridCol w:w="1701"/>
        <w:gridCol w:w="3686"/>
        <w:gridCol w:w="1134"/>
        <w:gridCol w:w="1326"/>
      </w:tblGrid>
      <w:tr w:rsidR="00B31AEA" w:rsidTr="00E30BEE">
        <w:tc>
          <w:tcPr>
            <w:tcW w:w="675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基金代码</w:t>
            </w:r>
          </w:p>
        </w:tc>
        <w:tc>
          <w:tcPr>
            <w:tcW w:w="3686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基金全称</w:t>
            </w:r>
          </w:p>
        </w:tc>
        <w:tc>
          <w:tcPr>
            <w:tcW w:w="1134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是否涉及增加侧袋机制</w:t>
            </w:r>
          </w:p>
        </w:tc>
        <w:tc>
          <w:tcPr>
            <w:tcW w:w="1326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是否涉及增加存托凭证投资范围</w:t>
            </w:r>
          </w:p>
        </w:tc>
      </w:tr>
      <w:tr w:rsidR="00B31AEA" w:rsidTr="00E30BEE">
        <w:tc>
          <w:tcPr>
            <w:tcW w:w="675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006103（A类）</w:t>
            </w:r>
          </w:p>
        </w:tc>
        <w:tc>
          <w:tcPr>
            <w:tcW w:w="368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/>
                <w:sz w:val="21"/>
                <w:szCs w:val="21"/>
              </w:rPr>
              <w:t>凯石淳行业精选混合型证券投资基金</w:t>
            </w:r>
          </w:p>
        </w:tc>
        <w:tc>
          <w:tcPr>
            <w:tcW w:w="1134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</w:tr>
      <w:tr w:rsidR="00B31AEA" w:rsidTr="00E30BEE">
        <w:tc>
          <w:tcPr>
            <w:tcW w:w="675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006814（C类）</w:t>
            </w:r>
          </w:p>
        </w:tc>
        <w:tc>
          <w:tcPr>
            <w:tcW w:w="368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1AEA" w:rsidTr="00E30BEE">
        <w:tc>
          <w:tcPr>
            <w:tcW w:w="675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006362（A类）</w:t>
            </w:r>
          </w:p>
        </w:tc>
        <w:tc>
          <w:tcPr>
            <w:tcW w:w="368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/>
                <w:sz w:val="21"/>
                <w:szCs w:val="21"/>
              </w:rPr>
              <w:t>凯石涵行业精选混合型证券投资基金</w:t>
            </w:r>
          </w:p>
        </w:tc>
        <w:tc>
          <w:tcPr>
            <w:tcW w:w="1134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</w:tr>
      <w:tr w:rsidR="00B31AEA" w:rsidTr="00E30BEE">
        <w:tc>
          <w:tcPr>
            <w:tcW w:w="675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006815（C类）</w:t>
            </w:r>
          </w:p>
        </w:tc>
        <w:tc>
          <w:tcPr>
            <w:tcW w:w="368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1AEA" w:rsidTr="0095772D">
        <w:tc>
          <w:tcPr>
            <w:tcW w:w="675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31AEA" w:rsidRDefault="00B31AEA" w:rsidP="0095772D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006430</w:t>
            </w:r>
          </w:p>
        </w:tc>
        <w:tc>
          <w:tcPr>
            <w:tcW w:w="3686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/>
                <w:sz w:val="21"/>
                <w:szCs w:val="21"/>
              </w:rPr>
              <w:t>凯石澜龙头经济定期开放混合型证券投资基金</w:t>
            </w:r>
          </w:p>
        </w:tc>
        <w:tc>
          <w:tcPr>
            <w:tcW w:w="1134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</w:tr>
      <w:tr w:rsidR="00B31AEA" w:rsidTr="00E30BEE">
        <w:tc>
          <w:tcPr>
            <w:tcW w:w="675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006822（A类）</w:t>
            </w:r>
          </w:p>
        </w:tc>
        <w:tc>
          <w:tcPr>
            <w:tcW w:w="368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/>
                <w:sz w:val="21"/>
                <w:szCs w:val="21"/>
              </w:rPr>
              <w:t>凯石湛混合型证券投资基金</w:t>
            </w:r>
          </w:p>
        </w:tc>
        <w:tc>
          <w:tcPr>
            <w:tcW w:w="1134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</w:tr>
      <w:tr w:rsidR="00B31AEA" w:rsidTr="00E30BEE">
        <w:tc>
          <w:tcPr>
            <w:tcW w:w="675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006823（C类）</w:t>
            </w:r>
          </w:p>
        </w:tc>
        <w:tc>
          <w:tcPr>
            <w:tcW w:w="368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1AEA" w:rsidTr="00E30BEE">
        <w:tc>
          <w:tcPr>
            <w:tcW w:w="675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B31AEA" w:rsidRPr="00AD22C6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006820（A类）</w:t>
            </w:r>
          </w:p>
        </w:tc>
        <w:tc>
          <w:tcPr>
            <w:tcW w:w="368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/>
                <w:sz w:val="21"/>
                <w:szCs w:val="21"/>
              </w:rPr>
              <w:t>凯石源混合型证券投资基金</w:t>
            </w:r>
          </w:p>
        </w:tc>
        <w:tc>
          <w:tcPr>
            <w:tcW w:w="1134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</w:tr>
      <w:tr w:rsidR="00B31AEA" w:rsidTr="00E30BEE">
        <w:tc>
          <w:tcPr>
            <w:tcW w:w="675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1AEA" w:rsidRPr="00AD22C6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006821（C类）</w:t>
            </w:r>
          </w:p>
        </w:tc>
        <w:tc>
          <w:tcPr>
            <w:tcW w:w="368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1AEA" w:rsidTr="00E30BEE">
        <w:tc>
          <w:tcPr>
            <w:tcW w:w="675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B31AEA" w:rsidRPr="00AD22C6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007257（A类）</w:t>
            </w:r>
          </w:p>
        </w:tc>
        <w:tc>
          <w:tcPr>
            <w:tcW w:w="368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/>
                <w:sz w:val="21"/>
                <w:szCs w:val="21"/>
              </w:rPr>
              <w:t>凯石沣混合型证券投资基金</w:t>
            </w:r>
          </w:p>
        </w:tc>
        <w:tc>
          <w:tcPr>
            <w:tcW w:w="1134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</w:tr>
      <w:tr w:rsidR="00B31AEA" w:rsidTr="00E30BEE">
        <w:tc>
          <w:tcPr>
            <w:tcW w:w="675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1AEA" w:rsidRPr="00AD22C6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2C6">
              <w:rPr>
                <w:rFonts w:asciiTheme="minorEastAsia" w:eastAsiaTheme="minorEastAsia" w:hAnsiTheme="minorEastAsia" w:hint="eastAsia"/>
                <w:sz w:val="21"/>
                <w:szCs w:val="21"/>
              </w:rPr>
              <w:t>007258（C类）</w:t>
            </w:r>
          </w:p>
        </w:tc>
        <w:tc>
          <w:tcPr>
            <w:tcW w:w="368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1AEA" w:rsidTr="00E30BEE">
        <w:tc>
          <w:tcPr>
            <w:tcW w:w="675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31AEA" w:rsidRPr="00AD22C6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008433（A类）</w:t>
            </w:r>
          </w:p>
        </w:tc>
        <w:tc>
          <w:tcPr>
            <w:tcW w:w="368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1AEA">
              <w:rPr>
                <w:rFonts w:asciiTheme="minorEastAsia" w:eastAsiaTheme="minorEastAsia" w:hAnsiTheme="minorEastAsia" w:hint="eastAsia"/>
                <w:sz w:val="21"/>
                <w:szCs w:val="21"/>
              </w:rPr>
              <w:t>凯石岐短债债券型证券投资基金</w:t>
            </w:r>
          </w:p>
        </w:tc>
        <w:tc>
          <w:tcPr>
            <w:tcW w:w="1134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</w:p>
        </w:tc>
        <w:tc>
          <w:tcPr>
            <w:tcW w:w="1326" w:type="dxa"/>
            <w:vMerge w:val="restart"/>
            <w:vAlign w:val="center"/>
          </w:tcPr>
          <w:p w:rsidR="00B31AEA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1AEA" w:rsidTr="00E30BEE">
        <w:tc>
          <w:tcPr>
            <w:tcW w:w="675" w:type="dxa"/>
            <w:vMerge/>
          </w:tcPr>
          <w:p w:rsidR="00B31AEA" w:rsidRDefault="00B31AEA" w:rsidP="002253A7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1AEA" w:rsidRPr="00AD22C6" w:rsidRDefault="00B31AEA" w:rsidP="00E30BEE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008434（C类）</w:t>
            </w:r>
          </w:p>
        </w:tc>
        <w:tc>
          <w:tcPr>
            <w:tcW w:w="3686" w:type="dxa"/>
            <w:vMerge/>
          </w:tcPr>
          <w:p w:rsidR="00B31AEA" w:rsidRDefault="00B31AEA" w:rsidP="002253A7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31AEA" w:rsidRDefault="00B31AEA" w:rsidP="002253A7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6" w:type="dxa"/>
            <w:vMerge/>
          </w:tcPr>
          <w:p w:rsidR="00B31AEA" w:rsidRDefault="00B31AEA" w:rsidP="002253A7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A0713" w:rsidRPr="002253A7" w:rsidRDefault="00BA0713" w:rsidP="00E30BEE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</w:p>
    <w:sectPr w:rsidR="00BA0713" w:rsidRPr="002253A7" w:rsidSect="00AD6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1B" w:rsidRDefault="002D351B" w:rsidP="002D351B">
      <w:r>
        <w:separator/>
      </w:r>
    </w:p>
  </w:endnote>
  <w:endnote w:type="continuationSeparator" w:id="0">
    <w:p w:rsidR="002D351B" w:rsidRDefault="002D351B" w:rsidP="002D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1B" w:rsidRDefault="002D351B" w:rsidP="002D351B">
      <w:r>
        <w:separator/>
      </w:r>
    </w:p>
  </w:footnote>
  <w:footnote w:type="continuationSeparator" w:id="0">
    <w:p w:rsidR="002D351B" w:rsidRDefault="002D351B" w:rsidP="002D3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3A7"/>
    <w:rsid w:val="002253A7"/>
    <w:rsid w:val="002D351B"/>
    <w:rsid w:val="0095772D"/>
    <w:rsid w:val="00AD6CF3"/>
    <w:rsid w:val="00B31AEA"/>
    <w:rsid w:val="00BA0713"/>
    <w:rsid w:val="00E3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3A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B31AE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31AEA"/>
  </w:style>
  <w:style w:type="table" w:styleId="a4">
    <w:name w:val="Table Grid"/>
    <w:basedOn w:val="a1"/>
    <w:uiPriority w:val="59"/>
    <w:rsid w:val="00B3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D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351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D3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D35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3A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B31AE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31AEA"/>
  </w:style>
  <w:style w:type="table" w:styleId="a4">
    <w:name w:val="Table Grid"/>
    <w:basedOn w:val="a1"/>
    <w:uiPriority w:val="59"/>
    <w:rsid w:val="00B3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在线报送系统</dc:creator>
  <cp:lastModifiedBy>ZHONGM</cp:lastModifiedBy>
  <cp:revision>2</cp:revision>
  <dcterms:created xsi:type="dcterms:W3CDTF">2020-12-20T16:04:00Z</dcterms:created>
  <dcterms:modified xsi:type="dcterms:W3CDTF">2020-12-20T16:04:00Z</dcterms:modified>
</cp:coreProperties>
</file>