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78" w:rsidRPr="00F22944" w:rsidRDefault="00ED51A2" w:rsidP="00F22944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 w:rsidRPr="00F22944">
        <w:rPr>
          <w:rFonts w:ascii="宋体" w:eastAsia="宋体" w:hAnsi="宋体" w:hint="eastAsia"/>
          <w:b/>
          <w:sz w:val="24"/>
          <w:szCs w:val="24"/>
        </w:rPr>
        <w:t>海富通基金管理有限公司关于终止</w:t>
      </w:r>
      <w:r w:rsidR="00D636A5" w:rsidRPr="00F22944">
        <w:rPr>
          <w:rFonts w:ascii="宋体" w:eastAsia="宋体" w:hAnsi="宋体" w:hint="eastAsia"/>
          <w:b/>
          <w:sz w:val="24"/>
          <w:szCs w:val="24"/>
        </w:rPr>
        <w:t>泰诚财富基金销售（大连）有限公司</w:t>
      </w:r>
      <w:r w:rsidRPr="00F22944">
        <w:rPr>
          <w:rFonts w:ascii="宋体" w:eastAsia="宋体" w:hAnsi="宋体" w:hint="eastAsia"/>
          <w:b/>
          <w:sz w:val="24"/>
          <w:szCs w:val="24"/>
        </w:rPr>
        <w:t>、</w:t>
      </w:r>
      <w:r w:rsidR="00D636A5" w:rsidRPr="00F22944">
        <w:rPr>
          <w:rFonts w:ascii="宋体" w:eastAsia="宋体" w:hAnsi="宋体" w:hint="eastAsia"/>
          <w:b/>
          <w:sz w:val="24"/>
          <w:szCs w:val="24"/>
        </w:rPr>
        <w:t>浙江金观诚基金销售有限公司</w:t>
      </w:r>
      <w:r w:rsidRPr="00F22944">
        <w:rPr>
          <w:rFonts w:ascii="宋体" w:eastAsia="宋体" w:hAnsi="宋体" w:hint="eastAsia"/>
          <w:b/>
          <w:sz w:val="24"/>
          <w:szCs w:val="24"/>
        </w:rPr>
        <w:t>办理旗下基金相关销售业务的公告</w:t>
      </w:r>
    </w:p>
    <w:p w:rsidR="005C755A" w:rsidRDefault="005C755A" w:rsidP="005C75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D636A5" w:rsidRPr="00F22944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海富通基金管理有限公司（以下简称“本公司”）于</w:t>
      </w:r>
      <w:r w:rsidRPr="00F22944">
        <w:rPr>
          <w:rFonts w:ascii="宋体" w:eastAsia="宋体" w:hAnsi="宋体"/>
          <w:sz w:val="24"/>
          <w:szCs w:val="24"/>
        </w:rPr>
        <w:t>2019年1月30日发布了《海富通基金管理有限公司关于暂停北京钱景基金销售有限公司、大泰金石基金销售有限公司、浙江金观诚基金销售有限公司销售旗下基金业务的公告》，</w:t>
      </w:r>
      <w:r w:rsidR="003C7F23" w:rsidRPr="00F22944">
        <w:rPr>
          <w:rFonts w:ascii="宋体" w:eastAsia="宋体" w:hAnsi="宋体" w:hint="eastAsia"/>
          <w:sz w:val="24"/>
          <w:szCs w:val="24"/>
        </w:rPr>
        <w:t>并</w:t>
      </w:r>
      <w:r w:rsidR="00332CA3" w:rsidRPr="00F22944">
        <w:rPr>
          <w:rFonts w:ascii="宋体" w:eastAsia="宋体" w:hAnsi="宋体" w:hint="eastAsia"/>
          <w:sz w:val="24"/>
          <w:szCs w:val="24"/>
        </w:rPr>
        <w:t>于</w:t>
      </w:r>
      <w:r w:rsidR="003C7F23" w:rsidRPr="00F22944">
        <w:rPr>
          <w:rFonts w:ascii="宋体" w:eastAsia="宋体" w:hAnsi="宋体"/>
          <w:sz w:val="24"/>
          <w:szCs w:val="24"/>
        </w:rPr>
        <w:t>2020年4月24</w:t>
      </w:r>
      <w:r w:rsidR="00332CA3" w:rsidRPr="00F22944">
        <w:rPr>
          <w:rFonts w:ascii="宋体" w:eastAsia="宋体" w:hAnsi="宋体"/>
          <w:sz w:val="24"/>
          <w:szCs w:val="24"/>
        </w:rPr>
        <w:t>日发布了</w:t>
      </w:r>
      <w:r w:rsidR="00332CA3" w:rsidRPr="00F22944">
        <w:rPr>
          <w:rFonts w:ascii="宋体" w:eastAsia="宋体" w:hAnsi="宋体" w:hint="eastAsia"/>
          <w:sz w:val="24"/>
          <w:szCs w:val="24"/>
        </w:rPr>
        <w:t>《海富通基金管理有限公司关于暂停泰诚财富基金销售（大连）有限公司办理旗下基金相关销售业务的公告》</w:t>
      </w:r>
      <w:r w:rsidR="005C755A" w:rsidRPr="00F22944">
        <w:rPr>
          <w:rFonts w:ascii="宋体" w:eastAsia="宋体" w:hAnsi="宋体" w:hint="eastAsia"/>
          <w:sz w:val="24"/>
          <w:szCs w:val="24"/>
        </w:rPr>
        <w:t>。经</w:t>
      </w:r>
      <w:r w:rsidRPr="00F22944">
        <w:rPr>
          <w:rFonts w:ascii="宋体" w:eastAsia="宋体" w:hAnsi="宋体" w:hint="eastAsia"/>
          <w:sz w:val="24"/>
          <w:szCs w:val="24"/>
        </w:rPr>
        <w:t>与</w:t>
      </w:r>
      <w:r w:rsidR="00332CA3" w:rsidRPr="00F22944">
        <w:rPr>
          <w:rFonts w:ascii="宋体" w:eastAsia="宋体" w:hAnsi="宋体" w:hint="eastAsia"/>
          <w:sz w:val="24"/>
          <w:szCs w:val="24"/>
        </w:rPr>
        <w:t>泰诚财富基金销售（大连）有限公司、浙江金观诚基金</w:t>
      </w:r>
      <w:r w:rsidRPr="00F22944">
        <w:rPr>
          <w:rFonts w:ascii="宋体" w:eastAsia="宋体" w:hAnsi="宋体" w:hint="eastAsia"/>
          <w:sz w:val="24"/>
          <w:szCs w:val="24"/>
        </w:rPr>
        <w:t>销售有限公司（以下简称“</w:t>
      </w:r>
      <w:r w:rsidR="00332CA3" w:rsidRPr="00F22944">
        <w:rPr>
          <w:rFonts w:ascii="宋体" w:eastAsia="宋体" w:hAnsi="宋体" w:hint="eastAsia"/>
          <w:sz w:val="24"/>
          <w:szCs w:val="24"/>
        </w:rPr>
        <w:t>泰诚财富、金观诚基金</w:t>
      </w:r>
      <w:r w:rsidRPr="00F22944">
        <w:rPr>
          <w:rFonts w:ascii="宋体" w:eastAsia="宋体" w:hAnsi="宋体" w:hint="eastAsia"/>
          <w:sz w:val="24"/>
          <w:szCs w:val="24"/>
        </w:rPr>
        <w:t>”）协商一致，暂停本基金管理人旗下基金的销售业务。</w:t>
      </w:r>
    </w:p>
    <w:p w:rsidR="00D636A5" w:rsidRPr="00F22944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为保护持有人利益，本公司决定即日起终止</w:t>
      </w:r>
      <w:r w:rsidR="00332CA3" w:rsidRPr="00F22944">
        <w:rPr>
          <w:rFonts w:ascii="宋体" w:eastAsia="宋体" w:hAnsi="宋体" w:hint="eastAsia"/>
          <w:sz w:val="24"/>
          <w:szCs w:val="24"/>
        </w:rPr>
        <w:t>泰诚财富、金观诚基金</w:t>
      </w:r>
      <w:r w:rsidRPr="00F22944">
        <w:rPr>
          <w:rFonts w:ascii="宋体" w:eastAsia="宋体" w:hAnsi="宋体" w:hint="eastAsia"/>
          <w:sz w:val="24"/>
          <w:szCs w:val="24"/>
        </w:rPr>
        <w:t>办理本公司旗下基金的认购、申购、定期定额投资及转换等业务，已通过</w:t>
      </w:r>
      <w:r w:rsidR="005C755A" w:rsidRPr="00F22944">
        <w:rPr>
          <w:rFonts w:ascii="宋体" w:eastAsia="宋体" w:hAnsi="宋体" w:hint="eastAsia"/>
          <w:sz w:val="24"/>
          <w:szCs w:val="24"/>
        </w:rPr>
        <w:t>上述</w:t>
      </w:r>
      <w:r w:rsidR="00332CA3" w:rsidRPr="00F22944">
        <w:rPr>
          <w:rFonts w:ascii="宋体" w:eastAsia="宋体" w:hAnsi="宋体" w:hint="eastAsia"/>
          <w:sz w:val="24"/>
          <w:szCs w:val="24"/>
        </w:rPr>
        <w:t>两家代销机构</w:t>
      </w:r>
      <w:r w:rsidRPr="00F22944">
        <w:rPr>
          <w:rFonts w:ascii="宋体" w:eastAsia="宋体" w:hAnsi="宋体" w:hint="eastAsia"/>
          <w:sz w:val="24"/>
          <w:szCs w:val="24"/>
        </w:rPr>
        <w:t>购买本基金管理人旗下基金的投资者，如有基金交易需求，可通过本基金管理人办理相关业务。</w:t>
      </w:r>
    </w:p>
    <w:p w:rsidR="00D636A5" w:rsidRPr="00F22944" w:rsidRDefault="00D636A5" w:rsidP="00332CA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636A5" w:rsidRPr="00F22944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投资者可以通过以下途径获取相关详情：</w:t>
      </w:r>
    </w:p>
    <w:p w:rsidR="00D636A5" w:rsidRPr="00F22944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海富通基金管理有限公司</w:t>
      </w:r>
    </w:p>
    <w:p w:rsidR="00D636A5" w:rsidRPr="00F22944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网站：</w:t>
      </w:r>
      <w:r w:rsidRPr="00F22944">
        <w:rPr>
          <w:rFonts w:ascii="宋体" w:eastAsia="宋体" w:hAnsi="宋体"/>
          <w:sz w:val="24"/>
          <w:szCs w:val="24"/>
        </w:rPr>
        <w:t>www.hftfund.com</w:t>
      </w:r>
    </w:p>
    <w:p w:rsidR="00D636A5" w:rsidRPr="00F22944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客户服务电话：</w:t>
      </w:r>
      <w:r w:rsidRPr="00F22944">
        <w:rPr>
          <w:rFonts w:ascii="宋体" w:eastAsia="宋体" w:hAnsi="宋体"/>
          <w:sz w:val="24"/>
          <w:szCs w:val="24"/>
        </w:rPr>
        <w:t>40088-40099（免长途话费）</w:t>
      </w:r>
    </w:p>
    <w:p w:rsidR="00D636A5" w:rsidRDefault="00D636A5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官方微信服务号：</w:t>
      </w:r>
      <w:r w:rsidRPr="00F22944">
        <w:rPr>
          <w:rFonts w:ascii="宋体" w:eastAsia="宋体" w:hAnsi="宋体"/>
          <w:sz w:val="24"/>
          <w:szCs w:val="24"/>
        </w:rPr>
        <w:t>fund_hft</w:t>
      </w:r>
    </w:p>
    <w:p w:rsidR="005C755A" w:rsidRDefault="005C755A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C755A" w:rsidRDefault="005C755A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C755A" w:rsidRPr="00F22944" w:rsidRDefault="005C755A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特此公告。</w:t>
      </w:r>
    </w:p>
    <w:p w:rsidR="005C755A" w:rsidRDefault="005C755A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 </w:t>
      </w:r>
    </w:p>
    <w:p w:rsidR="005C755A" w:rsidRPr="00F22944" w:rsidRDefault="005C755A" w:rsidP="00F2294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C755A" w:rsidRPr="00F22944" w:rsidRDefault="005C755A" w:rsidP="00F2294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海富通基金管理有限公司</w:t>
      </w:r>
    </w:p>
    <w:p w:rsidR="005C755A" w:rsidRPr="00F22944" w:rsidRDefault="005C755A" w:rsidP="00F22944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F22944">
        <w:rPr>
          <w:rFonts w:ascii="宋体" w:eastAsia="宋体" w:hAnsi="宋体" w:hint="eastAsia"/>
          <w:sz w:val="24"/>
          <w:szCs w:val="24"/>
        </w:rPr>
        <w:t>2020年</w:t>
      </w:r>
      <w:r>
        <w:rPr>
          <w:rFonts w:ascii="宋体" w:eastAsia="宋体" w:hAnsi="宋体" w:hint="eastAsia"/>
          <w:sz w:val="24"/>
          <w:szCs w:val="24"/>
        </w:rPr>
        <w:t>12</w:t>
      </w:r>
      <w:r w:rsidRPr="00F22944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18</w:t>
      </w:r>
      <w:r w:rsidRPr="00F22944">
        <w:rPr>
          <w:rFonts w:ascii="宋体" w:eastAsia="宋体" w:hAnsi="宋体" w:hint="eastAsia"/>
          <w:sz w:val="24"/>
          <w:szCs w:val="24"/>
        </w:rPr>
        <w:t>日</w:t>
      </w:r>
    </w:p>
    <w:sectPr w:rsidR="005C755A" w:rsidRPr="00F22944" w:rsidSect="000A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23" w:rsidRDefault="009B2523" w:rsidP="00F22944">
      <w:r>
        <w:separator/>
      </w:r>
    </w:p>
  </w:endnote>
  <w:endnote w:type="continuationSeparator" w:id="0">
    <w:p w:rsidR="009B2523" w:rsidRDefault="009B2523" w:rsidP="00F22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23" w:rsidRDefault="009B2523" w:rsidP="00F22944">
      <w:r>
        <w:separator/>
      </w:r>
    </w:p>
  </w:footnote>
  <w:footnote w:type="continuationSeparator" w:id="0">
    <w:p w:rsidR="009B2523" w:rsidRDefault="009B2523" w:rsidP="00F22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1A2"/>
    <w:rsid w:val="000A0E1C"/>
    <w:rsid w:val="00332CA3"/>
    <w:rsid w:val="003C7F23"/>
    <w:rsid w:val="005C755A"/>
    <w:rsid w:val="009B2523"/>
    <w:rsid w:val="00C240BC"/>
    <w:rsid w:val="00CB2383"/>
    <w:rsid w:val="00D636A5"/>
    <w:rsid w:val="00D83BDD"/>
    <w:rsid w:val="00E958DA"/>
    <w:rsid w:val="00ED51A2"/>
    <w:rsid w:val="00F2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B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B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29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2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3B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3BD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2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229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2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22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4707">
                  <w:marLeft w:val="0"/>
                  <w:marRight w:val="0"/>
                  <w:marTop w:val="0"/>
                  <w:marBottom w:val="0"/>
                  <w:divBdr>
                    <w:top w:val="single" w:sz="6" w:space="15" w:color="C1C1C1"/>
                    <w:left w:val="single" w:sz="6" w:space="23" w:color="C1C1C1"/>
                    <w:bottom w:val="single" w:sz="6" w:space="15" w:color="C1C1C1"/>
                    <w:right w:val="single" w:sz="6" w:space="23" w:color="C1C1C1"/>
                  </w:divBdr>
                  <w:divsChild>
                    <w:div w:id="5575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4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朱嘉</dc:creator>
  <cp:keywords/>
  <dc:description/>
  <cp:lastModifiedBy>ZHONGM</cp:lastModifiedBy>
  <cp:revision>2</cp:revision>
  <dcterms:created xsi:type="dcterms:W3CDTF">2020-12-17T16:20:00Z</dcterms:created>
  <dcterms:modified xsi:type="dcterms:W3CDTF">2020-12-17T16:20:00Z</dcterms:modified>
</cp:coreProperties>
</file>