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9F9" w:rsidRDefault="00E91222" w:rsidP="001855E0">
      <w:pPr>
        <w:spacing w:line="360" w:lineRule="auto"/>
        <w:jc w:val="center"/>
        <w:rPr>
          <w:rFonts w:ascii="仿宋" w:eastAsia="仿宋" w:hAnsi="仿宋"/>
          <w:b/>
          <w:sz w:val="32"/>
        </w:rPr>
      </w:pPr>
      <w:r w:rsidRPr="00BF7672">
        <w:rPr>
          <w:rFonts w:ascii="仿宋" w:eastAsia="仿宋" w:hAnsi="仿宋" w:hint="eastAsia"/>
          <w:b/>
          <w:sz w:val="32"/>
        </w:rPr>
        <w:t>泰信基金管理有限公司</w:t>
      </w:r>
    </w:p>
    <w:p w:rsidR="001855E0" w:rsidRPr="00BF7672" w:rsidRDefault="00EB72C2" w:rsidP="001855E0">
      <w:pPr>
        <w:spacing w:line="360" w:lineRule="auto"/>
        <w:jc w:val="center"/>
        <w:rPr>
          <w:rFonts w:ascii="仿宋" w:eastAsia="仿宋" w:hAnsi="仿宋"/>
          <w:b/>
          <w:sz w:val="32"/>
        </w:rPr>
      </w:pPr>
      <w:r>
        <w:rPr>
          <w:rFonts w:ascii="仿宋" w:eastAsia="仿宋" w:hAnsi="仿宋" w:hint="eastAsia"/>
          <w:b/>
          <w:sz w:val="32"/>
        </w:rPr>
        <w:t>关于调整旗下</w:t>
      </w:r>
      <w:r w:rsidR="0099305A">
        <w:rPr>
          <w:rFonts w:ascii="仿宋" w:eastAsia="仿宋" w:hAnsi="仿宋" w:hint="eastAsia"/>
          <w:b/>
          <w:sz w:val="32"/>
        </w:rPr>
        <w:t>部分</w:t>
      </w:r>
      <w:r w:rsidR="001855E0" w:rsidRPr="00BF7672">
        <w:rPr>
          <w:rFonts w:ascii="仿宋" w:eastAsia="仿宋" w:hAnsi="仿宋" w:hint="eastAsia"/>
          <w:b/>
          <w:sz w:val="32"/>
        </w:rPr>
        <w:t>开放式基金在</w:t>
      </w:r>
      <w:r w:rsidR="00FF640C">
        <w:rPr>
          <w:rFonts w:ascii="仿宋" w:eastAsia="仿宋" w:hAnsi="仿宋" w:hint="eastAsia"/>
          <w:b/>
          <w:sz w:val="32"/>
        </w:rPr>
        <w:t>部分销售机构</w:t>
      </w:r>
      <w:r>
        <w:rPr>
          <w:rFonts w:ascii="仿宋" w:eastAsia="仿宋" w:hAnsi="仿宋" w:hint="eastAsia"/>
          <w:b/>
          <w:sz w:val="32"/>
        </w:rPr>
        <w:t>最低</w:t>
      </w:r>
      <w:r w:rsidR="001855E0" w:rsidRPr="00BF7672">
        <w:rPr>
          <w:rFonts w:ascii="仿宋" w:eastAsia="仿宋" w:hAnsi="仿宋" w:hint="eastAsia"/>
          <w:b/>
          <w:sz w:val="32"/>
        </w:rPr>
        <w:t>申购</w:t>
      </w:r>
      <w:r w:rsidR="004C616D">
        <w:rPr>
          <w:rFonts w:ascii="仿宋" w:eastAsia="仿宋" w:hAnsi="仿宋" w:hint="eastAsia"/>
          <w:b/>
          <w:sz w:val="32"/>
        </w:rPr>
        <w:t>金额、</w:t>
      </w:r>
      <w:r>
        <w:rPr>
          <w:rFonts w:ascii="仿宋" w:eastAsia="仿宋" w:hAnsi="仿宋" w:hint="eastAsia"/>
          <w:b/>
          <w:sz w:val="32"/>
        </w:rPr>
        <w:t>最低定投</w:t>
      </w:r>
      <w:r w:rsidR="001855E0" w:rsidRPr="00BF7672">
        <w:rPr>
          <w:rFonts w:ascii="仿宋" w:eastAsia="仿宋" w:hAnsi="仿宋" w:hint="eastAsia"/>
          <w:b/>
          <w:sz w:val="32"/>
        </w:rPr>
        <w:t>金额</w:t>
      </w:r>
      <w:r w:rsidR="00166247">
        <w:rPr>
          <w:rFonts w:ascii="仿宋" w:eastAsia="仿宋" w:hAnsi="仿宋" w:hint="eastAsia"/>
          <w:b/>
          <w:sz w:val="32"/>
        </w:rPr>
        <w:t>和基金转换最低申请份额</w:t>
      </w:r>
      <w:r w:rsidR="001855E0" w:rsidRPr="00BF7672">
        <w:rPr>
          <w:rFonts w:ascii="仿宋" w:eastAsia="仿宋" w:hAnsi="仿宋" w:hint="eastAsia"/>
          <w:b/>
          <w:sz w:val="32"/>
        </w:rPr>
        <w:t>的公告</w:t>
      </w:r>
    </w:p>
    <w:p w:rsidR="001855E0" w:rsidRDefault="001855E0" w:rsidP="00EB72C2">
      <w:pPr>
        <w:ind w:firstLineChars="200" w:firstLine="560"/>
        <w:rPr>
          <w:rFonts w:ascii="仿宋" w:eastAsia="仿宋" w:hAnsi="仿宋"/>
          <w:sz w:val="28"/>
          <w:szCs w:val="28"/>
        </w:rPr>
      </w:pPr>
      <w:r w:rsidRPr="00BF7672">
        <w:rPr>
          <w:rFonts w:ascii="仿宋" w:eastAsia="仿宋" w:hAnsi="仿宋" w:hint="eastAsia"/>
          <w:sz w:val="28"/>
          <w:szCs w:val="28"/>
        </w:rPr>
        <w:t>为了更好地满足投资者的理财需求,自</w:t>
      </w:r>
      <w:r w:rsidR="0050702A">
        <w:rPr>
          <w:rFonts w:ascii="仿宋" w:eastAsia="仿宋" w:hAnsi="仿宋" w:hint="eastAsia"/>
          <w:sz w:val="28"/>
          <w:szCs w:val="28"/>
        </w:rPr>
        <w:t>2020</w:t>
      </w:r>
      <w:r w:rsidRPr="00BF7672">
        <w:rPr>
          <w:rFonts w:ascii="仿宋" w:eastAsia="仿宋" w:hAnsi="仿宋" w:hint="eastAsia"/>
          <w:sz w:val="28"/>
          <w:szCs w:val="28"/>
        </w:rPr>
        <w:t>年</w:t>
      </w:r>
      <w:r w:rsidR="00EB72C2">
        <w:rPr>
          <w:rFonts w:ascii="仿宋" w:eastAsia="仿宋" w:hAnsi="仿宋" w:hint="eastAsia"/>
          <w:sz w:val="28"/>
          <w:szCs w:val="28"/>
        </w:rPr>
        <w:t>12</w:t>
      </w:r>
      <w:r w:rsidRPr="00BF7672">
        <w:rPr>
          <w:rFonts w:ascii="仿宋" w:eastAsia="仿宋" w:hAnsi="仿宋" w:hint="eastAsia"/>
          <w:sz w:val="28"/>
          <w:szCs w:val="28"/>
        </w:rPr>
        <w:t>月</w:t>
      </w:r>
      <w:r w:rsidR="0099305A">
        <w:rPr>
          <w:rFonts w:ascii="仿宋" w:eastAsia="仿宋" w:hAnsi="仿宋" w:hint="eastAsia"/>
          <w:sz w:val="28"/>
          <w:szCs w:val="28"/>
        </w:rPr>
        <w:t>18</w:t>
      </w:r>
      <w:r w:rsidRPr="00BF7672">
        <w:rPr>
          <w:rFonts w:ascii="仿宋" w:eastAsia="仿宋" w:hAnsi="仿宋" w:hint="eastAsia"/>
          <w:sz w:val="28"/>
          <w:szCs w:val="28"/>
        </w:rPr>
        <w:t>日起调整泰信基金管理有限公司</w:t>
      </w:r>
      <w:r>
        <w:rPr>
          <w:rFonts w:ascii="仿宋" w:eastAsia="仿宋" w:hAnsi="仿宋" w:hint="eastAsia"/>
          <w:sz w:val="28"/>
          <w:szCs w:val="28"/>
        </w:rPr>
        <w:t>（</w:t>
      </w:r>
      <w:r w:rsidRPr="00A426A3">
        <w:rPr>
          <w:rFonts w:ascii="仿宋" w:eastAsia="仿宋" w:hAnsi="仿宋" w:cs="仿宋_GB2312" w:hint="eastAsia"/>
          <w:kern w:val="0"/>
          <w:sz w:val="28"/>
          <w:szCs w:val="28"/>
        </w:rPr>
        <w:t>以下简称“本公司</w:t>
      </w:r>
      <w:r>
        <w:rPr>
          <w:rFonts w:ascii="仿宋" w:eastAsia="仿宋" w:hAnsi="仿宋" w:hint="eastAsia"/>
          <w:sz w:val="28"/>
          <w:szCs w:val="28"/>
        </w:rPr>
        <w:t>”）</w:t>
      </w:r>
      <w:r w:rsidR="004C616D">
        <w:rPr>
          <w:rFonts w:ascii="仿宋" w:eastAsia="仿宋" w:hAnsi="仿宋" w:hint="eastAsia"/>
          <w:sz w:val="28"/>
          <w:szCs w:val="28"/>
        </w:rPr>
        <w:t>旗下部分开放式基金在上海天天基金销售有限公司、</w:t>
      </w:r>
      <w:r w:rsidR="00EB72C2">
        <w:rPr>
          <w:rFonts w:ascii="仿宋" w:eastAsia="仿宋" w:hAnsi="仿宋" w:hint="eastAsia"/>
          <w:sz w:val="28"/>
          <w:szCs w:val="28"/>
        </w:rPr>
        <w:t>蚂蚁</w:t>
      </w:r>
      <w:r w:rsidR="00686673">
        <w:rPr>
          <w:rFonts w:ascii="仿宋" w:eastAsia="仿宋" w:hAnsi="仿宋" w:hint="eastAsia"/>
          <w:sz w:val="28"/>
          <w:szCs w:val="28"/>
        </w:rPr>
        <w:t>（杭州）</w:t>
      </w:r>
      <w:r w:rsidR="00EB72C2">
        <w:rPr>
          <w:rFonts w:ascii="仿宋" w:eastAsia="仿宋" w:hAnsi="仿宋" w:hint="eastAsia"/>
          <w:sz w:val="28"/>
          <w:szCs w:val="28"/>
        </w:rPr>
        <w:t>基金销售有限公司、</w:t>
      </w:r>
      <w:r w:rsidR="0099305A">
        <w:rPr>
          <w:rFonts w:ascii="仿宋" w:eastAsia="仿宋" w:hAnsi="仿宋" w:hint="eastAsia"/>
          <w:sz w:val="28"/>
          <w:szCs w:val="28"/>
        </w:rPr>
        <w:t>南京</w:t>
      </w:r>
      <w:r w:rsidR="00EB72C2" w:rsidRPr="00EB72C2">
        <w:rPr>
          <w:rFonts w:ascii="仿宋" w:eastAsia="仿宋" w:hAnsi="仿宋" w:hint="eastAsia"/>
          <w:sz w:val="28"/>
          <w:szCs w:val="28"/>
        </w:rPr>
        <w:t>苏宁基金销售有限公司、</w:t>
      </w:r>
      <w:r w:rsidR="00C5546B" w:rsidRPr="00C5546B">
        <w:rPr>
          <w:rFonts w:ascii="仿宋" w:eastAsia="仿宋" w:hAnsi="仿宋" w:hint="eastAsia"/>
          <w:sz w:val="28"/>
          <w:szCs w:val="28"/>
        </w:rPr>
        <w:t>京东肯特瑞基金销售有限公司</w:t>
      </w:r>
      <w:r w:rsidR="00C5546B">
        <w:rPr>
          <w:rFonts w:ascii="仿宋" w:eastAsia="仿宋" w:hAnsi="仿宋" w:hint="eastAsia"/>
          <w:sz w:val="28"/>
          <w:szCs w:val="28"/>
        </w:rPr>
        <w:t>（原</w:t>
      </w:r>
      <w:r w:rsidR="00EB72C2" w:rsidRPr="00EB72C2">
        <w:rPr>
          <w:rFonts w:ascii="仿宋" w:eastAsia="仿宋" w:hAnsi="仿宋" w:hint="eastAsia"/>
          <w:sz w:val="28"/>
          <w:szCs w:val="28"/>
        </w:rPr>
        <w:t>北京肯特瑞基金销售有限公司</w:t>
      </w:r>
      <w:r w:rsidR="00C5546B">
        <w:rPr>
          <w:rFonts w:ascii="仿宋" w:eastAsia="仿宋" w:hAnsi="仿宋" w:hint="eastAsia"/>
          <w:sz w:val="28"/>
          <w:szCs w:val="28"/>
        </w:rPr>
        <w:t>）</w:t>
      </w:r>
      <w:r w:rsidR="00EB72C2" w:rsidRPr="00EB72C2">
        <w:rPr>
          <w:rFonts w:ascii="仿宋" w:eastAsia="仿宋" w:hAnsi="仿宋" w:hint="eastAsia"/>
          <w:sz w:val="28"/>
          <w:szCs w:val="28"/>
        </w:rPr>
        <w:t>、同花顺基金销售有限公司、上海陆金所基金销售有限公司</w:t>
      </w:r>
      <w:r w:rsidR="004C616D">
        <w:rPr>
          <w:rFonts w:ascii="仿宋" w:eastAsia="仿宋" w:hAnsi="仿宋" w:hint="eastAsia"/>
          <w:sz w:val="28"/>
          <w:szCs w:val="28"/>
        </w:rPr>
        <w:t>的最低申购金额、</w:t>
      </w:r>
      <w:r w:rsidR="00EB72C2">
        <w:rPr>
          <w:rFonts w:ascii="仿宋" w:eastAsia="仿宋" w:hAnsi="仿宋" w:hint="eastAsia"/>
          <w:sz w:val="28"/>
          <w:szCs w:val="28"/>
        </w:rPr>
        <w:t>最低定投</w:t>
      </w:r>
      <w:r w:rsidR="0050702A">
        <w:rPr>
          <w:rFonts w:ascii="仿宋" w:eastAsia="仿宋" w:hAnsi="仿宋" w:hint="eastAsia"/>
          <w:sz w:val="28"/>
          <w:szCs w:val="28"/>
        </w:rPr>
        <w:t>申请金额</w:t>
      </w:r>
      <w:r w:rsidR="004C616D">
        <w:rPr>
          <w:rFonts w:ascii="仿宋" w:eastAsia="仿宋" w:hAnsi="仿宋" w:hint="eastAsia"/>
          <w:sz w:val="28"/>
          <w:szCs w:val="28"/>
        </w:rPr>
        <w:t>和基金转换最低申请份额</w:t>
      </w:r>
      <w:r w:rsidRPr="00BF7672">
        <w:rPr>
          <w:rFonts w:ascii="仿宋" w:eastAsia="仿宋" w:hAnsi="仿宋" w:hint="eastAsia"/>
          <w:sz w:val="28"/>
          <w:szCs w:val="28"/>
        </w:rPr>
        <w:t>。</w:t>
      </w:r>
    </w:p>
    <w:p w:rsidR="00EB72C2" w:rsidRPr="00EB72C2" w:rsidRDefault="00EB72C2" w:rsidP="00EB72C2">
      <w:pPr>
        <w:spacing w:line="360" w:lineRule="auto"/>
        <w:ind w:firstLineChars="200" w:firstLine="560"/>
        <w:rPr>
          <w:rFonts w:ascii="仿宋" w:eastAsia="仿宋" w:hAnsi="仿宋"/>
          <w:sz w:val="28"/>
          <w:szCs w:val="28"/>
        </w:rPr>
      </w:pPr>
      <w:r w:rsidRPr="00BF7672">
        <w:rPr>
          <w:rFonts w:ascii="仿宋" w:eastAsia="仿宋" w:hAnsi="仿宋" w:hint="eastAsia"/>
          <w:sz w:val="28"/>
          <w:szCs w:val="28"/>
        </w:rPr>
        <w:t>一、适用基金及</w:t>
      </w:r>
      <w:r w:rsidR="004C616D">
        <w:rPr>
          <w:rFonts w:ascii="仿宋" w:eastAsia="仿宋" w:hAnsi="仿宋" w:hint="eastAsia"/>
          <w:sz w:val="28"/>
          <w:szCs w:val="28"/>
        </w:rPr>
        <w:t>调整后最低申购金额、</w:t>
      </w:r>
      <w:r>
        <w:rPr>
          <w:rFonts w:ascii="仿宋" w:eastAsia="仿宋" w:hAnsi="仿宋" w:hint="eastAsia"/>
          <w:sz w:val="28"/>
          <w:szCs w:val="28"/>
        </w:rPr>
        <w:t>最低定投金额</w:t>
      </w:r>
      <w:r w:rsidR="004C616D">
        <w:rPr>
          <w:rFonts w:ascii="仿宋" w:eastAsia="仿宋" w:hAnsi="仿宋" w:hint="eastAsia"/>
          <w:sz w:val="28"/>
          <w:szCs w:val="28"/>
        </w:rPr>
        <w:t>和基金转换最低申请份额</w:t>
      </w:r>
      <w:r>
        <w:rPr>
          <w:rFonts w:ascii="仿宋" w:eastAsia="仿宋" w:hAnsi="仿宋" w:hint="eastAsia"/>
          <w:sz w:val="28"/>
          <w:szCs w:val="28"/>
        </w:rPr>
        <w:t>下限</w:t>
      </w:r>
      <w:r w:rsidR="00D967A7">
        <w:rPr>
          <w:rFonts w:ascii="仿宋" w:eastAsia="仿宋" w:hAnsi="仿宋" w:hint="eastAsia"/>
          <w:sz w:val="28"/>
          <w:szCs w:val="28"/>
        </w:rPr>
        <w:t>具体情况</w:t>
      </w:r>
    </w:p>
    <w:p w:rsidR="00EB72C2" w:rsidRPr="00EB72C2" w:rsidRDefault="00EB72C2" w:rsidP="00FF640C">
      <w:pPr>
        <w:ind w:firstLineChars="200" w:firstLine="560"/>
        <w:rPr>
          <w:rFonts w:ascii="仿宋" w:eastAsia="仿宋" w:hAnsi="仿宋"/>
          <w:sz w:val="28"/>
          <w:szCs w:val="28"/>
        </w:rPr>
      </w:pPr>
      <w:r>
        <w:rPr>
          <w:rFonts w:ascii="仿宋" w:eastAsia="仿宋" w:hAnsi="仿宋" w:hint="eastAsia"/>
          <w:sz w:val="28"/>
          <w:szCs w:val="28"/>
        </w:rPr>
        <w:t>针对泰信竞争优选</w:t>
      </w:r>
      <w:r w:rsidR="00166247">
        <w:rPr>
          <w:rFonts w:ascii="仿宋" w:eastAsia="仿宋" w:hAnsi="仿宋" w:hint="eastAsia"/>
          <w:sz w:val="28"/>
          <w:szCs w:val="28"/>
        </w:rPr>
        <w:t>灵活配置混合</w:t>
      </w:r>
      <w:r w:rsidR="00C5546B">
        <w:rPr>
          <w:rFonts w:ascii="仿宋" w:eastAsia="仿宋" w:hAnsi="仿宋" w:hint="eastAsia"/>
          <w:sz w:val="28"/>
          <w:szCs w:val="28"/>
        </w:rPr>
        <w:t>型证券投资基金</w:t>
      </w:r>
      <w:r w:rsidR="00686673">
        <w:rPr>
          <w:rFonts w:ascii="仿宋" w:eastAsia="仿宋" w:hAnsi="仿宋" w:hint="eastAsia"/>
          <w:sz w:val="28"/>
          <w:szCs w:val="28"/>
        </w:rPr>
        <w:t>在</w:t>
      </w:r>
      <w:r>
        <w:rPr>
          <w:rFonts w:ascii="仿宋" w:eastAsia="仿宋" w:hAnsi="仿宋" w:hint="eastAsia"/>
          <w:sz w:val="28"/>
          <w:szCs w:val="28"/>
        </w:rPr>
        <w:t>蚂蚁</w:t>
      </w:r>
      <w:r w:rsidR="00686673">
        <w:rPr>
          <w:rFonts w:ascii="仿宋" w:eastAsia="仿宋" w:hAnsi="仿宋" w:hint="eastAsia"/>
          <w:sz w:val="28"/>
          <w:szCs w:val="28"/>
        </w:rPr>
        <w:t>（杭州）</w:t>
      </w:r>
      <w:r>
        <w:rPr>
          <w:rFonts w:ascii="仿宋" w:eastAsia="仿宋" w:hAnsi="仿宋" w:hint="eastAsia"/>
          <w:sz w:val="28"/>
          <w:szCs w:val="28"/>
        </w:rPr>
        <w:t>基金销售有限公司最低</w:t>
      </w:r>
      <w:r w:rsidR="00686673">
        <w:rPr>
          <w:rFonts w:ascii="仿宋" w:eastAsia="仿宋" w:hAnsi="仿宋" w:hint="eastAsia"/>
          <w:sz w:val="28"/>
          <w:szCs w:val="28"/>
        </w:rPr>
        <w:t>申购和定投金额调整如下</w:t>
      </w:r>
      <w:r w:rsidRPr="00EB72C2">
        <w:rPr>
          <w:rFonts w:ascii="仿宋" w:eastAsia="仿宋" w:hAnsi="仿宋" w:hint="eastAsia"/>
          <w:sz w:val="28"/>
          <w:szCs w:val="28"/>
        </w:rPr>
        <w:t>：</w:t>
      </w:r>
    </w:p>
    <w:tbl>
      <w:tblPr>
        <w:tblW w:w="8359" w:type="dxa"/>
        <w:tblLook w:val="04A0"/>
      </w:tblPr>
      <w:tblGrid>
        <w:gridCol w:w="1271"/>
        <w:gridCol w:w="4820"/>
        <w:gridCol w:w="2268"/>
      </w:tblGrid>
      <w:tr w:rsidR="00EB72C2" w:rsidRPr="00EB72C2" w:rsidTr="00C5546B">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2C2" w:rsidRPr="00EB72C2" w:rsidRDefault="00EB72C2" w:rsidP="005A3187">
            <w:pPr>
              <w:widowControl/>
              <w:jc w:val="left"/>
              <w:rPr>
                <w:rFonts w:ascii="仿宋" w:eastAsia="仿宋" w:hAnsi="仿宋"/>
                <w:sz w:val="24"/>
                <w:szCs w:val="24"/>
              </w:rPr>
            </w:pPr>
            <w:r w:rsidRPr="00EB72C2">
              <w:rPr>
                <w:rFonts w:ascii="仿宋" w:eastAsia="仿宋" w:hAnsi="仿宋" w:hint="eastAsia"/>
                <w:sz w:val="24"/>
                <w:szCs w:val="24"/>
              </w:rPr>
              <w:t>基金代码</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EB72C2" w:rsidRPr="00EB72C2" w:rsidRDefault="00EB72C2" w:rsidP="005A3187">
            <w:pPr>
              <w:widowControl/>
              <w:jc w:val="left"/>
              <w:rPr>
                <w:rFonts w:ascii="仿宋" w:eastAsia="仿宋" w:hAnsi="仿宋"/>
                <w:sz w:val="24"/>
                <w:szCs w:val="24"/>
              </w:rPr>
            </w:pPr>
            <w:r w:rsidRPr="00EB72C2">
              <w:rPr>
                <w:rFonts w:ascii="仿宋" w:eastAsia="仿宋" w:hAnsi="仿宋" w:hint="eastAsia"/>
                <w:sz w:val="24"/>
                <w:szCs w:val="24"/>
              </w:rPr>
              <w:t>基金名称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B72C2" w:rsidRPr="00EB72C2" w:rsidRDefault="00EB72C2" w:rsidP="005A3187">
            <w:pPr>
              <w:widowControl/>
              <w:jc w:val="left"/>
              <w:rPr>
                <w:rFonts w:ascii="仿宋" w:eastAsia="仿宋" w:hAnsi="仿宋"/>
                <w:sz w:val="24"/>
                <w:szCs w:val="24"/>
              </w:rPr>
            </w:pPr>
            <w:r w:rsidRPr="00EB72C2">
              <w:rPr>
                <w:rFonts w:ascii="仿宋" w:eastAsia="仿宋" w:hAnsi="仿宋" w:hint="eastAsia"/>
                <w:sz w:val="24"/>
                <w:szCs w:val="24"/>
              </w:rPr>
              <w:t>最低申购/定投金额</w:t>
            </w:r>
          </w:p>
        </w:tc>
      </w:tr>
      <w:tr w:rsidR="00EB72C2" w:rsidRPr="00EB72C2" w:rsidTr="00C5546B">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B72C2" w:rsidRPr="00EB72C2" w:rsidRDefault="00C5546B" w:rsidP="005A3187">
            <w:pPr>
              <w:widowControl/>
              <w:jc w:val="left"/>
              <w:rPr>
                <w:rFonts w:ascii="仿宋" w:eastAsia="仿宋" w:hAnsi="仿宋"/>
                <w:sz w:val="24"/>
                <w:szCs w:val="24"/>
              </w:rPr>
            </w:pPr>
            <w:r>
              <w:rPr>
                <w:rFonts w:ascii="仿宋" w:eastAsia="仿宋" w:hAnsi="仿宋" w:hint="eastAsia"/>
                <w:sz w:val="24"/>
                <w:szCs w:val="24"/>
              </w:rPr>
              <w:t>005535</w:t>
            </w:r>
          </w:p>
        </w:tc>
        <w:tc>
          <w:tcPr>
            <w:tcW w:w="4820" w:type="dxa"/>
            <w:tcBorders>
              <w:top w:val="nil"/>
              <w:left w:val="nil"/>
              <w:bottom w:val="single" w:sz="4" w:space="0" w:color="auto"/>
              <w:right w:val="single" w:sz="4" w:space="0" w:color="auto"/>
            </w:tcBorders>
            <w:shd w:val="clear" w:color="auto" w:fill="auto"/>
            <w:noWrap/>
            <w:vAlign w:val="center"/>
            <w:hideMark/>
          </w:tcPr>
          <w:p w:rsidR="00EB72C2" w:rsidRPr="00EB72C2" w:rsidRDefault="00EB72C2" w:rsidP="005A3187">
            <w:pPr>
              <w:widowControl/>
              <w:jc w:val="left"/>
              <w:rPr>
                <w:rFonts w:ascii="仿宋" w:eastAsia="仿宋" w:hAnsi="仿宋"/>
                <w:sz w:val="24"/>
                <w:szCs w:val="24"/>
              </w:rPr>
            </w:pPr>
            <w:r w:rsidRPr="00EB72C2">
              <w:rPr>
                <w:rFonts w:ascii="仿宋" w:eastAsia="仿宋" w:hAnsi="仿宋" w:hint="eastAsia"/>
                <w:sz w:val="24"/>
                <w:szCs w:val="24"/>
              </w:rPr>
              <w:t>泰信竞争优选灵活配置混合</w:t>
            </w:r>
            <w:r w:rsidR="00C5546B">
              <w:rPr>
                <w:rFonts w:ascii="仿宋" w:eastAsia="仿宋" w:hAnsi="仿宋" w:hint="eastAsia"/>
                <w:sz w:val="24"/>
                <w:szCs w:val="24"/>
              </w:rPr>
              <w:t>型证券投资基金</w:t>
            </w:r>
          </w:p>
        </w:tc>
        <w:tc>
          <w:tcPr>
            <w:tcW w:w="2268" w:type="dxa"/>
            <w:tcBorders>
              <w:top w:val="nil"/>
              <w:left w:val="nil"/>
              <w:bottom w:val="single" w:sz="4" w:space="0" w:color="auto"/>
              <w:right w:val="single" w:sz="4" w:space="0" w:color="auto"/>
            </w:tcBorders>
            <w:shd w:val="clear" w:color="auto" w:fill="auto"/>
            <w:noWrap/>
            <w:vAlign w:val="center"/>
            <w:hideMark/>
          </w:tcPr>
          <w:p w:rsidR="00EB72C2" w:rsidRPr="00EB72C2" w:rsidRDefault="00EB72C2" w:rsidP="005A3187">
            <w:pPr>
              <w:widowControl/>
              <w:jc w:val="left"/>
              <w:rPr>
                <w:rFonts w:ascii="仿宋" w:eastAsia="仿宋" w:hAnsi="仿宋"/>
                <w:sz w:val="24"/>
                <w:szCs w:val="24"/>
              </w:rPr>
            </w:pPr>
            <w:r w:rsidRPr="00EB72C2">
              <w:rPr>
                <w:rFonts w:ascii="仿宋" w:eastAsia="仿宋" w:hAnsi="仿宋" w:hint="eastAsia"/>
                <w:sz w:val="24"/>
                <w:szCs w:val="24"/>
              </w:rPr>
              <w:t>10元</w:t>
            </w:r>
          </w:p>
        </w:tc>
      </w:tr>
    </w:tbl>
    <w:p w:rsidR="004C616D" w:rsidRPr="00EB72C2" w:rsidRDefault="004C616D" w:rsidP="007B3804">
      <w:pPr>
        <w:ind w:firstLineChars="200" w:firstLine="560"/>
        <w:rPr>
          <w:rFonts w:ascii="仿宋" w:eastAsia="仿宋" w:hAnsi="仿宋"/>
          <w:sz w:val="28"/>
          <w:szCs w:val="28"/>
        </w:rPr>
      </w:pPr>
      <w:r>
        <w:rPr>
          <w:rFonts w:ascii="仿宋" w:eastAsia="仿宋" w:hAnsi="仿宋" w:hint="eastAsia"/>
          <w:sz w:val="28"/>
          <w:szCs w:val="28"/>
        </w:rPr>
        <w:t>针对部分基金在蚂蚁（杭州）基金销售有限公司和上海天天基金销售有限公司基金转换最低申请份额下限调整如下</w:t>
      </w:r>
      <w:r w:rsidRPr="00EB72C2">
        <w:rPr>
          <w:rFonts w:ascii="仿宋" w:eastAsia="仿宋" w:hAnsi="仿宋" w:hint="eastAsia"/>
          <w:sz w:val="28"/>
          <w:szCs w:val="28"/>
        </w:rPr>
        <w:t>：</w:t>
      </w:r>
    </w:p>
    <w:tbl>
      <w:tblPr>
        <w:tblW w:w="8296" w:type="dxa"/>
        <w:tblLook w:val="04A0"/>
      </w:tblPr>
      <w:tblGrid>
        <w:gridCol w:w="1120"/>
        <w:gridCol w:w="5254"/>
        <w:gridCol w:w="1922"/>
      </w:tblGrid>
      <w:tr w:rsidR="004C616D" w:rsidRPr="00030260" w:rsidTr="004C616D">
        <w:trPr>
          <w:trHeight w:val="1065"/>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16D" w:rsidRPr="00E216C4" w:rsidRDefault="004C616D" w:rsidP="00C661F0">
            <w:pPr>
              <w:widowControl/>
              <w:jc w:val="center"/>
              <w:rPr>
                <w:rFonts w:ascii="仿宋" w:eastAsia="仿宋" w:hAnsi="仿宋" w:cs="宋体"/>
                <w:b/>
                <w:bCs/>
                <w:color w:val="000000" w:themeColor="text1"/>
                <w:kern w:val="0"/>
                <w:sz w:val="24"/>
                <w:szCs w:val="24"/>
              </w:rPr>
            </w:pPr>
            <w:r w:rsidRPr="00E216C4">
              <w:rPr>
                <w:rFonts w:ascii="仿宋" w:eastAsia="仿宋" w:hAnsi="仿宋" w:cs="宋体" w:hint="eastAsia"/>
                <w:b/>
                <w:bCs/>
                <w:color w:val="000000" w:themeColor="text1"/>
                <w:kern w:val="0"/>
                <w:sz w:val="24"/>
                <w:szCs w:val="24"/>
              </w:rPr>
              <w:t>代码</w:t>
            </w:r>
          </w:p>
        </w:tc>
        <w:tc>
          <w:tcPr>
            <w:tcW w:w="5254" w:type="dxa"/>
            <w:tcBorders>
              <w:top w:val="single" w:sz="4" w:space="0" w:color="auto"/>
              <w:left w:val="nil"/>
              <w:bottom w:val="single" w:sz="4" w:space="0" w:color="auto"/>
              <w:right w:val="single" w:sz="4" w:space="0" w:color="auto"/>
            </w:tcBorders>
            <w:shd w:val="clear" w:color="auto" w:fill="auto"/>
            <w:vAlign w:val="center"/>
            <w:hideMark/>
          </w:tcPr>
          <w:p w:rsidR="004C616D" w:rsidRPr="00E216C4" w:rsidRDefault="004C616D" w:rsidP="00C661F0">
            <w:pPr>
              <w:widowControl/>
              <w:jc w:val="center"/>
              <w:rPr>
                <w:rFonts w:ascii="仿宋" w:eastAsia="仿宋" w:hAnsi="仿宋" w:cs="宋体"/>
                <w:b/>
                <w:bCs/>
                <w:color w:val="000000" w:themeColor="text1"/>
                <w:kern w:val="0"/>
                <w:sz w:val="24"/>
                <w:szCs w:val="24"/>
              </w:rPr>
            </w:pPr>
            <w:r w:rsidRPr="00E216C4">
              <w:rPr>
                <w:rFonts w:ascii="仿宋" w:eastAsia="仿宋" w:hAnsi="仿宋" w:cs="宋体" w:hint="eastAsia"/>
                <w:b/>
                <w:bCs/>
                <w:color w:val="000000" w:themeColor="text1"/>
                <w:kern w:val="0"/>
                <w:sz w:val="24"/>
                <w:szCs w:val="24"/>
              </w:rPr>
              <w:t>基金名称</w:t>
            </w:r>
          </w:p>
        </w:tc>
        <w:tc>
          <w:tcPr>
            <w:tcW w:w="1922" w:type="dxa"/>
            <w:tcBorders>
              <w:top w:val="single" w:sz="4" w:space="0" w:color="auto"/>
              <w:left w:val="nil"/>
              <w:bottom w:val="single" w:sz="4" w:space="0" w:color="auto"/>
              <w:right w:val="single" w:sz="4" w:space="0" w:color="auto"/>
            </w:tcBorders>
            <w:shd w:val="clear" w:color="auto" w:fill="auto"/>
          </w:tcPr>
          <w:p w:rsidR="004C616D" w:rsidRPr="00E216C4" w:rsidRDefault="004C616D" w:rsidP="00C661F0">
            <w:pPr>
              <w:widowControl/>
              <w:jc w:val="center"/>
              <w:rPr>
                <w:rFonts w:ascii="仿宋" w:eastAsia="仿宋" w:hAnsi="仿宋" w:cs="宋体"/>
                <w:b/>
                <w:bCs/>
                <w:color w:val="000000" w:themeColor="text1"/>
                <w:kern w:val="0"/>
                <w:sz w:val="24"/>
                <w:szCs w:val="24"/>
              </w:rPr>
            </w:pPr>
            <w:r w:rsidRPr="00E216C4">
              <w:rPr>
                <w:rFonts w:ascii="仿宋" w:eastAsia="仿宋" w:hAnsi="仿宋" w:hint="eastAsia"/>
                <w:b/>
                <w:sz w:val="24"/>
                <w:szCs w:val="24"/>
              </w:rPr>
              <w:t>基金转换最低申请份额</w:t>
            </w:r>
            <w:r w:rsidRPr="00E216C4">
              <w:rPr>
                <w:rFonts w:ascii="仿宋" w:eastAsia="仿宋" w:hAnsi="仿宋" w:cs="宋体" w:hint="eastAsia"/>
                <w:b/>
                <w:color w:val="000000"/>
                <w:kern w:val="0"/>
                <w:sz w:val="24"/>
                <w:szCs w:val="24"/>
              </w:rPr>
              <w:t xml:space="preserve"> </w:t>
            </w:r>
          </w:p>
        </w:tc>
      </w:tr>
      <w:tr w:rsidR="004C616D" w:rsidRPr="00EB72C2" w:rsidTr="004C616D">
        <w:trPr>
          <w:trHeight w:val="33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C616D" w:rsidRPr="00EB72C2" w:rsidRDefault="004C616D" w:rsidP="00C661F0">
            <w:pPr>
              <w:widowControl/>
              <w:jc w:val="center"/>
              <w:rPr>
                <w:rFonts w:ascii="仿宋" w:eastAsia="仿宋" w:hAnsi="仿宋"/>
                <w:sz w:val="24"/>
                <w:szCs w:val="24"/>
              </w:rPr>
            </w:pPr>
            <w:r w:rsidRPr="00EB72C2">
              <w:rPr>
                <w:rFonts w:ascii="仿宋" w:eastAsia="仿宋" w:hAnsi="仿宋" w:hint="eastAsia"/>
                <w:sz w:val="24"/>
                <w:szCs w:val="24"/>
              </w:rPr>
              <w:t>290001</w:t>
            </w:r>
          </w:p>
        </w:tc>
        <w:tc>
          <w:tcPr>
            <w:tcW w:w="5254" w:type="dxa"/>
            <w:tcBorders>
              <w:top w:val="nil"/>
              <w:left w:val="nil"/>
              <w:bottom w:val="single" w:sz="4" w:space="0" w:color="auto"/>
              <w:right w:val="single" w:sz="4" w:space="0" w:color="auto"/>
            </w:tcBorders>
            <w:shd w:val="clear" w:color="auto" w:fill="auto"/>
            <w:noWrap/>
            <w:vAlign w:val="bottom"/>
            <w:hideMark/>
          </w:tcPr>
          <w:p w:rsidR="004C616D" w:rsidRPr="00EB72C2" w:rsidRDefault="004C616D" w:rsidP="00C661F0">
            <w:pPr>
              <w:widowControl/>
              <w:jc w:val="center"/>
              <w:rPr>
                <w:rFonts w:ascii="仿宋" w:eastAsia="仿宋" w:hAnsi="仿宋"/>
                <w:sz w:val="24"/>
                <w:szCs w:val="24"/>
              </w:rPr>
            </w:pPr>
            <w:r w:rsidRPr="00EB72C2">
              <w:rPr>
                <w:rFonts w:ascii="仿宋" w:eastAsia="仿宋" w:hAnsi="仿宋" w:hint="eastAsia"/>
                <w:sz w:val="24"/>
                <w:szCs w:val="24"/>
              </w:rPr>
              <w:t>泰信天天收益货币市场基金</w:t>
            </w:r>
          </w:p>
        </w:tc>
        <w:tc>
          <w:tcPr>
            <w:tcW w:w="1922" w:type="dxa"/>
            <w:vMerge w:val="restart"/>
            <w:tcBorders>
              <w:left w:val="nil"/>
              <w:right w:val="single" w:sz="4" w:space="0" w:color="auto"/>
            </w:tcBorders>
          </w:tcPr>
          <w:p w:rsidR="00A25F73" w:rsidRDefault="00A25F73" w:rsidP="00C661F0">
            <w:pPr>
              <w:widowControl/>
              <w:jc w:val="center"/>
              <w:rPr>
                <w:rFonts w:ascii="仿宋" w:eastAsia="仿宋" w:hAnsi="仿宋"/>
                <w:sz w:val="24"/>
                <w:szCs w:val="24"/>
              </w:rPr>
            </w:pPr>
            <w:r>
              <w:rPr>
                <w:rFonts w:ascii="仿宋" w:eastAsia="仿宋" w:hAnsi="仿宋"/>
                <w:sz w:val="24"/>
                <w:szCs w:val="24"/>
              </w:rPr>
              <w:t xml:space="preserve">                                               </w:t>
            </w:r>
          </w:p>
          <w:p w:rsidR="00A25F73" w:rsidRDefault="00A25F73" w:rsidP="00C661F0">
            <w:pPr>
              <w:widowControl/>
              <w:jc w:val="center"/>
              <w:rPr>
                <w:rFonts w:ascii="仿宋" w:eastAsia="仿宋" w:hAnsi="仿宋"/>
                <w:sz w:val="24"/>
                <w:szCs w:val="24"/>
              </w:rPr>
            </w:pPr>
          </w:p>
          <w:p w:rsidR="00A25F73" w:rsidRDefault="00A25F73" w:rsidP="00C661F0">
            <w:pPr>
              <w:widowControl/>
              <w:jc w:val="center"/>
              <w:rPr>
                <w:rFonts w:ascii="仿宋" w:eastAsia="仿宋" w:hAnsi="仿宋"/>
                <w:sz w:val="24"/>
                <w:szCs w:val="24"/>
              </w:rPr>
            </w:pPr>
          </w:p>
          <w:p w:rsidR="00A25F73" w:rsidRDefault="00A25F73" w:rsidP="00C661F0">
            <w:pPr>
              <w:widowControl/>
              <w:jc w:val="center"/>
              <w:rPr>
                <w:rFonts w:ascii="仿宋" w:eastAsia="仿宋" w:hAnsi="仿宋"/>
                <w:sz w:val="24"/>
                <w:szCs w:val="24"/>
              </w:rPr>
            </w:pPr>
          </w:p>
          <w:p w:rsidR="00A25F73" w:rsidRDefault="00A25F73" w:rsidP="00C661F0">
            <w:pPr>
              <w:widowControl/>
              <w:jc w:val="center"/>
              <w:rPr>
                <w:rFonts w:ascii="仿宋" w:eastAsia="仿宋" w:hAnsi="仿宋"/>
                <w:sz w:val="24"/>
                <w:szCs w:val="24"/>
              </w:rPr>
            </w:pPr>
          </w:p>
          <w:p w:rsidR="00A25F73" w:rsidRDefault="00A25F73" w:rsidP="00C661F0">
            <w:pPr>
              <w:widowControl/>
              <w:jc w:val="center"/>
              <w:rPr>
                <w:rFonts w:ascii="仿宋" w:eastAsia="仿宋" w:hAnsi="仿宋"/>
                <w:sz w:val="24"/>
                <w:szCs w:val="24"/>
              </w:rPr>
            </w:pPr>
          </w:p>
          <w:p w:rsidR="00A25F73" w:rsidRDefault="00A25F73" w:rsidP="00C661F0">
            <w:pPr>
              <w:widowControl/>
              <w:jc w:val="center"/>
              <w:rPr>
                <w:rFonts w:ascii="仿宋" w:eastAsia="仿宋" w:hAnsi="仿宋"/>
                <w:sz w:val="24"/>
                <w:szCs w:val="24"/>
              </w:rPr>
            </w:pPr>
          </w:p>
          <w:p w:rsidR="00A25F73" w:rsidRDefault="00A25F73" w:rsidP="00C661F0">
            <w:pPr>
              <w:widowControl/>
              <w:jc w:val="center"/>
              <w:rPr>
                <w:rFonts w:ascii="仿宋" w:eastAsia="仿宋" w:hAnsi="仿宋"/>
                <w:sz w:val="24"/>
                <w:szCs w:val="24"/>
              </w:rPr>
            </w:pPr>
          </w:p>
          <w:p w:rsidR="004C616D" w:rsidRPr="00EB72C2" w:rsidRDefault="00A25F73" w:rsidP="00A25F73">
            <w:pPr>
              <w:widowControl/>
              <w:ind w:firstLineChars="300" w:firstLine="720"/>
              <w:rPr>
                <w:rFonts w:ascii="仿宋" w:eastAsia="仿宋" w:hAnsi="仿宋"/>
                <w:sz w:val="24"/>
                <w:szCs w:val="24"/>
              </w:rPr>
            </w:pPr>
            <w:r>
              <w:rPr>
                <w:rFonts w:ascii="仿宋" w:eastAsia="仿宋" w:hAnsi="仿宋" w:hint="eastAsia"/>
                <w:sz w:val="24"/>
                <w:szCs w:val="24"/>
              </w:rPr>
              <w:t>1份</w:t>
            </w:r>
          </w:p>
        </w:tc>
      </w:tr>
      <w:tr w:rsidR="004C616D" w:rsidRPr="00EB72C2" w:rsidTr="004C616D">
        <w:trPr>
          <w:trHeight w:val="33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C616D" w:rsidRPr="00EB72C2" w:rsidRDefault="004C616D" w:rsidP="00C661F0">
            <w:pPr>
              <w:widowControl/>
              <w:jc w:val="center"/>
              <w:rPr>
                <w:rFonts w:ascii="仿宋" w:eastAsia="仿宋" w:hAnsi="仿宋"/>
                <w:sz w:val="24"/>
                <w:szCs w:val="24"/>
              </w:rPr>
            </w:pPr>
            <w:r w:rsidRPr="00EB72C2">
              <w:rPr>
                <w:rFonts w:ascii="仿宋" w:eastAsia="仿宋" w:hAnsi="仿宋" w:hint="eastAsia"/>
                <w:sz w:val="24"/>
                <w:szCs w:val="24"/>
              </w:rPr>
              <w:t>290002</w:t>
            </w:r>
          </w:p>
        </w:tc>
        <w:tc>
          <w:tcPr>
            <w:tcW w:w="5254" w:type="dxa"/>
            <w:tcBorders>
              <w:top w:val="nil"/>
              <w:left w:val="nil"/>
              <w:bottom w:val="single" w:sz="4" w:space="0" w:color="auto"/>
              <w:right w:val="single" w:sz="4" w:space="0" w:color="auto"/>
            </w:tcBorders>
            <w:shd w:val="clear" w:color="auto" w:fill="auto"/>
            <w:noWrap/>
            <w:vAlign w:val="bottom"/>
            <w:hideMark/>
          </w:tcPr>
          <w:p w:rsidR="004C616D" w:rsidRPr="00EB72C2" w:rsidRDefault="004C616D" w:rsidP="00C661F0">
            <w:pPr>
              <w:widowControl/>
              <w:jc w:val="center"/>
              <w:rPr>
                <w:rFonts w:ascii="仿宋" w:eastAsia="仿宋" w:hAnsi="仿宋"/>
                <w:sz w:val="24"/>
                <w:szCs w:val="24"/>
              </w:rPr>
            </w:pPr>
            <w:r w:rsidRPr="00EB72C2">
              <w:rPr>
                <w:rFonts w:ascii="仿宋" w:eastAsia="仿宋" w:hAnsi="仿宋" w:hint="eastAsia"/>
                <w:sz w:val="24"/>
                <w:szCs w:val="24"/>
              </w:rPr>
              <w:t>泰信先行策略开放式证券投资基金</w:t>
            </w:r>
          </w:p>
        </w:tc>
        <w:tc>
          <w:tcPr>
            <w:tcW w:w="1922" w:type="dxa"/>
            <w:vMerge/>
            <w:tcBorders>
              <w:left w:val="nil"/>
              <w:right w:val="single" w:sz="4" w:space="0" w:color="auto"/>
            </w:tcBorders>
          </w:tcPr>
          <w:p w:rsidR="004C616D" w:rsidRPr="00EB72C2" w:rsidRDefault="004C616D" w:rsidP="00C661F0">
            <w:pPr>
              <w:widowControl/>
              <w:jc w:val="center"/>
              <w:rPr>
                <w:rFonts w:ascii="仿宋" w:eastAsia="仿宋" w:hAnsi="仿宋"/>
                <w:sz w:val="24"/>
                <w:szCs w:val="24"/>
              </w:rPr>
            </w:pPr>
          </w:p>
        </w:tc>
      </w:tr>
      <w:tr w:rsidR="004C616D" w:rsidRPr="00EB72C2" w:rsidTr="004C616D">
        <w:trPr>
          <w:trHeight w:val="33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C616D" w:rsidRPr="00EB72C2" w:rsidRDefault="004C616D" w:rsidP="00C661F0">
            <w:pPr>
              <w:widowControl/>
              <w:jc w:val="center"/>
              <w:rPr>
                <w:rFonts w:ascii="仿宋" w:eastAsia="仿宋" w:hAnsi="仿宋"/>
                <w:sz w:val="24"/>
                <w:szCs w:val="24"/>
              </w:rPr>
            </w:pPr>
            <w:r w:rsidRPr="00EB72C2">
              <w:rPr>
                <w:rFonts w:ascii="仿宋" w:eastAsia="仿宋" w:hAnsi="仿宋" w:hint="eastAsia"/>
                <w:sz w:val="24"/>
                <w:szCs w:val="24"/>
              </w:rPr>
              <w:lastRenderedPageBreak/>
              <w:t>290003</w:t>
            </w:r>
          </w:p>
        </w:tc>
        <w:tc>
          <w:tcPr>
            <w:tcW w:w="5254" w:type="dxa"/>
            <w:tcBorders>
              <w:top w:val="nil"/>
              <w:left w:val="nil"/>
              <w:bottom w:val="single" w:sz="4" w:space="0" w:color="auto"/>
              <w:right w:val="single" w:sz="4" w:space="0" w:color="auto"/>
            </w:tcBorders>
            <w:shd w:val="clear" w:color="auto" w:fill="auto"/>
            <w:noWrap/>
            <w:vAlign w:val="bottom"/>
            <w:hideMark/>
          </w:tcPr>
          <w:p w:rsidR="004C616D" w:rsidRPr="00EB72C2" w:rsidRDefault="004C616D" w:rsidP="00C661F0">
            <w:pPr>
              <w:widowControl/>
              <w:jc w:val="center"/>
              <w:rPr>
                <w:rFonts w:ascii="仿宋" w:eastAsia="仿宋" w:hAnsi="仿宋"/>
                <w:sz w:val="24"/>
                <w:szCs w:val="24"/>
              </w:rPr>
            </w:pPr>
            <w:r w:rsidRPr="00EB72C2">
              <w:rPr>
                <w:rFonts w:ascii="仿宋" w:eastAsia="仿宋" w:hAnsi="仿宋" w:hint="eastAsia"/>
                <w:sz w:val="24"/>
                <w:szCs w:val="24"/>
              </w:rPr>
              <w:t>泰信双息双利债券型证券投资基金</w:t>
            </w:r>
          </w:p>
        </w:tc>
        <w:tc>
          <w:tcPr>
            <w:tcW w:w="1922" w:type="dxa"/>
            <w:vMerge/>
            <w:tcBorders>
              <w:left w:val="nil"/>
              <w:right w:val="single" w:sz="4" w:space="0" w:color="auto"/>
            </w:tcBorders>
          </w:tcPr>
          <w:p w:rsidR="004C616D" w:rsidRPr="00EB72C2" w:rsidRDefault="004C616D" w:rsidP="00C661F0">
            <w:pPr>
              <w:widowControl/>
              <w:jc w:val="center"/>
              <w:rPr>
                <w:rFonts w:ascii="仿宋" w:eastAsia="仿宋" w:hAnsi="仿宋"/>
                <w:sz w:val="24"/>
                <w:szCs w:val="24"/>
              </w:rPr>
            </w:pPr>
          </w:p>
        </w:tc>
      </w:tr>
      <w:tr w:rsidR="004C616D" w:rsidRPr="00EB72C2" w:rsidTr="004C616D">
        <w:trPr>
          <w:trHeight w:val="33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C616D" w:rsidRPr="00EB72C2" w:rsidRDefault="004C616D" w:rsidP="00C661F0">
            <w:pPr>
              <w:widowControl/>
              <w:jc w:val="center"/>
              <w:rPr>
                <w:rFonts w:ascii="仿宋" w:eastAsia="仿宋" w:hAnsi="仿宋"/>
                <w:sz w:val="24"/>
                <w:szCs w:val="24"/>
              </w:rPr>
            </w:pPr>
            <w:r w:rsidRPr="00EB72C2">
              <w:rPr>
                <w:rFonts w:ascii="仿宋" w:eastAsia="仿宋" w:hAnsi="仿宋" w:hint="eastAsia"/>
                <w:sz w:val="24"/>
                <w:szCs w:val="24"/>
              </w:rPr>
              <w:lastRenderedPageBreak/>
              <w:t>290004</w:t>
            </w:r>
          </w:p>
        </w:tc>
        <w:tc>
          <w:tcPr>
            <w:tcW w:w="5254" w:type="dxa"/>
            <w:tcBorders>
              <w:top w:val="nil"/>
              <w:left w:val="nil"/>
              <w:bottom w:val="single" w:sz="4" w:space="0" w:color="auto"/>
              <w:right w:val="single" w:sz="4" w:space="0" w:color="auto"/>
            </w:tcBorders>
            <w:shd w:val="clear" w:color="auto" w:fill="auto"/>
            <w:noWrap/>
            <w:vAlign w:val="bottom"/>
            <w:hideMark/>
          </w:tcPr>
          <w:p w:rsidR="004C616D" w:rsidRPr="00EB72C2" w:rsidRDefault="004C616D" w:rsidP="00C661F0">
            <w:pPr>
              <w:widowControl/>
              <w:jc w:val="center"/>
              <w:rPr>
                <w:rFonts w:ascii="仿宋" w:eastAsia="仿宋" w:hAnsi="仿宋"/>
                <w:sz w:val="24"/>
                <w:szCs w:val="24"/>
              </w:rPr>
            </w:pPr>
            <w:r w:rsidRPr="00EB72C2">
              <w:rPr>
                <w:rFonts w:ascii="仿宋" w:eastAsia="仿宋" w:hAnsi="仿宋" w:hint="eastAsia"/>
                <w:sz w:val="24"/>
                <w:szCs w:val="24"/>
              </w:rPr>
              <w:t>泰信优质生活混合型证券投资基金</w:t>
            </w:r>
          </w:p>
        </w:tc>
        <w:tc>
          <w:tcPr>
            <w:tcW w:w="1922" w:type="dxa"/>
            <w:vMerge/>
            <w:tcBorders>
              <w:left w:val="nil"/>
              <w:right w:val="single" w:sz="4" w:space="0" w:color="auto"/>
            </w:tcBorders>
          </w:tcPr>
          <w:p w:rsidR="004C616D" w:rsidRPr="00EB72C2" w:rsidRDefault="004C616D" w:rsidP="00C661F0">
            <w:pPr>
              <w:widowControl/>
              <w:jc w:val="center"/>
              <w:rPr>
                <w:rFonts w:ascii="仿宋" w:eastAsia="仿宋" w:hAnsi="仿宋"/>
                <w:sz w:val="24"/>
                <w:szCs w:val="24"/>
              </w:rPr>
            </w:pPr>
          </w:p>
        </w:tc>
      </w:tr>
      <w:tr w:rsidR="004C616D" w:rsidRPr="00EB72C2" w:rsidTr="004C616D">
        <w:trPr>
          <w:trHeight w:val="33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C616D" w:rsidRPr="00EB72C2" w:rsidRDefault="004C616D" w:rsidP="00C661F0">
            <w:pPr>
              <w:widowControl/>
              <w:jc w:val="center"/>
              <w:rPr>
                <w:rFonts w:ascii="仿宋" w:eastAsia="仿宋" w:hAnsi="仿宋"/>
                <w:sz w:val="24"/>
                <w:szCs w:val="24"/>
              </w:rPr>
            </w:pPr>
            <w:r w:rsidRPr="00EB72C2">
              <w:rPr>
                <w:rFonts w:ascii="仿宋" w:eastAsia="仿宋" w:hAnsi="仿宋" w:hint="eastAsia"/>
                <w:sz w:val="24"/>
                <w:szCs w:val="24"/>
              </w:rPr>
              <w:t>290005</w:t>
            </w:r>
          </w:p>
        </w:tc>
        <w:tc>
          <w:tcPr>
            <w:tcW w:w="5254" w:type="dxa"/>
            <w:tcBorders>
              <w:top w:val="nil"/>
              <w:left w:val="nil"/>
              <w:bottom w:val="single" w:sz="4" w:space="0" w:color="auto"/>
              <w:right w:val="single" w:sz="4" w:space="0" w:color="auto"/>
            </w:tcBorders>
            <w:shd w:val="clear" w:color="auto" w:fill="auto"/>
            <w:noWrap/>
            <w:vAlign w:val="bottom"/>
            <w:hideMark/>
          </w:tcPr>
          <w:p w:rsidR="004C616D" w:rsidRPr="00EB72C2" w:rsidRDefault="004C616D" w:rsidP="00C661F0">
            <w:pPr>
              <w:widowControl/>
              <w:jc w:val="center"/>
              <w:rPr>
                <w:rFonts w:ascii="仿宋" w:eastAsia="仿宋" w:hAnsi="仿宋"/>
                <w:sz w:val="24"/>
                <w:szCs w:val="24"/>
              </w:rPr>
            </w:pPr>
            <w:r w:rsidRPr="00EB72C2">
              <w:rPr>
                <w:rFonts w:ascii="仿宋" w:eastAsia="仿宋" w:hAnsi="仿宋" w:hint="eastAsia"/>
                <w:sz w:val="24"/>
                <w:szCs w:val="24"/>
              </w:rPr>
              <w:t>泰信优势增长灵活配置混合型证券投资基金</w:t>
            </w:r>
          </w:p>
        </w:tc>
        <w:tc>
          <w:tcPr>
            <w:tcW w:w="1922" w:type="dxa"/>
            <w:vMerge/>
            <w:tcBorders>
              <w:left w:val="nil"/>
              <w:right w:val="single" w:sz="4" w:space="0" w:color="auto"/>
            </w:tcBorders>
          </w:tcPr>
          <w:p w:rsidR="004C616D" w:rsidRPr="00EB72C2" w:rsidRDefault="004C616D" w:rsidP="00C661F0">
            <w:pPr>
              <w:widowControl/>
              <w:jc w:val="center"/>
              <w:rPr>
                <w:rFonts w:ascii="仿宋" w:eastAsia="仿宋" w:hAnsi="仿宋"/>
                <w:sz w:val="24"/>
                <w:szCs w:val="24"/>
              </w:rPr>
            </w:pPr>
          </w:p>
        </w:tc>
      </w:tr>
      <w:tr w:rsidR="004C616D" w:rsidRPr="00EB72C2" w:rsidTr="004C616D">
        <w:trPr>
          <w:trHeight w:val="33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C616D" w:rsidRPr="00EB72C2" w:rsidRDefault="004C616D" w:rsidP="00C661F0">
            <w:pPr>
              <w:widowControl/>
              <w:jc w:val="center"/>
              <w:rPr>
                <w:rFonts w:ascii="仿宋" w:eastAsia="仿宋" w:hAnsi="仿宋"/>
                <w:sz w:val="24"/>
                <w:szCs w:val="24"/>
              </w:rPr>
            </w:pPr>
            <w:r w:rsidRPr="00EB72C2">
              <w:rPr>
                <w:rFonts w:ascii="仿宋" w:eastAsia="仿宋" w:hAnsi="仿宋" w:hint="eastAsia"/>
                <w:sz w:val="24"/>
                <w:szCs w:val="24"/>
              </w:rPr>
              <w:t>290006</w:t>
            </w:r>
          </w:p>
        </w:tc>
        <w:tc>
          <w:tcPr>
            <w:tcW w:w="5254" w:type="dxa"/>
            <w:tcBorders>
              <w:top w:val="nil"/>
              <w:left w:val="nil"/>
              <w:bottom w:val="single" w:sz="4" w:space="0" w:color="auto"/>
              <w:right w:val="single" w:sz="4" w:space="0" w:color="auto"/>
            </w:tcBorders>
            <w:shd w:val="clear" w:color="auto" w:fill="auto"/>
            <w:noWrap/>
            <w:vAlign w:val="bottom"/>
            <w:hideMark/>
          </w:tcPr>
          <w:p w:rsidR="004C616D" w:rsidRPr="00EB72C2" w:rsidRDefault="004C616D" w:rsidP="00C661F0">
            <w:pPr>
              <w:widowControl/>
              <w:jc w:val="center"/>
              <w:rPr>
                <w:rFonts w:ascii="仿宋" w:eastAsia="仿宋" w:hAnsi="仿宋"/>
                <w:sz w:val="24"/>
                <w:szCs w:val="24"/>
              </w:rPr>
            </w:pPr>
            <w:r w:rsidRPr="00EB72C2">
              <w:rPr>
                <w:rFonts w:ascii="仿宋" w:eastAsia="仿宋" w:hAnsi="仿宋" w:hint="eastAsia"/>
                <w:sz w:val="24"/>
                <w:szCs w:val="24"/>
              </w:rPr>
              <w:t>泰信蓝筹精选混合型证券投资基金</w:t>
            </w:r>
          </w:p>
        </w:tc>
        <w:tc>
          <w:tcPr>
            <w:tcW w:w="1922" w:type="dxa"/>
            <w:vMerge/>
            <w:tcBorders>
              <w:left w:val="nil"/>
              <w:right w:val="single" w:sz="4" w:space="0" w:color="auto"/>
            </w:tcBorders>
          </w:tcPr>
          <w:p w:rsidR="004C616D" w:rsidRPr="00EB72C2" w:rsidRDefault="004C616D" w:rsidP="00C661F0">
            <w:pPr>
              <w:widowControl/>
              <w:jc w:val="center"/>
              <w:rPr>
                <w:rFonts w:ascii="仿宋" w:eastAsia="仿宋" w:hAnsi="仿宋"/>
                <w:sz w:val="24"/>
                <w:szCs w:val="24"/>
              </w:rPr>
            </w:pPr>
          </w:p>
        </w:tc>
      </w:tr>
      <w:tr w:rsidR="004C616D" w:rsidRPr="00EB72C2" w:rsidTr="004C616D">
        <w:trPr>
          <w:trHeight w:val="33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C616D" w:rsidRPr="00EB72C2" w:rsidRDefault="004C616D" w:rsidP="00C661F0">
            <w:pPr>
              <w:widowControl/>
              <w:jc w:val="center"/>
              <w:rPr>
                <w:rFonts w:ascii="仿宋" w:eastAsia="仿宋" w:hAnsi="仿宋"/>
                <w:sz w:val="24"/>
                <w:szCs w:val="24"/>
              </w:rPr>
            </w:pPr>
            <w:r w:rsidRPr="00EB72C2">
              <w:rPr>
                <w:rFonts w:ascii="仿宋" w:eastAsia="仿宋" w:hAnsi="仿宋" w:hint="eastAsia"/>
                <w:sz w:val="24"/>
                <w:szCs w:val="24"/>
              </w:rPr>
              <w:t>290007</w:t>
            </w:r>
          </w:p>
        </w:tc>
        <w:tc>
          <w:tcPr>
            <w:tcW w:w="5254" w:type="dxa"/>
            <w:tcBorders>
              <w:top w:val="nil"/>
              <w:left w:val="nil"/>
              <w:bottom w:val="single" w:sz="4" w:space="0" w:color="auto"/>
              <w:right w:val="single" w:sz="4" w:space="0" w:color="auto"/>
            </w:tcBorders>
            <w:shd w:val="clear" w:color="auto" w:fill="auto"/>
            <w:noWrap/>
            <w:vAlign w:val="bottom"/>
            <w:hideMark/>
          </w:tcPr>
          <w:p w:rsidR="004C616D" w:rsidRPr="00EB72C2" w:rsidRDefault="004C616D" w:rsidP="00C661F0">
            <w:pPr>
              <w:widowControl/>
              <w:jc w:val="center"/>
              <w:rPr>
                <w:rFonts w:ascii="仿宋" w:eastAsia="仿宋" w:hAnsi="仿宋"/>
                <w:sz w:val="24"/>
                <w:szCs w:val="24"/>
              </w:rPr>
            </w:pPr>
            <w:r w:rsidRPr="00EB72C2">
              <w:rPr>
                <w:rFonts w:ascii="仿宋" w:eastAsia="仿宋" w:hAnsi="仿宋" w:hint="eastAsia"/>
                <w:sz w:val="24"/>
                <w:szCs w:val="24"/>
              </w:rPr>
              <w:t>泰信增强收益债券型证券投资基金</w:t>
            </w:r>
            <w:r w:rsidR="00D967A7" w:rsidRPr="00D967A7">
              <w:rPr>
                <w:rFonts w:ascii="仿宋" w:eastAsia="仿宋" w:hAnsi="仿宋" w:hint="eastAsia"/>
                <w:sz w:val="24"/>
                <w:szCs w:val="24"/>
              </w:rPr>
              <w:t>A类</w:t>
            </w:r>
          </w:p>
        </w:tc>
        <w:tc>
          <w:tcPr>
            <w:tcW w:w="1922" w:type="dxa"/>
            <w:vMerge/>
            <w:tcBorders>
              <w:left w:val="nil"/>
              <w:right w:val="single" w:sz="4" w:space="0" w:color="auto"/>
            </w:tcBorders>
          </w:tcPr>
          <w:p w:rsidR="004C616D" w:rsidRPr="00EB72C2" w:rsidRDefault="004C616D" w:rsidP="00C661F0">
            <w:pPr>
              <w:widowControl/>
              <w:jc w:val="center"/>
              <w:rPr>
                <w:rFonts w:ascii="仿宋" w:eastAsia="仿宋" w:hAnsi="仿宋"/>
                <w:sz w:val="24"/>
                <w:szCs w:val="24"/>
              </w:rPr>
            </w:pPr>
          </w:p>
        </w:tc>
      </w:tr>
      <w:tr w:rsidR="00D967A7" w:rsidRPr="00EB72C2" w:rsidTr="004C616D">
        <w:trPr>
          <w:trHeight w:val="33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967A7" w:rsidRPr="00EB72C2" w:rsidRDefault="00D967A7" w:rsidP="00D967A7">
            <w:pPr>
              <w:widowControl/>
              <w:jc w:val="center"/>
              <w:rPr>
                <w:rFonts w:ascii="仿宋" w:eastAsia="仿宋" w:hAnsi="仿宋"/>
                <w:sz w:val="24"/>
                <w:szCs w:val="24"/>
              </w:rPr>
            </w:pPr>
            <w:r w:rsidRPr="00EB72C2">
              <w:rPr>
                <w:rFonts w:ascii="仿宋" w:eastAsia="仿宋" w:hAnsi="仿宋" w:hint="eastAsia"/>
                <w:sz w:val="24"/>
                <w:szCs w:val="24"/>
              </w:rPr>
              <w:t>291007</w:t>
            </w:r>
          </w:p>
        </w:tc>
        <w:tc>
          <w:tcPr>
            <w:tcW w:w="5254" w:type="dxa"/>
            <w:tcBorders>
              <w:top w:val="nil"/>
              <w:left w:val="nil"/>
              <w:bottom w:val="single" w:sz="4" w:space="0" w:color="auto"/>
              <w:right w:val="single" w:sz="4" w:space="0" w:color="auto"/>
            </w:tcBorders>
            <w:shd w:val="clear" w:color="auto" w:fill="auto"/>
            <w:noWrap/>
            <w:vAlign w:val="bottom"/>
          </w:tcPr>
          <w:p w:rsidR="00D967A7" w:rsidRPr="00EB72C2" w:rsidRDefault="00D967A7" w:rsidP="00D967A7">
            <w:pPr>
              <w:widowControl/>
              <w:jc w:val="center"/>
              <w:rPr>
                <w:rFonts w:ascii="仿宋" w:eastAsia="仿宋" w:hAnsi="仿宋"/>
                <w:sz w:val="24"/>
                <w:szCs w:val="24"/>
              </w:rPr>
            </w:pPr>
            <w:r w:rsidRPr="00EB72C2">
              <w:rPr>
                <w:rFonts w:ascii="仿宋" w:eastAsia="仿宋" w:hAnsi="仿宋" w:hint="eastAsia"/>
                <w:sz w:val="24"/>
                <w:szCs w:val="24"/>
              </w:rPr>
              <w:t>泰信增强收益债券型证券投资基金</w:t>
            </w:r>
            <w:r w:rsidRPr="00D967A7">
              <w:rPr>
                <w:rFonts w:ascii="仿宋" w:eastAsia="仿宋" w:hAnsi="仿宋" w:hint="eastAsia"/>
                <w:sz w:val="24"/>
                <w:szCs w:val="24"/>
              </w:rPr>
              <w:t>C类</w:t>
            </w:r>
          </w:p>
        </w:tc>
        <w:tc>
          <w:tcPr>
            <w:tcW w:w="1922" w:type="dxa"/>
            <w:vMerge/>
            <w:tcBorders>
              <w:left w:val="nil"/>
              <w:right w:val="single" w:sz="4" w:space="0" w:color="auto"/>
            </w:tcBorders>
          </w:tcPr>
          <w:p w:rsidR="00D967A7" w:rsidRPr="00EB72C2" w:rsidRDefault="00D967A7" w:rsidP="00D967A7">
            <w:pPr>
              <w:widowControl/>
              <w:jc w:val="center"/>
              <w:rPr>
                <w:rFonts w:ascii="仿宋" w:eastAsia="仿宋" w:hAnsi="仿宋"/>
                <w:sz w:val="24"/>
                <w:szCs w:val="24"/>
              </w:rPr>
            </w:pPr>
          </w:p>
        </w:tc>
      </w:tr>
      <w:tr w:rsidR="004C616D" w:rsidRPr="00EB72C2" w:rsidTr="004C616D">
        <w:trPr>
          <w:trHeight w:val="33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C616D" w:rsidRPr="00EB72C2" w:rsidRDefault="004C616D" w:rsidP="00C661F0">
            <w:pPr>
              <w:widowControl/>
              <w:jc w:val="center"/>
              <w:rPr>
                <w:rFonts w:ascii="仿宋" w:eastAsia="仿宋" w:hAnsi="仿宋"/>
                <w:sz w:val="24"/>
                <w:szCs w:val="24"/>
              </w:rPr>
            </w:pPr>
            <w:r w:rsidRPr="00EB72C2">
              <w:rPr>
                <w:rFonts w:ascii="仿宋" w:eastAsia="仿宋" w:hAnsi="仿宋" w:hint="eastAsia"/>
                <w:sz w:val="24"/>
                <w:szCs w:val="24"/>
              </w:rPr>
              <w:t>290008</w:t>
            </w:r>
          </w:p>
        </w:tc>
        <w:tc>
          <w:tcPr>
            <w:tcW w:w="5254" w:type="dxa"/>
            <w:tcBorders>
              <w:top w:val="nil"/>
              <w:left w:val="nil"/>
              <w:bottom w:val="single" w:sz="4" w:space="0" w:color="auto"/>
              <w:right w:val="single" w:sz="4" w:space="0" w:color="auto"/>
            </w:tcBorders>
            <w:shd w:val="clear" w:color="auto" w:fill="auto"/>
            <w:noWrap/>
            <w:vAlign w:val="bottom"/>
            <w:hideMark/>
          </w:tcPr>
          <w:p w:rsidR="004C616D" w:rsidRPr="00EB72C2" w:rsidRDefault="004C616D" w:rsidP="00C661F0">
            <w:pPr>
              <w:widowControl/>
              <w:jc w:val="center"/>
              <w:rPr>
                <w:rFonts w:ascii="仿宋" w:eastAsia="仿宋" w:hAnsi="仿宋"/>
                <w:sz w:val="24"/>
                <w:szCs w:val="24"/>
              </w:rPr>
            </w:pPr>
            <w:r w:rsidRPr="00EB72C2">
              <w:rPr>
                <w:rFonts w:ascii="仿宋" w:eastAsia="仿宋" w:hAnsi="仿宋" w:hint="eastAsia"/>
                <w:sz w:val="24"/>
                <w:szCs w:val="24"/>
              </w:rPr>
              <w:t>泰信发展主题混合型证券投资基金</w:t>
            </w:r>
          </w:p>
        </w:tc>
        <w:tc>
          <w:tcPr>
            <w:tcW w:w="1922" w:type="dxa"/>
            <w:vMerge/>
            <w:tcBorders>
              <w:left w:val="nil"/>
              <w:right w:val="single" w:sz="4" w:space="0" w:color="auto"/>
            </w:tcBorders>
          </w:tcPr>
          <w:p w:rsidR="004C616D" w:rsidRPr="00EB72C2" w:rsidRDefault="004C616D" w:rsidP="00C661F0">
            <w:pPr>
              <w:widowControl/>
              <w:jc w:val="center"/>
              <w:rPr>
                <w:rFonts w:ascii="仿宋" w:eastAsia="仿宋" w:hAnsi="仿宋"/>
                <w:sz w:val="24"/>
                <w:szCs w:val="24"/>
              </w:rPr>
            </w:pPr>
          </w:p>
        </w:tc>
      </w:tr>
      <w:tr w:rsidR="004C616D" w:rsidRPr="00EB72C2" w:rsidTr="004C616D">
        <w:trPr>
          <w:trHeight w:val="33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C616D" w:rsidRPr="00EB72C2" w:rsidRDefault="004C616D" w:rsidP="00C661F0">
            <w:pPr>
              <w:widowControl/>
              <w:jc w:val="center"/>
              <w:rPr>
                <w:rFonts w:ascii="仿宋" w:eastAsia="仿宋" w:hAnsi="仿宋"/>
                <w:sz w:val="24"/>
                <w:szCs w:val="24"/>
              </w:rPr>
            </w:pPr>
            <w:r w:rsidRPr="00EB72C2">
              <w:rPr>
                <w:rFonts w:ascii="仿宋" w:eastAsia="仿宋" w:hAnsi="仿宋" w:hint="eastAsia"/>
                <w:sz w:val="24"/>
                <w:szCs w:val="24"/>
              </w:rPr>
              <w:t>290009</w:t>
            </w:r>
          </w:p>
        </w:tc>
        <w:tc>
          <w:tcPr>
            <w:tcW w:w="5254" w:type="dxa"/>
            <w:tcBorders>
              <w:top w:val="nil"/>
              <w:left w:val="nil"/>
              <w:bottom w:val="single" w:sz="4" w:space="0" w:color="auto"/>
              <w:right w:val="single" w:sz="4" w:space="0" w:color="auto"/>
            </w:tcBorders>
            <w:shd w:val="clear" w:color="auto" w:fill="auto"/>
            <w:noWrap/>
            <w:vAlign w:val="bottom"/>
            <w:hideMark/>
          </w:tcPr>
          <w:p w:rsidR="004C616D" w:rsidRPr="00EB72C2" w:rsidRDefault="004C616D" w:rsidP="00C661F0">
            <w:pPr>
              <w:widowControl/>
              <w:jc w:val="center"/>
              <w:rPr>
                <w:rFonts w:ascii="仿宋" w:eastAsia="仿宋" w:hAnsi="仿宋"/>
                <w:sz w:val="24"/>
                <w:szCs w:val="24"/>
              </w:rPr>
            </w:pPr>
            <w:r w:rsidRPr="00EB72C2">
              <w:rPr>
                <w:rFonts w:ascii="仿宋" w:eastAsia="仿宋" w:hAnsi="仿宋" w:hint="eastAsia"/>
                <w:sz w:val="24"/>
                <w:szCs w:val="24"/>
              </w:rPr>
              <w:t>泰信周期回报债券型证券投资基金</w:t>
            </w:r>
          </w:p>
        </w:tc>
        <w:tc>
          <w:tcPr>
            <w:tcW w:w="1922" w:type="dxa"/>
            <w:vMerge/>
            <w:tcBorders>
              <w:left w:val="nil"/>
              <w:right w:val="single" w:sz="4" w:space="0" w:color="auto"/>
            </w:tcBorders>
          </w:tcPr>
          <w:p w:rsidR="004C616D" w:rsidRPr="00EB72C2" w:rsidRDefault="004C616D" w:rsidP="00C661F0">
            <w:pPr>
              <w:widowControl/>
              <w:jc w:val="center"/>
              <w:rPr>
                <w:rFonts w:ascii="仿宋" w:eastAsia="仿宋" w:hAnsi="仿宋"/>
                <w:sz w:val="24"/>
                <w:szCs w:val="24"/>
              </w:rPr>
            </w:pPr>
          </w:p>
        </w:tc>
      </w:tr>
      <w:tr w:rsidR="004C616D" w:rsidRPr="00EB72C2" w:rsidTr="004C616D">
        <w:trPr>
          <w:trHeight w:val="33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C616D" w:rsidRPr="00EB72C2" w:rsidRDefault="004C616D" w:rsidP="00C661F0">
            <w:pPr>
              <w:widowControl/>
              <w:jc w:val="center"/>
              <w:rPr>
                <w:rFonts w:ascii="仿宋" w:eastAsia="仿宋" w:hAnsi="仿宋"/>
                <w:sz w:val="24"/>
                <w:szCs w:val="24"/>
              </w:rPr>
            </w:pPr>
            <w:r w:rsidRPr="00EB72C2">
              <w:rPr>
                <w:rFonts w:ascii="仿宋" w:eastAsia="仿宋" w:hAnsi="仿宋" w:hint="eastAsia"/>
                <w:sz w:val="24"/>
                <w:szCs w:val="24"/>
              </w:rPr>
              <w:t>290010</w:t>
            </w:r>
          </w:p>
        </w:tc>
        <w:tc>
          <w:tcPr>
            <w:tcW w:w="5254" w:type="dxa"/>
            <w:tcBorders>
              <w:top w:val="nil"/>
              <w:left w:val="nil"/>
              <w:bottom w:val="single" w:sz="4" w:space="0" w:color="auto"/>
              <w:right w:val="single" w:sz="4" w:space="0" w:color="auto"/>
            </w:tcBorders>
            <w:shd w:val="clear" w:color="auto" w:fill="auto"/>
            <w:noWrap/>
            <w:vAlign w:val="bottom"/>
            <w:hideMark/>
          </w:tcPr>
          <w:p w:rsidR="004C616D" w:rsidRPr="00EB72C2" w:rsidRDefault="004C616D" w:rsidP="00C661F0">
            <w:pPr>
              <w:widowControl/>
              <w:jc w:val="center"/>
              <w:rPr>
                <w:rFonts w:ascii="仿宋" w:eastAsia="仿宋" w:hAnsi="仿宋"/>
                <w:sz w:val="24"/>
                <w:szCs w:val="24"/>
              </w:rPr>
            </w:pPr>
            <w:r w:rsidRPr="00EB72C2">
              <w:rPr>
                <w:rFonts w:ascii="仿宋" w:eastAsia="仿宋" w:hAnsi="仿宋" w:hint="eastAsia"/>
                <w:sz w:val="24"/>
                <w:szCs w:val="24"/>
              </w:rPr>
              <w:t>泰信中证200指数证券投资基金</w:t>
            </w:r>
          </w:p>
        </w:tc>
        <w:tc>
          <w:tcPr>
            <w:tcW w:w="1922" w:type="dxa"/>
            <w:vMerge/>
            <w:tcBorders>
              <w:left w:val="nil"/>
              <w:right w:val="single" w:sz="4" w:space="0" w:color="auto"/>
            </w:tcBorders>
          </w:tcPr>
          <w:p w:rsidR="004C616D" w:rsidRPr="00EB72C2" w:rsidRDefault="004C616D" w:rsidP="00C661F0">
            <w:pPr>
              <w:widowControl/>
              <w:jc w:val="center"/>
              <w:rPr>
                <w:rFonts w:ascii="仿宋" w:eastAsia="仿宋" w:hAnsi="仿宋"/>
                <w:sz w:val="24"/>
                <w:szCs w:val="24"/>
              </w:rPr>
            </w:pPr>
          </w:p>
        </w:tc>
      </w:tr>
      <w:tr w:rsidR="004C616D" w:rsidRPr="00EB72C2" w:rsidTr="004C616D">
        <w:trPr>
          <w:trHeight w:val="33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C616D" w:rsidRPr="00EB72C2" w:rsidRDefault="004C616D" w:rsidP="00C661F0">
            <w:pPr>
              <w:widowControl/>
              <w:jc w:val="center"/>
              <w:rPr>
                <w:rFonts w:ascii="仿宋" w:eastAsia="仿宋" w:hAnsi="仿宋"/>
                <w:sz w:val="24"/>
                <w:szCs w:val="24"/>
              </w:rPr>
            </w:pPr>
            <w:r w:rsidRPr="00EB72C2">
              <w:rPr>
                <w:rFonts w:ascii="仿宋" w:eastAsia="仿宋" w:hAnsi="仿宋" w:hint="eastAsia"/>
                <w:sz w:val="24"/>
                <w:szCs w:val="24"/>
              </w:rPr>
              <w:t>290011</w:t>
            </w:r>
          </w:p>
        </w:tc>
        <w:tc>
          <w:tcPr>
            <w:tcW w:w="5254" w:type="dxa"/>
            <w:tcBorders>
              <w:top w:val="nil"/>
              <w:left w:val="nil"/>
              <w:bottom w:val="single" w:sz="4" w:space="0" w:color="auto"/>
              <w:right w:val="single" w:sz="4" w:space="0" w:color="auto"/>
            </w:tcBorders>
            <w:shd w:val="clear" w:color="auto" w:fill="auto"/>
            <w:noWrap/>
            <w:vAlign w:val="bottom"/>
            <w:hideMark/>
          </w:tcPr>
          <w:p w:rsidR="004C616D" w:rsidRPr="00EB72C2" w:rsidRDefault="004C616D" w:rsidP="00C661F0">
            <w:pPr>
              <w:widowControl/>
              <w:jc w:val="center"/>
              <w:rPr>
                <w:rFonts w:ascii="仿宋" w:eastAsia="仿宋" w:hAnsi="仿宋"/>
                <w:sz w:val="24"/>
                <w:szCs w:val="24"/>
              </w:rPr>
            </w:pPr>
            <w:r w:rsidRPr="00EB72C2">
              <w:rPr>
                <w:rFonts w:ascii="仿宋" w:eastAsia="仿宋" w:hAnsi="仿宋" w:hint="eastAsia"/>
                <w:sz w:val="24"/>
                <w:szCs w:val="24"/>
              </w:rPr>
              <w:t>泰信中小盘精选混合型证券投资基金</w:t>
            </w:r>
          </w:p>
        </w:tc>
        <w:tc>
          <w:tcPr>
            <w:tcW w:w="1922" w:type="dxa"/>
            <w:vMerge/>
            <w:tcBorders>
              <w:left w:val="nil"/>
              <w:right w:val="single" w:sz="4" w:space="0" w:color="auto"/>
            </w:tcBorders>
          </w:tcPr>
          <w:p w:rsidR="004C616D" w:rsidRPr="00EB72C2" w:rsidRDefault="004C616D" w:rsidP="00C661F0">
            <w:pPr>
              <w:widowControl/>
              <w:jc w:val="center"/>
              <w:rPr>
                <w:rFonts w:ascii="仿宋" w:eastAsia="仿宋" w:hAnsi="仿宋"/>
                <w:sz w:val="24"/>
                <w:szCs w:val="24"/>
              </w:rPr>
            </w:pPr>
          </w:p>
        </w:tc>
      </w:tr>
      <w:tr w:rsidR="004C616D" w:rsidRPr="00EB72C2" w:rsidTr="004C616D">
        <w:trPr>
          <w:trHeight w:val="33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C616D" w:rsidRPr="00EB72C2" w:rsidRDefault="004C616D" w:rsidP="00C661F0">
            <w:pPr>
              <w:widowControl/>
              <w:jc w:val="center"/>
              <w:rPr>
                <w:rFonts w:ascii="仿宋" w:eastAsia="仿宋" w:hAnsi="仿宋"/>
                <w:sz w:val="24"/>
                <w:szCs w:val="24"/>
              </w:rPr>
            </w:pPr>
            <w:r w:rsidRPr="00EB72C2">
              <w:rPr>
                <w:rFonts w:ascii="仿宋" w:eastAsia="仿宋" w:hAnsi="仿宋" w:hint="eastAsia"/>
                <w:sz w:val="24"/>
                <w:szCs w:val="24"/>
              </w:rPr>
              <w:t>290012</w:t>
            </w:r>
          </w:p>
        </w:tc>
        <w:tc>
          <w:tcPr>
            <w:tcW w:w="5254" w:type="dxa"/>
            <w:tcBorders>
              <w:top w:val="nil"/>
              <w:left w:val="nil"/>
              <w:bottom w:val="single" w:sz="4" w:space="0" w:color="auto"/>
              <w:right w:val="single" w:sz="4" w:space="0" w:color="auto"/>
            </w:tcBorders>
            <w:shd w:val="clear" w:color="auto" w:fill="auto"/>
            <w:noWrap/>
            <w:vAlign w:val="bottom"/>
            <w:hideMark/>
          </w:tcPr>
          <w:p w:rsidR="004C616D" w:rsidRPr="00EB72C2" w:rsidRDefault="004C616D" w:rsidP="00C661F0">
            <w:pPr>
              <w:widowControl/>
              <w:jc w:val="center"/>
              <w:rPr>
                <w:rFonts w:ascii="仿宋" w:eastAsia="仿宋" w:hAnsi="仿宋"/>
                <w:sz w:val="24"/>
                <w:szCs w:val="24"/>
              </w:rPr>
            </w:pPr>
            <w:r w:rsidRPr="00EB72C2">
              <w:rPr>
                <w:rFonts w:ascii="仿宋" w:eastAsia="仿宋" w:hAnsi="仿宋" w:hint="eastAsia"/>
                <w:sz w:val="24"/>
                <w:szCs w:val="24"/>
              </w:rPr>
              <w:t>泰信行业精选灵活配置混合型证券投资基金</w:t>
            </w:r>
          </w:p>
        </w:tc>
        <w:tc>
          <w:tcPr>
            <w:tcW w:w="1922" w:type="dxa"/>
            <w:vMerge/>
            <w:tcBorders>
              <w:left w:val="nil"/>
              <w:right w:val="single" w:sz="4" w:space="0" w:color="auto"/>
            </w:tcBorders>
          </w:tcPr>
          <w:p w:rsidR="004C616D" w:rsidRPr="00EB72C2" w:rsidRDefault="004C616D" w:rsidP="00C661F0">
            <w:pPr>
              <w:widowControl/>
              <w:jc w:val="center"/>
              <w:rPr>
                <w:rFonts w:ascii="仿宋" w:eastAsia="仿宋" w:hAnsi="仿宋"/>
                <w:sz w:val="24"/>
                <w:szCs w:val="24"/>
              </w:rPr>
            </w:pPr>
          </w:p>
        </w:tc>
      </w:tr>
      <w:tr w:rsidR="004C616D" w:rsidRPr="00EB72C2" w:rsidTr="004C616D">
        <w:trPr>
          <w:trHeight w:val="33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C616D" w:rsidRPr="00EB72C2" w:rsidRDefault="004C616D" w:rsidP="00C661F0">
            <w:pPr>
              <w:widowControl/>
              <w:jc w:val="center"/>
              <w:rPr>
                <w:rFonts w:ascii="仿宋" w:eastAsia="仿宋" w:hAnsi="仿宋"/>
                <w:sz w:val="24"/>
                <w:szCs w:val="24"/>
              </w:rPr>
            </w:pPr>
            <w:r w:rsidRPr="00EB72C2">
              <w:rPr>
                <w:rFonts w:ascii="仿宋" w:eastAsia="仿宋" w:hAnsi="仿宋" w:hint="eastAsia"/>
                <w:sz w:val="24"/>
                <w:szCs w:val="24"/>
              </w:rPr>
              <w:t>290014</w:t>
            </w:r>
          </w:p>
        </w:tc>
        <w:tc>
          <w:tcPr>
            <w:tcW w:w="5254" w:type="dxa"/>
            <w:tcBorders>
              <w:top w:val="nil"/>
              <w:left w:val="nil"/>
              <w:bottom w:val="single" w:sz="4" w:space="0" w:color="auto"/>
              <w:right w:val="single" w:sz="4" w:space="0" w:color="auto"/>
            </w:tcBorders>
            <w:shd w:val="clear" w:color="auto" w:fill="auto"/>
            <w:noWrap/>
            <w:vAlign w:val="bottom"/>
            <w:hideMark/>
          </w:tcPr>
          <w:p w:rsidR="004C616D" w:rsidRPr="00EB72C2" w:rsidRDefault="004C616D" w:rsidP="00C661F0">
            <w:pPr>
              <w:widowControl/>
              <w:jc w:val="center"/>
              <w:rPr>
                <w:rFonts w:ascii="仿宋" w:eastAsia="仿宋" w:hAnsi="仿宋"/>
                <w:sz w:val="24"/>
                <w:szCs w:val="24"/>
              </w:rPr>
            </w:pPr>
            <w:r w:rsidRPr="00EB72C2">
              <w:rPr>
                <w:rFonts w:ascii="仿宋" w:eastAsia="仿宋" w:hAnsi="仿宋" w:hint="eastAsia"/>
                <w:sz w:val="24"/>
                <w:szCs w:val="24"/>
              </w:rPr>
              <w:t>泰信现代服务业混合型证券投资基金</w:t>
            </w:r>
          </w:p>
        </w:tc>
        <w:tc>
          <w:tcPr>
            <w:tcW w:w="1922" w:type="dxa"/>
            <w:vMerge/>
            <w:tcBorders>
              <w:left w:val="nil"/>
              <w:right w:val="single" w:sz="4" w:space="0" w:color="auto"/>
            </w:tcBorders>
          </w:tcPr>
          <w:p w:rsidR="004C616D" w:rsidRPr="00EB72C2" w:rsidRDefault="004C616D" w:rsidP="00C661F0">
            <w:pPr>
              <w:widowControl/>
              <w:jc w:val="center"/>
              <w:rPr>
                <w:rFonts w:ascii="仿宋" w:eastAsia="仿宋" w:hAnsi="仿宋"/>
                <w:sz w:val="24"/>
                <w:szCs w:val="24"/>
              </w:rPr>
            </w:pPr>
          </w:p>
        </w:tc>
      </w:tr>
      <w:tr w:rsidR="00D967A7" w:rsidRPr="00EB72C2" w:rsidTr="004C616D">
        <w:trPr>
          <w:trHeight w:val="33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967A7" w:rsidRPr="00EB72C2" w:rsidRDefault="00D967A7" w:rsidP="00D967A7">
            <w:pPr>
              <w:widowControl/>
              <w:jc w:val="center"/>
              <w:rPr>
                <w:rFonts w:ascii="仿宋" w:eastAsia="仿宋" w:hAnsi="仿宋"/>
                <w:sz w:val="24"/>
                <w:szCs w:val="24"/>
              </w:rPr>
            </w:pPr>
            <w:r w:rsidRPr="00EB72C2">
              <w:rPr>
                <w:rFonts w:ascii="仿宋" w:eastAsia="仿宋" w:hAnsi="仿宋" w:hint="eastAsia"/>
                <w:sz w:val="24"/>
                <w:szCs w:val="24"/>
              </w:rPr>
              <w:t>000212</w:t>
            </w:r>
          </w:p>
        </w:tc>
        <w:tc>
          <w:tcPr>
            <w:tcW w:w="5254" w:type="dxa"/>
            <w:tcBorders>
              <w:top w:val="nil"/>
              <w:left w:val="nil"/>
              <w:bottom w:val="single" w:sz="4" w:space="0" w:color="auto"/>
              <w:right w:val="single" w:sz="4" w:space="0" w:color="auto"/>
            </w:tcBorders>
            <w:shd w:val="clear" w:color="auto" w:fill="auto"/>
            <w:noWrap/>
            <w:vAlign w:val="bottom"/>
          </w:tcPr>
          <w:p w:rsidR="00D967A7" w:rsidRPr="00EB72C2" w:rsidRDefault="00D967A7" w:rsidP="00D967A7">
            <w:pPr>
              <w:widowControl/>
              <w:jc w:val="center"/>
              <w:rPr>
                <w:rFonts w:ascii="仿宋" w:eastAsia="仿宋" w:hAnsi="仿宋"/>
                <w:sz w:val="24"/>
                <w:szCs w:val="24"/>
              </w:rPr>
            </w:pPr>
            <w:r w:rsidRPr="00EB72C2">
              <w:rPr>
                <w:rFonts w:ascii="仿宋" w:eastAsia="仿宋" w:hAnsi="仿宋" w:hint="eastAsia"/>
                <w:sz w:val="24"/>
                <w:szCs w:val="24"/>
              </w:rPr>
              <w:t>泰信鑫益定期开放债券型证券投资基金</w:t>
            </w:r>
            <w:r>
              <w:rPr>
                <w:rFonts w:ascii="仿宋" w:eastAsia="仿宋" w:hAnsi="仿宋" w:hint="eastAsia"/>
                <w:sz w:val="24"/>
                <w:szCs w:val="24"/>
              </w:rPr>
              <w:t>A类</w:t>
            </w:r>
          </w:p>
        </w:tc>
        <w:tc>
          <w:tcPr>
            <w:tcW w:w="1922" w:type="dxa"/>
            <w:vMerge/>
            <w:tcBorders>
              <w:left w:val="nil"/>
              <w:right w:val="single" w:sz="4" w:space="0" w:color="auto"/>
            </w:tcBorders>
          </w:tcPr>
          <w:p w:rsidR="00D967A7" w:rsidRPr="00EB72C2" w:rsidRDefault="00D967A7" w:rsidP="00D967A7">
            <w:pPr>
              <w:widowControl/>
              <w:jc w:val="center"/>
              <w:rPr>
                <w:rFonts w:ascii="仿宋" w:eastAsia="仿宋" w:hAnsi="仿宋"/>
                <w:sz w:val="24"/>
                <w:szCs w:val="24"/>
              </w:rPr>
            </w:pPr>
          </w:p>
        </w:tc>
      </w:tr>
      <w:tr w:rsidR="00D967A7" w:rsidRPr="00EB72C2" w:rsidTr="004C616D">
        <w:trPr>
          <w:trHeight w:val="33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967A7" w:rsidRPr="00EB72C2" w:rsidRDefault="00D967A7" w:rsidP="00D967A7">
            <w:pPr>
              <w:widowControl/>
              <w:jc w:val="center"/>
              <w:rPr>
                <w:rFonts w:ascii="仿宋" w:eastAsia="仿宋" w:hAnsi="仿宋"/>
                <w:sz w:val="24"/>
                <w:szCs w:val="24"/>
              </w:rPr>
            </w:pPr>
            <w:r w:rsidRPr="00EB72C2">
              <w:rPr>
                <w:rFonts w:ascii="仿宋" w:eastAsia="仿宋" w:hAnsi="仿宋" w:hint="eastAsia"/>
                <w:sz w:val="24"/>
                <w:szCs w:val="24"/>
              </w:rPr>
              <w:t>000213</w:t>
            </w:r>
          </w:p>
        </w:tc>
        <w:tc>
          <w:tcPr>
            <w:tcW w:w="5254" w:type="dxa"/>
            <w:tcBorders>
              <w:top w:val="nil"/>
              <w:left w:val="nil"/>
              <w:bottom w:val="single" w:sz="4" w:space="0" w:color="auto"/>
              <w:right w:val="single" w:sz="4" w:space="0" w:color="auto"/>
            </w:tcBorders>
            <w:shd w:val="clear" w:color="auto" w:fill="auto"/>
            <w:noWrap/>
            <w:vAlign w:val="bottom"/>
          </w:tcPr>
          <w:p w:rsidR="00D967A7" w:rsidRPr="00EB72C2" w:rsidRDefault="00D967A7" w:rsidP="00D967A7">
            <w:pPr>
              <w:widowControl/>
              <w:jc w:val="center"/>
              <w:rPr>
                <w:rFonts w:ascii="仿宋" w:eastAsia="仿宋" w:hAnsi="仿宋"/>
                <w:sz w:val="24"/>
                <w:szCs w:val="24"/>
              </w:rPr>
            </w:pPr>
            <w:r w:rsidRPr="00EB72C2">
              <w:rPr>
                <w:rFonts w:ascii="仿宋" w:eastAsia="仿宋" w:hAnsi="仿宋" w:hint="eastAsia"/>
                <w:sz w:val="24"/>
                <w:szCs w:val="24"/>
              </w:rPr>
              <w:t>泰信鑫益定期开放债券型证券投资基金</w:t>
            </w:r>
            <w:r>
              <w:rPr>
                <w:rFonts w:ascii="仿宋" w:eastAsia="仿宋" w:hAnsi="仿宋" w:hint="eastAsia"/>
                <w:sz w:val="24"/>
                <w:szCs w:val="24"/>
              </w:rPr>
              <w:t>C类</w:t>
            </w:r>
          </w:p>
        </w:tc>
        <w:tc>
          <w:tcPr>
            <w:tcW w:w="1922" w:type="dxa"/>
            <w:vMerge/>
            <w:tcBorders>
              <w:left w:val="nil"/>
              <w:right w:val="single" w:sz="4" w:space="0" w:color="auto"/>
            </w:tcBorders>
          </w:tcPr>
          <w:p w:rsidR="00D967A7" w:rsidRPr="00EB72C2" w:rsidRDefault="00D967A7" w:rsidP="00D967A7">
            <w:pPr>
              <w:widowControl/>
              <w:jc w:val="center"/>
              <w:rPr>
                <w:rFonts w:ascii="仿宋" w:eastAsia="仿宋" w:hAnsi="仿宋"/>
                <w:sz w:val="24"/>
                <w:szCs w:val="24"/>
              </w:rPr>
            </w:pPr>
          </w:p>
        </w:tc>
      </w:tr>
      <w:tr w:rsidR="00D967A7" w:rsidRPr="00EB72C2" w:rsidTr="004C616D">
        <w:trPr>
          <w:trHeight w:val="33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967A7" w:rsidRPr="00EB72C2" w:rsidRDefault="00D967A7" w:rsidP="00D967A7">
            <w:pPr>
              <w:widowControl/>
              <w:jc w:val="center"/>
              <w:rPr>
                <w:rFonts w:ascii="仿宋" w:eastAsia="仿宋" w:hAnsi="仿宋"/>
                <w:sz w:val="24"/>
                <w:szCs w:val="24"/>
              </w:rPr>
            </w:pPr>
            <w:r w:rsidRPr="00EB72C2">
              <w:rPr>
                <w:rFonts w:ascii="仿宋" w:eastAsia="仿宋" w:hAnsi="仿宋" w:hint="eastAsia"/>
                <w:sz w:val="24"/>
                <w:szCs w:val="24"/>
              </w:rPr>
              <w:t>001569</w:t>
            </w:r>
          </w:p>
        </w:tc>
        <w:tc>
          <w:tcPr>
            <w:tcW w:w="5254" w:type="dxa"/>
            <w:tcBorders>
              <w:top w:val="nil"/>
              <w:left w:val="nil"/>
              <w:bottom w:val="single" w:sz="4" w:space="0" w:color="auto"/>
              <w:right w:val="single" w:sz="4" w:space="0" w:color="auto"/>
            </w:tcBorders>
            <w:shd w:val="clear" w:color="auto" w:fill="auto"/>
            <w:noWrap/>
            <w:vAlign w:val="bottom"/>
          </w:tcPr>
          <w:p w:rsidR="00D967A7" w:rsidRPr="00EB72C2" w:rsidRDefault="00D967A7" w:rsidP="00D967A7">
            <w:pPr>
              <w:widowControl/>
              <w:jc w:val="center"/>
              <w:rPr>
                <w:rFonts w:ascii="仿宋" w:eastAsia="仿宋" w:hAnsi="仿宋"/>
                <w:sz w:val="24"/>
                <w:szCs w:val="24"/>
              </w:rPr>
            </w:pPr>
            <w:r w:rsidRPr="00EB72C2">
              <w:rPr>
                <w:rFonts w:ascii="仿宋" w:eastAsia="仿宋" w:hAnsi="仿宋" w:hint="eastAsia"/>
                <w:sz w:val="24"/>
                <w:szCs w:val="24"/>
              </w:rPr>
              <w:t>泰信国策驱动灵活配置混合型证券投资基金</w:t>
            </w:r>
          </w:p>
        </w:tc>
        <w:tc>
          <w:tcPr>
            <w:tcW w:w="1922" w:type="dxa"/>
            <w:vMerge/>
            <w:tcBorders>
              <w:left w:val="nil"/>
              <w:right w:val="single" w:sz="4" w:space="0" w:color="auto"/>
            </w:tcBorders>
          </w:tcPr>
          <w:p w:rsidR="00D967A7" w:rsidRPr="00EB72C2" w:rsidRDefault="00D967A7" w:rsidP="00D967A7">
            <w:pPr>
              <w:widowControl/>
              <w:jc w:val="center"/>
              <w:rPr>
                <w:rFonts w:ascii="仿宋" w:eastAsia="仿宋" w:hAnsi="仿宋"/>
                <w:sz w:val="24"/>
                <w:szCs w:val="24"/>
              </w:rPr>
            </w:pPr>
          </w:p>
        </w:tc>
      </w:tr>
      <w:tr w:rsidR="00D967A7" w:rsidRPr="00EB72C2" w:rsidTr="004C616D">
        <w:trPr>
          <w:trHeight w:val="33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967A7" w:rsidRPr="00EB72C2" w:rsidRDefault="00D967A7" w:rsidP="00D967A7">
            <w:pPr>
              <w:widowControl/>
              <w:jc w:val="center"/>
              <w:rPr>
                <w:rFonts w:ascii="仿宋" w:eastAsia="仿宋" w:hAnsi="仿宋"/>
                <w:sz w:val="24"/>
                <w:szCs w:val="24"/>
              </w:rPr>
            </w:pPr>
            <w:r w:rsidRPr="00EB72C2">
              <w:rPr>
                <w:rFonts w:ascii="仿宋" w:eastAsia="仿宋" w:hAnsi="仿宋" w:hint="eastAsia"/>
                <w:sz w:val="24"/>
                <w:szCs w:val="24"/>
              </w:rPr>
              <w:t>001970</w:t>
            </w:r>
          </w:p>
        </w:tc>
        <w:tc>
          <w:tcPr>
            <w:tcW w:w="5254" w:type="dxa"/>
            <w:tcBorders>
              <w:top w:val="nil"/>
              <w:left w:val="nil"/>
              <w:bottom w:val="single" w:sz="4" w:space="0" w:color="auto"/>
              <w:right w:val="single" w:sz="4" w:space="0" w:color="auto"/>
            </w:tcBorders>
            <w:shd w:val="clear" w:color="auto" w:fill="auto"/>
            <w:noWrap/>
            <w:vAlign w:val="bottom"/>
          </w:tcPr>
          <w:p w:rsidR="00D967A7" w:rsidRPr="00EB72C2" w:rsidRDefault="00D967A7" w:rsidP="00D967A7">
            <w:pPr>
              <w:widowControl/>
              <w:jc w:val="center"/>
              <w:rPr>
                <w:rFonts w:ascii="仿宋" w:eastAsia="仿宋" w:hAnsi="仿宋"/>
                <w:sz w:val="24"/>
                <w:szCs w:val="24"/>
              </w:rPr>
            </w:pPr>
            <w:r w:rsidRPr="00EB72C2">
              <w:rPr>
                <w:rFonts w:ascii="仿宋" w:eastAsia="仿宋" w:hAnsi="仿宋" w:hint="eastAsia"/>
                <w:sz w:val="24"/>
                <w:szCs w:val="24"/>
              </w:rPr>
              <w:t>泰信鑫选灵活配置混合型证券投资基金</w:t>
            </w:r>
          </w:p>
        </w:tc>
        <w:tc>
          <w:tcPr>
            <w:tcW w:w="1922" w:type="dxa"/>
            <w:vMerge/>
            <w:tcBorders>
              <w:left w:val="nil"/>
              <w:right w:val="single" w:sz="4" w:space="0" w:color="auto"/>
            </w:tcBorders>
          </w:tcPr>
          <w:p w:rsidR="00D967A7" w:rsidRPr="00EB72C2" w:rsidRDefault="00D967A7" w:rsidP="00D967A7">
            <w:pPr>
              <w:widowControl/>
              <w:jc w:val="center"/>
              <w:rPr>
                <w:rFonts w:ascii="仿宋" w:eastAsia="仿宋" w:hAnsi="仿宋"/>
                <w:sz w:val="24"/>
                <w:szCs w:val="24"/>
              </w:rPr>
            </w:pPr>
          </w:p>
        </w:tc>
      </w:tr>
      <w:tr w:rsidR="00D967A7" w:rsidRPr="00EB72C2" w:rsidTr="004C616D">
        <w:trPr>
          <w:trHeight w:val="33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967A7" w:rsidRPr="00EB72C2" w:rsidRDefault="00D967A7" w:rsidP="00D967A7">
            <w:pPr>
              <w:widowControl/>
              <w:jc w:val="center"/>
              <w:rPr>
                <w:rFonts w:ascii="仿宋" w:eastAsia="仿宋" w:hAnsi="仿宋"/>
                <w:sz w:val="24"/>
                <w:szCs w:val="24"/>
              </w:rPr>
            </w:pPr>
            <w:r w:rsidRPr="00EB72C2">
              <w:rPr>
                <w:rFonts w:ascii="仿宋" w:eastAsia="仿宋" w:hAnsi="仿宋" w:hint="eastAsia"/>
                <w:sz w:val="24"/>
                <w:szCs w:val="24"/>
              </w:rPr>
              <w:t>001978</w:t>
            </w:r>
          </w:p>
        </w:tc>
        <w:tc>
          <w:tcPr>
            <w:tcW w:w="5254" w:type="dxa"/>
            <w:tcBorders>
              <w:top w:val="nil"/>
              <w:left w:val="nil"/>
              <w:bottom w:val="single" w:sz="4" w:space="0" w:color="auto"/>
              <w:right w:val="single" w:sz="4" w:space="0" w:color="auto"/>
            </w:tcBorders>
            <w:shd w:val="clear" w:color="auto" w:fill="auto"/>
            <w:noWrap/>
            <w:vAlign w:val="bottom"/>
          </w:tcPr>
          <w:p w:rsidR="00D967A7" w:rsidRPr="00EB72C2" w:rsidRDefault="00D967A7" w:rsidP="00D967A7">
            <w:pPr>
              <w:widowControl/>
              <w:jc w:val="center"/>
              <w:rPr>
                <w:rFonts w:ascii="仿宋" w:eastAsia="仿宋" w:hAnsi="仿宋"/>
                <w:sz w:val="24"/>
                <w:szCs w:val="24"/>
              </w:rPr>
            </w:pPr>
            <w:r w:rsidRPr="00EB72C2">
              <w:rPr>
                <w:rFonts w:ascii="仿宋" w:eastAsia="仿宋" w:hAnsi="仿宋" w:hint="eastAsia"/>
                <w:sz w:val="24"/>
                <w:szCs w:val="24"/>
              </w:rPr>
              <w:t>泰信互联网+主题灵活配置混合型证券投资基金</w:t>
            </w:r>
          </w:p>
        </w:tc>
        <w:tc>
          <w:tcPr>
            <w:tcW w:w="1922" w:type="dxa"/>
            <w:vMerge/>
            <w:tcBorders>
              <w:left w:val="nil"/>
              <w:right w:val="single" w:sz="4" w:space="0" w:color="auto"/>
            </w:tcBorders>
          </w:tcPr>
          <w:p w:rsidR="00D967A7" w:rsidRPr="00EB72C2" w:rsidRDefault="00D967A7" w:rsidP="00D967A7">
            <w:pPr>
              <w:widowControl/>
              <w:jc w:val="center"/>
              <w:rPr>
                <w:rFonts w:ascii="仿宋" w:eastAsia="仿宋" w:hAnsi="仿宋"/>
                <w:sz w:val="24"/>
                <w:szCs w:val="24"/>
              </w:rPr>
            </w:pPr>
          </w:p>
        </w:tc>
      </w:tr>
      <w:tr w:rsidR="00D967A7" w:rsidRPr="00EB72C2" w:rsidTr="004C616D">
        <w:trPr>
          <w:trHeight w:val="33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967A7" w:rsidRPr="00EB72C2" w:rsidRDefault="00D967A7" w:rsidP="00D967A7">
            <w:pPr>
              <w:widowControl/>
              <w:jc w:val="center"/>
              <w:rPr>
                <w:rFonts w:ascii="仿宋" w:eastAsia="仿宋" w:hAnsi="仿宋"/>
                <w:sz w:val="24"/>
                <w:szCs w:val="24"/>
              </w:rPr>
            </w:pPr>
            <w:r w:rsidRPr="00EB72C2">
              <w:rPr>
                <w:rFonts w:ascii="仿宋" w:eastAsia="仿宋" w:hAnsi="仿宋" w:hint="eastAsia"/>
                <w:sz w:val="24"/>
                <w:szCs w:val="24"/>
              </w:rPr>
              <w:t>003333</w:t>
            </w:r>
          </w:p>
        </w:tc>
        <w:tc>
          <w:tcPr>
            <w:tcW w:w="5254" w:type="dxa"/>
            <w:tcBorders>
              <w:top w:val="nil"/>
              <w:left w:val="nil"/>
              <w:bottom w:val="single" w:sz="4" w:space="0" w:color="auto"/>
              <w:right w:val="single" w:sz="4" w:space="0" w:color="auto"/>
            </w:tcBorders>
            <w:shd w:val="clear" w:color="auto" w:fill="auto"/>
            <w:noWrap/>
            <w:vAlign w:val="bottom"/>
          </w:tcPr>
          <w:p w:rsidR="00D967A7" w:rsidRPr="00EB72C2" w:rsidRDefault="00D967A7" w:rsidP="00D967A7">
            <w:pPr>
              <w:widowControl/>
              <w:jc w:val="center"/>
              <w:rPr>
                <w:rFonts w:ascii="仿宋" w:eastAsia="仿宋" w:hAnsi="仿宋"/>
                <w:sz w:val="24"/>
                <w:szCs w:val="24"/>
              </w:rPr>
            </w:pPr>
            <w:r w:rsidRPr="00EB72C2">
              <w:rPr>
                <w:rFonts w:ascii="仿宋" w:eastAsia="仿宋" w:hAnsi="仿宋" w:hint="eastAsia"/>
                <w:sz w:val="24"/>
                <w:szCs w:val="24"/>
              </w:rPr>
              <w:t>泰信智选成长灵活配置混合型证券投资基金</w:t>
            </w:r>
          </w:p>
        </w:tc>
        <w:tc>
          <w:tcPr>
            <w:tcW w:w="1922" w:type="dxa"/>
            <w:vMerge/>
            <w:tcBorders>
              <w:left w:val="nil"/>
              <w:right w:val="single" w:sz="4" w:space="0" w:color="auto"/>
            </w:tcBorders>
          </w:tcPr>
          <w:p w:rsidR="00D967A7" w:rsidRPr="00EB72C2" w:rsidRDefault="00D967A7" w:rsidP="00D967A7">
            <w:pPr>
              <w:widowControl/>
              <w:jc w:val="center"/>
              <w:rPr>
                <w:rFonts w:ascii="仿宋" w:eastAsia="仿宋" w:hAnsi="仿宋"/>
                <w:sz w:val="24"/>
                <w:szCs w:val="24"/>
              </w:rPr>
            </w:pPr>
          </w:p>
        </w:tc>
      </w:tr>
      <w:tr w:rsidR="00D967A7" w:rsidRPr="00EB72C2" w:rsidTr="004C616D">
        <w:trPr>
          <w:trHeight w:val="33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967A7" w:rsidRPr="00EB72C2" w:rsidRDefault="00D967A7" w:rsidP="00D967A7">
            <w:pPr>
              <w:widowControl/>
              <w:jc w:val="center"/>
              <w:rPr>
                <w:rFonts w:ascii="仿宋" w:eastAsia="仿宋" w:hAnsi="仿宋"/>
                <w:sz w:val="24"/>
                <w:szCs w:val="24"/>
              </w:rPr>
            </w:pPr>
            <w:r w:rsidRPr="00EB72C2">
              <w:rPr>
                <w:rFonts w:ascii="仿宋" w:eastAsia="仿宋" w:hAnsi="仿宋" w:hint="eastAsia"/>
                <w:sz w:val="24"/>
                <w:szCs w:val="24"/>
              </w:rPr>
              <w:t>004227</w:t>
            </w:r>
          </w:p>
        </w:tc>
        <w:tc>
          <w:tcPr>
            <w:tcW w:w="5254" w:type="dxa"/>
            <w:tcBorders>
              <w:top w:val="nil"/>
              <w:left w:val="nil"/>
              <w:bottom w:val="single" w:sz="4" w:space="0" w:color="auto"/>
              <w:right w:val="single" w:sz="4" w:space="0" w:color="auto"/>
            </w:tcBorders>
            <w:shd w:val="clear" w:color="auto" w:fill="auto"/>
            <w:noWrap/>
            <w:vAlign w:val="bottom"/>
          </w:tcPr>
          <w:p w:rsidR="00D967A7" w:rsidRPr="00EB72C2" w:rsidRDefault="00D967A7" w:rsidP="00D967A7">
            <w:pPr>
              <w:widowControl/>
              <w:jc w:val="center"/>
              <w:rPr>
                <w:rFonts w:ascii="仿宋" w:eastAsia="仿宋" w:hAnsi="仿宋"/>
                <w:sz w:val="24"/>
                <w:szCs w:val="24"/>
              </w:rPr>
            </w:pPr>
            <w:r w:rsidRPr="00EB72C2">
              <w:rPr>
                <w:rFonts w:ascii="仿宋" w:eastAsia="仿宋" w:hAnsi="仿宋" w:hint="eastAsia"/>
                <w:sz w:val="24"/>
                <w:szCs w:val="24"/>
              </w:rPr>
              <w:t>泰信鑫利混合型证券投资基金</w:t>
            </w:r>
            <w:r w:rsidR="00A25F73" w:rsidRPr="00A25F73">
              <w:rPr>
                <w:rFonts w:ascii="仿宋" w:eastAsia="仿宋" w:hAnsi="仿宋" w:hint="eastAsia"/>
                <w:sz w:val="24"/>
                <w:szCs w:val="24"/>
              </w:rPr>
              <w:t>A类</w:t>
            </w:r>
          </w:p>
        </w:tc>
        <w:tc>
          <w:tcPr>
            <w:tcW w:w="1922" w:type="dxa"/>
            <w:vMerge/>
            <w:tcBorders>
              <w:left w:val="nil"/>
              <w:right w:val="single" w:sz="4" w:space="0" w:color="auto"/>
            </w:tcBorders>
          </w:tcPr>
          <w:p w:rsidR="00D967A7" w:rsidRPr="00EB72C2" w:rsidRDefault="00D967A7" w:rsidP="00D967A7">
            <w:pPr>
              <w:widowControl/>
              <w:jc w:val="center"/>
              <w:rPr>
                <w:rFonts w:ascii="仿宋" w:eastAsia="仿宋" w:hAnsi="仿宋"/>
                <w:sz w:val="24"/>
                <w:szCs w:val="24"/>
              </w:rPr>
            </w:pPr>
          </w:p>
        </w:tc>
      </w:tr>
      <w:tr w:rsidR="00D967A7" w:rsidRPr="00EB72C2" w:rsidTr="004C616D">
        <w:trPr>
          <w:trHeight w:val="33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967A7" w:rsidRPr="00EB72C2" w:rsidRDefault="00D967A7" w:rsidP="00D967A7">
            <w:pPr>
              <w:widowControl/>
              <w:jc w:val="center"/>
              <w:rPr>
                <w:rFonts w:ascii="仿宋" w:eastAsia="仿宋" w:hAnsi="仿宋"/>
                <w:sz w:val="24"/>
                <w:szCs w:val="24"/>
              </w:rPr>
            </w:pPr>
            <w:r w:rsidRPr="00EB72C2">
              <w:rPr>
                <w:rFonts w:ascii="仿宋" w:eastAsia="仿宋" w:hAnsi="仿宋" w:hint="eastAsia"/>
                <w:sz w:val="24"/>
                <w:szCs w:val="24"/>
              </w:rPr>
              <w:t>004228</w:t>
            </w:r>
          </w:p>
        </w:tc>
        <w:tc>
          <w:tcPr>
            <w:tcW w:w="5254" w:type="dxa"/>
            <w:tcBorders>
              <w:top w:val="nil"/>
              <w:left w:val="nil"/>
              <w:bottom w:val="single" w:sz="4" w:space="0" w:color="auto"/>
              <w:right w:val="single" w:sz="4" w:space="0" w:color="auto"/>
            </w:tcBorders>
            <w:shd w:val="clear" w:color="auto" w:fill="auto"/>
            <w:noWrap/>
            <w:vAlign w:val="bottom"/>
          </w:tcPr>
          <w:p w:rsidR="00D967A7" w:rsidRPr="00EB72C2" w:rsidRDefault="00D967A7" w:rsidP="00D967A7">
            <w:pPr>
              <w:widowControl/>
              <w:jc w:val="center"/>
              <w:rPr>
                <w:rFonts w:ascii="仿宋" w:eastAsia="仿宋" w:hAnsi="仿宋"/>
                <w:sz w:val="24"/>
                <w:szCs w:val="24"/>
              </w:rPr>
            </w:pPr>
            <w:r w:rsidRPr="00EB72C2">
              <w:rPr>
                <w:rFonts w:ascii="仿宋" w:eastAsia="仿宋" w:hAnsi="仿宋" w:hint="eastAsia"/>
                <w:sz w:val="24"/>
                <w:szCs w:val="24"/>
              </w:rPr>
              <w:t>泰信鑫利混合型证券投资基金</w:t>
            </w:r>
            <w:r w:rsidR="00A25F73" w:rsidRPr="00A25F73">
              <w:rPr>
                <w:rFonts w:ascii="仿宋" w:eastAsia="仿宋" w:hAnsi="仿宋" w:hint="eastAsia"/>
                <w:sz w:val="24"/>
                <w:szCs w:val="24"/>
              </w:rPr>
              <w:t>C类</w:t>
            </w:r>
          </w:p>
        </w:tc>
        <w:tc>
          <w:tcPr>
            <w:tcW w:w="1922" w:type="dxa"/>
            <w:vMerge/>
            <w:tcBorders>
              <w:left w:val="nil"/>
              <w:right w:val="single" w:sz="4" w:space="0" w:color="auto"/>
            </w:tcBorders>
          </w:tcPr>
          <w:p w:rsidR="00D967A7" w:rsidRPr="00EB72C2" w:rsidRDefault="00D967A7" w:rsidP="00D967A7">
            <w:pPr>
              <w:widowControl/>
              <w:jc w:val="center"/>
              <w:rPr>
                <w:rFonts w:ascii="仿宋" w:eastAsia="仿宋" w:hAnsi="仿宋"/>
                <w:sz w:val="24"/>
                <w:szCs w:val="24"/>
              </w:rPr>
            </w:pPr>
          </w:p>
        </w:tc>
      </w:tr>
      <w:tr w:rsidR="00D967A7" w:rsidRPr="00EB72C2" w:rsidTr="00D967A7">
        <w:trPr>
          <w:trHeight w:val="33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967A7" w:rsidRPr="00EB72C2" w:rsidRDefault="00D967A7" w:rsidP="00D967A7">
            <w:pPr>
              <w:widowControl/>
              <w:jc w:val="center"/>
              <w:rPr>
                <w:rFonts w:ascii="仿宋" w:eastAsia="仿宋" w:hAnsi="仿宋"/>
                <w:sz w:val="24"/>
                <w:szCs w:val="24"/>
              </w:rPr>
            </w:pPr>
            <w:r w:rsidRPr="00EB72C2">
              <w:rPr>
                <w:rFonts w:ascii="仿宋" w:eastAsia="仿宋" w:hAnsi="仿宋" w:hint="eastAsia"/>
                <w:sz w:val="24"/>
                <w:szCs w:val="24"/>
              </w:rPr>
              <w:t>005535</w:t>
            </w:r>
          </w:p>
        </w:tc>
        <w:tc>
          <w:tcPr>
            <w:tcW w:w="5254" w:type="dxa"/>
            <w:tcBorders>
              <w:top w:val="nil"/>
              <w:left w:val="nil"/>
              <w:bottom w:val="single" w:sz="4" w:space="0" w:color="auto"/>
              <w:right w:val="single" w:sz="4" w:space="0" w:color="auto"/>
            </w:tcBorders>
            <w:shd w:val="clear" w:color="auto" w:fill="auto"/>
            <w:noWrap/>
            <w:vAlign w:val="bottom"/>
          </w:tcPr>
          <w:p w:rsidR="00D967A7" w:rsidRPr="00EB72C2" w:rsidRDefault="00D967A7" w:rsidP="00D967A7">
            <w:pPr>
              <w:widowControl/>
              <w:jc w:val="center"/>
              <w:rPr>
                <w:rFonts w:ascii="仿宋" w:eastAsia="仿宋" w:hAnsi="仿宋"/>
                <w:sz w:val="24"/>
                <w:szCs w:val="24"/>
              </w:rPr>
            </w:pPr>
            <w:r w:rsidRPr="00EB72C2">
              <w:rPr>
                <w:rFonts w:ascii="仿宋" w:eastAsia="仿宋" w:hAnsi="仿宋" w:hint="eastAsia"/>
                <w:sz w:val="24"/>
                <w:szCs w:val="24"/>
              </w:rPr>
              <w:t>泰信竞争优选灵活配置混合型证券投资基金</w:t>
            </w:r>
          </w:p>
        </w:tc>
        <w:tc>
          <w:tcPr>
            <w:tcW w:w="1922" w:type="dxa"/>
            <w:vMerge/>
            <w:tcBorders>
              <w:left w:val="nil"/>
              <w:bottom w:val="single" w:sz="4" w:space="0" w:color="auto"/>
              <w:right w:val="single" w:sz="4" w:space="0" w:color="auto"/>
            </w:tcBorders>
          </w:tcPr>
          <w:p w:rsidR="00D967A7" w:rsidRPr="00EB72C2" w:rsidRDefault="00D967A7" w:rsidP="00D967A7">
            <w:pPr>
              <w:widowControl/>
              <w:jc w:val="center"/>
              <w:rPr>
                <w:rFonts w:ascii="仿宋" w:eastAsia="仿宋" w:hAnsi="仿宋"/>
                <w:sz w:val="24"/>
                <w:szCs w:val="24"/>
              </w:rPr>
            </w:pPr>
          </w:p>
        </w:tc>
      </w:tr>
    </w:tbl>
    <w:p w:rsidR="00EB72C2" w:rsidRPr="004C616D" w:rsidRDefault="00EB72C2" w:rsidP="00EB72C2">
      <w:pPr>
        <w:rPr>
          <w:rFonts w:ascii="仿宋" w:eastAsia="仿宋" w:hAnsi="仿宋"/>
          <w:sz w:val="28"/>
          <w:szCs w:val="28"/>
        </w:rPr>
      </w:pPr>
    </w:p>
    <w:p w:rsidR="00EB72C2" w:rsidRPr="00686673" w:rsidRDefault="00686673" w:rsidP="007B3804">
      <w:pPr>
        <w:ind w:firstLineChars="200" w:firstLine="560"/>
        <w:rPr>
          <w:rFonts w:ascii="仿宋" w:eastAsia="仿宋" w:hAnsi="仿宋"/>
          <w:sz w:val="28"/>
          <w:szCs w:val="28"/>
        </w:rPr>
      </w:pPr>
      <w:r>
        <w:rPr>
          <w:rFonts w:ascii="仿宋" w:eastAsia="仿宋" w:hAnsi="仿宋" w:hint="eastAsia"/>
          <w:sz w:val="28"/>
          <w:szCs w:val="28"/>
        </w:rPr>
        <w:lastRenderedPageBreak/>
        <w:t>针对部分基金在南京</w:t>
      </w:r>
      <w:r w:rsidR="00EB72C2" w:rsidRPr="00EB72C2">
        <w:rPr>
          <w:rFonts w:ascii="仿宋" w:eastAsia="仿宋" w:hAnsi="仿宋" w:hint="eastAsia"/>
          <w:sz w:val="28"/>
          <w:szCs w:val="28"/>
        </w:rPr>
        <w:t>苏宁基金销售有限公司、</w:t>
      </w:r>
      <w:r w:rsidR="00347570" w:rsidRPr="00C5546B">
        <w:rPr>
          <w:rFonts w:ascii="仿宋" w:eastAsia="仿宋" w:hAnsi="仿宋" w:hint="eastAsia"/>
          <w:sz w:val="28"/>
          <w:szCs w:val="28"/>
        </w:rPr>
        <w:t>京东肯特瑞基金销售有限公司</w:t>
      </w:r>
      <w:r w:rsidR="00EB72C2" w:rsidRPr="00EB72C2">
        <w:rPr>
          <w:rFonts w:ascii="仿宋" w:eastAsia="仿宋" w:hAnsi="仿宋" w:hint="eastAsia"/>
          <w:sz w:val="28"/>
          <w:szCs w:val="28"/>
        </w:rPr>
        <w:t>、同花顺基金销售有限公司、上海陆金所基金销售有限公司</w:t>
      </w:r>
      <w:r w:rsidR="00166247">
        <w:rPr>
          <w:rFonts w:ascii="仿宋" w:eastAsia="仿宋" w:hAnsi="仿宋" w:hint="eastAsia"/>
          <w:sz w:val="28"/>
          <w:szCs w:val="28"/>
        </w:rPr>
        <w:t>最低申购、最低</w:t>
      </w:r>
      <w:r>
        <w:rPr>
          <w:rFonts w:ascii="仿宋" w:eastAsia="仿宋" w:hAnsi="仿宋" w:hint="eastAsia"/>
          <w:sz w:val="28"/>
          <w:szCs w:val="28"/>
        </w:rPr>
        <w:t>定投金额</w:t>
      </w:r>
      <w:r w:rsidR="00166247">
        <w:rPr>
          <w:rFonts w:ascii="仿宋" w:eastAsia="仿宋" w:hAnsi="仿宋" w:hint="eastAsia"/>
          <w:sz w:val="28"/>
          <w:szCs w:val="28"/>
        </w:rPr>
        <w:t>和基金转换最低申请份额</w:t>
      </w:r>
      <w:r>
        <w:rPr>
          <w:rFonts w:ascii="仿宋" w:eastAsia="仿宋" w:hAnsi="仿宋" w:hint="eastAsia"/>
          <w:sz w:val="28"/>
          <w:szCs w:val="28"/>
        </w:rPr>
        <w:t>调整如下</w:t>
      </w:r>
      <w:r w:rsidRPr="00EB72C2">
        <w:rPr>
          <w:rFonts w:ascii="仿宋" w:eastAsia="仿宋" w:hAnsi="仿宋" w:hint="eastAsia"/>
          <w:sz w:val="28"/>
          <w:szCs w:val="28"/>
        </w:rPr>
        <w:t>：</w:t>
      </w:r>
    </w:p>
    <w:tbl>
      <w:tblPr>
        <w:tblStyle w:val="a9"/>
        <w:tblW w:w="8500" w:type="dxa"/>
        <w:tblLook w:val="04A0"/>
      </w:tblPr>
      <w:tblGrid>
        <w:gridCol w:w="1017"/>
        <w:gridCol w:w="5244"/>
        <w:gridCol w:w="982"/>
        <w:gridCol w:w="1257"/>
      </w:tblGrid>
      <w:tr w:rsidR="00166247" w:rsidRPr="00030260" w:rsidTr="00962E26">
        <w:trPr>
          <w:trHeight w:val="1065"/>
        </w:trPr>
        <w:tc>
          <w:tcPr>
            <w:tcW w:w="988" w:type="dxa"/>
            <w:hideMark/>
          </w:tcPr>
          <w:p w:rsidR="00166247" w:rsidRPr="00E216C4" w:rsidRDefault="00166247" w:rsidP="005A3187">
            <w:pPr>
              <w:widowControl/>
              <w:jc w:val="center"/>
              <w:rPr>
                <w:rFonts w:ascii="仿宋" w:eastAsia="仿宋" w:hAnsi="仿宋" w:cs="宋体"/>
                <w:b/>
                <w:bCs/>
                <w:color w:val="000000" w:themeColor="text1"/>
                <w:kern w:val="0"/>
                <w:sz w:val="24"/>
                <w:szCs w:val="24"/>
              </w:rPr>
            </w:pPr>
            <w:bookmarkStart w:id="0" w:name="_GoBack" w:colFirst="0" w:colLast="3"/>
            <w:r w:rsidRPr="00E216C4">
              <w:rPr>
                <w:rFonts w:ascii="仿宋" w:eastAsia="仿宋" w:hAnsi="仿宋" w:cs="宋体" w:hint="eastAsia"/>
                <w:b/>
                <w:bCs/>
                <w:color w:val="000000" w:themeColor="text1"/>
                <w:kern w:val="0"/>
                <w:sz w:val="24"/>
                <w:szCs w:val="24"/>
              </w:rPr>
              <w:t>代码</w:t>
            </w:r>
          </w:p>
        </w:tc>
        <w:tc>
          <w:tcPr>
            <w:tcW w:w="5244" w:type="dxa"/>
            <w:hideMark/>
          </w:tcPr>
          <w:p w:rsidR="00166247" w:rsidRPr="00E216C4" w:rsidRDefault="00166247" w:rsidP="005A3187">
            <w:pPr>
              <w:widowControl/>
              <w:jc w:val="center"/>
              <w:rPr>
                <w:rFonts w:ascii="仿宋" w:eastAsia="仿宋" w:hAnsi="仿宋" w:cs="宋体"/>
                <w:b/>
                <w:bCs/>
                <w:color w:val="000000" w:themeColor="text1"/>
                <w:kern w:val="0"/>
                <w:sz w:val="24"/>
                <w:szCs w:val="24"/>
              </w:rPr>
            </w:pPr>
            <w:r w:rsidRPr="00E216C4">
              <w:rPr>
                <w:rFonts w:ascii="仿宋" w:eastAsia="仿宋" w:hAnsi="仿宋" w:cs="宋体" w:hint="eastAsia"/>
                <w:b/>
                <w:bCs/>
                <w:color w:val="000000" w:themeColor="text1"/>
                <w:kern w:val="0"/>
                <w:sz w:val="24"/>
                <w:szCs w:val="24"/>
              </w:rPr>
              <w:t>基金名称</w:t>
            </w:r>
          </w:p>
        </w:tc>
        <w:tc>
          <w:tcPr>
            <w:tcW w:w="993" w:type="dxa"/>
          </w:tcPr>
          <w:p w:rsidR="00166247" w:rsidRPr="00E216C4" w:rsidRDefault="00166247" w:rsidP="005A3187">
            <w:pPr>
              <w:widowControl/>
              <w:jc w:val="center"/>
              <w:rPr>
                <w:rFonts w:ascii="仿宋" w:eastAsia="仿宋" w:hAnsi="仿宋" w:cs="宋体"/>
                <w:b/>
                <w:bCs/>
                <w:color w:val="000000" w:themeColor="text1"/>
                <w:kern w:val="0"/>
                <w:sz w:val="24"/>
                <w:szCs w:val="24"/>
              </w:rPr>
            </w:pPr>
            <w:r w:rsidRPr="00E216C4">
              <w:rPr>
                <w:rFonts w:ascii="仿宋" w:eastAsia="仿宋" w:hAnsi="仿宋" w:cs="宋体" w:hint="eastAsia"/>
                <w:b/>
                <w:color w:val="000000"/>
                <w:kern w:val="0"/>
                <w:sz w:val="24"/>
                <w:szCs w:val="24"/>
              </w:rPr>
              <w:t>最低申购/定投金额</w:t>
            </w:r>
          </w:p>
        </w:tc>
        <w:tc>
          <w:tcPr>
            <w:tcW w:w="1275" w:type="dxa"/>
          </w:tcPr>
          <w:p w:rsidR="00166247" w:rsidRPr="00E216C4" w:rsidRDefault="00166247" w:rsidP="00166247">
            <w:pPr>
              <w:widowControl/>
              <w:jc w:val="left"/>
              <w:rPr>
                <w:rFonts w:ascii="仿宋" w:eastAsia="仿宋" w:hAnsi="仿宋" w:cs="宋体"/>
                <w:b/>
                <w:color w:val="000000"/>
                <w:kern w:val="0"/>
                <w:sz w:val="24"/>
                <w:szCs w:val="24"/>
              </w:rPr>
            </w:pPr>
            <w:r w:rsidRPr="00E216C4">
              <w:rPr>
                <w:rFonts w:ascii="仿宋" w:eastAsia="仿宋" w:hAnsi="仿宋" w:cs="宋体" w:hint="eastAsia"/>
                <w:b/>
                <w:color w:val="000000"/>
                <w:kern w:val="0"/>
                <w:sz w:val="24"/>
                <w:szCs w:val="24"/>
              </w:rPr>
              <w:t>转换最低申请份额</w:t>
            </w:r>
          </w:p>
        </w:tc>
      </w:tr>
      <w:bookmarkEnd w:id="0"/>
      <w:tr w:rsidR="0017621B" w:rsidRPr="00EB72C2" w:rsidTr="00962E26">
        <w:trPr>
          <w:trHeight w:val="330"/>
        </w:trPr>
        <w:tc>
          <w:tcPr>
            <w:tcW w:w="988"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290001</w:t>
            </w:r>
          </w:p>
        </w:tc>
        <w:tc>
          <w:tcPr>
            <w:tcW w:w="5244"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泰信天天收益货币市场基金</w:t>
            </w:r>
          </w:p>
        </w:tc>
        <w:tc>
          <w:tcPr>
            <w:tcW w:w="993" w:type="dxa"/>
            <w:vMerge w:val="restart"/>
          </w:tcPr>
          <w:p w:rsidR="0017621B" w:rsidRPr="00EB72C2" w:rsidRDefault="0017621B" w:rsidP="00A25F73">
            <w:pPr>
              <w:widowControl/>
              <w:jc w:val="center"/>
              <w:rPr>
                <w:rFonts w:ascii="仿宋" w:eastAsia="仿宋" w:hAnsi="仿宋"/>
                <w:sz w:val="24"/>
                <w:szCs w:val="24"/>
              </w:rPr>
            </w:pPr>
          </w:p>
          <w:p w:rsidR="0017621B" w:rsidRPr="00EB72C2" w:rsidRDefault="0017621B" w:rsidP="00A25F73">
            <w:pPr>
              <w:widowControl/>
              <w:jc w:val="center"/>
              <w:rPr>
                <w:rFonts w:ascii="仿宋" w:eastAsia="仿宋" w:hAnsi="仿宋"/>
                <w:sz w:val="24"/>
                <w:szCs w:val="24"/>
              </w:rPr>
            </w:pPr>
          </w:p>
          <w:p w:rsidR="0017621B" w:rsidRPr="00EB72C2" w:rsidRDefault="0017621B" w:rsidP="00A25F73">
            <w:pPr>
              <w:widowControl/>
              <w:jc w:val="center"/>
              <w:rPr>
                <w:rFonts w:ascii="仿宋" w:eastAsia="仿宋" w:hAnsi="仿宋"/>
                <w:sz w:val="24"/>
                <w:szCs w:val="24"/>
              </w:rPr>
            </w:pPr>
          </w:p>
          <w:p w:rsidR="0017621B" w:rsidRPr="00EB72C2" w:rsidRDefault="0017621B" w:rsidP="00A25F73">
            <w:pPr>
              <w:widowControl/>
              <w:jc w:val="center"/>
              <w:rPr>
                <w:rFonts w:ascii="仿宋" w:eastAsia="仿宋" w:hAnsi="仿宋"/>
                <w:sz w:val="24"/>
                <w:szCs w:val="24"/>
              </w:rPr>
            </w:pPr>
          </w:p>
          <w:p w:rsidR="0017621B" w:rsidRPr="00EB72C2" w:rsidRDefault="0017621B" w:rsidP="00A25F73">
            <w:pPr>
              <w:widowControl/>
              <w:jc w:val="center"/>
              <w:rPr>
                <w:rFonts w:ascii="仿宋" w:eastAsia="仿宋" w:hAnsi="仿宋"/>
                <w:sz w:val="24"/>
                <w:szCs w:val="24"/>
              </w:rPr>
            </w:pPr>
          </w:p>
          <w:p w:rsidR="0017621B" w:rsidRPr="00EB72C2" w:rsidRDefault="0017621B" w:rsidP="00A25F73">
            <w:pPr>
              <w:widowControl/>
              <w:jc w:val="center"/>
              <w:rPr>
                <w:rFonts w:ascii="仿宋" w:eastAsia="仿宋" w:hAnsi="仿宋"/>
                <w:sz w:val="24"/>
                <w:szCs w:val="24"/>
              </w:rPr>
            </w:pPr>
          </w:p>
          <w:p w:rsidR="0017621B" w:rsidRPr="00EB72C2" w:rsidRDefault="0017621B" w:rsidP="00A25F73">
            <w:pPr>
              <w:widowControl/>
              <w:jc w:val="center"/>
              <w:rPr>
                <w:rFonts w:ascii="仿宋" w:eastAsia="仿宋" w:hAnsi="仿宋"/>
                <w:sz w:val="24"/>
                <w:szCs w:val="24"/>
              </w:rPr>
            </w:pPr>
          </w:p>
          <w:p w:rsidR="0017621B" w:rsidRPr="00EB72C2" w:rsidRDefault="0017621B" w:rsidP="00A25F73">
            <w:pPr>
              <w:widowControl/>
              <w:jc w:val="center"/>
              <w:rPr>
                <w:rFonts w:ascii="仿宋" w:eastAsia="仿宋" w:hAnsi="仿宋"/>
                <w:sz w:val="24"/>
                <w:szCs w:val="24"/>
              </w:rPr>
            </w:pPr>
          </w:p>
          <w:p w:rsidR="0017621B" w:rsidRPr="00EB72C2" w:rsidRDefault="0017621B" w:rsidP="00A25F73">
            <w:pPr>
              <w:widowControl/>
              <w:jc w:val="center"/>
              <w:rPr>
                <w:rFonts w:ascii="仿宋" w:eastAsia="仿宋" w:hAnsi="仿宋"/>
                <w:sz w:val="24"/>
                <w:szCs w:val="24"/>
              </w:rPr>
            </w:pPr>
          </w:p>
          <w:p w:rsidR="0017621B" w:rsidRPr="00EB72C2" w:rsidRDefault="0017621B" w:rsidP="00A25F73">
            <w:pPr>
              <w:widowControl/>
              <w:jc w:val="center"/>
              <w:rPr>
                <w:rFonts w:ascii="仿宋" w:eastAsia="仿宋" w:hAnsi="仿宋"/>
                <w:sz w:val="24"/>
                <w:szCs w:val="24"/>
              </w:rPr>
            </w:pPr>
          </w:p>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10元</w:t>
            </w:r>
          </w:p>
        </w:tc>
        <w:tc>
          <w:tcPr>
            <w:tcW w:w="1275" w:type="dxa"/>
            <w:vMerge w:val="restart"/>
          </w:tcPr>
          <w:p w:rsidR="0017621B" w:rsidRDefault="0017621B" w:rsidP="00A25F73">
            <w:pPr>
              <w:jc w:val="left"/>
              <w:rPr>
                <w:rFonts w:ascii="仿宋" w:eastAsia="仿宋" w:hAnsi="仿宋"/>
                <w:sz w:val="24"/>
                <w:szCs w:val="24"/>
              </w:rPr>
            </w:pPr>
          </w:p>
          <w:p w:rsidR="0017621B" w:rsidRDefault="0017621B" w:rsidP="00A25F73">
            <w:pPr>
              <w:jc w:val="left"/>
              <w:rPr>
                <w:rFonts w:ascii="仿宋" w:eastAsia="仿宋" w:hAnsi="仿宋"/>
                <w:sz w:val="24"/>
                <w:szCs w:val="24"/>
              </w:rPr>
            </w:pPr>
          </w:p>
          <w:p w:rsidR="0017621B" w:rsidRDefault="0017621B" w:rsidP="00A25F73">
            <w:pPr>
              <w:jc w:val="left"/>
              <w:rPr>
                <w:rFonts w:ascii="仿宋" w:eastAsia="仿宋" w:hAnsi="仿宋"/>
                <w:sz w:val="24"/>
                <w:szCs w:val="24"/>
              </w:rPr>
            </w:pPr>
          </w:p>
          <w:p w:rsidR="0017621B" w:rsidRDefault="0017621B" w:rsidP="00A25F73">
            <w:pPr>
              <w:jc w:val="left"/>
              <w:rPr>
                <w:rFonts w:ascii="仿宋" w:eastAsia="仿宋" w:hAnsi="仿宋"/>
                <w:sz w:val="24"/>
                <w:szCs w:val="24"/>
              </w:rPr>
            </w:pPr>
          </w:p>
          <w:p w:rsidR="0017621B" w:rsidRDefault="0017621B" w:rsidP="00A25F73">
            <w:pPr>
              <w:jc w:val="left"/>
              <w:rPr>
                <w:rFonts w:ascii="仿宋" w:eastAsia="仿宋" w:hAnsi="仿宋"/>
                <w:sz w:val="24"/>
                <w:szCs w:val="24"/>
              </w:rPr>
            </w:pPr>
          </w:p>
          <w:p w:rsidR="0017621B" w:rsidRDefault="0017621B" w:rsidP="00A25F73">
            <w:pPr>
              <w:jc w:val="left"/>
              <w:rPr>
                <w:rFonts w:ascii="仿宋" w:eastAsia="仿宋" w:hAnsi="仿宋"/>
                <w:sz w:val="24"/>
                <w:szCs w:val="24"/>
              </w:rPr>
            </w:pPr>
          </w:p>
          <w:p w:rsidR="0017621B" w:rsidRDefault="0017621B" w:rsidP="00A25F73">
            <w:pPr>
              <w:jc w:val="left"/>
              <w:rPr>
                <w:rFonts w:ascii="仿宋" w:eastAsia="仿宋" w:hAnsi="仿宋"/>
                <w:sz w:val="24"/>
                <w:szCs w:val="24"/>
              </w:rPr>
            </w:pPr>
          </w:p>
          <w:p w:rsidR="0017621B" w:rsidRDefault="0017621B" w:rsidP="00A25F73">
            <w:pPr>
              <w:jc w:val="left"/>
              <w:rPr>
                <w:rFonts w:ascii="仿宋" w:eastAsia="仿宋" w:hAnsi="仿宋"/>
                <w:sz w:val="24"/>
                <w:szCs w:val="24"/>
              </w:rPr>
            </w:pPr>
          </w:p>
          <w:p w:rsidR="0017621B" w:rsidRDefault="0017621B" w:rsidP="00A25F73">
            <w:pPr>
              <w:jc w:val="left"/>
              <w:rPr>
                <w:rFonts w:ascii="仿宋" w:eastAsia="仿宋" w:hAnsi="仿宋"/>
                <w:sz w:val="24"/>
                <w:szCs w:val="24"/>
              </w:rPr>
            </w:pPr>
          </w:p>
          <w:p w:rsidR="0017621B" w:rsidRDefault="0017621B" w:rsidP="00A25F73">
            <w:pPr>
              <w:jc w:val="left"/>
              <w:rPr>
                <w:rFonts w:ascii="仿宋" w:eastAsia="仿宋" w:hAnsi="仿宋"/>
                <w:sz w:val="24"/>
                <w:szCs w:val="24"/>
              </w:rPr>
            </w:pPr>
          </w:p>
          <w:p w:rsidR="0017621B" w:rsidRPr="00EB72C2" w:rsidRDefault="0017621B" w:rsidP="00A25F73">
            <w:pPr>
              <w:jc w:val="left"/>
              <w:rPr>
                <w:rFonts w:ascii="仿宋" w:eastAsia="仿宋" w:hAnsi="仿宋"/>
                <w:sz w:val="24"/>
                <w:szCs w:val="24"/>
              </w:rPr>
            </w:pPr>
            <w:r w:rsidRPr="007B3804">
              <w:rPr>
                <w:rFonts w:ascii="仿宋" w:eastAsia="仿宋" w:hAnsi="仿宋"/>
                <w:sz w:val="24"/>
                <w:szCs w:val="24"/>
              </w:rPr>
              <w:t>1</w:t>
            </w:r>
            <w:r w:rsidRPr="007B3804">
              <w:rPr>
                <w:rFonts w:ascii="仿宋" w:eastAsia="仿宋" w:hAnsi="仿宋" w:hint="eastAsia"/>
                <w:sz w:val="24"/>
                <w:szCs w:val="24"/>
              </w:rPr>
              <w:t>份</w:t>
            </w:r>
          </w:p>
        </w:tc>
      </w:tr>
      <w:tr w:rsidR="0017621B" w:rsidRPr="00EB72C2" w:rsidTr="00962E26">
        <w:trPr>
          <w:trHeight w:val="330"/>
        </w:trPr>
        <w:tc>
          <w:tcPr>
            <w:tcW w:w="988"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290002</w:t>
            </w:r>
          </w:p>
        </w:tc>
        <w:tc>
          <w:tcPr>
            <w:tcW w:w="5244"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泰信先行策略开放式证券投资基金</w:t>
            </w:r>
          </w:p>
        </w:tc>
        <w:tc>
          <w:tcPr>
            <w:tcW w:w="993" w:type="dxa"/>
            <w:vMerge/>
          </w:tcPr>
          <w:p w:rsidR="0017621B" w:rsidRPr="00EB72C2" w:rsidRDefault="0017621B" w:rsidP="00A25F73">
            <w:pPr>
              <w:widowControl/>
              <w:jc w:val="center"/>
              <w:rPr>
                <w:rFonts w:ascii="仿宋" w:eastAsia="仿宋" w:hAnsi="仿宋"/>
                <w:sz w:val="24"/>
                <w:szCs w:val="24"/>
              </w:rPr>
            </w:pPr>
          </w:p>
        </w:tc>
        <w:tc>
          <w:tcPr>
            <w:tcW w:w="1275" w:type="dxa"/>
            <w:vMerge/>
          </w:tcPr>
          <w:p w:rsidR="0017621B" w:rsidRPr="00EB72C2" w:rsidRDefault="0017621B" w:rsidP="00A25F73">
            <w:pPr>
              <w:jc w:val="left"/>
              <w:rPr>
                <w:rFonts w:ascii="仿宋" w:eastAsia="仿宋" w:hAnsi="仿宋"/>
                <w:sz w:val="24"/>
                <w:szCs w:val="24"/>
              </w:rPr>
            </w:pPr>
          </w:p>
        </w:tc>
      </w:tr>
      <w:tr w:rsidR="0017621B" w:rsidRPr="00EB72C2" w:rsidTr="00962E26">
        <w:trPr>
          <w:trHeight w:val="330"/>
        </w:trPr>
        <w:tc>
          <w:tcPr>
            <w:tcW w:w="988"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290003</w:t>
            </w:r>
          </w:p>
        </w:tc>
        <w:tc>
          <w:tcPr>
            <w:tcW w:w="5244"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泰信双息双利债券型证券投资基金</w:t>
            </w:r>
          </w:p>
        </w:tc>
        <w:tc>
          <w:tcPr>
            <w:tcW w:w="993" w:type="dxa"/>
            <w:vMerge/>
          </w:tcPr>
          <w:p w:rsidR="0017621B" w:rsidRPr="00EB72C2" w:rsidRDefault="0017621B" w:rsidP="00A25F73">
            <w:pPr>
              <w:widowControl/>
              <w:jc w:val="center"/>
              <w:rPr>
                <w:rFonts w:ascii="仿宋" w:eastAsia="仿宋" w:hAnsi="仿宋"/>
                <w:sz w:val="24"/>
                <w:szCs w:val="24"/>
              </w:rPr>
            </w:pPr>
          </w:p>
        </w:tc>
        <w:tc>
          <w:tcPr>
            <w:tcW w:w="1275" w:type="dxa"/>
            <w:vMerge/>
          </w:tcPr>
          <w:p w:rsidR="0017621B" w:rsidRPr="00EB72C2" w:rsidRDefault="0017621B" w:rsidP="00A25F73">
            <w:pPr>
              <w:jc w:val="left"/>
              <w:rPr>
                <w:rFonts w:ascii="仿宋" w:eastAsia="仿宋" w:hAnsi="仿宋"/>
                <w:sz w:val="24"/>
                <w:szCs w:val="24"/>
              </w:rPr>
            </w:pPr>
          </w:p>
        </w:tc>
      </w:tr>
      <w:tr w:rsidR="0017621B" w:rsidRPr="00EB72C2" w:rsidTr="00962E26">
        <w:trPr>
          <w:trHeight w:val="330"/>
        </w:trPr>
        <w:tc>
          <w:tcPr>
            <w:tcW w:w="988"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290004</w:t>
            </w:r>
          </w:p>
        </w:tc>
        <w:tc>
          <w:tcPr>
            <w:tcW w:w="5244"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泰信优质生活混合型证券投资基金</w:t>
            </w:r>
          </w:p>
        </w:tc>
        <w:tc>
          <w:tcPr>
            <w:tcW w:w="993" w:type="dxa"/>
            <w:vMerge/>
          </w:tcPr>
          <w:p w:rsidR="0017621B" w:rsidRPr="00EB72C2" w:rsidRDefault="0017621B" w:rsidP="00A25F73">
            <w:pPr>
              <w:widowControl/>
              <w:jc w:val="center"/>
              <w:rPr>
                <w:rFonts w:ascii="仿宋" w:eastAsia="仿宋" w:hAnsi="仿宋"/>
                <w:sz w:val="24"/>
                <w:szCs w:val="24"/>
              </w:rPr>
            </w:pPr>
          </w:p>
        </w:tc>
        <w:tc>
          <w:tcPr>
            <w:tcW w:w="1275" w:type="dxa"/>
            <w:vMerge/>
          </w:tcPr>
          <w:p w:rsidR="0017621B" w:rsidRPr="00EB72C2" w:rsidRDefault="0017621B" w:rsidP="00A25F73">
            <w:pPr>
              <w:jc w:val="left"/>
              <w:rPr>
                <w:rFonts w:ascii="仿宋" w:eastAsia="仿宋" w:hAnsi="仿宋"/>
                <w:sz w:val="24"/>
                <w:szCs w:val="24"/>
              </w:rPr>
            </w:pPr>
          </w:p>
        </w:tc>
      </w:tr>
      <w:tr w:rsidR="0017621B" w:rsidRPr="00EB72C2" w:rsidTr="00962E26">
        <w:trPr>
          <w:trHeight w:val="330"/>
        </w:trPr>
        <w:tc>
          <w:tcPr>
            <w:tcW w:w="988"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290005</w:t>
            </w:r>
          </w:p>
        </w:tc>
        <w:tc>
          <w:tcPr>
            <w:tcW w:w="5244"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泰信优势增长灵活配置混合型证券投资基金</w:t>
            </w:r>
          </w:p>
        </w:tc>
        <w:tc>
          <w:tcPr>
            <w:tcW w:w="993" w:type="dxa"/>
            <w:vMerge/>
          </w:tcPr>
          <w:p w:rsidR="0017621B" w:rsidRPr="00EB72C2" w:rsidRDefault="0017621B" w:rsidP="00A25F73">
            <w:pPr>
              <w:widowControl/>
              <w:jc w:val="center"/>
              <w:rPr>
                <w:rFonts w:ascii="仿宋" w:eastAsia="仿宋" w:hAnsi="仿宋"/>
                <w:sz w:val="24"/>
                <w:szCs w:val="24"/>
              </w:rPr>
            </w:pPr>
          </w:p>
        </w:tc>
        <w:tc>
          <w:tcPr>
            <w:tcW w:w="1275" w:type="dxa"/>
            <w:vMerge/>
          </w:tcPr>
          <w:p w:rsidR="0017621B" w:rsidRPr="00EB72C2" w:rsidRDefault="0017621B" w:rsidP="00A25F73">
            <w:pPr>
              <w:jc w:val="left"/>
              <w:rPr>
                <w:rFonts w:ascii="仿宋" w:eastAsia="仿宋" w:hAnsi="仿宋"/>
                <w:sz w:val="24"/>
                <w:szCs w:val="24"/>
              </w:rPr>
            </w:pPr>
          </w:p>
        </w:tc>
      </w:tr>
      <w:tr w:rsidR="0017621B" w:rsidRPr="00EB72C2" w:rsidTr="00962E26">
        <w:trPr>
          <w:trHeight w:val="330"/>
        </w:trPr>
        <w:tc>
          <w:tcPr>
            <w:tcW w:w="988"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290006</w:t>
            </w:r>
          </w:p>
        </w:tc>
        <w:tc>
          <w:tcPr>
            <w:tcW w:w="5244"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泰信蓝筹精选混合型证券投资基金</w:t>
            </w:r>
          </w:p>
        </w:tc>
        <w:tc>
          <w:tcPr>
            <w:tcW w:w="993" w:type="dxa"/>
            <w:vMerge/>
          </w:tcPr>
          <w:p w:rsidR="0017621B" w:rsidRPr="00EB72C2" w:rsidRDefault="0017621B" w:rsidP="00A25F73">
            <w:pPr>
              <w:widowControl/>
              <w:jc w:val="center"/>
              <w:rPr>
                <w:rFonts w:ascii="仿宋" w:eastAsia="仿宋" w:hAnsi="仿宋"/>
                <w:sz w:val="24"/>
                <w:szCs w:val="24"/>
              </w:rPr>
            </w:pPr>
          </w:p>
        </w:tc>
        <w:tc>
          <w:tcPr>
            <w:tcW w:w="1275" w:type="dxa"/>
            <w:vMerge/>
          </w:tcPr>
          <w:p w:rsidR="0017621B" w:rsidRPr="00EB72C2" w:rsidRDefault="0017621B" w:rsidP="00A25F73">
            <w:pPr>
              <w:jc w:val="left"/>
              <w:rPr>
                <w:rFonts w:ascii="仿宋" w:eastAsia="仿宋" w:hAnsi="仿宋"/>
                <w:sz w:val="24"/>
                <w:szCs w:val="24"/>
              </w:rPr>
            </w:pPr>
          </w:p>
        </w:tc>
      </w:tr>
      <w:tr w:rsidR="0017621B" w:rsidRPr="00EB72C2" w:rsidTr="00962E26">
        <w:trPr>
          <w:trHeight w:val="330"/>
        </w:trPr>
        <w:tc>
          <w:tcPr>
            <w:tcW w:w="988"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290007</w:t>
            </w:r>
          </w:p>
        </w:tc>
        <w:tc>
          <w:tcPr>
            <w:tcW w:w="5244"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泰信增强收益债券型证券投资基金</w:t>
            </w:r>
            <w:r w:rsidRPr="00D967A7">
              <w:rPr>
                <w:rFonts w:ascii="仿宋" w:eastAsia="仿宋" w:hAnsi="仿宋" w:hint="eastAsia"/>
                <w:sz w:val="24"/>
                <w:szCs w:val="24"/>
              </w:rPr>
              <w:t>A类</w:t>
            </w:r>
          </w:p>
        </w:tc>
        <w:tc>
          <w:tcPr>
            <w:tcW w:w="993" w:type="dxa"/>
            <w:vMerge/>
          </w:tcPr>
          <w:p w:rsidR="0017621B" w:rsidRPr="00EB72C2" w:rsidRDefault="0017621B" w:rsidP="00A25F73">
            <w:pPr>
              <w:widowControl/>
              <w:jc w:val="center"/>
              <w:rPr>
                <w:rFonts w:ascii="仿宋" w:eastAsia="仿宋" w:hAnsi="仿宋"/>
                <w:sz w:val="24"/>
                <w:szCs w:val="24"/>
              </w:rPr>
            </w:pPr>
          </w:p>
        </w:tc>
        <w:tc>
          <w:tcPr>
            <w:tcW w:w="1275" w:type="dxa"/>
            <w:vMerge/>
          </w:tcPr>
          <w:p w:rsidR="0017621B" w:rsidRPr="00EB72C2" w:rsidRDefault="0017621B" w:rsidP="00A25F73">
            <w:pPr>
              <w:jc w:val="left"/>
              <w:rPr>
                <w:rFonts w:ascii="仿宋" w:eastAsia="仿宋" w:hAnsi="仿宋"/>
                <w:sz w:val="24"/>
                <w:szCs w:val="24"/>
              </w:rPr>
            </w:pPr>
          </w:p>
        </w:tc>
      </w:tr>
      <w:tr w:rsidR="0017621B" w:rsidRPr="00EB72C2" w:rsidTr="00962E26">
        <w:trPr>
          <w:trHeight w:val="330"/>
        </w:trPr>
        <w:tc>
          <w:tcPr>
            <w:tcW w:w="988"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291007</w:t>
            </w:r>
          </w:p>
        </w:tc>
        <w:tc>
          <w:tcPr>
            <w:tcW w:w="5244"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泰信增强收益债券型证券投资基金</w:t>
            </w:r>
            <w:r w:rsidRPr="00D967A7">
              <w:rPr>
                <w:rFonts w:ascii="仿宋" w:eastAsia="仿宋" w:hAnsi="仿宋" w:hint="eastAsia"/>
                <w:sz w:val="24"/>
                <w:szCs w:val="24"/>
              </w:rPr>
              <w:t>C类</w:t>
            </w:r>
          </w:p>
        </w:tc>
        <w:tc>
          <w:tcPr>
            <w:tcW w:w="993" w:type="dxa"/>
            <w:vMerge/>
          </w:tcPr>
          <w:p w:rsidR="0017621B" w:rsidRPr="00EB72C2" w:rsidRDefault="0017621B" w:rsidP="00A25F73">
            <w:pPr>
              <w:widowControl/>
              <w:jc w:val="center"/>
              <w:rPr>
                <w:rFonts w:ascii="仿宋" w:eastAsia="仿宋" w:hAnsi="仿宋"/>
                <w:sz w:val="24"/>
                <w:szCs w:val="24"/>
              </w:rPr>
            </w:pPr>
          </w:p>
        </w:tc>
        <w:tc>
          <w:tcPr>
            <w:tcW w:w="1275" w:type="dxa"/>
            <w:vMerge/>
          </w:tcPr>
          <w:p w:rsidR="0017621B" w:rsidRPr="00EB72C2" w:rsidRDefault="0017621B" w:rsidP="00A25F73">
            <w:pPr>
              <w:jc w:val="left"/>
              <w:rPr>
                <w:rFonts w:ascii="仿宋" w:eastAsia="仿宋" w:hAnsi="仿宋"/>
                <w:sz w:val="24"/>
                <w:szCs w:val="24"/>
              </w:rPr>
            </w:pPr>
          </w:p>
        </w:tc>
      </w:tr>
      <w:tr w:rsidR="0017621B" w:rsidRPr="00EB72C2" w:rsidTr="00962E26">
        <w:trPr>
          <w:trHeight w:val="330"/>
        </w:trPr>
        <w:tc>
          <w:tcPr>
            <w:tcW w:w="988"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290008</w:t>
            </w:r>
          </w:p>
        </w:tc>
        <w:tc>
          <w:tcPr>
            <w:tcW w:w="5244"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泰信发展主题混合型证券投资基金</w:t>
            </w:r>
          </w:p>
        </w:tc>
        <w:tc>
          <w:tcPr>
            <w:tcW w:w="993" w:type="dxa"/>
            <w:vMerge/>
          </w:tcPr>
          <w:p w:rsidR="0017621B" w:rsidRPr="00EB72C2" w:rsidRDefault="0017621B" w:rsidP="00A25F73">
            <w:pPr>
              <w:widowControl/>
              <w:jc w:val="center"/>
              <w:rPr>
                <w:rFonts w:ascii="仿宋" w:eastAsia="仿宋" w:hAnsi="仿宋"/>
                <w:sz w:val="24"/>
                <w:szCs w:val="24"/>
              </w:rPr>
            </w:pPr>
          </w:p>
        </w:tc>
        <w:tc>
          <w:tcPr>
            <w:tcW w:w="1275" w:type="dxa"/>
            <w:vMerge/>
          </w:tcPr>
          <w:p w:rsidR="0017621B" w:rsidRPr="00EB72C2" w:rsidRDefault="0017621B" w:rsidP="00A25F73">
            <w:pPr>
              <w:jc w:val="left"/>
              <w:rPr>
                <w:rFonts w:ascii="仿宋" w:eastAsia="仿宋" w:hAnsi="仿宋"/>
                <w:sz w:val="24"/>
                <w:szCs w:val="24"/>
              </w:rPr>
            </w:pPr>
          </w:p>
        </w:tc>
      </w:tr>
      <w:tr w:rsidR="0017621B" w:rsidRPr="00EB72C2" w:rsidTr="00962E26">
        <w:trPr>
          <w:trHeight w:val="330"/>
        </w:trPr>
        <w:tc>
          <w:tcPr>
            <w:tcW w:w="988"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290009</w:t>
            </w:r>
          </w:p>
        </w:tc>
        <w:tc>
          <w:tcPr>
            <w:tcW w:w="5244"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泰信周期回报债券型证券投资基金</w:t>
            </w:r>
          </w:p>
        </w:tc>
        <w:tc>
          <w:tcPr>
            <w:tcW w:w="993" w:type="dxa"/>
            <w:vMerge/>
          </w:tcPr>
          <w:p w:rsidR="0017621B" w:rsidRPr="00EB72C2" w:rsidRDefault="0017621B" w:rsidP="00A25F73">
            <w:pPr>
              <w:widowControl/>
              <w:jc w:val="center"/>
              <w:rPr>
                <w:rFonts w:ascii="仿宋" w:eastAsia="仿宋" w:hAnsi="仿宋"/>
                <w:sz w:val="24"/>
                <w:szCs w:val="24"/>
              </w:rPr>
            </w:pPr>
          </w:p>
        </w:tc>
        <w:tc>
          <w:tcPr>
            <w:tcW w:w="1275" w:type="dxa"/>
            <w:vMerge/>
          </w:tcPr>
          <w:p w:rsidR="0017621B" w:rsidRPr="00EB72C2" w:rsidRDefault="0017621B" w:rsidP="00A25F73">
            <w:pPr>
              <w:widowControl/>
              <w:jc w:val="left"/>
              <w:rPr>
                <w:rFonts w:ascii="仿宋" w:eastAsia="仿宋" w:hAnsi="仿宋"/>
                <w:sz w:val="24"/>
                <w:szCs w:val="24"/>
              </w:rPr>
            </w:pPr>
          </w:p>
        </w:tc>
      </w:tr>
      <w:tr w:rsidR="0017621B" w:rsidRPr="00EB72C2" w:rsidTr="00962E26">
        <w:trPr>
          <w:trHeight w:val="330"/>
        </w:trPr>
        <w:tc>
          <w:tcPr>
            <w:tcW w:w="988"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290010</w:t>
            </w:r>
          </w:p>
        </w:tc>
        <w:tc>
          <w:tcPr>
            <w:tcW w:w="5244"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泰信中证200指数证券投资基金</w:t>
            </w:r>
          </w:p>
        </w:tc>
        <w:tc>
          <w:tcPr>
            <w:tcW w:w="993" w:type="dxa"/>
            <w:vMerge/>
          </w:tcPr>
          <w:p w:rsidR="0017621B" w:rsidRPr="00EB72C2" w:rsidRDefault="0017621B" w:rsidP="00A25F73">
            <w:pPr>
              <w:widowControl/>
              <w:jc w:val="center"/>
              <w:rPr>
                <w:rFonts w:ascii="仿宋" w:eastAsia="仿宋" w:hAnsi="仿宋"/>
                <w:sz w:val="24"/>
                <w:szCs w:val="24"/>
              </w:rPr>
            </w:pPr>
          </w:p>
        </w:tc>
        <w:tc>
          <w:tcPr>
            <w:tcW w:w="1275" w:type="dxa"/>
            <w:vMerge/>
          </w:tcPr>
          <w:p w:rsidR="0017621B" w:rsidRPr="00EB72C2" w:rsidRDefault="0017621B" w:rsidP="00A25F73">
            <w:pPr>
              <w:widowControl/>
              <w:jc w:val="left"/>
              <w:rPr>
                <w:rFonts w:ascii="仿宋" w:eastAsia="仿宋" w:hAnsi="仿宋"/>
                <w:sz w:val="24"/>
                <w:szCs w:val="24"/>
              </w:rPr>
            </w:pPr>
          </w:p>
        </w:tc>
      </w:tr>
      <w:tr w:rsidR="0017621B" w:rsidRPr="00EB72C2" w:rsidTr="00962E26">
        <w:trPr>
          <w:trHeight w:val="330"/>
        </w:trPr>
        <w:tc>
          <w:tcPr>
            <w:tcW w:w="988"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290011</w:t>
            </w:r>
          </w:p>
        </w:tc>
        <w:tc>
          <w:tcPr>
            <w:tcW w:w="5244"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泰信中小盘精选混合型证券投资基金</w:t>
            </w:r>
          </w:p>
        </w:tc>
        <w:tc>
          <w:tcPr>
            <w:tcW w:w="993" w:type="dxa"/>
            <w:vMerge/>
          </w:tcPr>
          <w:p w:rsidR="0017621B" w:rsidRPr="00EB72C2" w:rsidRDefault="0017621B" w:rsidP="00A25F73">
            <w:pPr>
              <w:widowControl/>
              <w:jc w:val="center"/>
              <w:rPr>
                <w:rFonts w:ascii="仿宋" w:eastAsia="仿宋" w:hAnsi="仿宋"/>
                <w:sz w:val="24"/>
                <w:szCs w:val="24"/>
              </w:rPr>
            </w:pPr>
          </w:p>
        </w:tc>
        <w:tc>
          <w:tcPr>
            <w:tcW w:w="1275" w:type="dxa"/>
            <w:vMerge/>
          </w:tcPr>
          <w:p w:rsidR="0017621B" w:rsidRPr="00EB72C2" w:rsidRDefault="0017621B" w:rsidP="00A25F73">
            <w:pPr>
              <w:widowControl/>
              <w:jc w:val="left"/>
              <w:rPr>
                <w:rFonts w:ascii="仿宋" w:eastAsia="仿宋" w:hAnsi="仿宋"/>
                <w:sz w:val="24"/>
                <w:szCs w:val="24"/>
              </w:rPr>
            </w:pPr>
          </w:p>
        </w:tc>
      </w:tr>
      <w:tr w:rsidR="0017621B" w:rsidRPr="00EB72C2" w:rsidTr="00962E26">
        <w:trPr>
          <w:trHeight w:val="330"/>
        </w:trPr>
        <w:tc>
          <w:tcPr>
            <w:tcW w:w="988"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290012</w:t>
            </w:r>
          </w:p>
        </w:tc>
        <w:tc>
          <w:tcPr>
            <w:tcW w:w="5244"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泰信行业精选灵活配置混合型证券投资基金</w:t>
            </w:r>
          </w:p>
        </w:tc>
        <w:tc>
          <w:tcPr>
            <w:tcW w:w="993" w:type="dxa"/>
            <w:vMerge/>
          </w:tcPr>
          <w:p w:rsidR="0017621B" w:rsidRPr="00EB72C2" w:rsidRDefault="0017621B" w:rsidP="00A25F73">
            <w:pPr>
              <w:widowControl/>
              <w:jc w:val="center"/>
              <w:rPr>
                <w:rFonts w:ascii="仿宋" w:eastAsia="仿宋" w:hAnsi="仿宋"/>
                <w:sz w:val="24"/>
                <w:szCs w:val="24"/>
              </w:rPr>
            </w:pPr>
          </w:p>
        </w:tc>
        <w:tc>
          <w:tcPr>
            <w:tcW w:w="1275" w:type="dxa"/>
            <w:vMerge/>
          </w:tcPr>
          <w:p w:rsidR="0017621B" w:rsidRPr="00EB72C2" w:rsidRDefault="0017621B" w:rsidP="00A25F73">
            <w:pPr>
              <w:widowControl/>
              <w:jc w:val="left"/>
              <w:rPr>
                <w:rFonts w:ascii="仿宋" w:eastAsia="仿宋" w:hAnsi="仿宋"/>
                <w:sz w:val="24"/>
                <w:szCs w:val="24"/>
              </w:rPr>
            </w:pPr>
          </w:p>
        </w:tc>
      </w:tr>
      <w:tr w:rsidR="0017621B" w:rsidRPr="00EB72C2" w:rsidTr="00962E26">
        <w:trPr>
          <w:trHeight w:val="330"/>
        </w:trPr>
        <w:tc>
          <w:tcPr>
            <w:tcW w:w="988"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290014</w:t>
            </w:r>
          </w:p>
        </w:tc>
        <w:tc>
          <w:tcPr>
            <w:tcW w:w="5244"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泰信现代服务业混合型证券投资基金</w:t>
            </w:r>
          </w:p>
        </w:tc>
        <w:tc>
          <w:tcPr>
            <w:tcW w:w="993" w:type="dxa"/>
            <w:vMerge/>
          </w:tcPr>
          <w:p w:rsidR="0017621B" w:rsidRPr="00EB72C2" w:rsidRDefault="0017621B" w:rsidP="00A25F73">
            <w:pPr>
              <w:widowControl/>
              <w:jc w:val="center"/>
              <w:rPr>
                <w:rFonts w:ascii="仿宋" w:eastAsia="仿宋" w:hAnsi="仿宋"/>
                <w:sz w:val="24"/>
                <w:szCs w:val="24"/>
              </w:rPr>
            </w:pPr>
          </w:p>
        </w:tc>
        <w:tc>
          <w:tcPr>
            <w:tcW w:w="1275" w:type="dxa"/>
            <w:vMerge/>
          </w:tcPr>
          <w:p w:rsidR="0017621B" w:rsidRPr="00EB72C2" w:rsidRDefault="0017621B" w:rsidP="00A25F73">
            <w:pPr>
              <w:widowControl/>
              <w:jc w:val="left"/>
              <w:rPr>
                <w:rFonts w:ascii="仿宋" w:eastAsia="仿宋" w:hAnsi="仿宋"/>
                <w:sz w:val="24"/>
                <w:szCs w:val="24"/>
              </w:rPr>
            </w:pPr>
          </w:p>
        </w:tc>
      </w:tr>
      <w:tr w:rsidR="0017621B" w:rsidRPr="00EB72C2" w:rsidTr="00962E26">
        <w:trPr>
          <w:trHeight w:val="330"/>
        </w:trPr>
        <w:tc>
          <w:tcPr>
            <w:tcW w:w="988"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000212</w:t>
            </w:r>
          </w:p>
        </w:tc>
        <w:tc>
          <w:tcPr>
            <w:tcW w:w="5244"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泰信鑫益定期开放债券型证券投资基金</w:t>
            </w:r>
            <w:r>
              <w:rPr>
                <w:rFonts w:ascii="仿宋" w:eastAsia="仿宋" w:hAnsi="仿宋" w:hint="eastAsia"/>
                <w:sz w:val="24"/>
                <w:szCs w:val="24"/>
              </w:rPr>
              <w:t>A类</w:t>
            </w:r>
          </w:p>
        </w:tc>
        <w:tc>
          <w:tcPr>
            <w:tcW w:w="993" w:type="dxa"/>
            <w:vMerge/>
          </w:tcPr>
          <w:p w:rsidR="0017621B" w:rsidRPr="00EB72C2" w:rsidRDefault="0017621B" w:rsidP="00A25F73">
            <w:pPr>
              <w:widowControl/>
              <w:jc w:val="center"/>
              <w:rPr>
                <w:rFonts w:ascii="仿宋" w:eastAsia="仿宋" w:hAnsi="仿宋"/>
                <w:sz w:val="24"/>
                <w:szCs w:val="24"/>
              </w:rPr>
            </w:pPr>
          </w:p>
        </w:tc>
        <w:tc>
          <w:tcPr>
            <w:tcW w:w="1275" w:type="dxa"/>
            <w:vMerge/>
          </w:tcPr>
          <w:p w:rsidR="0017621B" w:rsidRPr="00EB72C2" w:rsidRDefault="0017621B" w:rsidP="00A25F73">
            <w:pPr>
              <w:widowControl/>
              <w:jc w:val="left"/>
              <w:rPr>
                <w:rFonts w:ascii="仿宋" w:eastAsia="仿宋" w:hAnsi="仿宋"/>
                <w:sz w:val="24"/>
                <w:szCs w:val="24"/>
              </w:rPr>
            </w:pPr>
          </w:p>
        </w:tc>
      </w:tr>
      <w:tr w:rsidR="0017621B" w:rsidRPr="00EB72C2" w:rsidTr="00962E26">
        <w:trPr>
          <w:trHeight w:val="330"/>
        </w:trPr>
        <w:tc>
          <w:tcPr>
            <w:tcW w:w="988"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000213</w:t>
            </w:r>
          </w:p>
        </w:tc>
        <w:tc>
          <w:tcPr>
            <w:tcW w:w="5244"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泰信鑫益定期开放债券型证券投资基金</w:t>
            </w:r>
            <w:r>
              <w:rPr>
                <w:rFonts w:ascii="仿宋" w:eastAsia="仿宋" w:hAnsi="仿宋" w:hint="eastAsia"/>
                <w:sz w:val="24"/>
                <w:szCs w:val="24"/>
              </w:rPr>
              <w:t>C类</w:t>
            </w:r>
          </w:p>
        </w:tc>
        <w:tc>
          <w:tcPr>
            <w:tcW w:w="993" w:type="dxa"/>
            <w:vMerge/>
          </w:tcPr>
          <w:p w:rsidR="0017621B" w:rsidRPr="00EB72C2" w:rsidRDefault="0017621B" w:rsidP="00A25F73">
            <w:pPr>
              <w:widowControl/>
              <w:jc w:val="center"/>
              <w:rPr>
                <w:rFonts w:ascii="仿宋" w:eastAsia="仿宋" w:hAnsi="仿宋"/>
                <w:sz w:val="24"/>
                <w:szCs w:val="24"/>
              </w:rPr>
            </w:pPr>
          </w:p>
        </w:tc>
        <w:tc>
          <w:tcPr>
            <w:tcW w:w="1275" w:type="dxa"/>
            <w:vMerge/>
          </w:tcPr>
          <w:p w:rsidR="0017621B" w:rsidRPr="00EB72C2" w:rsidRDefault="0017621B" w:rsidP="00A25F73">
            <w:pPr>
              <w:widowControl/>
              <w:jc w:val="left"/>
              <w:rPr>
                <w:rFonts w:ascii="仿宋" w:eastAsia="仿宋" w:hAnsi="仿宋"/>
                <w:sz w:val="24"/>
                <w:szCs w:val="24"/>
              </w:rPr>
            </w:pPr>
          </w:p>
        </w:tc>
      </w:tr>
      <w:tr w:rsidR="0017621B" w:rsidRPr="00EB72C2" w:rsidTr="00962E26">
        <w:trPr>
          <w:trHeight w:val="330"/>
        </w:trPr>
        <w:tc>
          <w:tcPr>
            <w:tcW w:w="988"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lastRenderedPageBreak/>
              <w:t>001569</w:t>
            </w:r>
          </w:p>
        </w:tc>
        <w:tc>
          <w:tcPr>
            <w:tcW w:w="5244"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泰信国策驱动灵活配置混合型证券投资基金</w:t>
            </w:r>
          </w:p>
        </w:tc>
        <w:tc>
          <w:tcPr>
            <w:tcW w:w="993" w:type="dxa"/>
            <w:vMerge/>
          </w:tcPr>
          <w:p w:rsidR="0017621B" w:rsidRPr="00EB72C2" w:rsidRDefault="0017621B" w:rsidP="00A25F73">
            <w:pPr>
              <w:widowControl/>
              <w:jc w:val="center"/>
              <w:rPr>
                <w:rFonts w:ascii="仿宋" w:eastAsia="仿宋" w:hAnsi="仿宋"/>
                <w:sz w:val="24"/>
                <w:szCs w:val="24"/>
              </w:rPr>
            </w:pPr>
          </w:p>
        </w:tc>
        <w:tc>
          <w:tcPr>
            <w:tcW w:w="1275" w:type="dxa"/>
            <w:vMerge/>
          </w:tcPr>
          <w:p w:rsidR="0017621B" w:rsidRPr="00EB72C2" w:rsidRDefault="0017621B" w:rsidP="00A25F73">
            <w:pPr>
              <w:widowControl/>
              <w:jc w:val="left"/>
              <w:rPr>
                <w:rFonts w:ascii="仿宋" w:eastAsia="仿宋" w:hAnsi="仿宋"/>
                <w:sz w:val="24"/>
                <w:szCs w:val="24"/>
              </w:rPr>
            </w:pPr>
          </w:p>
        </w:tc>
      </w:tr>
      <w:tr w:rsidR="0017621B" w:rsidRPr="00EB72C2" w:rsidTr="00962E26">
        <w:trPr>
          <w:trHeight w:val="330"/>
        </w:trPr>
        <w:tc>
          <w:tcPr>
            <w:tcW w:w="988"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001970</w:t>
            </w:r>
          </w:p>
        </w:tc>
        <w:tc>
          <w:tcPr>
            <w:tcW w:w="5244"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泰信鑫选灵活配置混合型证券投资基金</w:t>
            </w:r>
          </w:p>
        </w:tc>
        <w:tc>
          <w:tcPr>
            <w:tcW w:w="993" w:type="dxa"/>
            <w:vMerge/>
          </w:tcPr>
          <w:p w:rsidR="0017621B" w:rsidRPr="00EB72C2" w:rsidRDefault="0017621B" w:rsidP="00A25F73">
            <w:pPr>
              <w:widowControl/>
              <w:jc w:val="center"/>
              <w:rPr>
                <w:rFonts w:ascii="仿宋" w:eastAsia="仿宋" w:hAnsi="仿宋"/>
                <w:sz w:val="24"/>
                <w:szCs w:val="24"/>
              </w:rPr>
            </w:pPr>
          </w:p>
        </w:tc>
        <w:tc>
          <w:tcPr>
            <w:tcW w:w="1275" w:type="dxa"/>
            <w:vMerge/>
          </w:tcPr>
          <w:p w:rsidR="0017621B" w:rsidRPr="00EB72C2" w:rsidRDefault="0017621B" w:rsidP="00A25F73">
            <w:pPr>
              <w:widowControl/>
              <w:jc w:val="left"/>
              <w:rPr>
                <w:rFonts w:ascii="仿宋" w:eastAsia="仿宋" w:hAnsi="仿宋"/>
                <w:sz w:val="24"/>
                <w:szCs w:val="24"/>
              </w:rPr>
            </w:pPr>
          </w:p>
        </w:tc>
      </w:tr>
      <w:tr w:rsidR="0017621B" w:rsidRPr="00EB72C2" w:rsidTr="00962E26">
        <w:trPr>
          <w:trHeight w:val="330"/>
        </w:trPr>
        <w:tc>
          <w:tcPr>
            <w:tcW w:w="988"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001978</w:t>
            </w:r>
          </w:p>
        </w:tc>
        <w:tc>
          <w:tcPr>
            <w:tcW w:w="5244"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泰信互联网+主题灵活配置混合型证券投资基金</w:t>
            </w:r>
          </w:p>
        </w:tc>
        <w:tc>
          <w:tcPr>
            <w:tcW w:w="993" w:type="dxa"/>
            <w:vMerge/>
          </w:tcPr>
          <w:p w:rsidR="0017621B" w:rsidRPr="00EB72C2" w:rsidRDefault="0017621B" w:rsidP="00A25F73">
            <w:pPr>
              <w:widowControl/>
              <w:jc w:val="center"/>
              <w:rPr>
                <w:rFonts w:ascii="仿宋" w:eastAsia="仿宋" w:hAnsi="仿宋"/>
                <w:sz w:val="24"/>
                <w:szCs w:val="24"/>
              </w:rPr>
            </w:pPr>
          </w:p>
        </w:tc>
        <w:tc>
          <w:tcPr>
            <w:tcW w:w="1275" w:type="dxa"/>
            <w:vMerge/>
          </w:tcPr>
          <w:p w:rsidR="0017621B" w:rsidRPr="00EB72C2" w:rsidRDefault="0017621B" w:rsidP="00A25F73">
            <w:pPr>
              <w:widowControl/>
              <w:jc w:val="left"/>
              <w:rPr>
                <w:rFonts w:ascii="仿宋" w:eastAsia="仿宋" w:hAnsi="仿宋"/>
                <w:sz w:val="24"/>
                <w:szCs w:val="24"/>
              </w:rPr>
            </w:pPr>
          </w:p>
        </w:tc>
      </w:tr>
      <w:tr w:rsidR="0017621B" w:rsidRPr="00EB72C2" w:rsidTr="00962E26">
        <w:trPr>
          <w:trHeight w:val="330"/>
        </w:trPr>
        <w:tc>
          <w:tcPr>
            <w:tcW w:w="988"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003333</w:t>
            </w:r>
          </w:p>
        </w:tc>
        <w:tc>
          <w:tcPr>
            <w:tcW w:w="5244"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泰信智选成长灵活配置混合型证券投资基金</w:t>
            </w:r>
          </w:p>
        </w:tc>
        <w:tc>
          <w:tcPr>
            <w:tcW w:w="993" w:type="dxa"/>
            <w:vMerge/>
          </w:tcPr>
          <w:p w:rsidR="0017621B" w:rsidRPr="00EB72C2" w:rsidRDefault="0017621B" w:rsidP="00A25F73">
            <w:pPr>
              <w:widowControl/>
              <w:jc w:val="center"/>
              <w:rPr>
                <w:rFonts w:ascii="仿宋" w:eastAsia="仿宋" w:hAnsi="仿宋"/>
                <w:sz w:val="24"/>
                <w:szCs w:val="24"/>
              </w:rPr>
            </w:pPr>
          </w:p>
        </w:tc>
        <w:tc>
          <w:tcPr>
            <w:tcW w:w="1275" w:type="dxa"/>
            <w:vMerge/>
          </w:tcPr>
          <w:p w:rsidR="0017621B" w:rsidRPr="00EB72C2" w:rsidRDefault="0017621B" w:rsidP="00A25F73">
            <w:pPr>
              <w:widowControl/>
              <w:jc w:val="left"/>
              <w:rPr>
                <w:rFonts w:ascii="仿宋" w:eastAsia="仿宋" w:hAnsi="仿宋"/>
                <w:sz w:val="24"/>
                <w:szCs w:val="24"/>
              </w:rPr>
            </w:pPr>
          </w:p>
        </w:tc>
      </w:tr>
      <w:tr w:rsidR="0017621B" w:rsidRPr="00EB72C2" w:rsidTr="00962E26">
        <w:trPr>
          <w:trHeight w:val="330"/>
        </w:trPr>
        <w:tc>
          <w:tcPr>
            <w:tcW w:w="988"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004227</w:t>
            </w:r>
          </w:p>
        </w:tc>
        <w:tc>
          <w:tcPr>
            <w:tcW w:w="5244"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泰信鑫利混合型证券投资基金</w:t>
            </w:r>
            <w:r w:rsidRPr="00A25F73">
              <w:rPr>
                <w:rFonts w:ascii="仿宋" w:eastAsia="仿宋" w:hAnsi="仿宋" w:hint="eastAsia"/>
                <w:sz w:val="24"/>
                <w:szCs w:val="24"/>
              </w:rPr>
              <w:t>A类</w:t>
            </w:r>
          </w:p>
        </w:tc>
        <w:tc>
          <w:tcPr>
            <w:tcW w:w="993" w:type="dxa"/>
            <w:vMerge/>
          </w:tcPr>
          <w:p w:rsidR="0017621B" w:rsidRPr="00EB72C2" w:rsidRDefault="0017621B" w:rsidP="00A25F73">
            <w:pPr>
              <w:widowControl/>
              <w:jc w:val="center"/>
              <w:rPr>
                <w:rFonts w:ascii="仿宋" w:eastAsia="仿宋" w:hAnsi="仿宋"/>
                <w:sz w:val="24"/>
                <w:szCs w:val="24"/>
              </w:rPr>
            </w:pPr>
          </w:p>
        </w:tc>
        <w:tc>
          <w:tcPr>
            <w:tcW w:w="1275" w:type="dxa"/>
            <w:vMerge/>
          </w:tcPr>
          <w:p w:rsidR="0017621B" w:rsidRPr="00EB72C2" w:rsidRDefault="0017621B" w:rsidP="00A25F73">
            <w:pPr>
              <w:widowControl/>
              <w:jc w:val="left"/>
              <w:rPr>
                <w:rFonts w:ascii="仿宋" w:eastAsia="仿宋" w:hAnsi="仿宋"/>
                <w:sz w:val="24"/>
                <w:szCs w:val="24"/>
              </w:rPr>
            </w:pPr>
          </w:p>
        </w:tc>
      </w:tr>
      <w:tr w:rsidR="0017621B" w:rsidRPr="00EB72C2" w:rsidTr="00962E26">
        <w:trPr>
          <w:trHeight w:val="330"/>
        </w:trPr>
        <w:tc>
          <w:tcPr>
            <w:tcW w:w="988"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004228</w:t>
            </w:r>
          </w:p>
        </w:tc>
        <w:tc>
          <w:tcPr>
            <w:tcW w:w="5244"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泰信鑫利混合型证券投资基金</w:t>
            </w:r>
            <w:r w:rsidRPr="00A25F73">
              <w:rPr>
                <w:rFonts w:ascii="仿宋" w:eastAsia="仿宋" w:hAnsi="仿宋" w:hint="eastAsia"/>
                <w:sz w:val="24"/>
                <w:szCs w:val="24"/>
              </w:rPr>
              <w:t>C类</w:t>
            </w:r>
          </w:p>
        </w:tc>
        <w:tc>
          <w:tcPr>
            <w:tcW w:w="993" w:type="dxa"/>
            <w:vMerge/>
          </w:tcPr>
          <w:p w:rsidR="0017621B" w:rsidRPr="00EB72C2" w:rsidRDefault="0017621B" w:rsidP="00A25F73">
            <w:pPr>
              <w:widowControl/>
              <w:jc w:val="center"/>
              <w:rPr>
                <w:rFonts w:ascii="仿宋" w:eastAsia="仿宋" w:hAnsi="仿宋"/>
                <w:sz w:val="24"/>
                <w:szCs w:val="24"/>
              </w:rPr>
            </w:pPr>
          </w:p>
        </w:tc>
        <w:tc>
          <w:tcPr>
            <w:tcW w:w="1275" w:type="dxa"/>
            <w:vMerge/>
          </w:tcPr>
          <w:p w:rsidR="0017621B" w:rsidRPr="00EB72C2" w:rsidRDefault="0017621B" w:rsidP="00A25F73">
            <w:pPr>
              <w:widowControl/>
              <w:jc w:val="left"/>
              <w:rPr>
                <w:rFonts w:ascii="仿宋" w:eastAsia="仿宋" w:hAnsi="仿宋"/>
                <w:sz w:val="24"/>
                <w:szCs w:val="24"/>
              </w:rPr>
            </w:pPr>
          </w:p>
        </w:tc>
      </w:tr>
      <w:tr w:rsidR="0017621B" w:rsidRPr="00EB72C2" w:rsidTr="00962E26">
        <w:trPr>
          <w:trHeight w:val="345"/>
        </w:trPr>
        <w:tc>
          <w:tcPr>
            <w:tcW w:w="988"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005535</w:t>
            </w:r>
          </w:p>
        </w:tc>
        <w:tc>
          <w:tcPr>
            <w:tcW w:w="5244" w:type="dxa"/>
            <w:noWrap/>
            <w:hideMark/>
          </w:tcPr>
          <w:p w:rsidR="0017621B" w:rsidRPr="00EB72C2" w:rsidRDefault="0017621B" w:rsidP="00A25F73">
            <w:pPr>
              <w:widowControl/>
              <w:jc w:val="center"/>
              <w:rPr>
                <w:rFonts w:ascii="仿宋" w:eastAsia="仿宋" w:hAnsi="仿宋"/>
                <w:sz w:val="24"/>
                <w:szCs w:val="24"/>
              </w:rPr>
            </w:pPr>
            <w:r w:rsidRPr="00EB72C2">
              <w:rPr>
                <w:rFonts w:ascii="仿宋" w:eastAsia="仿宋" w:hAnsi="仿宋" w:hint="eastAsia"/>
                <w:sz w:val="24"/>
                <w:szCs w:val="24"/>
              </w:rPr>
              <w:t>泰信竞争优选灵活配置混合型证券投资基金</w:t>
            </w:r>
          </w:p>
        </w:tc>
        <w:tc>
          <w:tcPr>
            <w:tcW w:w="993" w:type="dxa"/>
            <w:vMerge/>
          </w:tcPr>
          <w:p w:rsidR="0017621B" w:rsidRPr="00EB72C2" w:rsidRDefault="0017621B" w:rsidP="00A25F73">
            <w:pPr>
              <w:widowControl/>
              <w:jc w:val="center"/>
              <w:rPr>
                <w:rFonts w:ascii="仿宋" w:eastAsia="仿宋" w:hAnsi="仿宋"/>
                <w:sz w:val="24"/>
                <w:szCs w:val="24"/>
              </w:rPr>
            </w:pPr>
          </w:p>
        </w:tc>
        <w:tc>
          <w:tcPr>
            <w:tcW w:w="1275" w:type="dxa"/>
            <w:vMerge/>
          </w:tcPr>
          <w:p w:rsidR="0017621B" w:rsidRPr="00EB72C2" w:rsidRDefault="0017621B" w:rsidP="00A25F73">
            <w:pPr>
              <w:widowControl/>
              <w:jc w:val="left"/>
              <w:rPr>
                <w:rFonts w:ascii="仿宋" w:eastAsia="仿宋" w:hAnsi="仿宋"/>
                <w:sz w:val="24"/>
                <w:szCs w:val="24"/>
              </w:rPr>
            </w:pPr>
          </w:p>
        </w:tc>
      </w:tr>
    </w:tbl>
    <w:p w:rsidR="00EB72C2" w:rsidRPr="00EB72C2" w:rsidRDefault="00EB72C2" w:rsidP="00A25F73">
      <w:pPr>
        <w:spacing w:line="360" w:lineRule="auto"/>
        <w:rPr>
          <w:rFonts w:ascii="仿宋" w:eastAsia="仿宋" w:hAnsi="仿宋"/>
          <w:sz w:val="28"/>
          <w:szCs w:val="28"/>
        </w:rPr>
      </w:pPr>
    </w:p>
    <w:p w:rsidR="001855E0" w:rsidRPr="00BF7672" w:rsidRDefault="00A25F73" w:rsidP="001855E0">
      <w:pPr>
        <w:autoSpaceDE w:val="0"/>
        <w:autoSpaceDN w:val="0"/>
        <w:adjustRightInd w:val="0"/>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二</w:t>
      </w:r>
      <w:r w:rsidR="001855E0" w:rsidRPr="00BF7672">
        <w:rPr>
          <w:rFonts w:ascii="仿宋" w:eastAsia="仿宋" w:hAnsi="仿宋" w:cs="仿宋_GB2312" w:hint="eastAsia"/>
          <w:kern w:val="0"/>
          <w:sz w:val="28"/>
          <w:szCs w:val="28"/>
        </w:rPr>
        <w:t>、其他事项</w:t>
      </w:r>
    </w:p>
    <w:p w:rsidR="001855E0" w:rsidRPr="00BF7672" w:rsidRDefault="001855E0" w:rsidP="001855E0">
      <w:pPr>
        <w:autoSpaceDE w:val="0"/>
        <w:autoSpaceDN w:val="0"/>
        <w:adjustRightInd w:val="0"/>
        <w:ind w:firstLineChars="200" w:firstLine="560"/>
        <w:jc w:val="left"/>
        <w:rPr>
          <w:rFonts w:ascii="仿宋" w:eastAsia="仿宋" w:hAnsi="仿宋" w:cs="仿宋_GB2312"/>
          <w:kern w:val="0"/>
          <w:sz w:val="28"/>
          <w:szCs w:val="28"/>
        </w:rPr>
      </w:pPr>
      <w:r w:rsidRPr="00BF7672">
        <w:rPr>
          <w:rFonts w:ascii="仿宋" w:eastAsia="仿宋" w:hAnsi="仿宋" w:cs="仿宋_GB2312" w:hint="eastAsia"/>
          <w:kern w:val="0"/>
          <w:sz w:val="28"/>
          <w:szCs w:val="28"/>
        </w:rPr>
        <w:t>1.投资者欲了解各基金产品的详细情况，请仔细阅读各基金的基金合同、招募说明书等法律文件。</w:t>
      </w:r>
    </w:p>
    <w:p w:rsidR="001855E0" w:rsidRPr="00BF7672" w:rsidRDefault="001855E0" w:rsidP="001855E0">
      <w:pPr>
        <w:autoSpaceDE w:val="0"/>
        <w:autoSpaceDN w:val="0"/>
        <w:adjustRightInd w:val="0"/>
        <w:ind w:firstLineChars="200" w:firstLine="560"/>
        <w:jc w:val="left"/>
        <w:rPr>
          <w:rFonts w:ascii="仿宋" w:eastAsia="仿宋" w:hAnsi="仿宋" w:cs="仿宋_GB2312"/>
          <w:kern w:val="0"/>
          <w:sz w:val="28"/>
          <w:szCs w:val="28"/>
        </w:rPr>
      </w:pPr>
      <w:r w:rsidRPr="00BF7672">
        <w:rPr>
          <w:rFonts w:ascii="仿宋" w:eastAsia="仿宋" w:hAnsi="仿宋" w:cs="仿宋_GB2312" w:hint="eastAsia"/>
          <w:kern w:val="0"/>
          <w:sz w:val="28"/>
          <w:szCs w:val="28"/>
        </w:rPr>
        <w:t>2.风险提示：本公司承诺以诚实信用、勤勉尽责的原则管理和运用基金财产，但不保证基金一定盈利，也不保证最低收益。投资者投资于本公司管理的基金时应认真阅读基金合同、招募说明书等文件。</w:t>
      </w:r>
    </w:p>
    <w:p w:rsidR="001855E0" w:rsidRPr="00BF7672" w:rsidRDefault="00A25F73" w:rsidP="001855E0">
      <w:pPr>
        <w:spacing w:line="360" w:lineRule="auto"/>
        <w:ind w:firstLineChars="196" w:firstLine="549"/>
        <w:rPr>
          <w:rFonts w:ascii="仿宋" w:eastAsia="仿宋" w:hAnsi="仿宋"/>
          <w:sz w:val="28"/>
          <w:szCs w:val="28"/>
        </w:rPr>
      </w:pPr>
      <w:r>
        <w:rPr>
          <w:rFonts w:ascii="仿宋" w:eastAsia="仿宋" w:hAnsi="仿宋" w:hint="eastAsia"/>
          <w:sz w:val="28"/>
          <w:szCs w:val="28"/>
        </w:rPr>
        <w:t>三</w:t>
      </w:r>
      <w:r w:rsidR="001855E0" w:rsidRPr="00BF7672">
        <w:rPr>
          <w:rFonts w:ascii="仿宋" w:eastAsia="仿宋" w:hAnsi="仿宋" w:hint="eastAsia"/>
          <w:sz w:val="28"/>
          <w:szCs w:val="28"/>
        </w:rPr>
        <w:t>、投资者可通过以下途径了解或咨询相关情况</w:t>
      </w:r>
    </w:p>
    <w:p w:rsidR="001855E0" w:rsidRPr="00BF7672" w:rsidRDefault="001855E0" w:rsidP="001855E0">
      <w:pPr>
        <w:spacing w:line="360" w:lineRule="auto"/>
        <w:ind w:firstLineChars="200" w:firstLine="560"/>
        <w:rPr>
          <w:rFonts w:ascii="仿宋" w:eastAsia="仿宋" w:hAnsi="仿宋"/>
          <w:sz w:val="28"/>
          <w:szCs w:val="28"/>
        </w:rPr>
      </w:pPr>
      <w:r w:rsidRPr="00BF7672">
        <w:rPr>
          <w:rFonts w:ascii="仿宋" w:eastAsia="仿宋" w:hAnsi="仿宋" w:hint="eastAsia"/>
          <w:sz w:val="28"/>
          <w:szCs w:val="28"/>
        </w:rPr>
        <w:t>1、泰信基金管理有限公司</w:t>
      </w:r>
    </w:p>
    <w:p w:rsidR="001855E0" w:rsidRPr="00BF7672" w:rsidRDefault="001855E0" w:rsidP="001855E0">
      <w:pPr>
        <w:spacing w:line="360" w:lineRule="auto"/>
        <w:ind w:firstLineChars="200" w:firstLine="560"/>
        <w:rPr>
          <w:rFonts w:ascii="仿宋" w:eastAsia="仿宋" w:hAnsi="仿宋"/>
          <w:sz w:val="28"/>
          <w:szCs w:val="28"/>
        </w:rPr>
      </w:pPr>
      <w:r w:rsidRPr="00BF7672">
        <w:rPr>
          <w:rFonts w:ascii="仿宋" w:eastAsia="仿宋" w:hAnsi="仿宋" w:hint="eastAsia"/>
          <w:sz w:val="28"/>
          <w:szCs w:val="28"/>
        </w:rPr>
        <w:t>客服电话：400-888-5988    021-38784566</w:t>
      </w:r>
    </w:p>
    <w:p w:rsidR="001855E0" w:rsidRPr="00BF7672" w:rsidRDefault="001855E0" w:rsidP="001855E0">
      <w:pPr>
        <w:spacing w:line="360" w:lineRule="auto"/>
        <w:ind w:firstLineChars="200" w:firstLine="560"/>
        <w:rPr>
          <w:rFonts w:ascii="仿宋" w:eastAsia="仿宋" w:hAnsi="仿宋"/>
          <w:sz w:val="28"/>
          <w:szCs w:val="28"/>
        </w:rPr>
      </w:pPr>
      <w:r w:rsidRPr="00BF7672">
        <w:rPr>
          <w:rFonts w:ascii="仿宋" w:eastAsia="仿宋" w:hAnsi="仿宋" w:hint="eastAsia"/>
          <w:sz w:val="28"/>
          <w:szCs w:val="28"/>
        </w:rPr>
        <w:t>网址：www.ftfund.com</w:t>
      </w:r>
    </w:p>
    <w:p w:rsidR="00686673" w:rsidRPr="00686673" w:rsidRDefault="001855E0" w:rsidP="00686673">
      <w:pPr>
        <w:spacing w:line="360" w:lineRule="auto"/>
        <w:ind w:firstLineChars="200" w:firstLine="560"/>
        <w:rPr>
          <w:rFonts w:ascii="仿宋" w:eastAsia="仿宋" w:hAnsi="仿宋"/>
          <w:sz w:val="28"/>
          <w:szCs w:val="28"/>
        </w:rPr>
      </w:pPr>
      <w:r w:rsidRPr="00BF7672">
        <w:rPr>
          <w:rFonts w:ascii="仿宋" w:eastAsia="仿宋" w:hAnsi="仿宋" w:hint="eastAsia"/>
          <w:sz w:val="28"/>
          <w:szCs w:val="28"/>
        </w:rPr>
        <w:t>2、</w:t>
      </w:r>
      <w:r w:rsidR="00686673" w:rsidRPr="00686673">
        <w:rPr>
          <w:rFonts w:ascii="仿宋" w:eastAsia="仿宋" w:hAnsi="仿宋"/>
          <w:sz w:val="28"/>
          <w:szCs w:val="28"/>
        </w:rPr>
        <w:t xml:space="preserve">蚂蚁(杭州)基金销售有限公司 </w:t>
      </w:r>
    </w:p>
    <w:p w:rsidR="00686673" w:rsidRPr="00686673" w:rsidRDefault="00686673" w:rsidP="00686673">
      <w:pPr>
        <w:spacing w:line="360" w:lineRule="auto"/>
        <w:ind w:firstLineChars="200" w:firstLine="560"/>
        <w:rPr>
          <w:rFonts w:ascii="仿宋" w:eastAsia="仿宋" w:hAnsi="仿宋"/>
          <w:sz w:val="28"/>
          <w:szCs w:val="28"/>
        </w:rPr>
      </w:pPr>
      <w:r w:rsidRPr="00686673">
        <w:rPr>
          <w:rFonts w:ascii="仿宋" w:eastAsia="仿宋" w:hAnsi="仿宋"/>
          <w:sz w:val="28"/>
          <w:szCs w:val="28"/>
        </w:rPr>
        <w:t xml:space="preserve">客服电话：4000-766-123 </w:t>
      </w:r>
    </w:p>
    <w:p w:rsidR="00686673" w:rsidRDefault="00686673" w:rsidP="00686673">
      <w:pPr>
        <w:spacing w:line="360" w:lineRule="auto"/>
        <w:ind w:firstLineChars="200" w:firstLine="560"/>
        <w:rPr>
          <w:rFonts w:ascii="仿宋" w:eastAsia="仿宋" w:hAnsi="仿宋"/>
          <w:sz w:val="28"/>
          <w:szCs w:val="28"/>
        </w:rPr>
      </w:pPr>
      <w:r w:rsidRPr="00686673">
        <w:rPr>
          <w:rFonts w:ascii="仿宋" w:eastAsia="仿宋" w:hAnsi="仿宋"/>
          <w:sz w:val="28"/>
          <w:szCs w:val="28"/>
        </w:rPr>
        <w:t>网站：</w:t>
      </w:r>
      <w:hyperlink r:id="rId7" w:history="1">
        <w:r w:rsidRPr="00686673">
          <w:rPr>
            <w:rFonts w:ascii="仿宋" w:eastAsia="仿宋" w:hAnsi="仿宋"/>
            <w:sz w:val="28"/>
            <w:szCs w:val="28"/>
          </w:rPr>
          <w:t>www.fund123.cn</w:t>
        </w:r>
      </w:hyperlink>
    </w:p>
    <w:p w:rsidR="00686673" w:rsidRPr="00686673" w:rsidRDefault="00686673" w:rsidP="00686673">
      <w:pPr>
        <w:spacing w:line="360" w:lineRule="auto"/>
        <w:ind w:firstLineChars="200" w:firstLine="560"/>
        <w:rPr>
          <w:rFonts w:ascii="仿宋" w:eastAsia="仿宋" w:hAnsi="仿宋"/>
          <w:sz w:val="28"/>
          <w:szCs w:val="28"/>
        </w:rPr>
      </w:pPr>
      <w:r>
        <w:rPr>
          <w:rFonts w:ascii="仿宋" w:eastAsia="仿宋" w:hAnsi="仿宋"/>
          <w:sz w:val="28"/>
          <w:szCs w:val="28"/>
        </w:rPr>
        <w:t>3、</w:t>
      </w:r>
      <w:r w:rsidRPr="00686673">
        <w:rPr>
          <w:rFonts w:ascii="仿宋" w:eastAsia="仿宋" w:hAnsi="仿宋"/>
          <w:sz w:val="28"/>
          <w:szCs w:val="28"/>
        </w:rPr>
        <w:t xml:space="preserve">上海陆金所基金销售有限公司 </w:t>
      </w:r>
    </w:p>
    <w:p w:rsidR="00686673" w:rsidRPr="00686673" w:rsidRDefault="00686673" w:rsidP="00686673">
      <w:pPr>
        <w:spacing w:line="360" w:lineRule="auto"/>
        <w:ind w:firstLineChars="200" w:firstLine="560"/>
        <w:rPr>
          <w:rFonts w:ascii="仿宋" w:eastAsia="仿宋" w:hAnsi="仿宋"/>
          <w:sz w:val="28"/>
          <w:szCs w:val="28"/>
        </w:rPr>
      </w:pPr>
      <w:r w:rsidRPr="00686673">
        <w:rPr>
          <w:rFonts w:ascii="仿宋" w:eastAsia="仿宋" w:hAnsi="仿宋"/>
          <w:sz w:val="28"/>
          <w:szCs w:val="28"/>
        </w:rPr>
        <w:t xml:space="preserve">客服电话：400-821-9031 </w:t>
      </w:r>
    </w:p>
    <w:p w:rsidR="00686673" w:rsidRDefault="00686673" w:rsidP="00686673">
      <w:pPr>
        <w:spacing w:line="360" w:lineRule="auto"/>
        <w:ind w:firstLineChars="200" w:firstLine="560"/>
        <w:rPr>
          <w:rFonts w:ascii="仿宋" w:eastAsia="仿宋" w:hAnsi="仿宋"/>
          <w:sz w:val="28"/>
          <w:szCs w:val="28"/>
        </w:rPr>
      </w:pPr>
      <w:r w:rsidRPr="00686673">
        <w:rPr>
          <w:rFonts w:ascii="仿宋" w:eastAsia="仿宋" w:hAnsi="仿宋"/>
          <w:sz w:val="28"/>
          <w:szCs w:val="28"/>
        </w:rPr>
        <w:t>公司网站：</w:t>
      </w:r>
      <w:hyperlink r:id="rId8" w:history="1">
        <w:r w:rsidRPr="00686673">
          <w:rPr>
            <w:rFonts w:ascii="仿宋" w:eastAsia="仿宋" w:hAnsi="仿宋"/>
            <w:sz w:val="28"/>
            <w:szCs w:val="28"/>
          </w:rPr>
          <w:t>www.lufunds.com</w:t>
        </w:r>
      </w:hyperlink>
    </w:p>
    <w:p w:rsidR="00686673" w:rsidRPr="00686673" w:rsidRDefault="00686673" w:rsidP="00686673">
      <w:pPr>
        <w:spacing w:line="360" w:lineRule="auto"/>
        <w:ind w:firstLineChars="200" w:firstLine="560"/>
        <w:rPr>
          <w:rFonts w:ascii="仿宋" w:eastAsia="仿宋" w:hAnsi="仿宋"/>
          <w:sz w:val="28"/>
          <w:szCs w:val="28"/>
        </w:rPr>
      </w:pPr>
      <w:r>
        <w:rPr>
          <w:rFonts w:ascii="仿宋" w:eastAsia="仿宋" w:hAnsi="仿宋"/>
          <w:sz w:val="28"/>
          <w:szCs w:val="28"/>
        </w:rPr>
        <w:t>4、</w:t>
      </w:r>
      <w:r w:rsidRPr="00686673">
        <w:rPr>
          <w:rFonts w:ascii="仿宋" w:eastAsia="仿宋" w:hAnsi="仿宋" w:hint="eastAsia"/>
          <w:sz w:val="28"/>
          <w:szCs w:val="28"/>
        </w:rPr>
        <w:t>浙江同花顺基金销售有限公司</w:t>
      </w:r>
    </w:p>
    <w:p w:rsidR="00686673" w:rsidRPr="00686673" w:rsidRDefault="00686673" w:rsidP="00686673">
      <w:pPr>
        <w:spacing w:line="360" w:lineRule="auto"/>
        <w:ind w:firstLineChars="200" w:firstLine="560"/>
        <w:rPr>
          <w:rFonts w:ascii="仿宋" w:eastAsia="仿宋" w:hAnsi="仿宋"/>
          <w:sz w:val="28"/>
          <w:szCs w:val="28"/>
        </w:rPr>
      </w:pPr>
      <w:r w:rsidRPr="00686673">
        <w:rPr>
          <w:rFonts w:ascii="仿宋" w:eastAsia="仿宋" w:hAnsi="仿宋" w:hint="eastAsia"/>
          <w:sz w:val="28"/>
          <w:szCs w:val="28"/>
        </w:rPr>
        <w:t>客服热线：400-877-3772</w:t>
      </w:r>
    </w:p>
    <w:p w:rsidR="00686673" w:rsidRDefault="00686673" w:rsidP="00686673">
      <w:pPr>
        <w:spacing w:line="360" w:lineRule="auto"/>
        <w:ind w:firstLineChars="200" w:firstLine="560"/>
        <w:rPr>
          <w:rFonts w:ascii="仿宋" w:eastAsia="仿宋" w:hAnsi="仿宋"/>
          <w:sz w:val="28"/>
          <w:szCs w:val="28"/>
        </w:rPr>
      </w:pPr>
      <w:r w:rsidRPr="00686673">
        <w:rPr>
          <w:rFonts w:ascii="仿宋" w:eastAsia="仿宋" w:hAnsi="仿宋" w:hint="eastAsia"/>
          <w:sz w:val="28"/>
          <w:szCs w:val="28"/>
        </w:rPr>
        <w:t>网站：</w:t>
      </w:r>
      <w:hyperlink r:id="rId9" w:history="1">
        <w:r w:rsidRPr="00686673">
          <w:rPr>
            <w:rFonts w:ascii="仿宋" w:eastAsia="仿宋" w:hAnsi="仿宋" w:hint="eastAsia"/>
            <w:sz w:val="28"/>
            <w:szCs w:val="28"/>
          </w:rPr>
          <w:t>www.5ifund.com</w:t>
        </w:r>
      </w:hyperlink>
    </w:p>
    <w:p w:rsidR="00686673" w:rsidRPr="00686673" w:rsidRDefault="00686673" w:rsidP="00686673">
      <w:pPr>
        <w:spacing w:line="360" w:lineRule="auto"/>
        <w:ind w:firstLineChars="200" w:firstLine="560"/>
        <w:rPr>
          <w:rFonts w:ascii="仿宋" w:eastAsia="仿宋" w:hAnsi="仿宋"/>
          <w:sz w:val="28"/>
          <w:szCs w:val="28"/>
        </w:rPr>
      </w:pPr>
      <w:r>
        <w:rPr>
          <w:rFonts w:ascii="仿宋" w:eastAsia="仿宋" w:hAnsi="仿宋"/>
          <w:sz w:val="28"/>
          <w:szCs w:val="28"/>
        </w:rPr>
        <w:t>5、</w:t>
      </w:r>
      <w:r w:rsidRPr="00686673">
        <w:rPr>
          <w:rFonts w:ascii="仿宋" w:eastAsia="仿宋" w:hAnsi="仿宋" w:hint="eastAsia"/>
          <w:sz w:val="28"/>
          <w:szCs w:val="28"/>
        </w:rPr>
        <w:t>南京苏宁基金销售有限公司</w:t>
      </w:r>
    </w:p>
    <w:p w:rsidR="00686673" w:rsidRPr="00686673" w:rsidRDefault="00686673" w:rsidP="00686673">
      <w:pPr>
        <w:spacing w:line="360" w:lineRule="auto"/>
        <w:ind w:firstLineChars="200" w:firstLine="560"/>
        <w:rPr>
          <w:rFonts w:ascii="仿宋" w:eastAsia="仿宋" w:hAnsi="仿宋"/>
          <w:sz w:val="28"/>
          <w:szCs w:val="28"/>
        </w:rPr>
      </w:pPr>
      <w:r w:rsidRPr="00686673">
        <w:rPr>
          <w:rFonts w:ascii="仿宋" w:eastAsia="仿宋" w:hAnsi="仿宋" w:hint="eastAsia"/>
          <w:sz w:val="28"/>
          <w:szCs w:val="28"/>
        </w:rPr>
        <w:t>客户服务热线：95177</w:t>
      </w:r>
    </w:p>
    <w:p w:rsidR="00686673" w:rsidRPr="00686673" w:rsidRDefault="00686673" w:rsidP="00686673">
      <w:pPr>
        <w:spacing w:line="360" w:lineRule="auto"/>
        <w:ind w:firstLineChars="200" w:firstLine="560"/>
        <w:rPr>
          <w:rFonts w:ascii="仿宋" w:eastAsia="仿宋" w:hAnsi="仿宋"/>
          <w:sz w:val="28"/>
          <w:szCs w:val="28"/>
        </w:rPr>
      </w:pPr>
      <w:r w:rsidRPr="00686673">
        <w:rPr>
          <w:rFonts w:ascii="仿宋" w:eastAsia="仿宋" w:hAnsi="仿宋" w:hint="eastAsia"/>
          <w:sz w:val="28"/>
          <w:szCs w:val="28"/>
        </w:rPr>
        <w:t>网址： www.snjijin.com</w:t>
      </w:r>
    </w:p>
    <w:p w:rsidR="00686673" w:rsidRPr="00686673" w:rsidRDefault="00686673" w:rsidP="00686673">
      <w:pPr>
        <w:spacing w:line="360" w:lineRule="auto"/>
        <w:ind w:firstLineChars="200" w:firstLine="560"/>
        <w:rPr>
          <w:rFonts w:ascii="仿宋" w:eastAsia="仿宋" w:hAnsi="仿宋"/>
          <w:sz w:val="28"/>
          <w:szCs w:val="28"/>
        </w:rPr>
      </w:pPr>
      <w:r>
        <w:rPr>
          <w:rFonts w:ascii="仿宋" w:eastAsia="仿宋" w:hAnsi="仿宋" w:hint="eastAsia"/>
          <w:sz w:val="28"/>
          <w:szCs w:val="28"/>
        </w:rPr>
        <w:t>6、</w:t>
      </w:r>
      <w:r w:rsidR="00347570" w:rsidRPr="00C5546B">
        <w:rPr>
          <w:rFonts w:ascii="仿宋" w:eastAsia="仿宋" w:hAnsi="仿宋" w:hint="eastAsia"/>
          <w:sz w:val="28"/>
          <w:szCs w:val="28"/>
        </w:rPr>
        <w:t>京东肯特瑞基金销售有限公司</w:t>
      </w:r>
    </w:p>
    <w:p w:rsidR="00686673" w:rsidRPr="00686673" w:rsidRDefault="00686673" w:rsidP="007B3804">
      <w:pPr>
        <w:ind w:firstLineChars="200" w:firstLine="560"/>
        <w:rPr>
          <w:rFonts w:ascii="仿宋" w:eastAsia="仿宋" w:hAnsi="仿宋"/>
          <w:sz w:val="28"/>
          <w:szCs w:val="28"/>
        </w:rPr>
      </w:pPr>
      <w:r w:rsidRPr="00686673">
        <w:rPr>
          <w:rFonts w:ascii="仿宋" w:eastAsia="仿宋" w:hAnsi="仿宋" w:hint="eastAsia"/>
          <w:sz w:val="28"/>
          <w:szCs w:val="28"/>
        </w:rPr>
        <w:t>客服电话：95118</w:t>
      </w:r>
    </w:p>
    <w:p w:rsidR="00686673" w:rsidRPr="007B3804" w:rsidRDefault="00686673" w:rsidP="007B3804">
      <w:pPr>
        <w:ind w:firstLineChars="200" w:firstLine="560"/>
        <w:rPr>
          <w:rFonts w:ascii="仿宋" w:eastAsia="仿宋" w:hAnsi="仿宋"/>
          <w:sz w:val="28"/>
          <w:szCs w:val="28"/>
        </w:rPr>
      </w:pPr>
      <w:r w:rsidRPr="007B3804">
        <w:rPr>
          <w:rFonts w:ascii="仿宋" w:eastAsia="仿宋" w:hAnsi="仿宋" w:hint="eastAsia"/>
          <w:sz w:val="28"/>
          <w:szCs w:val="28"/>
        </w:rPr>
        <w:t>公司网站：</w:t>
      </w:r>
      <w:r w:rsidRPr="007B3804">
        <w:rPr>
          <w:rFonts w:eastAsia="仿宋" w:cs="Calibri"/>
          <w:sz w:val="28"/>
          <w:szCs w:val="28"/>
        </w:rPr>
        <w:t> </w:t>
      </w:r>
      <w:hyperlink r:id="rId10" w:history="1">
        <w:r w:rsidR="00166247" w:rsidRPr="007B3804">
          <w:rPr>
            <w:rStyle w:val="a6"/>
            <w:rFonts w:ascii="仿宋" w:eastAsia="仿宋" w:hAnsi="仿宋" w:hint="eastAsia"/>
            <w:color w:val="auto"/>
            <w:sz w:val="28"/>
            <w:szCs w:val="28"/>
            <w:u w:val="none"/>
          </w:rPr>
          <w:t>http://fund.jd.com/</w:t>
        </w:r>
      </w:hyperlink>
    </w:p>
    <w:p w:rsidR="00166247" w:rsidRDefault="00166247" w:rsidP="007B3804">
      <w:pPr>
        <w:ind w:firstLineChars="200" w:firstLine="560"/>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上海天天基金销售有限公司</w:t>
      </w:r>
    </w:p>
    <w:p w:rsidR="00166247" w:rsidRPr="00166247" w:rsidRDefault="00166247" w:rsidP="007B3804">
      <w:pPr>
        <w:pStyle w:val="w-p"/>
        <w:shd w:val="clear" w:color="auto" w:fill="FFFFFF"/>
        <w:spacing w:before="240" w:beforeAutospacing="0" w:after="0" w:afterAutospacing="0"/>
        <w:rPr>
          <w:rFonts w:ascii="仿宋" w:eastAsia="仿宋" w:hAnsi="仿宋" w:cs="Times New Roman"/>
          <w:kern w:val="2"/>
          <w:sz w:val="28"/>
          <w:szCs w:val="28"/>
        </w:rPr>
      </w:pPr>
      <w:r>
        <w:rPr>
          <w:rFonts w:ascii="微软雅黑" w:eastAsia="微软雅黑" w:hAnsi="微软雅黑" w:hint="eastAsia"/>
          <w:color w:val="333333"/>
        </w:rPr>
        <w:t xml:space="preserve"> </w:t>
      </w:r>
      <w:r>
        <w:rPr>
          <w:rFonts w:ascii="微软雅黑" w:eastAsia="微软雅黑" w:hAnsi="微软雅黑"/>
          <w:color w:val="333333"/>
        </w:rPr>
        <w:t xml:space="preserve">    </w:t>
      </w:r>
      <w:r w:rsidRPr="00166247">
        <w:rPr>
          <w:rFonts w:ascii="仿宋" w:eastAsia="仿宋" w:hAnsi="仿宋" w:cs="Times New Roman" w:hint="eastAsia"/>
          <w:kern w:val="2"/>
          <w:sz w:val="28"/>
          <w:szCs w:val="28"/>
        </w:rPr>
        <w:t>客户服务电话：95021</w:t>
      </w:r>
    </w:p>
    <w:p w:rsidR="00166247" w:rsidRPr="00166247" w:rsidRDefault="00166247" w:rsidP="007B3804">
      <w:pPr>
        <w:pStyle w:val="w-p"/>
        <w:shd w:val="clear" w:color="auto" w:fill="FFFFFF"/>
        <w:spacing w:before="240" w:beforeAutospacing="0" w:after="0" w:afterAutospacing="0"/>
        <w:ind w:firstLineChars="200" w:firstLine="560"/>
        <w:rPr>
          <w:rFonts w:ascii="仿宋" w:eastAsia="仿宋" w:hAnsi="仿宋" w:cs="Times New Roman"/>
          <w:kern w:val="2"/>
          <w:sz w:val="28"/>
          <w:szCs w:val="28"/>
        </w:rPr>
      </w:pPr>
      <w:r w:rsidRPr="00166247">
        <w:rPr>
          <w:rFonts w:ascii="仿宋" w:eastAsia="仿宋" w:hAnsi="仿宋" w:cs="Times New Roman" w:hint="eastAsia"/>
          <w:kern w:val="2"/>
          <w:sz w:val="28"/>
          <w:szCs w:val="28"/>
        </w:rPr>
        <w:t>公司网站：http://fund.eastmoney.com</w:t>
      </w:r>
    </w:p>
    <w:p w:rsidR="00166247" w:rsidRPr="00166247" w:rsidRDefault="00166247" w:rsidP="00686673">
      <w:pPr>
        <w:spacing w:line="360" w:lineRule="auto"/>
        <w:ind w:firstLineChars="200" w:firstLine="560"/>
        <w:rPr>
          <w:rFonts w:ascii="仿宋" w:eastAsia="仿宋" w:hAnsi="仿宋"/>
          <w:sz w:val="28"/>
          <w:szCs w:val="28"/>
        </w:rPr>
      </w:pPr>
    </w:p>
    <w:p w:rsidR="00686673" w:rsidRPr="00686673" w:rsidRDefault="00686673" w:rsidP="007B3804">
      <w:pPr>
        <w:spacing w:line="360" w:lineRule="auto"/>
        <w:rPr>
          <w:rFonts w:ascii="仿宋" w:eastAsia="仿宋" w:hAnsi="仿宋"/>
          <w:sz w:val="28"/>
          <w:szCs w:val="28"/>
        </w:rPr>
      </w:pPr>
    </w:p>
    <w:p w:rsidR="001855E0" w:rsidRPr="00BF7672" w:rsidRDefault="001855E0" w:rsidP="001855E0">
      <w:pPr>
        <w:spacing w:line="360" w:lineRule="auto"/>
        <w:ind w:firstLineChars="200" w:firstLine="560"/>
        <w:rPr>
          <w:rFonts w:ascii="仿宋" w:eastAsia="仿宋" w:hAnsi="仿宋"/>
          <w:sz w:val="28"/>
          <w:szCs w:val="28"/>
        </w:rPr>
      </w:pPr>
      <w:r w:rsidRPr="00BF7672">
        <w:rPr>
          <w:rFonts w:ascii="仿宋" w:eastAsia="仿宋" w:hAnsi="仿宋" w:hint="eastAsia"/>
          <w:sz w:val="28"/>
          <w:szCs w:val="28"/>
        </w:rPr>
        <w:t>特此公告。</w:t>
      </w:r>
    </w:p>
    <w:p w:rsidR="001855E0" w:rsidRPr="00BF7672" w:rsidRDefault="001855E0" w:rsidP="001855E0">
      <w:pPr>
        <w:spacing w:line="360" w:lineRule="auto"/>
        <w:rPr>
          <w:rFonts w:ascii="仿宋" w:eastAsia="仿宋" w:hAnsi="仿宋"/>
          <w:sz w:val="28"/>
          <w:szCs w:val="28"/>
        </w:rPr>
      </w:pPr>
    </w:p>
    <w:p w:rsidR="001855E0" w:rsidRPr="00BF7672" w:rsidRDefault="001855E0" w:rsidP="001855E0">
      <w:pPr>
        <w:spacing w:line="360" w:lineRule="auto"/>
        <w:jc w:val="right"/>
        <w:rPr>
          <w:rFonts w:ascii="仿宋" w:eastAsia="仿宋" w:hAnsi="仿宋"/>
          <w:sz w:val="28"/>
          <w:szCs w:val="28"/>
        </w:rPr>
      </w:pPr>
      <w:r w:rsidRPr="00BF7672">
        <w:rPr>
          <w:rFonts w:ascii="仿宋" w:eastAsia="仿宋" w:hAnsi="仿宋" w:hint="eastAsia"/>
          <w:sz w:val="28"/>
          <w:szCs w:val="28"/>
        </w:rPr>
        <w:t>泰信基金管理有限公司</w:t>
      </w:r>
    </w:p>
    <w:p w:rsidR="001855E0" w:rsidRPr="00BF7672" w:rsidRDefault="001855E0" w:rsidP="001855E0">
      <w:pPr>
        <w:spacing w:line="360" w:lineRule="auto"/>
        <w:rPr>
          <w:rFonts w:ascii="仿宋" w:eastAsia="仿宋" w:hAnsi="仿宋"/>
          <w:sz w:val="28"/>
          <w:szCs w:val="28"/>
        </w:rPr>
      </w:pPr>
      <w:r w:rsidRPr="00BF7672">
        <w:rPr>
          <w:rFonts w:ascii="仿宋" w:eastAsia="仿宋" w:hAnsi="仿宋" w:hint="eastAsia"/>
          <w:sz w:val="28"/>
          <w:szCs w:val="28"/>
        </w:rPr>
        <w:t xml:space="preserve">                                       </w:t>
      </w:r>
      <w:r w:rsidR="002368B2">
        <w:rPr>
          <w:rFonts w:ascii="仿宋" w:eastAsia="仿宋" w:hAnsi="仿宋" w:hint="eastAsia"/>
          <w:sz w:val="28"/>
          <w:szCs w:val="28"/>
        </w:rPr>
        <w:t xml:space="preserve">   </w:t>
      </w:r>
      <w:r w:rsidR="0050702A">
        <w:rPr>
          <w:rFonts w:ascii="仿宋" w:eastAsia="仿宋" w:hAnsi="仿宋" w:hint="eastAsia"/>
          <w:sz w:val="28"/>
          <w:szCs w:val="28"/>
        </w:rPr>
        <w:t xml:space="preserve"> 20</w:t>
      </w:r>
      <w:r w:rsidR="0050702A">
        <w:rPr>
          <w:rFonts w:ascii="仿宋" w:eastAsia="仿宋" w:hAnsi="仿宋"/>
          <w:sz w:val="28"/>
          <w:szCs w:val="28"/>
        </w:rPr>
        <w:t>20</w:t>
      </w:r>
      <w:r w:rsidRPr="00BF7672">
        <w:rPr>
          <w:rFonts w:ascii="仿宋" w:eastAsia="仿宋" w:hAnsi="仿宋" w:hint="eastAsia"/>
          <w:sz w:val="28"/>
          <w:szCs w:val="28"/>
        </w:rPr>
        <w:t>年</w:t>
      </w:r>
      <w:r w:rsidR="0099305A">
        <w:rPr>
          <w:rFonts w:ascii="仿宋" w:eastAsia="仿宋" w:hAnsi="仿宋"/>
          <w:sz w:val="28"/>
          <w:szCs w:val="28"/>
        </w:rPr>
        <w:t>12</w:t>
      </w:r>
      <w:r w:rsidRPr="00BF7672">
        <w:rPr>
          <w:rFonts w:ascii="仿宋" w:eastAsia="仿宋" w:hAnsi="仿宋" w:hint="eastAsia"/>
          <w:sz w:val="28"/>
          <w:szCs w:val="28"/>
        </w:rPr>
        <w:t>月</w:t>
      </w:r>
      <w:r w:rsidR="0099305A">
        <w:rPr>
          <w:rFonts w:ascii="仿宋" w:eastAsia="仿宋" w:hAnsi="仿宋"/>
          <w:sz w:val="28"/>
          <w:szCs w:val="28"/>
        </w:rPr>
        <w:t>18</w:t>
      </w:r>
      <w:r w:rsidRPr="00BF7672">
        <w:rPr>
          <w:rFonts w:ascii="仿宋" w:eastAsia="仿宋" w:hAnsi="仿宋" w:hint="eastAsia"/>
          <w:sz w:val="28"/>
          <w:szCs w:val="28"/>
        </w:rPr>
        <w:t>日</w:t>
      </w:r>
    </w:p>
    <w:p w:rsidR="001855E0" w:rsidRPr="00BF7672" w:rsidRDefault="001855E0" w:rsidP="001855E0">
      <w:pPr>
        <w:pStyle w:val="a3"/>
        <w:ind w:left="840" w:firstLineChars="0" w:firstLine="0"/>
        <w:rPr>
          <w:rFonts w:ascii="仿宋" w:eastAsia="仿宋" w:hAnsi="仿宋"/>
        </w:rPr>
      </w:pPr>
    </w:p>
    <w:p w:rsidR="00BE215C" w:rsidRDefault="00290793"/>
    <w:sectPr w:rsidR="00BE215C" w:rsidSect="00F81F3A">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465" w:rsidRDefault="001D4465" w:rsidP="00E01904">
      <w:r>
        <w:separator/>
      </w:r>
    </w:p>
  </w:endnote>
  <w:endnote w:type="continuationSeparator" w:id="0">
    <w:p w:rsidR="001D4465" w:rsidRDefault="001D4465" w:rsidP="00E019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FE" w:rsidRDefault="002C1A6F">
    <w:pPr>
      <w:pStyle w:val="a4"/>
      <w:jc w:val="center"/>
    </w:pPr>
    <w:r>
      <w:fldChar w:fldCharType="begin"/>
    </w:r>
    <w:r w:rsidR="001855E0">
      <w:instrText>PAGE   \* MERGEFORMAT</w:instrText>
    </w:r>
    <w:r>
      <w:fldChar w:fldCharType="separate"/>
    </w:r>
    <w:r w:rsidR="00290793" w:rsidRPr="00290793">
      <w:rPr>
        <w:noProof/>
        <w:lang w:val="zh-CN"/>
      </w:rPr>
      <w:t>1</w:t>
    </w:r>
    <w:r>
      <w:fldChar w:fldCharType="end"/>
    </w:r>
  </w:p>
  <w:p w:rsidR="008F72FE" w:rsidRDefault="002907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465" w:rsidRDefault="001D4465" w:rsidP="00E01904">
      <w:r>
        <w:separator/>
      </w:r>
    </w:p>
  </w:footnote>
  <w:footnote w:type="continuationSeparator" w:id="0">
    <w:p w:rsidR="001D4465" w:rsidRDefault="001D4465" w:rsidP="00E019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55E0"/>
    <w:rsid w:val="0000612E"/>
    <w:rsid w:val="000D3D5C"/>
    <w:rsid w:val="001065CA"/>
    <w:rsid w:val="00166247"/>
    <w:rsid w:val="0017621B"/>
    <w:rsid w:val="001855E0"/>
    <w:rsid w:val="001D4465"/>
    <w:rsid w:val="001F75D2"/>
    <w:rsid w:val="002368B2"/>
    <w:rsid w:val="00283D61"/>
    <w:rsid w:val="00290793"/>
    <w:rsid w:val="002C181A"/>
    <w:rsid w:val="002C1A6F"/>
    <w:rsid w:val="00347570"/>
    <w:rsid w:val="00382B63"/>
    <w:rsid w:val="004565F2"/>
    <w:rsid w:val="004C59A8"/>
    <w:rsid w:val="004C616D"/>
    <w:rsid w:val="004D6376"/>
    <w:rsid w:val="004E0278"/>
    <w:rsid w:val="0050702A"/>
    <w:rsid w:val="0053791D"/>
    <w:rsid w:val="005A227E"/>
    <w:rsid w:val="00686673"/>
    <w:rsid w:val="006A0791"/>
    <w:rsid w:val="006D74DB"/>
    <w:rsid w:val="00731DCD"/>
    <w:rsid w:val="007B3804"/>
    <w:rsid w:val="00817880"/>
    <w:rsid w:val="00837998"/>
    <w:rsid w:val="00855962"/>
    <w:rsid w:val="008640B8"/>
    <w:rsid w:val="0086755F"/>
    <w:rsid w:val="00886693"/>
    <w:rsid w:val="009116C8"/>
    <w:rsid w:val="00960422"/>
    <w:rsid w:val="00962E26"/>
    <w:rsid w:val="0099305A"/>
    <w:rsid w:val="00A24DE1"/>
    <w:rsid w:val="00A25F73"/>
    <w:rsid w:val="00A317BB"/>
    <w:rsid w:val="00A4792C"/>
    <w:rsid w:val="00A67E15"/>
    <w:rsid w:val="00BB6C74"/>
    <w:rsid w:val="00C5546B"/>
    <w:rsid w:val="00C67CD2"/>
    <w:rsid w:val="00CD3600"/>
    <w:rsid w:val="00CD4673"/>
    <w:rsid w:val="00D967A7"/>
    <w:rsid w:val="00DB39F9"/>
    <w:rsid w:val="00E01904"/>
    <w:rsid w:val="00E216C4"/>
    <w:rsid w:val="00E91222"/>
    <w:rsid w:val="00EB72C2"/>
    <w:rsid w:val="00FF64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5E0"/>
    <w:pPr>
      <w:widowControl w:val="0"/>
      <w:jc w:val="both"/>
    </w:pPr>
    <w:rPr>
      <w:rFonts w:ascii="Calibri" w:eastAsia="宋体" w:hAnsi="Calibri" w:cs="Times New Roman"/>
    </w:rPr>
  </w:style>
  <w:style w:type="paragraph" w:styleId="3">
    <w:name w:val="heading 3"/>
    <w:basedOn w:val="a"/>
    <w:link w:val="3Char"/>
    <w:uiPriority w:val="9"/>
    <w:qFormat/>
    <w:rsid w:val="00686673"/>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5E0"/>
    <w:pPr>
      <w:ind w:firstLineChars="200" w:firstLine="420"/>
    </w:pPr>
  </w:style>
  <w:style w:type="paragraph" w:styleId="a4">
    <w:name w:val="footer"/>
    <w:basedOn w:val="a"/>
    <w:link w:val="Char"/>
    <w:uiPriority w:val="99"/>
    <w:unhideWhenUsed/>
    <w:rsid w:val="001855E0"/>
    <w:pPr>
      <w:tabs>
        <w:tab w:val="center" w:pos="4153"/>
        <w:tab w:val="right" w:pos="8306"/>
      </w:tabs>
      <w:snapToGrid w:val="0"/>
      <w:jc w:val="left"/>
    </w:pPr>
    <w:rPr>
      <w:kern w:val="0"/>
      <w:sz w:val="18"/>
      <w:szCs w:val="18"/>
    </w:rPr>
  </w:style>
  <w:style w:type="character" w:customStyle="1" w:styleId="Char">
    <w:name w:val="页脚 Char"/>
    <w:basedOn w:val="a0"/>
    <w:link w:val="a4"/>
    <w:uiPriority w:val="99"/>
    <w:rsid w:val="001855E0"/>
    <w:rPr>
      <w:rFonts w:ascii="Calibri" w:eastAsia="宋体" w:hAnsi="Calibri" w:cs="Times New Roman"/>
      <w:kern w:val="0"/>
      <w:sz w:val="18"/>
      <w:szCs w:val="18"/>
    </w:rPr>
  </w:style>
  <w:style w:type="paragraph" w:styleId="a5">
    <w:name w:val="header"/>
    <w:basedOn w:val="a"/>
    <w:link w:val="Char0"/>
    <w:uiPriority w:val="99"/>
    <w:unhideWhenUsed/>
    <w:rsid w:val="005379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3791D"/>
    <w:rPr>
      <w:rFonts w:ascii="Calibri" w:eastAsia="宋体" w:hAnsi="Calibri" w:cs="Times New Roman"/>
      <w:sz w:val="18"/>
      <w:szCs w:val="18"/>
    </w:rPr>
  </w:style>
  <w:style w:type="character" w:styleId="a6">
    <w:name w:val="Hyperlink"/>
    <w:basedOn w:val="a0"/>
    <w:uiPriority w:val="99"/>
    <w:unhideWhenUsed/>
    <w:rsid w:val="00686673"/>
    <w:rPr>
      <w:color w:val="0000FF" w:themeColor="hyperlink"/>
      <w:u w:val="single"/>
    </w:rPr>
  </w:style>
  <w:style w:type="paragraph" w:styleId="a7">
    <w:name w:val="Normal (Web)"/>
    <w:basedOn w:val="a"/>
    <w:uiPriority w:val="99"/>
    <w:semiHidden/>
    <w:unhideWhenUsed/>
    <w:rsid w:val="00686673"/>
    <w:pPr>
      <w:widowControl/>
      <w:spacing w:before="100" w:beforeAutospacing="1" w:after="100" w:afterAutospacing="1"/>
      <w:jc w:val="left"/>
    </w:pPr>
    <w:rPr>
      <w:rFonts w:ascii="宋体" w:hAnsi="宋体" w:cs="宋体"/>
      <w:kern w:val="0"/>
      <w:sz w:val="24"/>
      <w:szCs w:val="24"/>
    </w:rPr>
  </w:style>
  <w:style w:type="character" w:customStyle="1" w:styleId="3Char">
    <w:name w:val="标题 3 Char"/>
    <w:basedOn w:val="a0"/>
    <w:link w:val="3"/>
    <w:uiPriority w:val="9"/>
    <w:rsid w:val="00686673"/>
    <w:rPr>
      <w:rFonts w:ascii="宋体" w:eastAsia="宋体" w:hAnsi="宋体" w:cs="宋体"/>
      <w:b/>
      <w:bCs/>
      <w:kern w:val="0"/>
      <w:sz w:val="27"/>
      <w:szCs w:val="27"/>
    </w:rPr>
  </w:style>
  <w:style w:type="paragraph" w:customStyle="1" w:styleId="w-p">
    <w:name w:val="w-p"/>
    <w:basedOn w:val="a"/>
    <w:rsid w:val="00166247"/>
    <w:pPr>
      <w:widowControl/>
      <w:spacing w:before="100" w:beforeAutospacing="1" w:after="100" w:afterAutospacing="1"/>
      <w:jc w:val="left"/>
    </w:pPr>
    <w:rPr>
      <w:rFonts w:ascii="宋体" w:hAnsi="宋体" w:cs="宋体"/>
      <w:kern w:val="0"/>
      <w:sz w:val="24"/>
      <w:szCs w:val="24"/>
    </w:rPr>
  </w:style>
  <w:style w:type="paragraph" w:styleId="a8">
    <w:name w:val="Balloon Text"/>
    <w:basedOn w:val="a"/>
    <w:link w:val="Char1"/>
    <w:uiPriority w:val="99"/>
    <w:semiHidden/>
    <w:unhideWhenUsed/>
    <w:rsid w:val="00886693"/>
    <w:rPr>
      <w:sz w:val="18"/>
      <w:szCs w:val="18"/>
    </w:rPr>
  </w:style>
  <w:style w:type="character" w:customStyle="1" w:styleId="Char1">
    <w:name w:val="批注框文本 Char"/>
    <w:basedOn w:val="a0"/>
    <w:link w:val="a8"/>
    <w:uiPriority w:val="99"/>
    <w:semiHidden/>
    <w:rsid w:val="00886693"/>
    <w:rPr>
      <w:rFonts w:ascii="Calibri" w:eastAsia="宋体" w:hAnsi="Calibri" w:cs="Times New Roman"/>
      <w:sz w:val="18"/>
      <w:szCs w:val="18"/>
    </w:rPr>
  </w:style>
  <w:style w:type="table" w:styleId="a9">
    <w:name w:val="Table Grid"/>
    <w:basedOn w:val="a1"/>
    <w:uiPriority w:val="59"/>
    <w:rsid w:val="00962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642918">
      <w:bodyDiv w:val="1"/>
      <w:marLeft w:val="0"/>
      <w:marRight w:val="0"/>
      <w:marTop w:val="0"/>
      <w:marBottom w:val="0"/>
      <w:divBdr>
        <w:top w:val="none" w:sz="0" w:space="0" w:color="auto"/>
        <w:left w:val="none" w:sz="0" w:space="0" w:color="auto"/>
        <w:bottom w:val="none" w:sz="0" w:space="0" w:color="auto"/>
        <w:right w:val="none" w:sz="0" w:space="0" w:color="auto"/>
      </w:divBdr>
    </w:div>
    <w:div w:id="568229143">
      <w:bodyDiv w:val="1"/>
      <w:marLeft w:val="0"/>
      <w:marRight w:val="0"/>
      <w:marTop w:val="0"/>
      <w:marBottom w:val="0"/>
      <w:divBdr>
        <w:top w:val="none" w:sz="0" w:space="0" w:color="auto"/>
        <w:left w:val="none" w:sz="0" w:space="0" w:color="auto"/>
        <w:bottom w:val="none" w:sz="0" w:space="0" w:color="auto"/>
        <w:right w:val="none" w:sz="0" w:space="0" w:color="auto"/>
      </w:divBdr>
    </w:div>
    <w:div w:id="577713707">
      <w:bodyDiv w:val="1"/>
      <w:marLeft w:val="0"/>
      <w:marRight w:val="0"/>
      <w:marTop w:val="0"/>
      <w:marBottom w:val="0"/>
      <w:divBdr>
        <w:top w:val="none" w:sz="0" w:space="0" w:color="auto"/>
        <w:left w:val="none" w:sz="0" w:space="0" w:color="auto"/>
        <w:bottom w:val="none" w:sz="0" w:space="0" w:color="auto"/>
        <w:right w:val="none" w:sz="0" w:space="0" w:color="auto"/>
      </w:divBdr>
    </w:div>
    <w:div w:id="98736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fund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und123.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fund.jd.com/" TargetMode="External"/><Relationship Id="rId4" Type="http://schemas.openxmlformats.org/officeDocument/2006/relationships/webSettings" Target="webSettings.xml"/><Relationship Id="rId9" Type="http://schemas.openxmlformats.org/officeDocument/2006/relationships/hyperlink" Target="http://www.5i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DE2EB-DBAD-4F93-9E94-BBC96280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401</Words>
  <Characters>2291</Characters>
  <Application>Microsoft Office Word</Application>
  <DocSecurity>4</DocSecurity>
  <Lines>19</Lines>
  <Paragraphs>5</Paragraphs>
  <ScaleCrop>false</ScaleCrop>
  <Company>Microsoft</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tangruihai</dc:creator>
  <cp:lastModifiedBy>ZHONGM</cp:lastModifiedBy>
  <cp:revision>2</cp:revision>
  <cp:lastPrinted>2020-12-17T07:32:00Z</cp:lastPrinted>
  <dcterms:created xsi:type="dcterms:W3CDTF">2020-12-17T16:20:00Z</dcterms:created>
  <dcterms:modified xsi:type="dcterms:W3CDTF">2020-12-17T16:20:00Z</dcterms:modified>
</cp:coreProperties>
</file>