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876651">
      <w:pPr>
        <w:jc w:val="center"/>
        <w:rPr>
          <w:rFonts w:ascii="宋体" w:hAnsi="宋体" w:hint="eastAsia"/>
          <w:b/>
          <w:sz w:val="48"/>
          <w:szCs w:val="48"/>
        </w:rPr>
      </w:pPr>
      <w:bookmarkStart w:id="0" w:name="t_1_0_table"/>
      <w:bookmarkEnd w:id="0"/>
      <w:r>
        <w:rPr>
          <w:rFonts w:ascii="宋体" w:hAnsi="宋体" w:hint="eastAsia"/>
          <w:b/>
          <w:sz w:val="48"/>
          <w:szCs w:val="48"/>
        </w:rPr>
        <w:t>华商景气优选混合型证券投资基金基金合同生效公告</w:t>
      </w:r>
    </w:p>
    <w:p w:rsidR="000A5C30" w:rsidRDefault="000A5C30">
      <w:pPr>
        <w:jc w:val="center"/>
        <w:rPr>
          <w:rFonts w:ascii="宋体" w:hAnsi="宋体" w:hint="eastAsia"/>
          <w:sz w:val="30"/>
          <w:szCs w:val="30"/>
        </w:rPr>
      </w:pPr>
      <w:bookmarkStart w:id="1" w:name="t_1_0_0002_a2_fm1"/>
      <w:bookmarkEnd w:id="1"/>
    </w:p>
    <w:p w:rsidR="000A5C30" w:rsidRDefault="000A5C30">
      <w:pPr>
        <w:jc w:val="center"/>
        <w:rPr>
          <w:rFonts w:ascii="宋体" w:hAnsi="宋体" w:hint="eastAsia"/>
          <w:sz w:val="30"/>
          <w:szCs w:val="30"/>
        </w:rPr>
      </w:pPr>
    </w:p>
    <w:p w:rsidR="000A5C30" w:rsidRDefault="000A5C30">
      <w:pPr>
        <w:jc w:val="center"/>
        <w:rPr>
          <w:rFonts w:ascii="宋体" w:hAnsi="宋体" w:hint="eastAsia"/>
          <w:sz w:val="30"/>
          <w:szCs w:val="30"/>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jc w:val="center"/>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1_0_0003_a1_fm1"/>
      <w:bookmarkEnd w:id="2"/>
      <w:r w:rsidR="00876651">
        <w:rPr>
          <w:rFonts w:ascii="宋体" w:hAnsi="宋体"/>
          <w:b/>
          <w:sz w:val="28"/>
          <w:szCs w:val="28"/>
        </w:rPr>
        <w:t>2020年12月17日</w:t>
      </w: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rPr>
      </w:pPr>
    </w:p>
    <w:p w:rsidR="000A5C30" w:rsidRDefault="000A5C30">
      <w:pPr>
        <w:pStyle w:val="XBRLTitle2"/>
        <w:numPr>
          <w:ilvl w:val="1"/>
          <w:numId w:val="2"/>
        </w:numPr>
        <w:spacing w:beforeLines="0" w:afterLines="0"/>
        <w:ind w:left="0" w:firstLine="0"/>
        <w:outlineLvl w:val="0"/>
        <w:rPr>
          <w:rFonts w:hint="eastAsia"/>
          <w:szCs w:val="24"/>
        </w:rPr>
      </w:pPr>
      <w:bookmarkStart w:id="3" w:name="t_1_1_table"/>
      <w:bookmarkStart w:id="4" w:name="m01"/>
      <w:bookmarkEnd w:id="3"/>
      <w:r>
        <w:rPr>
          <w:rFonts w:hint="eastAsia"/>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5427"/>
      </w:tblGrid>
      <w:tr w:rsidR="000A5C30" w:rsidTr="00876651">
        <w:trPr>
          <w:trHeight w:val="297"/>
        </w:trPr>
        <w:tc>
          <w:tcPr>
            <w:tcW w:w="3420" w:type="dxa"/>
          </w:tcPr>
          <w:p w:rsidR="000A5C30" w:rsidRDefault="000A5C30">
            <w:pPr>
              <w:rPr>
                <w:rFonts w:ascii="宋体" w:hAnsi="宋体" w:hint="eastAsia"/>
                <w:szCs w:val="21"/>
              </w:rPr>
            </w:pPr>
            <w:bookmarkStart w:id="5" w:name="m01_tab"/>
            <w:r>
              <w:rPr>
                <w:rFonts w:ascii="宋体" w:hAnsi="宋体" w:hint="eastAsia"/>
                <w:szCs w:val="21"/>
              </w:rPr>
              <w:t>基金名称</w:t>
            </w:r>
          </w:p>
        </w:tc>
        <w:tc>
          <w:tcPr>
            <w:tcW w:w="5427" w:type="dxa"/>
          </w:tcPr>
          <w:p w:rsidR="000A5C30" w:rsidRDefault="00876651">
            <w:pPr>
              <w:rPr>
                <w:rFonts w:ascii="宋体" w:hAnsi="宋体" w:hint="eastAsia"/>
                <w:szCs w:val="21"/>
              </w:rPr>
            </w:pPr>
            <w:bookmarkStart w:id="6" w:name="t_1_1_0009_a1_fm1"/>
            <w:bookmarkEnd w:id="6"/>
            <w:r>
              <w:rPr>
                <w:rFonts w:ascii="宋体" w:hAnsi="宋体" w:hint="eastAsia"/>
                <w:szCs w:val="21"/>
              </w:rPr>
              <w:t>华商景气优选混合型证券投资基金</w:t>
            </w:r>
          </w:p>
        </w:tc>
      </w:tr>
      <w:tr w:rsidR="000A5C30" w:rsidTr="00876651">
        <w:trPr>
          <w:trHeight w:val="312"/>
        </w:trPr>
        <w:tc>
          <w:tcPr>
            <w:tcW w:w="3420" w:type="dxa"/>
          </w:tcPr>
          <w:p w:rsidR="000A5C30" w:rsidRDefault="000A5C30">
            <w:pPr>
              <w:rPr>
                <w:rFonts w:ascii="宋体" w:hAnsi="宋体" w:hint="eastAsia"/>
                <w:szCs w:val="21"/>
              </w:rPr>
            </w:pPr>
            <w:r>
              <w:rPr>
                <w:rFonts w:ascii="宋体" w:hAnsi="宋体" w:hint="eastAsia"/>
                <w:szCs w:val="21"/>
              </w:rPr>
              <w:t>基金简称</w:t>
            </w:r>
          </w:p>
        </w:tc>
        <w:tc>
          <w:tcPr>
            <w:tcW w:w="5427" w:type="dxa"/>
          </w:tcPr>
          <w:p w:rsidR="000A5C30" w:rsidRDefault="00876651">
            <w:pPr>
              <w:rPr>
                <w:rFonts w:ascii="宋体" w:hAnsi="宋体" w:hint="eastAsia"/>
                <w:szCs w:val="21"/>
              </w:rPr>
            </w:pPr>
            <w:bookmarkStart w:id="7" w:name="t_1_1_0011_a1_fm1"/>
            <w:bookmarkEnd w:id="7"/>
            <w:r>
              <w:rPr>
                <w:rFonts w:ascii="宋体" w:hAnsi="宋体" w:hint="eastAsia"/>
                <w:szCs w:val="21"/>
              </w:rPr>
              <w:t>华商景气优选混合</w:t>
            </w:r>
          </w:p>
        </w:tc>
      </w:tr>
      <w:tr w:rsidR="000A5C30" w:rsidTr="00876651">
        <w:trPr>
          <w:trHeight w:val="297"/>
        </w:trPr>
        <w:tc>
          <w:tcPr>
            <w:tcW w:w="3420" w:type="dxa"/>
          </w:tcPr>
          <w:p w:rsidR="000A5C30" w:rsidRDefault="000A5C30">
            <w:pPr>
              <w:rPr>
                <w:rFonts w:ascii="宋体" w:hAnsi="宋体" w:hint="eastAsia"/>
                <w:szCs w:val="21"/>
              </w:rPr>
            </w:pPr>
            <w:r>
              <w:rPr>
                <w:rFonts w:ascii="宋体" w:hAnsi="宋体" w:hint="eastAsia"/>
                <w:szCs w:val="21"/>
              </w:rPr>
              <w:t>基金主代码</w:t>
            </w:r>
          </w:p>
        </w:tc>
        <w:tc>
          <w:tcPr>
            <w:tcW w:w="5427" w:type="dxa"/>
          </w:tcPr>
          <w:p w:rsidR="000A5C30" w:rsidRDefault="00876651">
            <w:pPr>
              <w:rPr>
                <w:rFonts w:ascii="宋体" w:hAnsi="宋体" w:hint="eastAsia"/>
                <w:szCs w:val="21"/>
              </w:rPr>
            </w:pPr>
            <w:bookmarkStart w:id="8" w:name="t_1_1_0012_a1_fm1"/>
            <w:bookmarkEnd w:id="8"/>
            <w:r>
              <w:rPr>
                <w:rFonts w:ascii="宋体" w:hAnsi="宋体"/>
                <w:szCs w:val="21"/>
              </w:rPr>
              <w:t>010403</w:t>
            </w:r>
          </w:p>
        </w:tc>
      </w:tr>
      <w:tr w:rsidR="000A5C30" w:rsidTr="00876651">
        <w:trPr>
          <w:trHeight w:val="297"/>
        </w:trPr>
        <w:tc>
          <w:tcPr>
            <w:tcW w:w="3420" w:type="dxa"/>
          </w:tcPr>
          <w:p w:rsidR="000A5C30" w:rsidRDefault="000A5C30">
            <w:pPr>
              <w:rPr>
                <w:rFonts w:ascii="宋体" w:hAnsi="宋体" w:hint="eastAsia"/>
                <w:szCs w:val="21"/>
              </w:rPr>
            </w:pPr>
            <w:r>
              <w:rPr>
                <w:rFonts w:ascii="宋体" w:hAnsi="宋体" w:hint="eastAsia"/>
                <w:szCs w:val="21"/>
              </w:rPr>
              <w:t>基金运作方式</w:t>
            </w:r>
          </w:p>
        </w:tc>
        <w:tc>
          <w:tcPr>
            <w:tcW w:w="5427" w:type="dxa"/>
          </w:tcPr>
          <w:p w:rsidR="000A5C30" w:rsidRDefault="00876651">
            <w:pPr>
              <w:rPr>
                <w:rFonts w:ascii="宋体" w:hAnsi="宋体" w:hint="eastAsia"/>
                <w:szCs w:val="21"/>
              </w:rPr>
            </w:pPr>
            <w:bookmarkStart w:id="9" w:name="t_1_1_0017_a1_fm1"/>
            <w:bookmarkEnd w:id="9"/>
            <w:r>
              <w:rPr>
                <w:rFonts w:ascii="宋体" w:hAnsi="宋体" w:hint="eastAsia"/>
                <w:szCs w:val="21"/>
              </w:rPr>
              <w:t>契约型开放式</w:t>
            </w:r>
          </w:p>
        </w:tc>
      </w:tr>
      <w:tr w:rsidR="000A5C30" w:rsidTr="00876651">
        <w:trPr>
          <w:trHeight w:val="312"/>
        </w:trPr>
        <w:tc>
          <w:tcPr>
            <w:tcW w:w="3420" w:type="dxa"/>
          </w:tcPr>
          <w:p w:rsidR="000A5C30" w:rsidRDefault="000A5C30">
            <w:pPr>
              <w:rPr>
                <w:rFonts w:ascii="宋体" w:hAnsi="宋体" w:hint="eastAsia"/>
                <w:szCs w:val="21"/>
              </w:rPr>
            </w:pPr>
            <w:r>
              <w:rPr>
                <w:rFonts w:ascii="宋体" w:hAnsi="宋体" w:hint="eastAsia"/>
                <w:szCs w:val="21"/>
              </w:rPr>
              <w:t>基金合同生效日</w:t>
            </w:r>
          </w:p>
        </w:tc>
        <w:tc>
          <w:tcPr>
            <w:tcW w:w="5427" w:type="dxa"/>
          </w:tcPr>
          <w:p w:rsidR="000A5C30" w:rsidRDefault="00876651">
            <w:pPr>
              <w:rPr>
                <w:rFonts w:ascii="宋体" w:hAnsi="宋体" w:hint="eastAsia"/>
                <w:szCs w:val="21"/>
              </w:rPr>
            </w:pPr>
            <w:bookmarkStart w:id="10" w:name="t_1_1_0018_a1_fm1"/>
            <w:bookmarkEnd w:id="10"/>
            <w:r>
              <w:rPr>
                <w:rFonts w:ascii="宋体" w:hAnsi="宋体"/>
                <w:szCs w:val="21"/>
              </w:rPr>
              <w:t>2020年12月16日</w:t>
            </w:r>
          </w:p>
        </w:tc>
      </w:tr>
      <w:tr w:rsidR="000A5C30" w:rsidTr="00876651">
        <w:trPr>
          <w:trHeight w:val="297"/>
        </w:trPr>
        <w:tc>
          <w:tcPr>
            <w:tcW w:w="3420" w:type="dxa"/>
          </w:tcPr>
          <w:p w:rsidR="000A5C30" w:rsidRDefault="000A5C30">
            <w:pPr>
              <w:rPr>
                <w:rFonts w:ascii="宋体" w:hAnsi="宋体" w:hint="eastAsia"/>
                <w:szCs w:val="21"/>
              </w:rPr>
            </w:pPr>
            <w:r>
              <w:rPr>
                <w:rFonts w:ascii="宋体" w:hAnsi="宋体" w:hint="eastAsia"/>
                <w:szCs w:val="21"/>
              </w:rPr>
              <w:t>基金管理人名称</w:t>
            </w:r>
          </w:p>
        </w:tc>
        <w:tc>
          <w:tcPr>
            <w:tcW w:w="5427" w:type="dxa"/>
          </w:tcPr>
          <w:p w:rsidR="000A5C30" w:rsidRDefault="00876651">
            <w:pPr>
              <w:rPr>
                <w:rFonts w:ascii="宋体" w:hAnsi="宋体" w:hint="eastAsia"/>
                <w:szCs w:val="21"/>
              </w:rPr>
            </w:pPr>
            <w:bookmarkStart w:id="11" w:name="t_1_1_0186_a1_fm1"/>
            <w:bookmarkEnd w:id="11"/>
            <w:r>
              <w:rPr>
                <w:rFonts w:ascii="宋体" w:hAnsi="宋体" w:hint="eastAsia"/>
                <w:szCs w:val="21"/>
              </w:rPr>
              <w:t>华商基金管理有限公司</w:t>
            </w:r>
          </w:p>
        </w:tc>
      </w:tr>
      <w:tr w:rsidR="000A5C30" w:rsidTr="00876651">
        <w:trPr>
          <w:trHeight w:val="312"/>
        </w:trPr>
        <w:tc>
          <w:tcPr>
            <w:tcW w:w="3420" w:type="dxa"/>
          </w:tcPr>
          <w:p w:rsidR="000A5C30" w:rsidRDefault="000A5C30">
            <w:pPr>
              <w:rPr>
                <w:rFonts w:ascii="宋体" w:hAnsi="宋体" w:hint="eastAsia"/>
                <w:szCs w:val="21"/>
              </w:rPr>
            </w:pPr>
            <w:r>
              <w:rPr>
                <w:rFonts w:ascii="宋体" w:hAnsi="宋体" w:hint="eastAsia"/>
                <w:szCs w:val="21"/>
              </w:rPr>
              <w:t>基金托管人名称</w:t>
            </w:r>
          </w:p>
        </w:tc>
        <w:tc>
          <w:tcPr>
            <w:tcW w:w="5427" w:type="dxa"/>
          </w:tcPr>
          <w:p w:rsidR="000A5C30" w:rsidRDefault="00876651">
            <w:pPr>
              <w:rPr>
                <w:rFonts w:ascii="宋体" w:hAnsi="宋体" w:hint="eastAsia"/>
                <w:szCs w:val="21"/>
              </w:rPr>
            </w:pPr>
            <w:bookmarkStart w:id="12" w:name="t_1_1_0213_a1_fm1"/>
            <w:bookmarkEnd w:id="12"/>
            <w:r>
              <w:rPr>
                <w:rFonts w:ascii="宋体" w:hAnsi="宋体" w:hint="eastAsia"/>
                <w:szCs w:val="21"/>
              </w:rPr>
              <w:t>中国农业银行股份有限公司</w:t>
            </w:r>
          </w:p>
        </w:tc>
      </w:tr>
      <w:tr w:rsidR="000A5C30" w:rsidTr="00876651">
        <w:trPr>
          <w:trHeight w:val="355"/>
        </w:trPr>
        <w:tc>
          <w:tcPr>
            <w:tcW w:w="3420" w:type="dxa"/>
          </w:tcPr>
          <w:p w:rsidR="000A5C30" w:rsidRDefault="000A5C30">
            <w:pPr>
              <w:rPr>
                <w:rFonts w:ascii="宋体" w:hAnsi="宋体" w:hint="eastAsia"/>
                <w:szCs w:val="21"/>
              </w:rPr>
            </w:pPr>
            <w:r>
              <w:rPr>
                <w:rFonts w:ascii="宋体" w:hAnsi="宋体" w:hint="eastAsia"/>
                <w:szCs w:val="21"/>
              </w:rPr>
              <w:t>公告依据</w:t>
            </w:r>
          </w:p>
        </w:tc>
        <w:tc>
          <w:tcPr>
            <w:tcW w:w="5427" w:type="dxa"/>
          </w:tcPr>
          <w:p w:rsidR="000A5C30" w:rsidRDefault="00876651">
            <w:pPr>
              <w:rPr>
                <w:rFonts w:ascii="宋体" w:hAnsi="宋体" w:hint="eastAsia"/>
                <w:szCs w:val="21"/>
              </w:rPr>
            </w:pPr>
            <w:bookmarkStart w:id="13" w:name="t_1_1_2631_a1_fm1"/>
            <w:bookmarkEnd w:id="13"/>
            <w:r>
              <w:rPr>
                <w:rFonts w:ascii="宋体" w:hAnsi="宋体" w:hint="eastAsia"/>
                <w:szCs w:val="21"/>
              </w:rPr>
              <w:t>《中华人民共和国证券投资基金法》及配套法规、《华商景气优选混合型证券投资基金基金合同》、《华商景气优选混合型证券投资基金招募说明书》、《华商景气优选混合型证券投资基金基金份额发售公告》</w:t>
            </w:r>
          </w:p>
        </w:tc>
      </w:tr>
    </w:tbl>
    <w:p w:rsidR="000A5C30" w:rsidRDefault="000A5C30">
      <w:pPr>
        <w:pStyle w:val="XBRLTitle2"/>
        <w:numPr>
          <w:ilvl w:val="1"/>
          <w:numId w:val="2"/>
        </w:numPr>
        <w:spacing w:beforeLines="0" w:afterLines="0"/>
        <w:ind w:left="0" w:firstLine="0"/>
        <w:outlineLvl w:val="0"/>
        <w:rPr>
          <w:rFonts w:hint="eastAsia"/>
          <w:szCs w:val="24"/>
        </w:rPr>
      </w:pPr>
      <w:bookmarkStart w:id="14" w:name="t_1_2_table"/>
      <w:bookmarkStart w:id="15" w:name="m02"/>
      <w:bookmarkEnd w:id="4"/>
      <w:bookmarkEnd w:id="5"/>
      <w:bookmarkEnd w:id="14"/>
      <w:r>
        <w:rPr>
          <w:rFonts w:hint="eastAsia"/>
          <w:szCs w:val="24"/>
        </w:rPr>
        <w:t>基金募集情况</w:t>
      </w:r>
    </w:p>
    <w:tbl>
      <w:tblPr>
        <w:tblpPr w:leftFromText="180" w:rightFromText="180" w:vertAnchor="text" w:horzAnchor="page" w:tblpX="1657"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7"/>
        <w:gridCol w:w="2749"/>
        <w:gridCol w:w="3724"/>
      </w:tblGrid>
      <w:tr w:rsidR="000A5C30" w:rsidTr="00876651">
        <w:trPr>
          <w:trHeight w:val="315"/>
        </w:trPr>
        <w:tc>
          <w:tcPr>
            <w:tcW w:w="5106" w:type="dxa"/>
            <w:gridSpan w:val="2"/>
          </w:tcPr>
          <w:p w:rsidR="000A5C30" w:rsidRDefault="000A5C30">
            <w:pPr>
              <w:rPr>
                <w:rFonts w:ascii="宋体" w:hAnsi="宋体" w:hint="eastAsia"/>
                <w:szCs w:val="21"/>
              </w:rPr>
            </w:pPr>
            <w:bookmarkStart w:id="16" w:name="m02_tab"/>
            <w:r>
              <w:rPr>
                <w:rFonts w:ascii="宋体" w:hAnsi="宋体" w:hint="eastAsia"/>
                <w:szCs w:val="21"/>
              </w:rPr>
              <w:t>基金募集申请获中国证监会核准的文号</w:t>
            </w:r>
          </w:p>
        </w:tc>
        <w:tc>
          <w:tcPr>
            <w:tcW w:w="3724" w:type="dxa"/>
          </w:tcPr>
          <w:p w:rsidR="000A5C30" w:rsidRDefault="00876651">
            <w:pPr>
              <w:rPr>
                <w:rFonts w:ascii="宋体" w:hAnsi="宋体" w:hint="eastAsia"/>
                <w:szCs w:val="21"/>
              </w:rPr>
            </w:pPr>
            <w:r>
              <w:rPr>
                <w:rFonts w:ascii="宋体" w:hAnsi="宋体" w:hint="eastAsia"/>
                <w:szCs w:val="21"/>
              </w:rPr>
              <w:t>证监许可</w:t>
            </w:r>
            <w:r>
              <w:rPr>
                <w:rFonts w:ascii="宋体" w:hAnsi="宋体"/>
                <w:szCs w:val="21"/>
              </w:rPr>
              <w:t xml:space="preserve"> [2020]2419号</w:t>
            </w:r>
          </w:p>
        </w:tc>
      </w:tr>
      <w:tr w:rsidR="000A5C30" w:rsidTr="00876651">
        <w:trPr>
          <w:trHeight w:val="629"/>
        </w:trPr>
        <w:tc>
          <w:tcPr>
            <w:tcW w:w="5106" w:type="dxa"/>
            <w:gridSpan w:val="2"/>
            <w:vAlign w:val="center"/>
          </w:tcPr>
          <w:p w:rsidR="000A5C30" w:rsidRDefault="000A5C30">
            <w:pPr>
              <w:rPr>
                <w:rFonts w:ascii="宋体" w:hAnsi="宋体" w:hint="eastAsia"/>
                <w:szCs w:val="21"/>
              </w:rPr>
            </w:pPr>
            <w:r>
              <w:rPr>
                <w:rFonts w:ascii="宋体" w:hAnsi="宋体" w:hint="eastAsia"/>
                <w:szCs w:val="21"/>
              </w:rPr>
              <w:t>基金募集期间</w:t>
            </w:r>
          </w:p>
        </w:tc>
        <w:tc>
          <w:tcPr>
            <w:tcW w:w="3724" w:type="dxa"/>
          </w:tcPr>
          <w:p w:rsidR="000A5C30" w:rsidRDefault="000A5C30">
            <w:pPr>
              <w:ind w:firstLineChars="50" w:firstLine="105"/>
              <w:rPr>
                <w:rFonts w:ascii="Courier New" w:hAnsi="Courier New" w:cs="Courier New" w:hint="eastAsia"/>
                <w:color w:val="2A00FF"/>
                <w:kern w:val="0"/>
                <w:szCs w:val="21"/>
              </w:rPr>
            </w:pPr>
            <w:r>
              <w:rPr>
                <w:rFonts w:ascii="宋体" w:hAnsi="宋体" w:hint="eastAsia"/>
                <w:szCs w:val="21"/>
              </w:rPr>
              <w:t xml:space="preserve">自 </w:t>
            </w:r>
            <w:r w:rsidR="00876651">
              <w:rPr>
                <w:rFonts w:ascii="宋体" w:hAnsi="宋体"/>
                <w:szCs w:val="21"/>
              </w:rPr>
              <w:t>2020年11月23日</w:t>
            </w:r>
          </w:p>
          <w:p w:rsidR="000A5C30" w:rsidRDefault="000A5C30">
            <w:pPr>
              <w:ind w:firstLineChars="50" w:firstLine="105"/>
              <w:rPr>
                <w:rFonts w:ascii="宋体" w:hAnsi="宋体" w:hint="eastAsia"/>
                <w:szCs w:val="21"/>
              </w:rPr>
            </w:pPr>
            <w:r>
              <w:rPr>
                <w:rFonts w:ascii="宋体" w:hAnsi="宋体" w:hint="eastAsia"/>
                <w:szCs w:val="21"/>
              </w:rPr>
              <w:t xml:space="preserve">至 </w:t>
            </w:r>
            <w:r w:rsidR="00876651">
              <w:rPr>
                <w:rFonts w:ascii="宋体" w:hAnsi="宋体"/>
                <w:szCs w:val="21"/>
              </w:rPr>
              <w:t>2020年12月11日</w:t>
            </w:r>
            <w:r>
              <w:rPr>
                <w:rFonts w:ascii="宋体" w:hAnsi="宋体" w:hint="eastAsia"/>
                <w:szCs w:val="21"/>
              </w:rPr>
              <w:t xml:space="preserve"> 止</w:t>
            </w:r>
          </w:p>
        </w:tc>
      </w:tr>
      <w:tr w:rsidR="000A5C30" w:rsidTr="00876651">
        <w:trPr>
          <w:trHeight w:val="315"/>
        </w:trPr>
        <w:tc>
          <w:tcPr>
            <w:tcW w:w="5106" w:type="dxa"/>
            <w:gridSpan w:val="2"/>
            <w:vAlign w:val="center"/>
          </w:tcPr>
          <w:p w:rsidR="000A5C30" w:rsidRDefault="000A5C30">
            <w:pPr>
              <w:rPr>
                <w:rFonts w:ascii="宋体" w:hAnsi="宋体" w:hint="eastAsia"/>
                <w:szCs w:val="21"/>
              </w:rPr>
            </w:pPr>
            <w:r>
              <w:rPr>
                <w:rFonts w:ascii="宋体" w:hAnsi="宋体" w:hint="eastAsia"/>
                <w:szCs w:val="21"/>
              </w:rPr>
              <w:t>验资机构名称</w:t>
            </w:r>
          </w:p>
        </w:tc>
        <w:tc>
          <w:tcPr>
            <w:tcW w:w="3724" w:type="dxa"/>
          </w:tcPr>
          <w:p w:rsidR="000A5C30" w:rsidRDefault="00876651">
            <w:pPr>
              <w:rPr>
                <w:rFonts w:ascii="宋体" w:hAnsi="宋体" w:hint="eastAsia"/>
                <w:szCs w:val="21"/>
              </w:rPr>
            </w:pPr>
            <w:r>
              <w:rPr>
                <w:rFonts w:ascii="宋体" w:hAnsi="宋体" w:hint="eastAsia"/>
                <w:szCs w:val="21"/>
              </w:rPr>
              <w:t>普华永道中天会计师事务所（特殊普通合伙）</w:t>
            </w:r>
          </w:p>
        </w:tc>
      </w:tr>
      <w:tr w:rsidR="000A5C30" w:rsidTr="00876651">
        <w:trPr>
          <w:trHeight w:val="315"/>
        </w:trPr>
        <w:tc>
          <w:tcPr>
            <w:tcW w:w="5106" w:type="dxa"/>
            <w:gridSpan w:val="2"/>
            <w:vAlign w:val="center"/>
          </w:tcPr>
          <w:p w:rsidR="000A5C30" w:rsidRDefault="000A5C30">
            <w:pPr>
              <w:rPr>
                <w:rFonts w:ascii="宋体" w:hAnsi="宋体" w:hint="eastAsia"/>
                <w:szCs w:val="21"/>
              </w:rPr>
            </w:pPr>
            <w:r>
              <w:rPr>
                <w:rFonts w:ascii="宋体" w:hAnsi="宋体" w:hint="eastAsia"/>
                <w:szCs w:val="21"/>
              </w:rPr>
              <w:t>募集资金划入基金托管专户的日期</w:t>
            </w:r>
          </w:p>
        </w:tc>
        <w:tc>
          <w:tcPr>
            <w:tcW w:w="3724" w:type="dxa"/>
          </w:tcPr>
          <w:p w:rsidR="000A5C30" w:rsidRDefault="00876651">
            <w:pPr>
              <w:rPr>
                <w:rFonts w:ascii="宋体" w:hAnsi="宋体" w:hint="eastAsia"/>
                <w:szCs w:val="21"/>
              </w:rPr>
            </w:pPr>
            <w:r>
              <w:rPr>
                <w:rFonts w:ascii="宋体" w:hAnsi="宋体"/>
                <w:szCs w:val="21"/>
              </w:rPr>
              <w:t>2020年12月15日</w:t>
            </w:r>
          </w:p>
        </w:tc>
      </w:tr>
      <w:tr w:rsidR="000A5C30" w:rsidTr="00876651">
        <w:trPr>
          <w:trHeight w:val="315"/>
        </w:trPr>
        <w:tc>
          <w:tcPr>
            <w:tcW w:w="5106" w:type="dxa"/>
            <w:gridSpan w:val="2"/>
            <w:vAlign w:val="center"/>
          </w:tcPr>
          <w:p w:rsidR="000A5C30" w:rsidRDefault="000A5C30">
            <w:pPr>
              <w:rPr>
                <w:rFonts w:ascii="宋体" w:hAnsi="宋体" w:hint="eastAsia"/>
                <w:szCs w:val="21"/>
              </w:rPr>
            </w:pPr>
            <w:r>
              <w:rPr>
                <w:rFonts w:ascii="宋体" w:hAnsi="宋体" w:hint="eastAsia"/>
                <w:szCs w:val="21"/>
              </w:rPr>
              <w:t>募集有效认购总户数（单位：户）</w:t>
            </w:r>
          </w:p>
        </w:tc>
        <w:tc>
          <w:tcPr>
            <w:tcW w:w="3724" w:type="dxa"/>
          </w:tcPr>
          <w:p w:rsidR="000A5C30" w:rsidRDefault="00876651">
            <w:pPr>
              <w:rPr>
                <w:rFonts w:ascii="宋体" w:hAnsi="宋体" w:hint="eastAsia"/>
                <w:szCs w:val="21"/>
              </w:rPr>
            </w:pPr>
            <w:r>
              <w:rPr>
                <w:rFonts w:ascii="宋体" w:hAnsi="宋体"/>
                <w:szCs w:val="21"/>
              </w:rPr>
              <w:t>6,358</w:t>
            </w:r>
          </w:p>
        </w:tc>
      </w:tr>
      <w:tr w:rsidR="000A5C30" w:rsidTr="00876651">
        <w:trPr>
          <w:trHeight w:val="315"/>
        </w:trPr>
        <w:tc>
          <w:tcPr>
            <w:tcW w:w="5106" w:type="dxa"/>
            <w:gridSpan w:val="2"/>
            <w:vAlign w:val="center"/>
          </w:tcPr>
          <w:p w:rsidR="000A5C30" w:rsidRDefault="000A5C30">
            <w:pPr>
              <w:rPr>
                <w:rFonts w:ascii="宋体" w:hAnsi="宋体" w:hint="eastAsia"/>
                <w:szCs w:val="21"/>
              </w:rPr>
            </w:pPr>
            <w:r>
              <w:rPr>
                <w:rFonts w:ascii="宋体" w:hAnsi="宋体" w:hint="eastAsia"/>
                <w:szCs w:val="21"/>
              </w:rPr>
              <w:t>募集期间净认购金额（单位：人民币元）</w:t>
            </w:r>
          </w:p>
        </w:tc>
        <w:tc>
          <w:tcPr>
            <w:tcW w:w="3724" w:type="dxa"/>
          </w:tcPr>
          <w:p w:rsidR="000A5C30" w:rsidRDefault="00876651">
            <w:pPr>
              <w:rPr>
                <w:rFonts w:ascii="宋体" w:hAnsi="宋体" w:hint="eastAsia"/>
                <w:szCs w:val="21"/>
              </w:rPr>
            </w:pPr>
            <w:r>
              <w:rPr>
                <w:rFonts w:ascii="宋体" w:hAnsi="宋体"/>
                <w:szCs w:val="21"/>
              </w:rPr>
              <w:t>417,677,257.21</w:t>
            </w:r>
          </w:p>
        </w:tc>
      </w:tr>
      <w:tr w:rsidR="000A5C30" w:rsidTr="00876651">
        <w:trPr>
          <w:trHeight w:val="315"/>
        </w:trPr>
        <w:tc>
          <w:tcPr>
            <w:tcW w:w="5106" w:type="dxa"/>
            <w:gridSpan w:val="2"/>
            <w:vAlign w:val="center"/>
          </w:tcPr>
          <w:p w:rsidR="000A5C30" w:rsidRDefault="000A5C30">
            <w:pPr>
              <w:rPr>
                <w:rFonts w:ascii="宋体" w:hAnsi="宋体" w:hint="eastAsia"/>
                <w:szCs w:val="21"/>
              </w:rPr>
            </w:pPr>
            <w:r>
              <w:rPr>
                <w:rFonts w:ascii="宋体" w:hAnsi="宋体" w:hint="eastAsia"/>
                <w:szCs w:val="21"/>
              </w:rPr>
              <w:t>认购资金在募集期间产生的利息（单位：人民币元）</w:t>
            </w:r>
          </w:p>
        </w:tc>
        <w:tc>
          <w:tcPr>
            <w:tcW w:w="3724" w:type="dxa"/>
          </w:tcPr>
          <w:p w:rsidR="000A5C30" w:rsidRDefault="00876651">
            <w:pPr>
              <w:rPr>
                <w:rFonts w:ascii="宋体" w:hAnsi="宋体" w:hint="eastAsia"/>
                <w:szCs w:val="21"/>
              </w:rPr>
            </w:pPr>
            <w:r>
              <w:rPr>
                <w:rFonts w:ascii="宋体" w:hAnsi="宋体"/>
                <w:szCs w:val="21"/>
              </w:rPr>
              <w:t>241,916.76</w:t>
            </w:r>
          </w:p>
        </w:tc>
      </w:tr>
      <w:tr w:rsidR="000A5C30" w:rsidTr="00876651">
        <w:trPr>
          <w:trHeight w:val="315"/>
        </w:trPr>
        <w:tc>
          <w:tcPr>
            <w:tcW w:w="2357" w:type="dxa"/>
            <w:vMerge w:val="restart"/>
            <w:vAlign w:val="center"/>
          </w:tcPr>
          <w:p w:rsidR="000A5C30" w:rsidRDefault="000A5C30">
            <w:pPr>
              <w:rPr>
                <w:rFonts w:ascii="宋体" w:hAnsi="宋体" w:hint="eastAsia"/>
                <w:szCs w:val="21"/>
              </w:rPr>
            </w:pPr>
            <w:r>
              <w:rPr>
                <w:rFonts w:ascii="宋体" w:hAnsi="宋体"/>
                <w:szCs w:val="21"/>
              </w:rPr>
              <w:t>募集份额</w:t>
            </w:r>
            <w:r>
              <w:rPr>
                <w:rFonts w:ascii="宋体" w:hAnsi="宋体" w:hint="eastAsia"/>
                <w:szCs w:val="21"/>
              </w:rPr>
              <w:t>（单位：份）</w:t>
            </w:r>
          </w:p>
        </w:tc>
        <w:tc>
          <w:tcPr>
            <w:tcW w:w="2749" w:type="dxa"/>
            <w:vAlign w:val="center"/>
          </w:tcPr>
          <w:p w:rsidR="000A5C30" w:rsidRDefault="000A5C30">
            <w:pPr>
              <w:rPr>
                <w:rFonts w:ascii="宋体" w:hAnsi="宋体" w:hint="eastAsia"/>
                <w:szCs w:val="21"/>
              </w:rPr>
            </w:pPr>
            <w:r>
              <w:rPr>
                <w:rFonts w:ascii="宋体" w:hAnsi="宋体" w:hint="eastAsia"/>
                <w:szCs w:val="21"/>
              </w:rPr>
              <w:t>有效认购份额</w:t>
            </w:r>
          </w:p>
        </w:tc>
        <w:tc>
          <w:tcPr>
            <w:tcW w:w="3724" w:type="dxa"/>
          </w:tcPr>
          <w:p w:rsidR="000A5C30" w:rsidRDefault="00876651">
            <w:pPr>
              <w:rPr>
                <w:rFonts w:ascii="宋体" w:hAnsi="宋体" w:hint="eastAsia"/>
                <w:szCs w:val="21"/>
              </w:rPr>
            </w:pPr>
            <w:r>
              <w:rPr>
                <w:rFonts w:ascii="宋体" w:hAnsi="宋体"/>
                <w:szCs w:val="21"/>
              </w:rPr>
              <w:t>417,677,257.21</w:t>
            </w:r>
          </w:p>
        </w:tc>
      </w:tr>
      <w:tr w:rsidR="000A5C30" w:rsidTr="00876651">
        <w:trPr>
          <w:trHeight w:val="145"/>
        </w:trPr>
        <w:tc>
          <w:tcPr>
            <w:tcW w:w="2357" w:type="dxa"/>
            <w:vMerge/>
            <w:vAlign w:val="center"/>
          </w:tcPr>
          <w:p w:rsidR="000A5C30" w:rsidRDefault="000A5C30">
            <w:pPr>
              <w:rPr>
                <w:rFonts w:ascii="宋体" w:hAnsi="宋体"/>
                <w:szCs w:val="21"/>
              </w:rPr>
            </w:pPr>
          </w:p>
        </w:tc>
        <w:tc>
          <w:tcPr>
            <w:tcW w:w="2749" w:type="dxa"/>
            <w:vAlign w:val="center"/>
          </w:tcPr>
          <w:p w:rsidR="000A5C30" w:rsidRDefault="000A5C30">
            <w:pPr>
              <w:rPr>
                <w:rFonts w:ascii="宋体" w:hAnsi="宋体" w:hint="eastAsia"/>
                <w:szCs w:val="21"/>
              </w:rPr>
            </w:pPr>
            <w:r>
              <w:rPr>
                <w:rFonts w:ascii="宋体" w:hAnsi="宋体" w:hint="eastAsia"/>
                <w:szCs w:val="21"/>
              </w:rPr>
              <w:t>利息结转的份额</w:t>
            </w:r>
          </w:p>
        </w:tc>
        <w:tc>
          <w:tcPr>
            <w:tcW w:w="3724" w:type="dxa"/>
          </w:tcPr>
          <w:p w:rsidR="000A5C30" w:rsidRDefault="00876651">
            <w:pPr>
              <w:rPr>
                <w:rFonts w:ascii="宋体" w:hAnsi="宋体" w:hint="eastAsia"/>
                <w:szCs w:val="21"/>
              </w:rPr>
            </w:pPr>
            <w:r>
              <w:rPr>
                <w:rFonts w:ascii="宋体" w:hAnsi="宋体"/>
                <w:szCs w:val="21"/>
              </w:rPr>
              <w:t>241,916.76</w:t>
            </w:r>
          </w:p>
        </w:tc>
      </w:tr>
      <w:tr w:rsidR="000A5C30" w:rsidTr="00876651">
        <w:trPr>
          <w:trHeight w:val="145"/>
        </w:trPr>
        <w:tc>
          <w:tcPr>
            <w:tcW w:w="2357" w:type="dxa"/>
            <w:vMerge/>
            <w:vAlign w:val="center"/>
          </w:tcPr>
          <w:p w:rsidR="000A5C30" w:rsidRDefault="000A5C30">
            <w:pPr>
              <w:rPr>
                <w:rFonts w:ascii="宋体" w:hAnsi="宋体"/>
                <w:szCs w:val="21"/>
              </w:rPr>
            </w:pPr>
          </w:p>
        </w:tc>
        <w:tc>
          <w:tcPr>
            <w:tcW w:w="2749" w:type="dxa"/>
            <w:vAlign w:val="center"/>
          </w:tcPr>
          <w:p w:rsidR="000A5C30" w:rsidRDefault="000A5C30">
            <w:pPr>
              <w:rPr>
                <w:rFonts w:ascii="宋体" w:hAnsi="宋体" w:hint="eastAsia"/>
                <w:szCs w:val="21"/>
              </w:rPr>
            </w:pPr>
            <w:r>
              <w:rPr>
                <w:rFonts w:ascii="宋体" w:hAnsi="宋体" w:hint="eastAsia"/>
                <w:szCs w:val="21"/>
              </w:rPr>
              <w:t>合计</w:t>
            </w:r>
          </w:p>
        </w:tc>
        <w:tc>
          <w:tcPr>
            <w:tcW w:w="3724" w:type="dxa"/>
          </w:tcPr>
          <w:p w:rsidR="000A5C30" w:rsidRDefault="00876651">
            <w:pPr>
              <w:rPr>
                <w:rFonts w:ascii="宋体" w:hAnsi="宋体" w:hint="eastAsia"/>
                <w:szCs w:val="21"/>
              </w:rPr>
            </w:pPr>
            <w:r>
              <w:rPr>
                <w:rFonts w:ascii="宋体" w:hAnsi="宋体"/>
                <w:szCs w:val="21"/>
              </w:rPr>
              <w:t>417,919,173.97</w:t>
            </w:r>
          </w:p>
        </w:tc>
      </w:tr>
      <w:tr w:rsidR="000A5C30" w:rsidTr="00876651">
        <w:trPr>
          <w:trHeight w:val="299"/>
        </w:trPr>
        <w:tc>
          <w:tcPr>
            <w:tcW w:w="2357" w:type="dxa"/>
            <w:vMerge w:val="restart"/>
            <w:vAlign w:val="center"/>
          </w:tcPr>
          <w:p w:rsidR="000A5C30" w:rsidRDefault="000A5C30">
            <w:pPr>
              <w:rPr>
                <w:rFonts w:ascii="宋体" w:hAnsi="宋体" w:hint="eastAsia"/>
                <w:szCs w:val="21"/>
              </w:rPr>
            </w:pPr>
            <w:r>
              <w:rPr>
                <w:rFonts w:ascii="宋体" w:hAnsi="宋体" w:hint="eastAsia"/>
                <w:szCs w:val="21"/>
              </w:rPr>
              <w:t>募集期间基金管理人运用固有资金认购本基金情况</w:t>
            </w:r>
          </w:p>
        </w:tc>
        <w:tc>
          <w:tcPr>
            <w:tcW w:w="2749" w:type="dxa"/>
            <w:vAlign w:val="center"/>
          </w:tcPr>
          <w:p w:rsidR="000A5C30" w:rsidRDefault="000A5C30">
            <w:pPr>
              <w:rPr>
                <w:rFonts w:ascii="宋体" w:hAnsi="宋体" w:hint="eastAsia"/>
                <w:szCs w:val="21"/>
              </w:rPr>
            </w:pPr>
            <w:r>
              <w:rPr>
                <w:rFonts w:ascii="宋体" w:hAnsi="宋体" w:hint="eastAsia"/>
                <w:szCs w:val="21"/>
              </w:rPr>
              <w:t>认购的基金份额（单位： 份）</w:t>
            </w:r>
          </w:p>
        </w:tc>
        <w:tc>
          <w:tcPr>
            <w:tcW w:w="3724" w:type="dxa"/>
          </w:tcPr>
          <w:p w:rsidR="000A5C30" w:rsidRDefault="00876651">
            <w:pPr>
              <w:rPr>
                <w:rFonts w:ascii="宋体" w:hAnsi="宋体" w:hint="eastAsia"/>
                <w:szCs w:val="21"/>
              </w:rPr>
            </w:pPr>
            <w:r>
              <w:rPr>
                <w:rFonts w:ascii="宋体" w:hAnsi="宋体"/>
                <w:szCs w:val="21"/>
              </w:rPr>
              <w:t>0.00</w:t>
            </w:r>
          </w:p>
        </w:tc>
      </w:tr>
      <w:tr w:rsidR="000A5C30" w:rsidTr="00876651">
        <w:trPr>
          <w:trHeight w:val="145"/>
        </w:trPr>
        <w:tc>
          <w:tcPr>
            <w:tcW w:w="2357" w:type="dxa"/>
            <w:vMerge/>
            <w:vAlign w:val="center"/>
          </w:tcPr>
          <w:p w:rsidR="000A5C30" w:rsidRDefault="000A5C30">
            <w:pPr>
              <w:rPr>
                <w:rFonts w:ascii="宋体" w:hAnsi="宋体" w:hint="eastAsia"/>
                <w:szCs w:val="21"/>
              </w:rPr>
            </w:pPr>
          </w:p>
        </w:tc>
        <w:tc>
          <w:tcPr>
            <w:tcW w:w="2749" w:type="dxa"/>
            <w:vAlign w:val="center"/>
          </w:tcPr>
          <w:p w:rsidR="000A5C30" w:rsidRDefault="000A5C30">
            <w:pPr>
              <w:rPr>
                <w:rFonts w:ascii="宋体" w:hAnsi="宋体" w:hint="eastAsia"/>
                <w:szCs w:val="21"/>
              </w:rPr>
            </w:pPr>
            <w:r>
              <w:rPr>
                <w:rFonts w:ascii="宋体" w:hAnsi="宋体" w:hint="eastAsia"/>
                <w:szCs w:val="21"/>
              </w:rPr>
              <w:t>占基金总份额比例</w:t>
            </w:r>
          </w:p>
        </w:tc>
        <w:tc>
          <w:tcPr>
            <w:tcW w:w="3724" w:type="dxa"/>
          </w:tcPr>
          <w:p w:rsidR="000A5C30" w:rsidRDefault="00876651">
            <w:pPr>
              <w:rPr>
                <w:rFonts w:ascii="宋体" w:hAnsi="宋体" w:hint="eastAsia"/>
                <w:szCs w:val="21"/>
              </w:rPr>
            </w:pPr>
            <w:r>
              <w:rPr>
                <w:rFonts w:ascii="宋体" w:hAnsi="宋体"/>
                <w:szCs w:val="21"/>
              </w:rPr>
              <w:t>0.00%</w:t>
            </w:r>
          </w:p>
        </w:tc>
      </w:tr>
      <w:tr w:rsidR="000A5C30" w:rsidTr="00876651">
        <w:trPr>
          <w:trHeight w:val="145"/>
        </w:trPr>
        <w:tc>
          <w:tcPr>
            <w:tcW w:w="2357" w:type="dxa"/>
            <w:vMerge/>
            <w:vAlign w:val="center"/>
          </w:tcPr>
          <w:p w:rsidR="000A5C30" w:rsidRDefault="000A5C30">
            <w:pPr>
              <w:rPr>
                <w:rFonts w:ascii="宋体" w:hAnsi="宋体" w:hint="eastAsia"/>
                <w:szCs w:val="21"/>
              </w:rPr>
            </w:pPr>
          </w:p>
        </w:tc>
        <w:tc>
          <w:tcPr>
            <w:tcW w:w="2749" w:type="dxa"/>
            <w:vAlign w:val="center"/>
          </w:tcPr>
          <w:p w:rsidR="000A5C30" w:rsidRDefault="000A5C30">
            <w:pPr>
              <w:rPr>
                <w:rFonts w:ascii="宋体" w:hAnsi="宋体" w:hint="eastAsia"/>
                <w:szCs w:val="21"/>
              </w:rPr>
            </w:pPr>
            <w:r>
              <w:rPr>
                <w:rFonts w:ascii="宋体" w:hAnsi="宋体" w:hint="eastAsia"/>
                <w:szCs w:val="21"/>
              </w:rPr>
              <w:t>其他需要说明的事项</w:t>
            </w:r>
          </w:p>
        </w:tc>
        <w:tc>
          <w:tcPr>
            <w:tcW w:w="3724" w:type="dxa"/>
          </w:tcPr>
          <w:p w:rsidR="000A5C30" w:rsidRDefault="00876651">
            <w:pPr>
              <w:rPr>
                <w:rFonts w:ascii="宋体" w:hAnsi="宋体" w:hint="eastAsia"/>
                <w:szCs w:val="21"/>
              </w:rPr>
            </w:pPr>
            <w:r>
              <w:rPr>
                <w:rFonts w:ascii="宋体" w:hAnsi="宋体" w:hint="eastAsia"/>
                <w:szCs w:val="21"/>
              </w:rPr>
              <w:t>无</w:t>
            </w:r>
          </w:p>
        </w:tc>
      </w:tr>
      <w:tr w:rsidR="000A5C30" w:rsidTr="00876651">
        <w:trPr>
          <w:trHeight w:val="299"/>
        </w:trPr>
        <w:tc>
          <w:tcPr>
            <w:tcW w:w="2357" w:type="dxa"/>
            <w:vMerge w:val="restart"/>
            <w:vAlign w:val="center"/>
          </w:tcPr>
          <w:p w:rsidR="000A5C30" w:rsidRDefault="000A5C30">
            <w:pPr>
              <w:rPr>
                <w:rFonts w:ascii="宋体" w:hAnsi="宋体" w:hint="eastAsia"/>
                <w:szCs w:val="21"/>
              </w:rPr>
            </w:pPr>
            <w:r>
              <w:rPr>
                <w:rFonts w:ascii="宋体" w:hAnsi="宋体" w:hint="eastAsia"/>
                <w:szCs w:val="21"/>
              </w:rPr>
              <w:t>募集期间基金管理人的从业人员认购本基金情况</w:t>
            </w:r>
          </w:p>
        </w:tc>
        <w:tc>
          <w:tcPr>
            <w:tcW w:w="2749" w:type="dxa"/>
            <w:vAlign w:val="center"/>
          </w:tcPr>
          <w:p w:rsidR="000A5C30" w:rsidRDefault="000A5C30">
            <w:pPr>
              <w:rPr>
                <w:rFonts w:ascii="宋体" w:hAnsi="宋体" w:hint="eastAsia"/>
                <w:szCs w:val="21"/>
              </w:rPr>
            </w:pPr>
            <w:r>
              <w:rPr>
                <w:rFonts w:ascii="宋体" w:hAnsi="宋体" w:hint="eastAsia"/>
                <w:szCs w:val="21"/>
              </w:rPr>
              <w:t>认购的基金份额（单位： 份）</w:t>
            </w:r>
          </w:p>
        </w:tc>
        <w:tc>
          <w:tcPr>
            <w:tcW w:w="3724" w:type="dxa"/>
          </w:tcPr>
          <w:p w:rsidR="000A5C30" w:rsidRDefault="00876651">
            <w:pPr>
              <w:rPr>
                <w:rFonts w:ascii="宋体" w:hAnsi="宋体" w:hint="eastAsia"/>
                <w:szCs w:val="21"/>
              </w:rPr>
            </w:pPr>
            <w:r>
              <w:rPr>
                <w:rFonts w:ascii="宋体" w:hAnsi="宋体"/>
                <w:szCs w:val="21"/>
              </w:rPr>
              <w:t>299.80</w:t>
            </w:r>
          </w:p>
        </w:tc>
      </w:tr>
      <w:tr w:rsidR="000A5C30" w:rsidTr="00876651">
        <w:trPr>
          <w:trHeight w:val="145"/>
        </w:trPr>
        <w:tc>
          <w:tcPr>
            <w:tcW w:w="2357" w:type="dxa"/>
            <w:vMerge/>
            <w:vAlign w:val="center"/>
          </w:tcPr>
          <w:p w:rsidR="000A5C30" w:rsidRDefault="000A5C30">
            <w:pPr>
              <w:rPr>
                <w:rFonts w:ascii="宋体" w:hAnsi="宋体" w:hint="eastAsia"/>
                <w:szCs w:val="21"/>
              </w:rPr>
            </w:pPr>
          </w:p>
        </w:tc>
        <w:tc>
          <w:tcPr>
            <w:tcW w:w="2749" w:type="dxa"/>
            <w:vAlign w:val="center"/>
          </w:tcPr>
          <w:p w:rsidR="000A5C30" w:rsidRDefault="000A5C30">
            <w:pPr>
              <w:rPr>
                <w:rFonts w:ascii="宋体" w:hAnsi="宋体" w:hint="eastAsia"/>
                <w:szCs w:val="21"/>
              </w:rPr>
            </w:pPr>
            <w:r>
              <w:rPr>
                <w:rFonts w:ascii="宋体" w:hAnsi="宋体" w:hint="eastAsia"/>
                <w:szCs w:val="21"/>
              </w:rPr>
              <w:t>占基金总份额比例</w:t>
            </w:r>
          </w:p>
        </w:tc>
        <w:tc>
          <w:tcPr>
            <w:tcW w:w="3724" w:type="dxa"/>
          </w:tcPr>
          <w:p w:rsidR="000A5C30" w:rsidRDefault="00876651">
            <w:pPr>
              <w:rPr>
                <w:rFonts w:ascii="宋体" w:hAnsi="宋体" w:hint="eastAsia"/>
                <w:szCs w:val="21"/>
              </w:rPr>
            </w:pPr>
            <w:r>
              <w:rPr>
                <w:rFonts w:ascii="宋体" w:hAnsi="宋体"/>
                <w:szCs w:val="21"/>
              </w:rPr>
              <w:t>0.0001%</w:t>
            </w:r>
          </w:p>
        </w:tc>
      </w:tr>
      <w:tr w:rsidR="000A5C30" w:rsidTr="00876651">
        <w:trPr>
          <w:trHeight w:val="613"/>
        </w:trPr>
        <w:tc>
          <w:tcPr>
            <w:tcW w:w="5106" w:type="dxa"/>
            <w:gridSpan w:val="2"/>
            <w:vAlign w:val="center"/>
          </w:tcPr>
          <w:p w:rsidR="000A5C30" w:rsidRDefault="000A5C30">
            <w:pPr>
              <w:rPr>
                <w:rFonts w:ascii="宋体" w:hAnsi="宋体" w:hint="eastAsia"/>
                <w:szCs w:val="21"/>
              </w:rPr>
            </w:pPr>
            <w:r>
              <w:rPr>
                <w:rFonts w:ascii="宋体" w:hAnsi="宋体" w:hint="eastAsia"/>
                <w:szCs w:val="21"/>
              </w:rPr>
              <w:t>募集期限届满基金是否符合法律法规规定的办理基金备案手续的条件</w:t>
            </w:r>
          </w:p>
        </w:tc>
        <w:tc>
          <w:tcPr>
            <w:tcW w:w="3724" w:type="dxa"/>
          </w:tcPr>
          <w:p w:rsidR="000A5C30" w:rsidRDefault="00876651">
            <w:pPr>
              <w:rPr>
                <w:rFonts w:ascii="宋体" w:hAnsi="宋体" w:hint="eastAsia"/>
                <w:szCs w:val="21"/>
              </w:rPr>
            </w:pPr>
            <w:r>
              <w:rPr>
                <w:rFonts w:ascii="宋体" w:hAnsi="宋体" w:hint="eastAsia"/>
                <w:szCs w:val="21"/>
              </w:rPr>
              <w:t>是</w:t>
            </w:r>
          </w:p>
        </w:tc>
      </w:tr>
      <w:tr w:rsidR="000A5C30" w:rsidTr="00876651">
        <w:trPr>
          <w:trHeight w:val="379"/>
        </w:trPr>
        <w:tc>
          <w:tcPr>
            <w:tcW w:w="5106" w:type="dxa"/>
            <w:gridSpan w:val="2"/>
            <w:vAlign w:val="center"/>
          </w:tcPr>
          <w:p w:rsidR="000A5C30" w:rsidRDefault="000A5C30">
            <w:pPr>
              <w:rPr>
                <w:rFonts w:ascii="宋体" w:hAnsi="宋体" w:hint="eastAsia"/>
                <w:szCs w:val="21"/>
              </w:rPr>
            </w:pPr>
            <w:r>
              <w:rPr>
                <w:rFonts w:ascii="宋体" w:hAnsi="宋体" w:hint="eastAsia"/>
                <w:szCs w:val="21"/>
              </w:rPr>
              <w:t>向中国证监会办理基金备案手续获得书面确认的日期</w:t>
            </w:r>
          </w:p>
        </w:tc>
        <w:tc>
          <w:tcPr>
            <w:tcW w:w="3724" w:type="dxa"/>
          </w:tcPr>
          <w:p w:rsidR="000A5C30" w:rsidRDefault="00876651">
            <w:pPr>
              <w:rPr>
                <w:rFonts w:ascii="宋体" w:hAnsi="宋体" w:hint="eastAsia"/>
                <w:szCs w:val="21"/>
              </w:rPr>
            </w:pPr>
            <w:r>
              <w:rPr>
                <w:rFonts w:ascii="宋体" w:hAnsi="宋体"/>
                <w:szCs w:val="21"/>
              </w:rPr>
              <w:t>2020年12月16日</w:t>
            </w:r>
          </w:p>
        </w:tc>
      </w:tr>
    </w:tbl>
    <w:p w:rsidR="00876651" w:rsidRDefault="000A5C30">
      <w:pPr>
        <w:spacing w:line="360" w:lineRule="auto"/>
        <w:jc w:val="left"/>
        <w:rPr>
          <w:rFonts w:ascii="宋体" w:hAnsi="宋体"/>
          <w:szCs w:val="21"/>
        </w:rPr>
      </w:pPr>
      <w:bookmarkStart w:id="17" w:name="t_1_2_2659_a1_fm1"/>
      <w:bookmarkEnd w:id="16"/>
      <w:r>
        <w:rPr>
          <w:rFonts w:ascii="宋体" w:hAnsi="宋体" w:hint="eastAsia"/>
          <w:szCs w:val="21"/>
        </w:rPr>
        <w:t>注：</w:t>
      </w:r>
      <w:bookmarkEnd w:id="17"/>
      <w:r w:rsidR="00876651">
        <w:rPr>
          <w:rFonts w:ascii="宋体" w:hAnsi="宋体" w:hint="eastAsia"/>
          <w:szCs w:val="21"/>
        </w:rPr>
        <w:t>①本次募集期间所发生与本基金有关的律师费、会计师费、信息披露费等费用不从基金资产中列支；</w:t>
      </w:r>
    </w:p>
    <w:p w:rsidR="00876651" w:rsidRDefault="00876651">
      <w:pPr>
        <w:spacing w:line="360" w:lineRule="auto"/>
        <w:jc w:val="left"/>
        <w:rPr>
          <w:rFonts w:ascii="宋体" w:hAnsi="宋体"/>
          <w:szCs w:val="21"/>
        </w:rPr>
      </w:pPr>
      <w:r>
        <w:rPr>
          <w:rFonts w:ascii="宋体" w:hAnsi="宋体" w:hint="eastAsia"/>
          <w:szCs w:val="21"/>
        </w:rPr>
        <w:t>②基金管理人运用固有资金及从业人员认购本基金的基金份额均包含利息结转份额；</w:t>
      </w:r>
    </w:p>
    <w:p w:rsidR="00876651" w:rsidRDefault="00876651">
      <w:pPr>
        <w:spacing w:line="360" w:lineRule="auto"/>
        <w:jc w:val="left"/>
        <w:rPr>
          <w:rFonts w:ascii="宋体" w:hAnsi="宋体"/>
          <w:szCs w:val="21"/>
        </w:rPr>
      </w:pPr>
      <w:r>
        <w:rPr>
          <w:rFonts w:ascii="宋体" w:hAnsi="宋体" w:hint="eastAsia"/>
          <w:szCs w:val="21"/>
        </w:rPr>
        <w:t>③基金管理公司高级管理人员、基金投资和研究部门负责人持有本基金基金份额总量的区间为</w:t>
      </w:r>
      <w:r>
        <w:rPr>
          <w:rFonts w:ascii="宋体" w:hAnsi="宋体"/>
          <w:szCs w:val="21"/>
        </w:rPr>
        <w:t>0；</w:t>
      </w:r>
    </w:p>
    <w:p w:rsidR="000A5C30" w:rsidRDefault="00876651">
      <w:pPr>
        <w:spacing w:line="360" w:lineRule="auto"/>
        <w:jc w:val="left"/>
        <w:rPr>
          <w:rFonts w:ascii="宋体" w:hAnsi="宋体" w:hint="eastAsia"/>
          <w:szCs w:val="21"/>
        </w:rPr>
      </w:pPr>
      <w:r>
        <w:rPr>
          <w:rFonts w:ascii="宋体" w:hAnsi="宋体" w:hint="eastAsia"/>
          <w:szCs w:val="21"/>
        </w:rPr>
        <w:lastRenderedPageBreak/>
        <w:t>④本基金基金经理持有本基金基金份额总量的区间为</w:t>
      </w:r>
      <w:r>
        <w:rPr>
          <w:rFonts w:ascii="宋体" w:hAnsi="宋体"/>
          <w:szCs w:val="21"/>
        </w:rPr>
        <w:t>0。</w:t>
      </w:r>
    </w:p>
    <w:bookmarkEnd w:id="15"/>
    <w:p w:rsidR="000A5C30" w:rsidRDefault="000A5C30">
      <w:pPr>
        <w:spacing w:line="360" w:lineRule="auto"/>
        <w:jc w:val="left"/>
        <w:rPr>
          <w:rFonts w:hint="eastAsia"/>
        </w:rPr>
      </w:pPr>
    </w:p>
    <w:p w:rsidR="000A5C30" w:rsidRDefault="000A5C30">
      <w:pPr>
        <w:pStyle w:val="XBRLTitle2"/>
        <w:numPr>
          <w:ilvl w:val="1"/>
          <w:numId w:val="2"/>
        </w:numPr>
        <w:spacing w:beforeLines="0" w:afterLines="0"/>
        <w:rPr>
          <w:rFonts w:hint="eastAsia"/>
          <w:szCs w:val="24"/>
        </w:rPr>
      </w:pPr>
      <w:bookmarkStart w:id="18" w:name="t_1_3_table"/>
      <w:bookmarkEnd w:id="18"/>
      <w:r>
        <w:rPr>
          <w:rFonts w:hint="eastAsia"/>
          <w:szCs w:val="24"/>
        </w:rPr>
        <w:t>其他需要提示的事项</w:t>
      </w:r>
    </w:p>
    <w:p w:rsidR="00876651" w:rsidRDefault="00876651">
      <w:pPr>
        <w:spacing w:line="360" w:lineRule="auto"/>
        <w:ind w:firstLineChars="200" w:firstLine="420"/>
        <w:rPr>
          <w:rFonts w:ascii="宋体" w:hAnsi="宋体"/>
          <w:szCs w:val="21"/>
        </w:rPr>
      </w:pPr>
      <w:bookmarkStart w:id="19" w:name="t_1_3_2646_a1_fm1"/>
      <w:bookmarkEnd w:id="19"/>
      <w:r>
        <w:rPr>
          <w:rFonts w:ascii="宋体" w:hAnsi="宋体" w:hint="eastAsia"/>
          <w:szCs w:val="21"/>
        </w:rPr>
        <w:t>基金份额持有人可以到本基金销售机构的网点进行交易确认和查询，也可以通过本基金管理人的网站（</w:t>
      </w:r>
      <w:r>
        <w:rPr>
          <w:rFonts w:ascii="宋体" w:hAnsi="宋体"/>
          <w:szCs w:val="21"/>
        </w:rPr>
        <w:t>www.hsfund.com）；客户服务电话4007008880（免长途费），010-58573300查询交易确认情况。</w:t>
      </w:r>
    </w:p>
    <w:p w:rsidR="00876651" w:rsidRDefault="00876651">
      <w:pPr>
        <w:spacing w:line="360" w:lineRule="auto"/>
        <w:ind w:firstLineChars="200" w:firstLine="420"/>
        <w:rPr>
          <w:rFonts w:ascii="宋体" w:hAnsi="宋体"/>
          <w:szCs w:val="21"/>
        </w:rPr>
      </w:pPr>
      <w:r>
        <w:rPr>
          <w:rFonts w:ascii="宋体" w:hAnsi="宋体" w:hint="eastAsia"/>
          <w:szCs w:val="21"/>
        </w:rPr>
        <w:t>本基金的申购、赎回自基金合同生效日后不超过三个月开始办理，届时由基金管理人根据基金实际运作情况决定并在开始办理申购、赎回的实施日前依照《公开募集证券投资基金信息披露管理办法》的有关规定在规定媒介上公告。</w:t>
      </w:r>
    </w:p>
    <w:p w:rsidR="00876651" w:rsidRDefault="00876651">
      <w:pPr>
        <w:spacing w:line="360" w:lineRule="auto"/>
        <w:ind w:firstLineChars="200" w:firstLine="420"/>
        <w:rPr>
          <w:rFonts w:ascii="宋体" w:hAnsi="宋体"/>
          <w:szCs w:val="21"/>
        </w:rPr>
      </w:pPr>
      <w:r>
        <w:rPr>
          <w:rFonts w:ascii="宋体" w:hAnsi="宋体" w:hint="eastAsia"/>
          <w:szCs w:val="21"/>
        </w:rPr>
        <w:t>风险提示：</w:t>
      </w:r>
    </w:p>
    <w:p w:rsidR="000A5C30" w:rsidRDefault="00876651">
      <w:pPr>
        <w:spacing w:line="360" w:lineRule="auto"/>
        <w:ind w:firstLineChars="200" w:firstLine="420"/>
        <w:rPr>
          <w:rFonts w:ascii="宋体" w:hAnsi="宋体"/>
          <w:szCs w:val="21"/>
        </w:rPr>
      </w:pPr>
      <w:r>
        <w:rPr>
          <w:rFonts w:ascii="宋体" w:hAnsi="宋体" w:hint="eastAsia"/>
          <w:szCs w:val="21"/>
        </w:rPr>
        <w:t>基金管理人承诺以诚实信用、勤勉尽责的原则管理和运用基金财产，但不保证基金一定盈利，也不保证最低收益。基金的过往业绩不代表其未来表现，敬请投资者注意投资风险。投资者投资于本基金时应认真阅读本基金的《基金合同》、《招募说明书》等法律文件。</w:t>
      </w:r>
    </w:p>
    <w:p w:rsidR="000A5C30" w:rsidRDefault="000A5C30">
      <w:pPr>
        <w:spacing w:line="360" w:lineRule="auto"/>
        <w:rPr>
          <w:rFonts w:ascii="宋体" w:hAnsi="宋体"/>
          <w:szCs w:val="21"/>
        </w:rPr>
      </w:pPr>
    </w:p>
    <w:p w:rsidR="000A5C30" w:rsidRDefault="000A5C30">
      <w:pPr>
        <w:spacing w:line="360" w:lineRule="auto"/>
        <w:rPr>
          <w:rFonts w:ascii="宋体" w:hAnsi="宋体"/>
          <w:szCs w:val="21"/>
        </w:rPr>
      </w:pPr>
    </w:p>
    <w:p w:rsidR="00876651" w:rsidRDefault="00876651">
      <w:pPr>
        <w:spacing w:line="360" w:lineRule="auto"/>
        <w:jc w:val="right"/>
        <w:rPr>
          <w:rFonts w:ascii="宋体" w:hAnsi="宋体"/>
          <w:sz w:val="24"/>
          <w:szCs w:val="30"/>
        </w:rPr>
      </w:pPr>
      <w:r>
        <w:rPr>
          <w:rFonts w:ascii="宋体" w:hAnsi="宋体" w:hint="eastAsia"/>
          <w:sz w:val="24"/>
          <w:szCs w:val="30"/>
        </w:rPr>
        <w:t>华商基金管理有限公司</w:t>
      </w:r>
    </w:p>
    <w:p w:rsidR="000A5C30" w:rsidRDefault="00876651">
      <w:pPr>
        <w:spacing w:line="360" w:lineRule="auto"/>
        <w:jc w:val="right"/>
        <w:rPr>
          <w:rFonts w:ascii="宋体" w:hAnsi="宋体"/>
          <w:sz w:val="24"/>
          <w:szCs w:val="21"/>
        </w:rPr>
      </w:pPr>
      <w:r>
        <w:rPr>
          <w:rFonts w:ascii="宋体" w:hAnsi="宋体"/>
          <w:sz w:val="24"/>
          <w:szCs w:val="30"/>
        </w:rPr>
        <w:t>2020年12月17日</w:t>
      </w:r>
    </w:p>
    <w:sectPr w:rsidR="000A5C30">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E94" w:rsidRDefault="006D5E94">
      <w:r>
        <w:separator/>
      </w:r>
    </w:p>
  </w:endnote>
  <w:endnote w:type="continuationSeparator" w:id="0">
    <w:p w:rsidR="006D5E94" w:rsidRDefault="006D5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51" w:rsidRDefault="00876651" w:rsidP="00876651">
    <w:pPr>
      <w:pStyle w:val="a6"/>
      <w:jc w:val="center"/>
    </w:pPr>
    <w:r>
      <w:rPr>
        <w:rFonts w:hint="eastAsia"/>
      </w:rPr>
      <w:t>第</w:t>
    </w:r>
    <w:r>
      <w:rPr>
        <w:rFonts w:hint="eastAsia"/>
      </w:rPr>
      <w:t xml:space="preserve"> </w:t>
    </w:r>
    <w:fldSimple w:instr=" PAGE   \* MERGEFORMAT ">
      <w:r w:rsidR="00D514AA">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D514AA">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E94" w:rsidRDefault="006D5E94">
      <w:r>
        <w:separator/>
      </w:r>
    </w:p>
  </w:footnote>
  <w:footnote w:type="continuationSeparator" w:id="0">
    <w:p w:rsidR="006D5E94" w:rsidRDefault="006D5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30" w:rsidRDefault="00876651" w:rsidP="00876651">
    <w:pPr>
      <w:pStyle w:val="a5"/>
      <w:tabs>
        <w:tab w:val="left" w:pos="1830"/>
      </w:tabs>
      <w:jc w:val="right"/>
    </w:pPr>
    <w:r>
      <w:rPr>
        <w:rFonts w:hint="eastAsia"/>
      </w:rPr>
      <w:t>华商景气优选混合型证券投资基金基金合同生效公告</w:t>
    </w:r>
    <w:r w:rsidR="000A5C30">
      <w:tab/>
    </w:r>
    <w:r w:rsidR="000A5C3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0B"/>
    <w:multiLevelType w:val="multilevel"/>
    <w:tmpl w:val="0000000B"/>
    <w:lvl w:ilvl="0">
      <w:start w:val="1"/>
      <w:numFmt w:val="decimal"/>
      <w:suff w:val="space"/>
      <w:lvlText w:val="§%1"/>
      <w:lvlJc w:val="left"/>
      <w:pPr>
        <w:ind w:left="425" w:hanging="425"/>
      </w:pPr>
      <w:rPr>
        <w:rFonts w:hint="eastAsia"/>
      </w:rPr>
    </w:lvl>
    <w:lvl w:ilvl="1">
      <w:start w:val="1"/>
      <w:numFmt w:val="decimal"/>
      <w:lvlText w:val="%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A5C30"/>
    <w:rsid w:val="000E28F1"/>
    <w:rsid w:val="001413A3"/>
    <w:rsid w:val="002D0C89"/>
    <w:rsid w:val="006D5E94"/>
    <w:rsid w:val="00876651"/>
    <w:rsid w:val="008A163D"/>
    <w:rsid w:val="00B64EDA"/>
    <w:rsid w:val="00D514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rPr>
      <w:rFonts w:ascii="Cambria" w:eastAsia="宋体" w:hAnsi="Cambria" w:cs="Times New Roman"/>
      <w:b/>
      <w:bCs/>
      <w:kern w:val="2"/>
      <w:sz w:val="28"/>
      <w:szCs w:val="28"/>
    </w:rPr>
  </w:style>
  <w:style w:type="character" w:customStyle="1" w:styleId="Char">
    <w:name w:val="副标题 Char"/>
    <w:link w:val="a3"/>
    <w:rPr>
      <w:rFonts w:ascii="Cambria" w:hAnsi="Cambria" w:cs="Times New Roman"/>
      <w:b/>
      <w:bCs/>
      <w:kern w:val="28"/>
      <w:sz w:val="32"/>
      <w:szCs w:val="32"/>
    </w:rPr>
  </w:style>
  <w:style w:type="character" w:customStyle="1" w:styleId="Char0">
    <w:name w:val="脚注文本 Char"/>
    <w:link w:val="a4"/>
    <w:rPr>
      <w:rFonts w:ascii="Times New Roman" w:hAnsi="Times New Roman"/>
      <w:kern w:val="2"/>
      <w:sz w:val="18"/>
    </w:rPr>
  </w:style>
  <w:style w:type="character" w:customStyle="1" w:styleId="Char1">
    <w:name w:val="页眉 Char"/>
    <w:link w:val="a5"/>
    <w:rPr>
      <w:kern w:val="2"/>
      <w:sz w:val="18"/>
      <w:szCs w:val="18"/>
    </w:rPr>
  </w:style>
  <w:style w:type="character" w:customStyle="1" w:styleId="2Char">
    <w:name w:val="标题 2 Char"/>
    <w:link w:val="2"/>
    <w:rPr>
      <w:rFonts w:ascii="Arial" w:eastAsia="黑体" w:hAnsi="Arial" w:cs="Times New Roman"/>
      <w:b/>
      <w:kern w:val="2"/>
      <w:sz w:val="32"/>
    </w:rPr>
  </w:style>
  <w:style w:type="character" w:customStyle="1" w:styleId="Char2">
    <w:name w:val="页脚 Char"/>
    <w:link w:val="a6"/>
    <w:rPr>
      <w:kern w:val="2"/>
      <w:sz w:val="18"/>
      <w:szCs w:val="18"/>
    </w:rPr>
  </w:style>
  <w:style w:type="character" w:styleId="a7">
    <w:name w:val="footnote reference"/>
    <w:rPr>
      <w:vertAlign w:val="superscript"/>
    </w:rPr>
  </w:style>
  <w:style w:type="character" w:styleId="a8">
    <w:name w:val="page number"/>
    <w:basedOn w:val="a0"/>
  </w:style>
  <w:style w:type="paragraph" w:customStyle="1" w:styleId="XBRLTitle2">
    <w:name w:val="XBRLTitle2"/>
    <w:basedOn w:val="a3"/>
    <w:next w:val="4"/>
    <w:pPr>
      <w:keepNext/>
      <w:keepLines/>
      <w:numPr>
        <w:ilvl w:val="1"/>
        <w:numId w:val="1"/>
      </w:numPr>
      <w:spacing w:beforeLines="50" w:afterLines="50" w:line="240" w:lineRule="auto"/>
      <w:jc w:val="left"/>
    </w:pPr>
    <w:rPr>
      <w:sz w:val="24"/>
    </w:rPr>
  </w:style>
  <w:style w:type="paragraph" w:customStyle="1" w:styleId="Char3">
    <w:name w:val=" Char"/>
    <w:basedOn w:val="a"/>
    <w:rPr>
      <w:rFonts w:ascii="Times New Roman" w:hAnsi="Times New Roman"/>
      <w:szCs w:val="24"/>
    </w:rPr>
  </w:style>
  <w:style w:type="paragraph" w:styleId="a4">
    <w:name w:val="footnote text"/>
    <w:basedOn w:val="a"/>
    <w:link w:val="Char0"/>
    <w:pPr>
      <w:snapToGrid w:val="0"/>
      <w:jc w:val="left"/>
    </w:pPr>
    <w:rPr>
      <w:rFonts w:ascii="Times New Roman" w:hAnsi="Times New Roman"/>
      <w:sz w:val="18"/>
      <w:szCs w:val="20"/>
      <w:lang/>
    </w:rPr>
  </w:style>
  <w:style w:type="paragraph" w:styleId="a6">
    <w:name w:val="footer"/>
    <w:basedOn w:val="a"/>
    <w:link w:val="Char2"/>
    <w:pPr>
      <w:tabs>
        <w:tab w:val="center" w:pos="4153"/>
        <w:tab w:val="right" w:pos="8306"/>
      </w:tabs>
      <w:snapToGrid w:val="0"/>
      <w:jc w:val="left"/>
    </w:pPr>
    <w:rPr>
      <w:sz w:val="18"/>
      <w:szCs w:val="18"/>
      <w:lang/>
    </w:rPr>
  </w:style>
  <w:style w:type="paragraph" w:styleId="a9">
    <w:name w:val="Document Map"/>
    <w:basedOn w:val="a"/>
    <w:pPr>
      <w:shd w:val="clear" w:color="auto" w:fill="000080"/>
    </w:pPr>
  </w:style>
  <w:style w:type="paragraph" w:styleId="a3">
    <w:name w:val="Subtitle"/>
    <w:basedOn w:val="a"/>
    <w:next w:val="a"/>
    <w:link w:val="Char"/>
    <w:qFormat/>
    <w:pPr>
      <w:spacing w:before="240" w:after="60" w:line="312" w:lineRule="auto"/>
      <w:jc w:val="center"/>
      <w:outlineLvl w:val="1"/>
    </w:pPr>
    <w:rPr>
      <w:rFonts w:ascii="Cambria" w:hAnsi="Cambria"/>
      <w:b/>
      <w:bCs/>
      <w:kern w:val="28"/>
      <w:sz w:val="32"/>
      <w:szCs w:val="32"/>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202</Words>
  <Characters>1155</Characters>
  <Application>Microsoft Office Word</Application>
  <DocSecurity>4</DocSecurity>
  <PresentationFormat/>
  <Lines>9</Lines>
  <Paragraphs>2</Paragraphs>
  <Slides>0</Slides>
  <Notes>0</Notes>
  <HiddenSlides>0</HiddenSlides>
  <MMClips>0</MMClips>
  <ScaleCrop>false</ScaleCrop>
  <Manager/>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孙畅</dc:creator>
  <cp:keywords/>
  <dc:description/>
  <cp:lastModifiedBy>ZHONGM</cp:lastModifiedBy>
  <cp:revision>2</cp:revision>
  <cp:lastPrinted>1899-12-30T00:00:00Z</cp:lastPrinted>
  <dcterms:created xsi:type="dcterms:W3CDTF">2020-12-16T16:17:00Z</dcterms:created>
  <dcterms:modified xsi:type="dcterms:W3CDTF">2020-12-16T16:17:00Z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