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CB" w:rsidRDefault="001551E9" w:rsidP="001551E9">
      <w:pPr>
        <w:spacing w:line="360" w:lineRule="auto"/>
        <w:jc w:val="center"/>
        <w:rPr>
          <w:rFonts w:ascii="宋体" w:hAnsi="宋体" w:cs="Calibri"/>
          <w:sz w:val="44"/>
          <w:szCs w:val="44"/>
        </w:rPr>
      </w:pPr>
      <w:r>
        <w:rPr>
          <w:rFonts w:ascii="宋体" w:hAnsi="宋体" w:cs="Calibri" w:hint="eastAsia"/>
          <w:sz w:val="44"/>
          <w:szCs w:val="44"/>
        </w:rPr>
        <w:t>国寿安保基金管理有限公司关于旗下</w:t>
      </w:r>
      <w:r w:rsidR="00E81D82">
        <w:rPr>
          <w:rFonts w:ascii="宋体" w:hAnsi="宋体" w:cs="Calibri" w:hint="eastAsia"/>
          <w:sz w:val="44"/>
          <w:szCs w:val="44"/>
        </w:rPr>
        <w:t>部分</w:t>
      </w:r>
      <w:r>
        <w:rPr>
          <w:rFonts w:ascii="宋体" w:hAnsi="宋体" w:cs="Calibri" w:hint="eastAsia"/>
          <w:bCs/>
          <w:sz w:val="44"/>
          <w:szCs w:val="44"/>
        </w:rPr>
        <w:t>基金</w:t>
      </w:r>
      <w:r>
        <w:rPr>
          <w:rFonts w:ascii="宋体" w:hAnsi="宋体" w:cs="Calibri" w:hint="eastAsia"/>
          <w:sz w:val="44"/>
          <w:szCs w:val="44"/>
        </w:rPr>
        <w:t>参加</w:t>
      </w:r>
      <w:r w:rsidR="00F60C87">
        <w:rPr>
          <w:rFonts w:ascii="宋体" w:hAnsi="宋体" w:cs="Calibri" w:hint="eastAsia"/>
          <w:sz w:val="44"/>
          <w:szCs w:val="44"/>
        </w:rPr>
        <w:t>大连网金</w:t>
      </w:r>
      <w:r w:rsidR="001069CB" w:rsidRPr="00073A1E">
        <w:rPr>
          <w:rFonts w:ascii="宋体" w:hAnsi="宋体" w:cs="Calibri" w:hint="eastAsia"/>
          <w:sz w:val="44"/>
          <w:szCs w:val="44"/>
        </w:rPr>
        <w:t>基金销售有限公司</w:t>
      </w:r>
    </w:p>
    <w:p w:rsidR="001551E9" w:rsidRDefault="001551E9" w:rsidP="001551E9">
      <w:pPr>
        <w:spacing w:line="360" w:lineRule="auto"/>
        <w:jc w:val="center"/>
        <w:rPr>
          <w:rFonts w:ascii="宋体" w:hAnsi="宋体" w:cs="Calibri"/>
          <w:sz w:val="44"/>
          <w:szCs w:val="44"/>
        </w:rPr>
      </w:pPr>
      <w:r>
        <w:rPr>
          <w:rFonts w:ascii="宋体" w:hAnsi="宋体" w:cs="Calibri" w:hint="eastAsia"/>
          <w:sz w:val="44"/>
          <w:szCs w:val="44"/>
        </w:rPr>
        <w:t>费率优惠活动的公告</w:t>
      </w:r>
    </w:p>
    <w:p w:rsidR="001551E9" w:rsidRDefault="001551E9" w:rsidP="001551E9">
      <w:pPr>
        <w:pStyle w:val="Default"/>
        <w:spacing w:line="360" w:lineRule="auto"/>
        <w:ind w:firstLineChars="200" w:firstLine="640"/>
        <w:jc w:val="both"/>
        <w:rPr>
          <w:rFonts w:ascii="仿宋_GB2312" w:eastAsia="仿宋_GB2312"/>
          <w:sz w:val="32"/>
          <w:szCs w:val="32"/>
        </w:rPr>
      </w:pPr>
    </w:p>
    <w:p w:rsidR="001551E9" w:rsidRDefault="00E71D49" w:rsidP="002C2BB0">
      <w:pPr>
        <w:pStyle w:val="Default"/>
        <w:spacing w:line="360" w:lineRule="auto"/>
        <w:ind w:firstLineChars="200" w:firstLine="640"/>
        <w:jc w:val="both"/>
        <w:rPr>
          <w:rFonts w:ascii="仿宋_GB2312" w:eastAsia="仿宋_GB2312"/>
          <w:sz w:val="32"/>
          <w:szCs w:val="32"/>
        </w:rPr>
      </w:pPr>
      <w:r w:rsidRPr="00D96E2F">
        <w:rPr>
          <w:rFonts w:ascii="仿宋_GB2312" w:eastAsia="仿宋_GB2312" w:hAnsi="仿宋" w:hint="eastAsia"/>
          <w:sz w:val="32"/>
          <w:szCs w:val="32"/>
        </w:rPr>
        <w:t>为答谢广大投资者长期以来的信任与支持，经与</w:t>
      </w:r>
      <w:r w:rsidR="00F60C87">
        <w:rPr>
          <w:rFonts w:ascii="仿宋_GB2312" w:eastAsia="仿宋_GB2312" w:hint="eastAsia"/>
          <w:sz w:val="32"/>
          <w:szCs w:val="32"/>
        </w:rPr>
        <w:t>大连网金基金销售有限公司</w:t>
      </w:r>
      <w:r w:rsidRPr="00D96E2F">
        <w:rPr>
          <w:rFonts w:ascii="仿宋_GB2312" w:eastAsia="仿宋_GB2312" w:hAnsi="仿宋" w:hint="eastAsia"/>
          <w:sz w:val="32"/>
          <w:szCs w:val="32"/>
        </w:rPr>
        <w:t>（以下简称“</w:t>
      </w:r>
      <w:r w:rsidR="00F60C87">
        <w:rPr>
          <w:rFonts w:ascii="仿宋_GB2312" w:eastAsia="仿宋_GB2312" w:hint="eastAsia"/>
          <w:sz w:val="32"/>
          <w:szCs w:val="32"/>
        </w:rPr>
        <w:t>大连网金</w:t>
      </w:r>
      <w:r w:rsidRPr="00D96E2F">
        <w:rPr>
          <w:rFonts w:ascii="仿宋_GB2312" w:eastAsia="仿宋_GB2312" w:hAnsi="仿宋" w:hint="eastAsia"/>
          <w:sz w:val="32"/>
          <w:szCs w:val="32"/>
        </w:rPr>
        <w:t>”）协商一致，国寿安保基金管理有限公司（以下简称“本公司”）决定自</w:t>
      </w:r>
      <w:r w:rsidRPr="00D96E2F">
        <w:rPr>
          <w:rFonts w:ascii="仿宋_GB2312" w:eastAsia="仿宋_GB2312" w:hAnsi="仿宋"/>
          <w:sz w:val="32"/>
          <w:szCs w:val="32"/>
        </w:rPr>
        <w:t>20</w:t>
      </w:r>
      <w:r w:rsidR="00F60C87">
        <w:rPr>
          <w:rFonts w:ascii="仿宋_GB2312" w:eastAsia="仿宋_GB2312" w:hAnsi="仿宋"/>
          <w:sz w:val="32"/>
          <w:szCs w:val="32"/>
        </w:rPr>
        <w:t>20</w:t>
      </w:r>
      <w:r w:rsidRPr="00D96E2F">
        <w:rPr>
          <w:rFonts w:ascii="仿宋_GB2312" w:eastAsia="仿宋_GB2312" w:hAnsi="仿宋"/>
          <w:sz w:val="32"/>
          <w:szCs w:val="32"/>
        </w:rPr>
        <w:t>年</w:t>
      </w:r>
      <w:r w:rsidR="001069CB">
        <w:rPr>
          <w:rFonts w:ascii="仿宋_GB2312" w:eastAsia="仿宋_GB2312" w:hAnsi="仿宋"/>
          <w:sz w:val="32"/>
          <w:szCs w:val="32"/>
        </w:rPr>
        <w:t>12</w:t>
      </w:r>
      <w:r w:rsidRPr="00D96E2F">
        <w:rPr>
          <w:rFonts w:ascii="仿宋_GB2312" w:eastAsia="仿宋_GB2312" w:hAnsi="仿宋"/>
          <w:sz w:val="32"/>
          <w:szCs w:val="32"/>
        </w:rPr>
        <w:t>月</w:t>
      </w:r>
      <w:r w:rsidR="00F708E6">
        <w:rPr>
          <w:rFonts w:ascii="仿宋_GB2312" w:eastAsia="仿宋_GB2312" w:hAnsi="仿宋"/>
          <w:sz w:val="32"/>
          <w:szCs w:val="32"/>
        </w:rPr>
        <w:t>1</w:t>
      </w:r>
      <w:r w:rsidR="00586EF6">
        <w:rPr>
          <w:rFonts w:ascii="仿宋_GB2312" w:eastAsia="仿宋_GB2312" w:hAnsi="仿宋"/>
          <w:sz w:val="32"/>
          <w:szCs w:val="32"/>
        </w:rPr>
        <w:t>6</w:t>
      </w:r>
      <w:r w:rsidRPr="00D96E2F">
        <w:rPr>
          <w:rFonts w:ascii="仿宋_GB2312" w:eastAsia="仿宋_GB2312" w:hAnsi="仿宋"/>
          <w:sz w:val="32"/>
          <w:szCs w:val="32"/>
        </w:rPr>
        <w:t>日起</w:t>
      </w:r>
      <w:r w:rsidR="005C16F3">
        <w:rPr>
          <w:rFonts w:ascii="仿宋_GB2312" w:eastAsia="仿宋_GB2312" w:hAnsi="仿宋" w:hint="eastAsia"/>
          <w:sz w:val="32"/>
          <w:szCs w:val="32"/>
        </w:rPr>
        <w:t>，</w:t>
      </w:r>
      <w:r w:rsidR="005C16F3" w:rsidRPr="005C16F3">
        <w:rPr>
          <w:rFonts w:ascii="仿宋_GB2312" w:eastAsia="仿宋_GB2312" w:hAnsi="仿宋" w:hint="eastAsia"/>
          <w:sz w:val="32"/>
          <w:szCs w:val="32"/>
        </w:rPr>
        <w:t>本公司旗下部分基金参加</w:t>
      </w:r>
      <w:r w:rsidR="00F60C87">
        <w:rPr>
          <w:rFonts w:ascii="仿宋_GB2312" w:eastAsia="仿宋_GB2312" w:hint="eastAsia"/>
          <w:sz w:val="32"/>
          <w:szCs w:val="32"/>
        </w:rPr>
        <w:t>大连网金</w:t>
      </w:r>
      <w:r w:rsidR="005C16F3" w:rsidRPr="005C16F3">
        <w:rPr>
          <w:rFonts w:ascii="仿宋_GB2312" w:eastAsia="仿宋_GB2312" w:hAnsi="仿宋" w:hint="eastAsia"/>
          <w:sz w:val="32"/>
          <w:szCs w:val="32"/>
        </w:rPr>
        <w:t>开展的费率优惠活动，现将有关事项公告如下：</w:t>
      </w:r>
    </w:p>
    <w:p w:rsidR="001551E9" w:rsidRDefault="002C2BB0" w:rsidP="000A53C4">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w:t>
      </w:r>
      <w:r w:rsidR="001551E9">
        <w:rPr>
          <w:rFonts w:ascii="仿宋_GB2312" w:eastAsia="仿宋_GB2312" w:hint="eastAsia"/>
          <w:sz w:val="32"/>
          <w:szCs w:val="32"/>
        </w:rPr>
        <w:t>适用基金：</w:t>
      </w:r>
    </w:p>
    <w:p w:rsidR="006738FF" w:rsidRPr="0060788E" w:rsidRDefault="00F60C87" w:rsidP="00E24F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大连网金</w:t>
      </w:r>
      <w:r w:rsidR="006738FF">
        <w:rPr>
          <w:rFonts w:ascii="仿宋_GB2312" w:eastAsia="仿宋_GB2312" w:hint="eastAsia"/>
          <w:sz w:val="32"/>
          <w:szCs w:val="32"/>
        </w:rPr>
        <w:t>销售</w:t>
      </w:r>
      <w:r w:rsidR="006738FF">
        <w:rPr>
          <w:rFonts w:ascii="仿宋_GB2312" w:eastAsia="仿宋_GB2312"/>
          <w:sz w:val="32"/>
          <w:szCs w:val="32"/>
        </w:rPr>
        <w:t>本公司旗下</w:t>
      </w:r>
      <w:r w:rsidR="006738FF">
        <w:rPr>
          <w:rFonts w:ascii="仿宋_GB2312" w:eastAsia="仿宋_GB2312" w:hint="eastAsia"/>
          <w:sz w:val="32"/>
          <w:szCs w:val="32"/>
        </w:rPr>
        <w:t>基金，</w:t>
      </w:r>
      <w:r w:rsidR="006738FF">
        <w:rPr>
          <w:rFonts w:ascii="仿宋_GB2312" w:eastAsia="仿宋_GB2312"/>
          <w:sz w:val="32"/>
          <w:szCs w:val="32"/>
        </w:rPr>
        <w:t>包括</w:t>
      </w:r>
      <w:r w:rsidR="001069CB" w:rsidRPr="001069CB">
        <w:rPr>
          <w:rFonts w:ascii="仿宋_GB2312" w:eastAsia="仿宋_GB2312" w:hint="eastAsia"/>
          <w:sz w:val="32"/>
          <w:szCs w:val="32"/>
        </w:rPr>
        <w:t>国寿安保沪深300交易型开放式指数证券投资基金联接基金（基金代码：000613）</w:t>
      </w:r>
      <w:r w:rsidR="001069CB">
        <w:rPr>
          <w:rFonts w:ascii="仿宋_GB2312" w:eastAsia="仿宋_GB2312" w:hint="eastAsia"/>
          <w:sz w:val="32"/>
          <w:szCs w:val="32"/>
        </w:rPr>
        <w:t>、</w:t>
      </w:r>
      <w:r w:rsidR="001069CB" w:rsidRPr="001069CB">
        <w:rPr>
          <w:rFonts w:ascii="仿宋_GB2312" w:eastAsia="仿宋_GB2312" w:hint="eastAsia"/>
          <w:sz w:val="32"/>
          <w:szCs w:val="32"/>
        </w:rPr>
        <w:t>国寿安保尊益信用纯债债券型证券投资基金（基金代码：000931）</w:t>
      </w:r>
      <w:r w:rsidR="001069CB">
        <w:rPr>
          <w:rFonts w:ascii="仿宋_GB2312" w:eastAsia="仿宋_GB2312" w:hint="eastAsia"/>
          <w:sz w:val="32"/>
          <w:szCs w:val="32"/>
        </w:rPr>
        <w:t>、</w:t>
      </w:r>
      <w:r w:rsidR="001069CB" w:rsidRPr="001069CB">
        <w:rPr>
          <w:rFonts w:ascii="仿宋_GB2312" w:eastAsia="仿宋_GB2312" w:hint="eastAsia"/>
          <w:sz w:val="32"/>
          <w:szCs w:val="32"/>
        </w:rPr>
        <w:t>国寿安保中证500交易型开放式指数证券投资基金联接基金（基金代码：001241）</w:t>
      </w:r>
      <w:r w:rsidR="001069CB">
        <w:rPr>
          <w:rFonts w:ascii="仿宋_GB2312" w:eastAsia="仿宋_GB2312" w:hint="eastAsia"/>
          <w:sz w:val="32"/>
          <w:szCs w:val="32"/>
        </w:rPr>
        <w:t>、</w:t>
      </w:r>
      <w:r w:rsidR="001069CB" w:rsidRPr="001069CB">
        <w:rPr>
          <w:rFonts w:ascii="仿宋_GB2312" w:eastAsia="仿宋_GB2312" w:hint="eastAsia"/>
          <w:sz w:val="32"/>
          <w:szCs w:val="32"/>
        </w:rPr>
        <w:t>国寿安保成长优选股票型证券投资基金（基金代码：001521）</w:t>
      </w:r>
      <w:r w:rsidR="001069CB">
        <w:rPr>
          <w:rFonts w:ascii="仿宋_GB2312" w:eastAsia="仿宋_GB2312" w:hint="eastAsia"/>
          <w:sz w:val="32"/>
          <w:szCs w:val="32"/>
        </w:rPr>
        <w:t>、</w:t>
      </w:r>
      <w:r w:rsidR="001069CB" w:rsidRPr="001069CB">
        <w:rPr>
          <w:rFonts w:ascii="仿宋_GB2312" w:eastAsia="仿宋_GB2312" w:hint="eastAsia"/>
          <w:sz w:val="32"/>
          <w:szCs w:val="32"/>
        </w:rPr>
        <w:t>国寿安保智慧生活股票型证券投资基金（基金代码：001672）</w:t>
      </w:r>
      <w:r w:rsidR="001069CB">
        <w:rPr>
          <w:rFonts w:ascii="仿宋_GB2312" w:eastAsia="仿宋_GB2312" w:hint="eastAsia"/>
          <w:sz w:val="32"/>
          <w:szCs w:val="32"/>
        </w:rPr>
        <w:t>、</w:t>
      </w:r>
      <w:r w:rsidR="001069CB" w:rsidRPr="001069CB">
        <w:rPr>
          <w:rFonts w:ascii="仿宋_GB2312" w:eastAsia="仿宋_GB2312" w:hint="eastAsia"/>
          <w:sz w:val="32"/>
          <w:szCs w:val="32"/>
        </w:rPr>
        <w:t>国寿安保灵活优选混合型证券投资基金（基金代码：001932）</w:t>
      </w:r>
      <w:r w:rsidR="001069CB">
        <w:rPr>
          <w:rFonts w:ascii="仿宋_GB2312" w:eastAsia="仿宋_GB2312" w:hint="eastAsia"/>
          <w:sz w:val="32"/>
          <w:szCs w:val="32"/>
        </w:rPr>
        <w:t>、</w:t>
      </w:r>
      <w:r w:rsidR="001069CB" w:rsidRPr="001069CB">
        <w:rPr>
          <w:rFonts w:ascii="仿宋_GB2312" w:eastAsia="仿宋_GB2312" w:hint="eastAsia"/>
          <w:sz w:val="32"/>
          <w:szCs w:val="32"/>
        </w:rPr>
        <w:t>国寿安保稳惠灵活配置混合型证券投资基金（基金代码：002148）</w:t>
      </w:r>
      <w:r w:rsidR="001069CB">
        <w:rPr>
          <w:rFonts w:ascii="仿宋_GB2312" w:eastAsia="仿宋_GB2312" w:hint="eastAsia"/>
          <w:sz w:val="32"/>
          <w:szCs w:val="32"/>
        </w:rPr>
        <w:t>、</w:t>
      </w:r>
      <w:r w:rsidR="001069CB" w:rsidRPr="001069CB">
        <w:rPr>
          <w:rFonts w:ascii="仿宋_GB2312" w:eastAsia="仿宋_GB2312" w:hint="eastAsia"/>
          <w:sz w:val="32"/>
          <w:szCs w:val="32"/>
        </w:rPr>
        <w:t>国寿安保核心产业灵活配置混合型证券投资基金（基金代码：002376）、国寿安保尊利增强回报债券型证券投资基金（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基金代码：002720</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基金代码：00272</w:t>
      </w:r>
      <w:r w:rsidR="00B66FB6">
        <w:rPr>
          <w:rFonts w:ascii="仿宋_GB2312" w:eastAsia="仿宋_GB2312"/>
          <w:sz w:val="32"/>
          <w:szCs w:val="32"/>
        </w:rPr>
        <w:t>1</w:t>
      </w:r>
      <w:r w:rsidR="001069CB" w:rsidRPr="001069CB">
        <w:rPr>
          <w:rFonts w:ascii="仿宋_GB2312" w:eastAsia="仿宋_GB2312" w:hint="eastAsia"/>
          <w:sz w:val="32"/>
          <w:szCs w:val="32"/>
        </w:rPr>
        <w:t>）、</w:t>
      </w:r>
      <w:r w:rsidR="001069CB" w:rsidRPr="001069CB">
        <w:rPr>
          <w:rFonts w:ascii="仿宋_GB2312" w:eastAsia="仿宋_GB2312" w:hint="eastAsia"/>
          <w:sz w:val="32"/>
          <w:szCs w:val="32"/>
        </w:rPr>
        <w:lastRenderedPageBreak/>
        <w:t>国寿安保强国智造灵活配置混合型证券投资基金（基金代码：003131）、国寿安保尊裕优化回报债券型证券投资基金（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基金代码：004318</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基金代码：00431</w:t>
      </w:r>
      <w:r w:rsidR="00B66FB6">
        <w:rPr>
          <w:rFonts w:ascii="仿宋_GB2312" w:eastAsia="仿宋_GB2312"/>
          <w:sz w:val="32"/>
          <w:szCs w:val="32"/>
        </w:rPr>
        <w:t>9</w:t>
      </w:r>
      <w:r w:rsidR="001069CB" w:rsidRPr="001069CB">
        <w:rPr>
          <w:rFonts w:ascii="仿宋_GB2312" w:eastAsia="仿宋_GB2312" w:hint="eastAsia"/>
          <w:sz w:val="32"/>
          <w:szCs w:val="32"/>
        </w:rPr>
        <w:t>）、国寿安保稳泰一年定期开放混合型证券投资基金（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基金代码：004772</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基金代码：00477</w:t>
      </w:r>
      <w:r w:rsidR="00B66FB6">
        <w:rPr>
          <w:rFonts w:ascii="仿宋_GB2312" w:eastAsia="仿宋_GB2312"/>
          <w:sz w:val="32"/>
          <w:szCs w:val="32"/>
        </w:rPr>
        <w:t>3</w:t>
      </w:r>
      <w:r w:rsidR="001069CB" w:rsidRPr="001069CB">
        <w:rPr>
          <w:rFonts w:ascii="仿宋_GB2312" w:eastAsia="仿宋_GB2312" w:hint="eastAsia"/>
          <w:sz w:val="32"/>
          <w:szCs w:val="32"/>
        </w:rPr>
        <w:t>）、国寿安保健康科学混合型证券投资基金（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基金代码：005043</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基金代码：00504</w:t>
      </w:r>
      <w:r w:rsidR="00B66FB6">
        <w:rPr>
          <w:rFonts w:ascii="仿宋_GB2312" w:eastAsia="仿宋_GB2312"/>
          <w:sz w:val="32"/>
          <w:szCs w:val="32"/>
        </w:rPr>
        <w:t>4</w:t>
      </w:r>
      <w:r w:rsidR="001069CB" w:rsidRPr="001069CB">
        <w:rPr>
          <w:rFonts w:ascii="仿宋_GB2312" w:eastAsia="仿宋_GB2312" w:hint="eastAsia"/>
          <w:sz w:val="32"/>
          <w:szCs w:val="32"/>
        </w:rPr>
        <w:t>）、国寿安保消费新蓝海灵活配置混合型证券投资基金（基金代码：005175）、国寿安保尊荣中短债债券型证券投资基金（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基金代码：006773</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基金代码：00677</w:t>
      </w:r>
      <w:r w:rsidR="00B66FB6">
        <w:rPr>
          <w:rFonts w:ascii="仿宋_GB2312" w:eastAsia="仿宋_GB2312"/>
          <w:sz w:val="32"/>
          <w:szCs w:val="32"/>
        </w:rPr>
        <w:t>4</w:t>
      </w:r>
      <w:r w:rsidR="001069CB" w:rsidRPr="001069CB">
        <w:rPr>
          <w:rFonts w:ascii="仿宋_GB2312" w:eastAsia="仿宋_GB2312" w:hint="eastAsia"/>
          <w:sz w:val="32"/>
          <w:szCs w:val="32"/>
        </w:rPr>
        <w:t>）、国寿安保新蓝筹灵活配置混合型证券投资基金（基金代码：007074）、国寿安保尊享债券型证券投资基金（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基金代码：000668</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基金代码：00066</w:t>
      </w:r>
      <w:r w:rsidR="00B66FB6">
        <w:rPr>
          <w:rFonts w:ascii="仿宋_GB2312" w:eastAsia="仿宋_GB2312"/>
          <w:sz w:val="32"/>
          <w:szCs w:val="32"/>
        </w:rPr>
        <w:t>9</w:t>
      </w:r>
      <w:r w:rsidR="001069CB" w:rsidRPr="001069CB">
        <w:rPr>
          <w:rFonts w:ascii="仿宋_GB2312" w:eastAsia="仿宋_GB2312" w:hint="eastAsia"/>
          <w:sz w:val="32"/>
          <w:szCs w:val="32"/>
        </w:rPr>
        <w:t>）、国寿安保中债1-3年国开行债券指数型证券投资基金（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基金代码：007010</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基金代码：00701</w:t>
      </w:r>
      <w:r w:rsidR="00B66FB6">
        <w:rPr>
          <w:rFonts w:ascii="仿宋_GB2312" w:eastAsia="仿宋_GB2312"/>
          <w:sz w:val="32"/>
          <w:szCs w:val="32"/>
        </w:rPr>
        <w:t>1</w:t>
      </w:r>
      <w:r w:rsidR="001069CB" w:rsidRPr="001069CB">
        <w:rPr>
          <w:rFonts w:ascii="仿宋_GB2312" w:eastAsia="仿宋_GB2312" w:hint="eastAsia"/>
          <w:sz w:val="32"/>
          <w:szCs w:val="32"/>
        </w:rPr>
        <w:t>）、国寿安保尊耀纯债债券型证券投资基金（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基金代码：007837</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基金代码：00783</w:t>
      </w:r>
      <w:r w:rsidR="00B66FB6">
        <w:rPr>
          <w:rFonts w:ascii="仿宋_GB2312" w:eastAsia="仿宋_GB2312"/>
          <w:sz w:val="32"/>
          <w:szCs w:val="32"/>
        </w:rPr>
        <w:t>8</w:t>
      </w:r>
      <w:r w:rsidR="001069CB" w:rsidRPr="001069CB">
        <w:rPr>
          <w:rFonts w:ascii="仿宋_GB2312" w:eastAsia="仿宋_GB2312" w:hint="eastAsia"/>
          <w:sz w:val="32"/>
          <w:szCs w:val="32"/>
        </w:rPr>
        <w:t>）、国寿安保安丰纯债债券型证券投资基金（基金代码：006599）、国寿安保稳诚混合型证券投资基金（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基金代码：004225</w:t>
      </w:r>
      <w:r w:rsidR="00B66FB6">
        <w:rPr>
          <w:rFonts w:ascii="仿宋_GB2312" w:eastAsia="仿宋_GB2312" w:hint="eastAsia"/>
          <w:sz w:val="32"/>
          <w:szCs w:val="32"/>
        </w:rPr>
        <w:t>，C类</w:t>
      </w:r>
      <w:r w:rsidR="00B66FB6" w:rsidRPr="001069CB">
        <w:rPr>
          <w:rFonts w:ascii="仿宋_GB2312" w:eastAsia="仿宋_GB2312" w:hint="eastAsia"/>
          <w:sz w:val="32"/>
          <w:szCs w:val="32"/>
        </w:rPr>
        <w:t>基金代码：00422</w:t>
      </w:r>
      <w:r w:rsidR="00B66FB6">
        <w:rPr>
          <w:rFonts w:ascii="仿宋_GB2312" w:eastAsia="仿宋_GB2312"/>
          <w:sz w:val="32"/>
          <w:szCs w:val="32"/>
        </w:rPr>
        <w:t>6</w:t>
      </w:r>
      <w:r w:rsidR="001069CB" w:rsidRPr="001069CB">
        <w:rPr>
          <w:rFonts w:ascii="仿宋_GB2312" w:eastAsia="仿宋_GB2312" w:hint="eastAsia"/>
          <w:sz w:val="32"/>
          <w:szCs w:val="32"/>
        </w:rPr>
        <w:t>）、国寿安保聚宝盆货币市场基金（</w:t>
      </w:r>
      <w:r w:rsidR="005D7459">
        <w:rPr>
          <w:rFonts w:ascii="仿宋_GB2312" w:eastAsia="仿宋_GB2312" w:hint="eastAsia"/>
          <w:sz w:val="32"/>
          <w:szCs w:val="32"/>
        </w:rPr>
        <w:t>A类</w:t>
      </w:r>
      <w:r w:rsidR="001069CB" w:rsidRPr="001069CB">
        <w:rPr>
          <w:rFonts w:ascii="仿宋_GB2312" w:eastAsia="仿宋_GB2312" w:hint="eastAsia"/>
          <w:sz w:val="32"/>
          <w:szCs w:val="32"/>
        </w:rPr>
        <w:t>基金代码：001096</w:t>
      </w:r>
      <w:r w:rsidR="005D7459">
        <w:rPr>
          <w:rFonts w:ascii="仿宋_GB2312" w:eastAsia="仿宋_GB2312" w:hint="eastAsia"/>
          <w:sz w:val="32"/>
          <w:szCs w:val="32"/>
        </w:rPr>
        <w:t>，B类</w:t>
      </w:r>
      <w:r w:rsidR="005D7459">
        <w:rPr>
          <w:rFonts w:ascii="仿宋_GB2312" w:eastAsia="仿宋_GB2312"/>
          <w:sz w:val="32"/>
          <w:szCs w:val="32"/>
        </w:rPr>
        <w:t>基金代码：</w:t>
      </w:r>
      <w:r w:rsidR="005D7459">
        <w:rPr>
          <w:rFonts w:ascii="仿宋_GB2312" w:eastAsia="仿宋_GB2312" w:hint="eastAsia"/>
          <w:sz w:val="32"/>
          <w:szCs w:val="32"/>
        </w:rPr>
        <w:t>009485</w:t>
      </w:r>
      <w:r w:rsidR="001069CB" w:rsidRPr="001069CB">
        <w:rPr>
          <w:rFonts w:ascii="仿宋_GB2312" w:eastAsia="仿宋_GB2312" w:hint="eastAsia"/>
          <w:sz w:val="32"/>
          <w:szCs w:val="32"/>
        </w:rPr>
        <w:t>）、国寿安保鑫钱包货币市场基金（基金代码：001931）、国寿安保增金宝货币市场基金（</w:t>
      </w:r>
      <w:r w:rsidR="005D7459">
        <w:rPr>
          <w:rFonts w:ascii="仿宋_GB2312" w:eastAsia="仿宋_GB2312" w:hint="eastAsia"/>
          <w:sz w:val="32"/>
          <w:szCs w:val="32"/>
        </w:rPr>
        <w:t>A类</w:t>
      </w:r>
      <w:r w:rsidR="001069CB" w:rsidRPr="001069CB">
        <w:rPr>
          <w:rFonts w:ascii="仿宋_GB2312" w:eastAsia="仿宋_GB2312" w:hint="eastAsia"/>
          <w:sz w:val="32"/>
          <w:szCs w:val="32"/>
        </w:rPr>
        <w:t>基金代码：001826</w:t>
      </w:r>
      <w:r w:rsidR="005D7459">
        <w:rPr>
          <w:rFonts w:ascii="仿宋_GB2312" w:eastAsia="仿宋_GB2312" w:hint="eastAsia"/>
          <w:sz w:val="32"/>
          <w:szCs w:val="32"/>
        </w:rPr>
        <w:t>，B类</w:t>
      </w:r>
      <w:r w:rsidR="005D7459">
        <w:rPr>
          <w:rFonts w:ascii="仿宋_GB2312" w:eastAsia="仿宋_GB2312"/>
          <w:sz w:val="32"/>
          <w:szCs w:val="32"/>
        </w:rPr>
        <w:t>基金代码：</w:t>
      </w:r>
      <w:r w:rsidR="005D7459">
        <w:rPr>
          <w:rFonts w:ascii="仿宋_GB2312" w:eastAsia="仿宋_GB2312" w:hint="eastAsia"/>
          <w:sz w:val="32"/>
          <w:szCs w:val="32"/>
        </w:rPr>
        <w:t>009790</w:t>
      </w:r>
      <w:r w:rsidR="001069CB" w:rsidRPr="001069CB">
        <w:rPr>
          <w:rFonts w:ascii="仿宋_GB2312" w:eastAsia="仿宋_GB2312" w:hint="eastAsia"/>
          <w:sz w:val="32"/>
          <w:szCs w:val="32"/>
        </w:rPr>
        <w:t>）、国寿安保添利货币市场基金（</w:t>
      </w:r>
      <w:r w:rsidR="00B66FB6">
        <w:rPr>
          <w:rFonts w:ascii="仿宋_GB2312" w:eastAsia="仿宋_GB2312" w:hint="eastAsia"/>
          <w:sz w:val="32"/>
          <w:szCs w:val="32"/>
        </w:rPr>
        <w:t>A类</w:t>
      </w:r>
      <w:r w:rsidR="001069CB" w:rsidRPr="001069CB">
        <w:rPr>
          <w:rFonts w:ascii="仿宋_GB2312" w:eastAsia="仿宋_GB2312" w:hint="eastAsia"/>
          <w:sz w:val="32"/>
          <w:szCs w:val="32"/>
        </w:rPr>
        <w:t>基金代码：003422</w:t>
      </w:r>
      <w:r w:rsidR="00B66FB6">
        <w:rPr>
          <w:rFonts w:ascii="仿宋_GB2312" w:eastAsia="仿宋_GB2312" w:hint="eastAsia"/>
          <w:sz w:val="32"/>
          <w:szCs w:val="32"/>
        </w:rPr>
        <w:t>，</w:t>
      </w:r>
      <w:r w:rsidR="00B66FB6">
        <w:rPr>
          <w:rFonts w:ascii="仿宋_GB2312" w:eastAsia="仿宋_GB2312"/>
          <w:sz w:val="32"/>
          <w:szCs w:val="32"/>
        </w:rPr>
        <w:lastRenderedPageBreak/>
        <w:t>B</w:t>
      </w:r>
      <w:r w:rsidR="00B66FB6">
        <w:rPr>
          <w:rFonts w:ascii="仿宋_GB2312" w:eastAsia="仿宋_GB2312" w:hint="eastAsia"/>
          <w:sz w:val="32"/>
          <w:szCs w:val="32"/>
        </w:rPr>
        <w:t>类</w:t>
      </w:r>
      <w:r w:rsidR="00B66FB6" w:rsidRPr="001069CB">
        <w:rPr>
          <w:rFonts w:ascii="仿宋_GB2312" w:eastAsia="仿宋_GB2312" w:hint="eastAsia"/>
          <w:sz w:val="32"/>
          <w:szCs w:val="32"/>
        </w:rPr>
        <w:t>基金代码：003423</w:t>
      </w:r>
      <w:r w:rsidR="001069CB" w:rsidRPr="001069CB">
        <w:rPr>
          <w:rFonts w:ascii="仿宋_GB2312" w:eastAsia="仿宋_GB2312" w:hint="eastAsia"/>
          <w:sz w:val="32"/>
          <w:szCs w:val="32"/>
        </w:rPr>
        <w:t>）</w:t>
      </w:r>
      <w:r w:rsidR="004F0327">
        <w:rPr>
          <w:rFonts w:ascii="仿宋_GB2312" w:eastAsia="仿宋_GB2312" w:hint="eastAsia"/>
          <w:sz w:val="32"/>
          <w:szCs w:val="32"/>
        </w:rPr>
        <w:t>。</w:t>
      </w:r>
      <w:r w:rsidR="006738FF">
        <w:rPr>
          <w:rFonts w:ascii="仿宋_GB2312" w:eastAsia="仿宋_GB2312" w:hint="eastAsia"/>
          <w:sz w:val="32"/>
          <w:szCs w:val="32"/>
        </w:rPr>
        <w:t>其中</w:t>
      </w:r>
      <w:r w:rsidR="006738FF">
        <w:rPr>
          <w:rFonts w:ascii="仿宋_GB2312" w:eastAsia="仿宋_GB2312"/>
          <w:sz w:val="32"/>
          <w:szCs w:val="32"/>
        </w:rPr>
        <w:t>，下列基金参加本次费率优惠活动：</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bCs/>
          <w:sz w:val="32"/>
          <w:szCs w:val="32"/>
        </w:rPr>
        <w:t>国寿安保沪深300交易型开放式指数证券投资基金联接基金</w:t>
      </w:r>
      <w:r>
        <w:rPr>
          <w:rFonts w:ascii="仿宋_GB2312" w:eastAsia="仿宋_GB2312" w:hint="eastAsia"/>
          <w:sz w:val="32"/>
          <w:szCs w:val="32"/>
        </w:rPr>
        <w:t>（基金代码：</w:t>
      </w:r>
      <w:r>
        <w:rPr>
          <w:rFonts w:ascii="仿宋_GB2312" w:eastAsia="仿宋_GB2312"/>
          <w:sz w:val="32"/>
          <w:szCs w:val="32"/>
        </w:rPr>
        <w:t>000613</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国寿安保尊益信用纯债债券型证券投资基金</w:t>
      </w:r>
      <w:r>
        <w:rPr>
          <w:rFonts w:ascii="仿宋_GB2312" w:eastAsia="仿宋_GB2312" w:hint="eastAsia"/>
          <w:sz w:val="32"/>
          <w:szCs w:val="32"/>
        </w:rPr>
        <w:t>（基金代码：</w:t>
      </w:r>
      <w:r>
        <w:rPr>
          <w:rFonts w:ascii="仿宋_GB2312" w:eastAsia="仿宋_GB2312"/>
          <w:sz w:val="32"/>
          <w:szCs w:val="32"/>
        </w:rPr>
        <w:t>000931</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bCs/>
          <w:sz w:val="32"/>
          <w:szCs w:val="32"/>
        </w:rPr>
        <w:t>国寿安保中证500交易型开放式指数证券投资基金联接基金</w:t>
      </w:r>
      <w:r>
        <w:rPr>
          <w:rFonts w:ascii="仿宋_GB2312" w:eastAsia="仿宋_GB2312" w:hint="eastAsia"/>
          <w:bCs/>
          <w:sz w:val="32"/>
          <w:szCs w:val="32"/>
        </w:rPr>
        <w:t>（基金代码：</w:t>
      </w:r>
      <w:r>
        <w:rPr>
          <w:rFonts w:ascii="仿宋_GB2312" w:eastAsia="仿宋_GB2312"/>
          <w:bCs/>
          <w:sz w:val="32"/>
          <w:szCs w:val="32"/>
        </w:rPr>
        <w:t>00124</w:t>
      </w:r>
      <w:r>
        <w:rPr>
          <w:rFonts w:ascii="仿宋_GB2312" w:eastAsia="仿宋_GB2312"/>
          <w:sz w:val="32"/>
          <w:szCs w:val="32"/>
        </w:rPr>
        <w:t>1</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4、国寿安保成长优选股票型证券投资基金（基金代码：</w:t>
      </w:r>
      <w:r>
        <w:rPr>
          <w:rFonts w:ascii="仿宋_GB2312" w:eastAsia="仿宋_GB2312"/>
          <w:sz w:val="32"/>
          <w:szCs w:val="32"/>
        </w:rPr>
        <w:t>001521</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5、国寿安保智慧生活股票型证券投资基金（基金代码：</w:t>
      </w:r>
      <w:r>
        <w:rPr>
          <w:rFonts w:ascii="仿宋_GB2312" w:eastAsia="仿宋_GB2312"/>
          <w:sz w:val="32"/>
          <w:szCs w:val="32"/>
        </w:rPr>
        <w:t>001672</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6、国寿安保灵活优选混合型证券投资基金（基金代码：</w:t>
      </w:r>
      <w:r>
        <w:rPr>
          <w:rFonts w:ascii="仿宋_GB2312" w:eastAsia="仿宋_GB2312"/>
          <w:sz w:val="32"/>
          <w:szCs w:val="32"/>
        </w:rPr>
        <w:t>001932</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7、国寿安保稳惠灵活配置混合型证券投资基金（基金代码：</w:t>
      </w:r>
      <w:r>
        <w:rPr>
          <w:rFonts w:ascii="仿宋_GB2312" w:eastAsia="仿宋_GB2312"/>
          <w:sz w:val="32"/>
          <w:szCs w:val="32"/>
        </w:rPr>
        <w:t>002148</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8、国寿安保核心产业灵活配置混合型证券投资基金（基金代码：</w:t>
      </w:r>
      <w:r>
        <w:rPr>
          <w:rFonts w:ascii="仿宋_GB2312" w:eastAsia="仿宋_GB2312"/>
          <w:sz w:val="32"/>
          <w:szCs w:val="32"/>
        </w:rPr>
        <w:t>002376</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9、国寿安保尊利增强回报债券型证券投资基金</w:t>
      </w:r>
      <w:r>
        <w:rPr>
          <w:rFonts w:ascii="仿宋_GB2312" w:eastAsia="仿宋_GB2312"/>
          <w:sz w:val="32"/>
          <w:szCs w:val="32"/>
        </w:rPr>
        <w:t>A</w:t>
      </w:r>
      <w:r>
        <w:rPr>
          <w:rFonts w:ascii="仿宋_GB2312" w:eastAsia="仿宋_GB2312" w:hint="eastAsia"/>
          <w:sz w:val="32"/>
          <w:szCs w:val="32"/>
        </w:rPr>
        <w:t>（基金代码：</w:t>
      </w:r>
      <w:r>
        <w:rPr>
          <w:rFonts w:ascii="仿宋_GB2312" w:eastAsia="仿宋_GB2312"/>
          <w:sz w:val="32"/>
          <w:szCs w:val="32"/>
        </w:rPr>
        <w:t>002720</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0、国寿安保强国智造灵活配置混合型证券投资基金（基金代码：</w:t>
      </w:r>
      <w:r>
        <w:rPr>
          <w:rFonts w:ascii="仿宋_GB2312" w:eastAsia="仿宋_GB2312"/>
          <w:sz w:val="32"/>
          <w:szCs w:val="32"/>
        </w:rPr>
        <w:t>003131</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1、国寿安保尊裕优化回报债券型证券投资基金</w:t>
      </w:r>
      <w:r>
        <w:rPr>
          <w:rFonts w:ascii="仿宋_GB2312" w:eastAsia="仿宋_GB2312"/>
          <w:sz w:val="32"/>
          <w:szCs w:val="32"/>
        </w:rPr>
        <w:t>A</w:t>
      </w:r>
      <w:r>
        <w:rPr>
          <w:rFonts w:ascii="仿宋_GB2312" w:eastAsia="仿宋_GB2312" w:hint="eastAsia"/>
          <w:sz w:val="32"/>
          <w:szCs w:val="32"/>
        </w:rPr>
        <w:t>（基金代码：</w:t>
      </w:r>
      <w:r>
        <w:rPr>
          <w:rFonts w:ascii="仿宋_GB2312" w:eastAsia="仿宋_GB2312"/>
          <w:sz w:val="32"/>
          <w:szCs w:val="32"/>
        </w:rPr>
        <w:t>004318</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2、国寿安保稳泰一年定期开放混合型证券投资基金A（基金代码：</w:t>
      </w:r>
      <w:r>
        <w:rPr>
          <w:rFonts w:ascii="仿宋_GB2312" w:eastAsia="仿宋_GB2312"/>
          <w:sz w:val="32"/>
          <w:szCs w:val="32"/>
        </w:rPr>
        <w:t>004772</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13、国寿安保健康科学混合型证券投资基金</w:t>
      </w:r>
      <w:r>
        <w:rPr>
          <w:rFonts w:ascii="仿宋_GB2312" w:eastAsia="仿宋_GB2312"/>
          <w:sz w:val="32"/>
          <w:szCs w:val="32"/>
        </w:rPr>
        <w:t>A</w:t>
      </w:r>
      <w:r>
        <w:rPr>
          <w:rFonts w:ascii="仿宋_GB2312" w:eastAsia="仿宋_GB2312" w:hint="eastAsia"/>
          <w:sz w:val="32"/>
          <w:szCs w:val="32"/>
        </w:rPr>
        <w:t>（基金代码：</w:t>
      </w:r>
      <w:r>
        <w:rPr>
          <w:rFonts w:ascii="仿宋_GB2312" w:eastAsia="仿宋_GB2312"/>
          <w:sz w:val="32"/>
          <w:szCs w:val="32"/>
        </w:rPr>
        <w:t>005043</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bCs/>
          <w:sz w:val="32"/>
          <w:szCs w:val="32"/>
        </w:rPr>
        <w:t>14、</w:t>
      </w:r>
      <w:r>
        <w:rPr>
          <w:rFonts w:ascii="仿宋_GB2312" w:eastAsia="仿宋_GB2312"/>
          <w:bCs/>
          <w:sz w:val="32"/>
          <w:szCs w:val="32"/>
        </w:rPr>
        <w:t>国寿安保消费新蓝海灵活配置混合型证券投资基金</w:t>
      </w:r>
      <w:r>
        <w:rPr>
          <w:rFonts w:ascii="仿宋_GB2312" w:eastAsia="仿宋_GB2312" w:hint="eastAsia"/>
          <w:sz w:val="32"/>
          <w:szCs w:val="32"/>
        </w:rPr>
        <w:t>（基金代码：</w:t>
      </w:r>
      <w:r>
        <w:rPr>
          <w:rFonts w:ascii="仿宋_GB2312" w:eastAsia="仿宋_GB2312"/>
          <w:sz w:val="32"/>
          <w:szCs w:val="32"/>
        </w:rPr>
        <w:t>005175</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w:t>
      </w:r>
      <w:r>
        <w:rPr>
          <w:rFonts w:ascii="仿宋_GB2312" w:eastAsia="仿宋_GB2312"/>
          <w:bCs/>
          <w:sz w:val="32"/>
          <w:szCs w:val="32"/>
        </w:rPr>
        <w:t>国寿安保尊荣中短债债券型证券投资基金A</w:t>
      </w:r>
      <w:r>
        <w:rPr>
          <w:rFonts w:ascii="仿宋_GB2312" w:eastAsia="仿宋_GB2312" w:hint="eastAsia"/>
          <w:sz w:val="32"/>
          <w:szCs w:val="32"/>
        </w:rPr>
        <w:t>（基金代码：</w:t>
      </w:r>
      <w:r>
        <w:rPr>
          <w:rFonts w:ascii="仿宋_GB2312" w:eastAsia="仿宋_GB2312"/>
          <w:sz w:val="32"/>
          <w:szCs w:val="32"/>
        </w:rPr>
        <w:t>006773</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6</w:t>
      </w:r>
      <w:r>
        <w:rPr>
          <w:rFonts w:ascii="仿宋_GB2312" w:eastAsia="仿宋_GB2312" w:hint="eastAsia"/>
          <w:sz w:val="32"/>
          <w:szCs w:val="32"/>
        </w:rPr>
        <w:t>、国寿安保新蓝筹灵活配置混合型证券投资基金（基金代码：</w:t>
      </w:r>
      <w:r>
        <w:rPr>
          <w:rFonts w:ascii="仿宋_GB2312" w:eastAsia="仿宋_GB2312"/>
          <w:sz w:val="32"/>
          <w:szCs w:val="32"/>
        </w:rPr>
        <w:t>007074</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国寿安保尊享债券型证券投资基金</w:t>
      </w:r>
      <w:r>
        <w:rPr>
          <w:rFonts w:ascii="仿宋_GB2312" w:eastAsia="仿宋_GB2312" w:hint="eastAsia"/>
          <w:sz w:val="32"/>
          <w:szCs w:val="32"/>
        </w:rPr>
        <w:t>A（基金</w:t>
      </w:r>
      <w:r>
        <w:rPr>
          <w:rFonts w:ascii="仿宋_GB2312" w:eastAsia="仿宋_GB2312"/>
          <w:sz w:val="32"/>
          <w:szCs w:val="32"/>
        </w:rPr>
        <w:t>代码：</w:t>
      </w:r>
      <w:r>
        <w:rPr>
          <w:rFonts w:ascii="仿宋_GB2312" w:eastAsia="仿宋_GB2312" w:hint="eastAsia"/>
          <w:sz w:val="32"/>
          <w:szCs w:val="32"/>
        </w:rPr>
        <w:t>00066</w:t>
      </w:r>
      <w:r>
        <w:rPr>
          <w:rFonts w:ascii="仿宋_GB2312" w:eastAsia="仿宋_GB2312"/>
          <w:sz w:val="32"/>
          <w:szCs w:val="32"/>
        </w:rPr>
        <w:t>8</w:t>
      </w:r>
      <w:r>
        <w:rPr>
          <w:rFonts w:ascii="仿宋_GB2312" w:eastAsia="仿宋_GB2312" w:hint="eastAsia"/>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8</w:t>
      </w:r>
      <w:r>
        <w:rPr>
          <w:rFonts w:ascii="仿宋_GB2312" w:eastAsia="仿宋_GB2312" w:hint="eastAsia"/>
          <w:sz w:val="32"/>
          <w:szCs w:val="32"/>
        </w:rPr>
        <w:t>、国寿安保中债1-3年国开行债券指数型证券投资基金A（基金</w:t>
      </w:r>
      <w:r>
        <w:rPr>
          <w:rFonts w:ascii="仿宋_GB2312" w:eastAsia="仿宋_GB2312"/>
          <w:sz w:val="32"/>
          <w:szCs w:val="32"/>
        </w:rPr>
        <w:t>代码：</w:t>
      </w:r>
      <w:r>
        <w:rPr>
          <w:rFonts w:ascii="仿宋_GB2312" w:eastAsia="仿宋_GB2312" w:hint="eastAsia"/>
          <w:sz w:val="32"/>
          <w:szCs w:val="32"/>
        </w:rPr>
        <w:t>007</w:t>
      </w:r>
      <w:r>
        <w:rPr>
          <w:rFonts w:ascii="仿宋_GB2312" w:eastAsia="仿宋_GB2312"/>
          <w:sz w:val="32"/>
          <w:szCs w:val="32"/>
        </w:rPr>
        <w:t>0</w:t>
      </w:r>
      <w:r>
        <w:rPr>
          <w:rFonts w:ascii="仿宋_GB2312" w:eastAsia="仿宋_GB2312" w:hint="eastAsia"/>
          <w:sz w:val="32"/>
          <w:szCs w:val="32"/>
        </w:rPr>
        <w:t>10）</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19、国寿安保尊耀纯债债券型证券投资基金A（基金</w:t>
      </w:r>
      <w:r>
        <w:rPr>
          <w:rFonts w:ascii="仿宋_GB2312" w:eastAsia="仿宋_GB2312"/>
          <w:sz w:val="32"/>
          <w:szCs w:val="32"/>
        </w:rPr>
        <w:t>代码：007837</w:t>
      </w:r>
      <w:r>
        <w:rPr>
          <w:rFonts w:ascii="仿宋_GB2312" w:eastAsia="仿宋_GB2312" w:hint="eastAsia"/>
          <w:sz w:val="32"/>
          <w:szCs w:val="32"/>
        </w:rPr>
        <w:t>）</w:t>
      </w:r>
    </w:p>
    <w:p w:rsidR="00520851" w:rsidRPr="00507853" w:rsidRDefault="00520851" w:rsidP="00520851">
      <w:pPr>
        <w:spacing w:line="450" w:lineRule="atLeast"/>
        <w:ind w:firstLineChars="200" w:firstLine="640"/>
        <w:rPr>
          <w:rFonts w:ascii="仿宋_GB2312" w:eastAsia="仿宋_GB2312" w:cs="宋体"/>
          <w:color w:val="000000"/>
          <w:kern w:val="0"/>
          <w:sz w:val="32"/>
          <w:szCs w:val="32"/>
        </w:rPr>
      </w:pPr>
      <w:r w:rsidRPr="00507853">
        <w:rPr>
          <w:rFonts w:ascii="仿宋_GB2312" w:eastAsia="仿宋_GB2312" w:cs="宋体" w:hint="eastAsia"/>
          <w:color w:val="000000"/>
          <w:kern w:val="0"/>
          <w:sz w:val="32"/>
          <w:szCs w:val="32"/>
        </w:rPr>
        <w:t>20、</w:t>
      </w:r>
      <w:r w:rsidRPr="00507853">
        <w:rPr>
          <w:rFonts w:ascii="仿宋_GB2312" w:eastAsia="仿宋_GB2312" w:cs="宋体"/>
          <w:color w:val="000000"/>
          <w:kern w:val="0"/>
          <w:sz w:val="32"/>
          <w:szCs w:val="32"/>
        </w:rPr>
        <w:t>国寿安保安丰纯债债券型证券投资基金</w:t>
      </w:r>
      <w:r w:rsidRPr="00507853">
        <w:rPr>
          <w:rFonts w:ascii="仿宋_GB2312" w:eastAsia="仿宋_GB2312" w:cs="宋体" w:hint="eastAsia"/>
          <w:color w:val="000000"/>
          <w:kern w:val="0"/>
          <w:sz w:val="32"/>
          <w:szCs w:val="32"/>
        </w:rPr>
        <w:t>（基金</w:t>
      </w:r>
      <w:r w:rsidRPr="00507853">
        <w:rPr>
          <w:rFonts w:ascii="仿宋_GB2312" w:eastAsia="仿宋_GB2312" w:cs="宋体"/>
          <w:color w:val="000000"/>
          <w:kern w:val="0"/>
          <w:sz w:val="32"/>
          <w:szCs w:val="32"/>
        </w:rPr>
        <w:t>代码：</w:t>
      </w:r>
      <w:r w:rsidRPr="00507853">
        <w:rPr>
          <w:rFonts w:ascii="仿宋_GB2312" w:eastAsia="仿宋_GB2312" w:cs="宋体"/>
          <w:bCs/>
          <w:color w:val="000000"/>
          <w:kern w:val="0"/>
          <w:sz w:val="32"/>
          <w:szCs w:val="32"/>
        </w:rPr>
        <w:t>006599</w:t>
      </w:r>
      <w:r w:rsidRPr="00507853">
        <w:rPr>
          <w:rFonts w:ascii="仿宋_GB2312" w:eastAsia="仿宋_GB2312" w:cs="宋体"/>
          <w:color w:val="000000"/>
          <w:kern w:val="0"/>
          <w:sz w:val="32"/>
          <w:szCs w:val="32"/>
        </w:rPr>
        <w:t> </w:t>
      </w:r>
      <w:r w:rsidRPr="00507853">
        <w:rPr>
          <w:rFonts w:ascii="仿宋_GB2312" w:eastAsia="仿宋_GB2312" w:cs="宋体" w:hint="eastAsia"/>
          <w:color w:val="000000"/>
          <w:kern w:val="0"/>
          <w:sz w:val="32"/>
          <w:szCs w:val="32"/>
        </w:rPr>
        <w:t>）</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21、</w:t>
      </w:r>
      <w:r w:rsidRPr="00507853">
        <w:rPr>
          <w:rFonts w:ascii="仿宋_GB2312" w:eastAsia="仿宋_GB2312"/>
          <w:sz w:val="32"/>
          <w:szCs w:val="32"/>
        </w:rPr>
        <w:t>国寿安保稳诚混合型证券投资基金A</w:t>
      </w:r>
      <w:r>
        <w:rPr>
          <w:rFonts w:ascii="仿宋_GB2312" w:eastAsia="仿宋_GB2312" w:hint="eastAsia"/>
          <w:sz w:val="32"/>
          <w:szCs w:val="32"/>
        </w:rPr>
        <w:t>（基金</w:t>
      </w:r>
      <w:r>
        <w:rPr>
          <w:rFonts w:ascii="仿宋_GB2312" w:eastAsia="仿宋_GB2312"/>
          <w:sz w:val="32"/>
          <w:szCs w:val="32"/>
        </w:rPr>
        <w:t>代码：</w:t>
      </w:r>
      <w:r w:rsidRPr="00F94529">
        <w:rPr>
          <w:rFonts w:ascii="仿宋_GB2312" w:eastAsia="仿宋_GB2312"/>
          <w:bCs/>
          <w:sz w:val="32"/>
          <w:szCs w:val="32"/>
        </w:rPr>
        <w:t>004225</w:t>
      </w:r>
      <w:r>
        <w:rPr>
          <w:rFonts w:ascii="仿宋_GB2312" w:eastAsia="仿宋_GB2312" w:hint="eastAsia"/>
          <w:sz w:val="32"/>
          <w:szCs w:val="32"/>
        </w:rPr>
        <w:t>）</w:t>
      </w:r>
    </w:p>
    <w:p w:rsidR="002C2BB0" w:rsidRDefault="002C2BB0" w:rsidP="000A53C4">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sidR="001551E9">
        <w:rPr>
          <w:rFonts w:ascii="仿宋_GB2312" w:eastAsia="仿宋_GB2312" w:hint="eastAsia"/>
          <w:sz w:val="32"/>
          <w:szCs w:val="32"/>
        </w:rPr>
        <w:t>费率优惠活动：</w:t>
      </w:r>
    </w:p>
    <w:p w:rsidR="0023322F" w:rsidRPr="000A53C4" w:rsidRDefault="0023322F" w:rsidP="000A53C4">
      <w:pPr>
        <w:pStyle w:val="Default"/>
        <w:spacing w:line="360" w:lineRule="auto"/>
        <w:ind w:firstLineChars="200" w:firstLine="640"/>
        <w:jc w:val="both"/>
        <w:rPr>
          <w:rFonts w:ascii="仿宋_GB2312" w:eastAsia="仿宋_GB2312"/>
          <w:sz w:val="32"/>
          <w:szCs w:val="32"/>
        </w:rPr>
      </w:pPr>
      <w:r w:rsidRPr="000A53C4">
        <w:rPr>
          <w:rFonts w:ascii="仿宋_GB2312" w:eastAsia="仿宋_GB2312" w:hint="eastAsia"/>
          <w:sz w:val="32"/>
          <w:szCs w:val="32"/>
        </w:rPr>
        <w:t>（一）适用投资者范围：</w:t>
      </w:r>
    </w:p>
    <w:p w:rsidR="0023322F" w:rsidRPr="000A53C4" w:rsidRDefault="00D6085A" w:rsidP="000A53C4">
      <w:pPr>
        <w:pStyle w:val="Default"/>
        <w:spacing w:line="360" w:lineRule="auto"/>
        <w:ind w:firstLineChars="200" w:firstLine="640"/>
        <w:jc w:val="both"/>
        <w:rPr>
          <w:rFonts w:ascii="仿宋_GB2312" w:eastAsia="仿宋_GB2312"/>
          <w:sz w:val="32"/>
          <w:szCs w:val="32"/>
        </w:rPr>
      </w:pPr>
      <w:r w:rsidRPr="000A53C4">
        <w:rPr>
          <w:rFonts w:ascii="仿宋_GB2312" w:eastAsia="仿宋_GB2312" w:hint="eastAsia"/>
          <w:sz w:val="32"/>
          <w:szCs w:val="32"/>
        </w:rPr>
        <w:t>通过</w:t>
      </w:r>
      <w:r w:rsidR="00F60C87">
        <w:rPr>
          <w:rFonts w:ascii="仿宋_GB2312" w:eastAsia="仿宋_GB2312" w:hint="eastAsia"/>
          <w:sz w:val="32"/>
          <w:szCs w:val="32"/>
        </w:rPr>
        <w:t>大连网金</w:t>
      </w:r>
      <w:r w:rsidR="0023322F" w:rsidRPr="000A53C4">
        <w:rPr>
          <w:rFonts w:ascii="仿宋_GB2312" w:eastAsia="仿宋_GB2312" w:hint="eastAsia"/>
          <w:sz w:val="32"/>
          <w:szCs w:val="32"/>
        </w:rPr>
        <w:t>申购</w:t>
      </w:r>
      <w:r w:rsidR="00E81D82">
        <w:rPr>
          <w:rFonts w:ascii="仿宋_GB2312" w:eastAsia="仿宋_GB2312" w:hint="eastAsia"/>
          <w:sz w:val="32"/>
          <w:szCs w:val="32"/>
        </w:rPr>
        <w:t>上述</w:t>
      </w:r>
      <w:r w:rsidR="0023322F" w:rsidRPr="000A53C4">
        <w:rPr>
          <w:rFonts w:ascii="仿宋_GB2312" w:eastAsia="仿宋_GB2312" w:hint="eastAsia"/>
          <w:sz w:val="32"/>
          <w:szCs w:val="32"/>
        </w:rPr>
        <w:t>基金的合法个人及机构投资者。</w:t>
      </w:r>
    </w:p>
    <w:p w:rsidR="00D6085A" w:rsidRPr="000A53C4" w:rsidRDefault="00D6085A" w:rsidP="000A53C4">
      <w:pPr>
        <w:pStyle w:val="Default"/>
        <w:spacing w:line="360" w:lineRule="auto"/>
        <w:ind w:firstLineChars="200" w:firstLine="640"/>
        <w:jc w:val="both"/>
        <w:rPr>
          <w:rFonts w:ascii="仿宋_GB2312" w:eastAsia="仿宋_GB2312"/>
          <w:sz w:val="32"/>
          <w:szCs w:val="32"/>
        </w:rPr>
      </w:pPr>
      <w:r w:rsidRPr="000A53C4">
        <w:rPr>
          <w:rFonts w:ascii="仿宋_GB2312" w:eastAsia="仿宋_GB2312" w:hint="eastAsia"/>
          <w:sz w:val="32"/>
          <w:szCs w:val="32"/>
        </w:rPr>
        <w:t>（二）活动时间：</w:t>
      </w:r>
    </w:p>
    <w:p w:rsidR="00D6085A" w:rsidRDefault="00D6085A" w:rsidP="00514F28">
      <w:pPr>
        <w:pStyle w:val="Default"/>
        <w:spacing w:line="360" w:lineRule="auto"/>
        <w:ind w:firstLineChars="200" w:firstLine="640"/>
        <w:jc w:val="both"/>
        <w:rPr>
          <w:rFonts w:ascii="仿宋_GB2312" w:eastAsia="仿宋_GB2312"/>
          <w:sz w:val="32"/>
          <w:szCs w:val="32"/>
        </w:rPr>
      </w:pPr>
      <w:r w:rsidRPr="0060788E">
        <w:rPr>
          <w:rFonts w:ascii="仿宋_GB2312" w:eastAsia="仿宋_GB2312" w:hint="eastAsia"/>
          <w:sz w:val="32"/>
          <w:szCs w:val="32"/>
        </w:rPr>
        <w:t>自20</w:t>
      </w:r>
      <w:r w:rsidR="00F60C87">
        <w:rPr>
          <w:rFonts w:ascii="仿宋_GB2312" w:eastAsia="仿宋_GB2312" w:hint="eastAsia"/>
          <w:sz w:val="32"/>
          <w:szCs w:val="32"/>
        </w:rPr>
        <w:t>20</w:t>
      </w:r>
      <w:r w:rsidRPr="0060788E">
        <w:rPr>
          <w:rFonts w:ascii="仿宋_GB2312" w:eastAsia="仿宋_GB2312" w:hint="eastAsia"/>
          <w:sz w:val="32"/>
          <w:szCs w:val="32"/>
        </w:rPr>
        <w:t>年</w:t>
      </w:r>
      <w:r w:rsidR="00520851">
        <w:rPr>
          <w:rFonts w:ascii="仿宋_GB2312" w:eastAsia="仿宋_GB2312"/>
          <w:sz w:val="32"/>
          <w:szCs w:val="32"/>
        </w:rPr>
        <w:t>12</w:t>
      </w:r>
      <w:r w:rsidRPr="0060788E">
        <w:rPr>
          <w:rFonts w:ascii="仿宋_GB2312" w:eastAsia="仿宋_GB2312" w:hint="eastAsia"/>
          <w:sz w:val="32"/>
          <w:szCs w:val="32"/>
        </w:rPr>
        <w:t>月</w:t>
      </w:r>
      <w:r w:rsidR="00C3075A">
        <w:rPr>
          <w:rFonts w:ascii="仿宋_GB2312" w:eastAsia="仿宋_GB2312"/>
          <w:sz w:val="32"/>
          <w:szCs w:val="32"/>
        </w:rPr>
        <w:t>16</w:t>
      </w:r>
      <w:bookmarkStart w:id="0" w:name="_GoBack"/>
      <w:bookmarkEnd w:id="0"/>
      <w:r w:rsidRPr="0060788E">
        <w:rPr>
          <w:rFonts w:ascii="仿宋_GB2312" w:eastAsia="仿宋_GB2312" w:hint="eastAsia"/>
          <w:sz w:val="32"/>
          <w:szCs w:val="32"/>
        </w:rPr>
        <w:t>日起</w:t>
      </w:r>
      <w:r w:rsidRPr="000A53C4">
        <w:rPr>
          <w:rFonts w:ascii="仿宋_GB2312" w:eastAsia="仿宋_GB2312" w:hint="eastAsia"/>
          <w:sz w:val="32"/>
          <w:szCs w:val="32"/>
        </w:rPr>
        <w:t>，活动截止日期以</w:t>
      </w:r>
      <w:r w:rsidR="00F60C87">
        <w:rPr>
          <w:rFonts w:ascii="仿宋_GB2312" w:eastAsia="仿宋_GB2312" w:hint="eastAsia"/>
          <w:sz w:val="32"/>
          <w:szCs w:val="32"/>
        </w:rPr>
        <w:t>大连网金</w:t>
      </w:r>
      <w:r w:rsidRPr="000A53C4">
        <w:rPr>
          <w:rFonts w:ascii="仿宋_GB2312" w:eastAsia="仿宋_GB2312" w:hint="eastAsia"/>
          <w:sz w:val="32"/>
          <w:szCs w:val="32"/>
        </w:rPr>
        <w:t>公告为准。</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（三）适用基金：</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本公司通过</w:t>
      </w:r>
      <w:r w:rsidR="00F60C87">
        <w:rPr>
          <w:rFonts w:ascii="仿宋_GB2312" w:eastAsia="仿宋_GB2312" w:hint="eastAsia"/>
          <w:sz w:val="32"/>
          <w:szCs w:val="32"/>
        </w:rPr>
        <w:t>大连网金</w:t>
      </w:r>
      <w:r>
        <w:rPr>
          <w:rFonts w:ascii="仿宋_GB2312" w:eastAsia="仿宋_GB2312" w:hint="eastAsia"/>
          <w:sz w:val="32"/>
          <w:szCs w:val="32"/>
        </w:rPr>
        <w:t>销售的所有开放式基金。</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在优惠活动期间，如本公司新增通过</w:t>
      </w:r>
      <w:r w:rsidR="00F60C87">
        <w:rPr>
          <w:rFonts w:ascii="仿宋_GB2312" w:eastAsia="仿宋_GB2312" w:hint="eastAsia"/>
          <w:sz w:val="32"/>
          <w:szCs w:val="32"/>
        </w:rPr>
        <w:t>大连网金</w:t>
      </w:r>
      <w:r>
        <w:rPr>
          <w:rFonts w:ascii="仿宋_GB2312" w:eastAsia="仿宋_GB2312" w:hint="eastAsia"/>
          <w:sz w:val="32"/>
          <w:szCs w:val="32"/>
        </w:rPr>
        <w:t>销售的基金产品，则自该基金产品开放认、申购当日起，将同时参与上述优惠活动，届时将不再另行公告。</w:t>
      </w:r>
    </w:p>
    <w:p w:rsidR="00520851" w:rsidRDefault="00520851" w:rsidP="00520851">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（四）活动内容</w:t>
      </w:r>
    </w:p>
    <w:p w:rsidR="00734175" w:rsidRDefault="00754D51" w:rsidP="000A53C4">
      <w:pPr>
        <w:pStyle w:val="Default"/>
        <w:spacing w:line="360" w:lineRule="auto"/>
        <w:ind w:firstLineChars="200" w:firstLine="640"/>
        <w:jc w:val="both"/>
        <w:rPr>
          <w:rFonts w:ascii="仿宋_GB2312" w:eastAsia="仿宋_GB2312"/>
          <w:sz w:val="32"/>
          <w:szCs w:val="32"/>
        </w:rPr>
      </w:pPr>
      <w:r w:rsidRPr="00AC4543">
        <w:rPr>
          <w:rFonts w:ascii="仿宋_GB2312" w:eastAsia="仿宋_GB2312" w:hint="eastAsia"/>
          <w:sz w:val="32"/>
          <w:szCs w:val="32"/>
        </w:rPr>
        <w:t>1、</w:t>
      </w:r>
      <w:r w:rsidR="00E24F51" w:rsidRPr="00CC22F6">
        <w:rPr>
          <w:rFonts w:ascii="仿宋_GB2312" w:eastAsia="仿宋_GB2312" w:hint="eastAsia"/>
          <w:sz w:val="32"/>
          <w:szCs w:val="32"/>
        </w:rPr>
        <w:t>在优惠活动期间，投资者通过</w:t>
      </w:r>
      <w:r w:rsidR="00F60C87">
        <w:rPr>
          <w:rFonts w:ascii="仿宋_GB2312" w:eastAsia="仿宋_GB2312" w:hint="eastAsia"/>
          <w:sz w:val="32"/>
          <w:szCs w:val="32"/>
        </w:rPr>
        <w:t>大连网金</w:t>
      </w:r>
      <w:r w:rsidR="00E24F51" w:rsidRPr="00CC22F6">
        <w:rPr>
          <w:rFonts w:ascii="仿宋_GB2312" w:eastAsia="仿宋_GB2312" w:hint="eastAsia"/>
          <w:sz w:val="32"/>
          <w:szCs w:val="32"/>
        </w:rPr>
        <w:t>申购本公司旗下开放式基金，可享受申购费率优惠,具体费率优惠情况以</w:t>
      </w:r>
      <w:r w:rsidR="00F60C87">
        <w:rPr>
          <w:rFonts w:ascii="仿宋_GB2312" w:eastAsia="仿宋_GB2312" w:hint="eastAsia"/>
          <w:sz w:val="32"/>
          <w:szCs w:val="32"/>
        </w:rPr>
        <w:t>大连网金</w:t>
      </w:r>
      <w:r w:rsidR="00E24F51" w:rsidRPr="00CC22F6">
        <w:rPr>
          <w:rFonts w:ascii="仿宋_GB2312" w:eastAsia="仿宋_GB2312" w:hint="eastAsia"/>
          <w:sz w:val="32"/>
          <w:szCs w:val="32"/>
        </w:rPr>
        <w:t>公告为准。各基金的原申购费率请详见基金合同、招募说明书等法律文件，以及本公司发布的最新业务公告。</w:t>
      </w:r>
    </w:p>
    <w:p w:rsidR="00754D51" w:rsidRDefault="00754D51" w:rsidP="000A53C4">
      <w:pPr>
        <w:pStyle w:val="Default"/>
        <w:spacing w:line="360" w:lineRule="auto"/>
        <w:ind w:firstLineChars="200" w:firstLine="640"/>
        <w:jc w:val="both"/>
        <w:rPr>
          <w:rFonts w:ascii="仿宋_GB2312" w:eastAsia="仿宋_GB2312"/>
          <w:sz w:val="32"/>
          <w:szCs w:val="32"/>
        </w:rPr>
      </w:pPr>
      <w:r w:rsidRPr="00AC4543">
        <w:rPr>
          <w:rFonts w:ascii="仿宋_GB2312" w:eastAsia="仿宋_GB2312" w:hint="eastAsia"/>
          <w:sz w:val="32"/>
          <w:szCs w:val="32"/>
        </w:rPr>
        <w:t>2、在规定时间</w:t>
      </w:r>
      <w:r>
        <w:rPr>
          <w:rFonts w:ascii="仿宋_GB2312" w:eastAsia="仿宋_GB2312" w:hint="eastAsia"/>
          <w:sz w:val="32"/>
          <w:szCs w:val="32"/>
        </w:rPr>
        <w:t>、规定渠道及规定产品范围以外的基金申购不享受以上优惠；因客户违约导致在优惠活动期内基金</w:t>
      </w:r>
      <w:r w:rsidRPr="00AC4543">
        <w:rPr>
          <w:rFonts w:ascii="仿宋_GB2312" w:eastAsia="仿宋_GB2312" w:hint="eastAsia"/>
          <w:sz w:val="32"/>
          <w:szCs w:val="32"/>
        </w:rPr>
        <w:t>申购不成功的，亦无法享受以上优惠。</w:t>
      </w:r>
    </w:p>
    <w:p w:rsidR="0065648F" w:rsidRDefault="0065648F" w:rsidP="0065648F">
      <w:pPr>
        <w:pStyle w:val="Default"/>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65648F">
        <w:rPr>
          <w:rFonts w:ascii="仿宋_GB2312" w:eastAsia="仿宋_GB2312" w:hint="eastAsia"/>
          <w:sz w:val="32"/>
          <w:szCs w:val="32"/>
        </w:rPr>
        <w:t>基金定投业务最低金额</w:t>
      </w:r>
      <w:r>
        <w:rPr>
          <w:rFonts w:ascii="仿宋_GB2312" w:eastAsia="仿宋_GB2312" w:hint="eastAsia"/>
          <w:sz w:val="32"/>
          <w:szCs w:val="32"/>
        </w:rPr>
        <w:t>为100元</w:t>
      </w:r>
      <w:r>
        <w:rPr>
          <w:rFonts w:ascii="仿宋_GB2312" w:eastAsia="仿宋_GB2312"/>
          <w:sz w:val="32"/>
          <w:szCs w:val="32"/>
        </w:rPr>
        <w:t>，</w:t>
      </w:r>
      <w:r w:rsidRPr="0065648F">
        <w:rPr>
          <w:rFonts w:ascii="仿宋_GB2312" w:eastAsia="仿宋_GB2312" w:hint="eastAsia"/>
          <w:sz w:val="32"/>
          <w:szCs w:val="32"/>
        </w:rPr>
        <w:t>具体定投业务规则请参考</w:t>
      </w:r>
      <w:r w:rsidR="00F60C87">
        <w:rPr>
          <w:rFonts w:ascii="仿宋_GB2312" w:eastAsia="仿宋_GB2312" w:hint="eastAsia"/>
          <w:sz w:val="32"/>
          <w:szCs w:val="32"/>
        </w:rPr>
        <w:t>大连网金</w:t>
      </w:r>
      <w:r w:rsidRPr="0065648F">
        <w:rPr>
          <w:rFonts w:ascii="仿宋_GB2312" w:eastAsia="仿宋_GB2312" w:hint="eastAsia"/>
          <w:sz w:val="32"/>
          <w:szCs w:val="32"/>
        </w:rPr>
        <w:t>相关规定。</w:t>
      </w:r>
    </w:p>
    <w:p w:rsidR="001551E9" w:rsidRDefault="002C2BB0" w:rsidP="000A53C4">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sidR="001551E9">
        <w:rPr>
          <w:rFonts w:ascii="仿宋_GB2312" w:eastAsia="仿宋_GB2312" w:hint="eastAsia"/>
          <w:sz w:val="32"/>
          <w:szCs w:val="32"/>
        </w:rPr>
        <w:t>投资者可通过以下渠道咨询详情：</w:t>
      </w:r>
    </w:p>
    <w:p w:rsidR="00E24F51" w:rsidRPr="00CC22F6" w:rsidRDefault="001551E9" w:rsidP="00E24F51">
      <w:pPr>
        <w:pStyle w:val="Default"/>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F60C87">
        <w:rPr>
          <w:rFonts w:ascii="仿宋_GB2312" w:eastAsia="仿宋_GB2312" w:hint="eastAsia"/>
          <w:sz w:val="32"/>
          <w:szCs w:val="32"/>
        </w:rPr>
        <w:t>大连网金</w:t>
      </w:r>
      <w:r w:rsidR="00E24F51" w:rsidRPr="00CC22F6">
        <w:rPr>
          <w:rFonts w:ascii="仿宋_GB2312" w:eastAsia="仿宋_GB2312" w:hint="eastAsia"/>
          <w:sz w:val="32"/>
          <w:szCs w:val="32"/>
        </w:rPr>
        <w:t>基金销售有限公司</w:t>
      </w:r>
    </w:p>
    <w:p w:rsidR="00E24F51" w:rsidRDefault="00E24F51" w:rsidP="00E24F51">
      <w:pPr>
        <w:pStyle w:val="Default"/>
        <w:spacing w:line="360" w:lineRule="auto"/>
        <w:ind w:firstLineChars="200" w:firstLine="640"/>
        <w:rPr>
          <w:rFonts w:ascii="仿宋_GB2312" w:eastAsia="仿宋_GB2312"/>
          <w:sz w:val="32"/>
          <w:szCs w:val="32"/>
        </w:rPr>
      </w:pPr>
      <w:r>
        <w:rPr>
          <w:rFonts w:ascii="仿宋_GB2312" w:eastAsia="仿宋_GB2312" w:hint="eastAsia"/>
          <w:sz w:val="32"/>
          <w:szCs w:val="32"/>
        </w:rPr>
        <w:t>客服</w:t>
      </w:r>
      <w:r w:rsidRPr="00CC22F6">
        <w:rPr>
          <w:rFonts w:ascii="仿宋_GB2312" w:eastAsia="仿宋_GB2312" w:hint="eastAsia"/>
          <w:sz w:val="32"/>
          <w:szCs w:val="32"/>
        </w:rPr>
        <w:t>电话：4000-</w:t>
      </w:r>
      <w:r w:rsidR="00F60C87">
        <w:rPr>
          <w:rFonts w:ascii="仿宋_GB2312" w:eastAsia="仿宋_GB2312" w:hint="eastAsia"/>
          <w:sz w:val="32"/>
          <w:szCs w:val="32"/>
        </w:rPr>
        <w:t>899</w:t>
      </w:r>
      <w:r w:rsidRPr="00CC22F6">
        <w:rPr>
          <w:rFonts w:ascii="仿宋_GB2312" w:eastAsia="仿宋_GB2312" w:hint="eastAsia"/>
          <w:sz w:val="32"/>
          <w:szCs w:val="32"/>
        </w:rPr>
        <w:t>-</w:t>
      </w:r>
      <w:r w:rsidR="00F60C87">
        <w:rPr>
          <w:rFonts w:ascii="仿宋_GB2312" w:eastAsia="仿宋_GB2312" w:hint="eastAsia"/>
          <w:sz w:val="32"/>
          <w:szCs w:val="32"/>
        </w:rPr>
        <w:t>100</w:t>
      </w:r>
    </w:p>
    <w:p w:rsidR="00E24F51" w:rsidRPr="00CC22F6" w:rsidRDefault="00E24F51" w:rsidP="00E24F51">
      <w:pPr>
        <w:pStyle w:val="Default"/>
        <w:spacing w:line="360" w:lineRule="auto"/>
        <w:ind w:firstLineChars="200" w:firstLine="640"/>
        <w:rPr>
          <w:rFonts w:ascii="仿宋_GB2312" w:eastAsia="仿宋_GB2312"/>
          <w:sz w:val="32"/>
          <w:szCs w:val="32"/>
        </w:rPr>
      </w:pPr>
      <w:r>
        <w:rPr>
          <w:rFonts w:ascii="仿宋_GB2312" w:eastAsia="仿宋_GB2312" w:hint="eastAsia"/>
          <w:sz w:val="32"/>
          <w:szCs w:val="32"/>
        </w:rPr>
        <w:t>公司网站</w:t>
      </w:r>
      <w:r w:rsidRPr="00CC22F6">
        <w:rPr>
          <w:rFonts w:ascii="仿宋_GB2312" w:eastAsia="仿宋_GB2312" w:hint="eastAsia"/>
          <w:sz w:val="32"/>
          <w:szCs w:val="32"/>
        </w:rPr>
        <w:t>：</w:t>
      </w:r>
      <w:r w:rsidR="00F60C87" w:rsidRPr="00F60C87">
        <w:rPr>
          <w:rFonts w:ascii="仿宋_GB2312" w:eastAsia="仿宋_GB2312"/>
          <w:sz w:val="32"/>
          <w:szCs w:val="32"/>
        </w:rPr>
        <w:t>https://www.yibaijin.com/</w:t>
      </w:r>
    </w:p>
    <w:p w:rsidR="001551E9" w:rsidRDefault="001551E9" w:rsidP="000A53C4">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（二）国寿安保基金管理有限公司</w:t>
      </w:r>
    </w:p>
    <w:p w:rsidR="001551E9" w:rsidRDefault="001551E9" w:rsidP="000A53C4">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客服电话: 4009-258-258</w:t>
      </w:r>
    </w:p>
    <w:p w:rsidR="001551E9" w:rsidRDefault="001551E9" w:rsidP="000A53C4">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公司网站：</w:t>
      </w:r>
      <w:hyperlink r:id="rId8" w:history="1">
        <w:r w:rsidRPr="00D73815">
          <w:rPr>
            <w:rFonts w:ascii="仿宋_GB2312" w:eastAsia="仿宋_GB2312"/>
            <w:sz w:val="32"/>
            <w:szCs w:val="32"/>
          </w:rPr>
          <w:t>www.gsfunds.com.cn</w:t>
        </w:r>
      </w:hyperlink>
    </w:p>
    <w:p w:rsidR="005805C1" w:rsidRDefault="00754D51" w:rsidP="005805C1">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风险提示：</w:t>
      </w:r>
    </w:p>
    <w:p w:rsidR="005805C1" w:rsidRPr="006F343F" w:rsidRDefault="005805C1" w:rsidP="005805C1">
      <w:pPr>
        <w:pStyle w:val="Default"/>
        <w:spacing w:line="360" w:lineRule="auto"/>
        <w:ind w:firstLineChars="200" w:firstLine="640"/>
        <w:jc w:val="both"/>
        <w:rPr>
          <w:rFonts w:ascii="仿宋_GB2312" w:eastAsia="仿宋_GB2312" w:hAnsi="仿宋"/>
          <w:sz w:val="32"/>
          <w:szCs w:val="32"/>
        </w:rPr>
      </w:pPr>
      <w:r w:rsidRPr="006F343F">
        <w:rPr>
          <w:rFonts w:ascii="仿宋_GB2312" w:eastAsia="仿宋_GB2312" w:hAnsi="仿宋"/>
          <w:sz w:val="32"/>
          <w:szCs w:val="32"/>
        </w:rPr>
        <w:t>1、本次优惠活动的解释权归</w:t>
      </w:r>
      <w:r w:rsidR="00F60C87">
        <w:rPr>
          <w:rFonts w:ascii="仿宋_GB2312" w:eastAsia="仿宋_GB2312" w:hint="eastAsia"/>
          <w:sz w:val="32"/>
          <w:szCs w:val="32"/>
        </w:rPr>
        <w:t>大连网金</w:t>
      </w:r>
      <w:r w:rsidRPr="006F343F">
        <w:rPr>
          <w:rFonts w:ascii="仿宋_GB2312" w:eastAsia="仿宋_GB2312" w:hAnsi="仿宋"/>
          <w:sz w:val="32"/>
          <w:szCs w:val="32"/>
        </w:rPr>
        <w:t>所有。</w:t>
      </w:r>
    </w:p>
    <w:p w:rsidR="005805C1" w:rsidRPr="006F343F" w:rsidRDefault="005805C1" w:rsidP="005805C1">
      <w:pPr>
        <w:pStyle w:val="Default"/>
        <w:spacing w:line="360" w:lineRule="auto"/>
        <w:ind w:firstLineChars="200" w:firstLine="640"/>
        <w:jc w:val="both"/>
        <w:rPr>
          <w:rFonts w:ascii="仿宋_GB2312" w:eastAsia="仿宋_GB2312" w:hAnsi="仿宋"/>
          <w:sz w:val="32"/>
          <w:szCs w:val="32"/>
        </w:rPr>
      </w:pPr>
      <w:r w:rsidRPr="006F343F">
        <w:rPr>
          <w:rFonts w:ascii="仿宋_GB2312" w:eastAsia="仿宋_GB2312" w:hAnsi="仿宋"/>
          <w:sz w:val="32"/>
          <w:szCs w:val="32"/>
        </w:rPr>
        <w:t>2、费率优惠活动</w:t>
      </w:r>
      <w:r w:rsidR="00E81D82">
        <w:rPr>
          <w:rFonts w:ascii="仿宋_GB2312" w:eastAsia="仿宋_GB2312" w:hAnsi="仿宋" w:hint="eastAsia"/>
          <w:sz w:val="32"/>
          <w:szCs w:val="32"/>
        </w:rPr>
        <w:t>截止日期</w:t>
      </w:r>
      <w:r w:rsidRPr="006F343F">
        <w:rPr>
          <w:rFonts w:ascii="仿宋_GB2312" w:eastAsia="仿宋_GB2312" w:hAnsi="仿宋"/>
          <w:sz w:val="32"/>
          <w:szCs w:val="32"/>
        </w:rPr>
        <w:t>，业务办理的具体时间、流程以</w:t>
      </w:r>
      <w:r w:rsidR="00F60C87">
        <w:rPr>
          <w:rFonts w:ascii="仿宋_GB2312" w:eastAsia="仿宋_GB2312" w:hint="eastAsia"/>
          <w:sz w:val="32"/>
          <w:szCs w:val="32"/>
        </w:rPr>
        <w:t>大连网金</w:t>
      </w:r>
      <w:r w:rsidRPr="006F343F">
        <w:rPr>
          <w:rFonts w:ascii="仿宋_GB2312" w:eastAsia="仿宋_GB2312" w:hAnsi="仿宋"/>
          <w:sz w:val="32"/>
          <w:szCs w:val="32"/>
        </w:rPr>
        <w:t>规定为准。</w:t>
      </w:r>
    </w:p>
    <w:p w:rsidR="00754D51" w:rsidRPr="00D96E2F" w:rsidRDefault="005805C1" w:rsidP="00754D51">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942A8B" w:rsidRPr="00465589">
        <w:rPr>
          <w:rFonts w:ascii="仿宋_GB2312" w:eastAsia="仿宋_GB2312" w:hAnsi="仿宋" w:cs="FangSong"/>
          <w:sz w:val="32"/>
          <w:szCs w:val="32"/>
        </w:rPr>
        <w:t>购买货币市场基金并不等于将资金作为存款存放在银行或者存款类金融机构。</w:t>
      </w:r>
      <w:r w:rsidR="00754D51" w:rsidRPr="00D96E2F">
        <w:rPr>
          <w:rFonts w:ascii="仿宋_GB2312" w:eastAsia="仿宋_GB2312" w:hAnsi="仿宋" w:hint="eastAsia"/>
          <w:sz w:val="32"/>
          <w:szCs w:val="32"/>
        </w:rPr>
        <w:t>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1551E9" w:rsidRDefault="00754D51" w:rsidP="00754D51">
      <w:pPr>
        <w:pStyle w:val="Default"/>
        <w:spacing w:line="360" w:lineRule="auto"/>
        <w:ind w:firstLineChars="200" w:firstLine="640"/>
        <w:jc w:val="both"/>
        <w:rPr>
          <w:rFonts w:ascii="仿宋_GB2312" w:eastAsia="仿宋_GB2312"/>
          <w:sz w:val="32"/>
          <w:szCs w:val="32"/>
        </w:rPr>
      </w:pPr>
      <w:r w:rsidRPr="00D96E2F">
        <w:rPr>
          <w:rFonts w:ascii="仿宋_GB2312" w:eastAsia="仿宋_GB2312" w:hAnsi="仿宋" w:hint="eastAsia"/>
          <w:sz w:val="32"/>
          <w:szCs w:val="32"/>
        </w:rPr>
        <w:t>特此公告。</w:t>
      </w:r>
    </w:p>
    <w:p w:rsidR="001551E9" w:rsidRDefault="001551E9" w:rsidP="001551E9">
      <w:pPr>
        <w:spacing w:line="360" w:lineRule="auto"/>
        <w:ind w:firstLineChars="200" w:firstLine="640"/>
        <w:rPr>
          <w:rFonts w:ascii="仿宋_GB2312" w:eastAsia="仿宋_GB2312"/>
          <w:sz w:val="32"/>
          <w:szCs w:val="32"/>
        </w:rPr>
      </w:pPr>
    </w:p>
    <w:p w:rsidR="001551E9" w:rsidRDefault="001551E9" w:rsidP="001551E9">
      <w:pPr>
        <w:spacing w:line="360" w:lineRule="auto"/>
        <w:jc w:val="right"/>
        <w:rPr>
          <w:rFonts w:ascii="仿宋_GB2312" w:eastAsia="仿宋_GB2312"/>
          <w:sz w:val="32"/>
          <w:szCs w:val="32"/>
        </w:rPr>
      </w:pPr>
      <w:r>
        <w:rPr>
          <w:rFonts w:ascii="仿宋_GB2312" w:eastAsia="仿宋_GB2312" w:hint="eastAsia"/>
          <w:sz w:val="32"/>
          <w:szCs w:val="32"/>
        </w:rPr>
        <w:t>国寿安保基金管理有限公司</w:t>
      </w:r>
    </w:p>
    <w:p w:rsidR="001551E9" w:rsidRDefault="00E24F51" w:rsidP="001551E9">
      <w:pPr>
        <w:spacing w:line="360" w:lineRule="auto"/>
        <w:jc w:val="right"/>
        <w:rPr>
          <w:rFonts w:ascii="仿宋_GB2312" w:eastAsia="仿宋_GB2312"/>
          <w:sz w:val="32"/>
          <w:szCs w:val="32"/>
        </w:rPr>
      </w:pPr>
      <w:r>
        <w:rPr>
          <w:rFonts w:ascii="仿宋_GB2312" w:eastAsia="仿宋_GB2312" w:hint="eastAsia"/>
          <w:sz w:val="32"/>
          <w:szCs w:val="32"/>
        </w:rPr>
        <w:t>二</w:t>
      </w:r>
      <w:r w:rsidRPr="00CB4B4D">
        <w:rPr>
          <w:rFonts w:ascii="宋体" w:hAnsi="宋体" w:cs="宋体" w:hint="eastAsia"/>
          <w:sz w:val="32"/>
          <w:szCs w:val="32"/>
        </w:rPr>
        <w:t>〇</w:t>
      </w:r>
      <w:r w:rsidR="00F60C87">
        <w:rPr>
          <w:rFonts w:ascii="仿宋_GB2312" w:eastAsia="仿宋_GB2312" w:hint="eastAsia"/>
          <w:sz w:val="32"/>
          <w:szCs w:val="32"/>
        </w:rPr>
        <w:t>二</w:t>
      </w:r>
      <w:r w:rsidR="00F60C87" w:rsidRPr="00CB4B4D">
        <w:rPr>
          <w:rFonts w:ascii="宋体" w:hAnsi="宋体" w:cs="宋体" w:hint="eastAsia"/>
          <w:sz w:val="32"/>
          <w:szCs w:val="32"/>
        </w:rPr>
        <w:t>〇</w:t>
      </w:r>
      <w:r w:rsidRPr="00CB4B4D">
        <w:rPr>
          <w:rFonts w:ascii="仿宋_GB2312" w:eastAsia="仿宋_GB2312" w:hAnsi="仿宋_GB2312" w:cs="仿宋_GB2312" w:hint="eastAsia"/>
          <w:sz w:val="32"/>
          <w:szCs w:val="32"/>
        </w:rPr>
        <w:t>年</w:t>
      </w:r>
      <w:r w:rsidRPr="00CB4B4D">
        <w:rPr>
          <w:rFonts w:ascii="仿宋_GB2312" w:eastAsia="仿宋_GB2312" w:hint="eastAsia"/>
          <w:sz w:val="32"/>
          <w:szCs w:val="32"/>
        </w:rPr>
        <w:t>十二月十</w:t>
      </w:r>
      <w:r w:rsidR="00586EF6">
        <w:rPr>
          <w:rFonts w:ascii="仿宋_GB2312" w:eastAsia="仿宋_GB2312" w:hint="eastAsia"/>
          <w:sz w:val="32"/>
          <w:szCs w:val="32"/>
        </w:rPr>
        <w:t>六</w:t>
      </w:r>
      <w:r w:rsidRPr="00CB4B4D">
        <w:rPr>
          <w:rFonts w:ascii="仿宋_GB2312" w:eastAsia="仿宋_GB2312" w:hint="eastAsia"/>
          <w:sz w:val="32"/>
          <w:szCs w:val="32"/>
        </w:rPr>
        <w:t>日</w:t>
      </w:r>
    </w:p>
    <w:p w:rsidR="00932671" w:rsidRDefault="00932671"/>
    <w:sectPr w:rsidR="00932671" w:rsidSect="00D857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6B" w:rsidRDefault="0030556B" w:rsidP="00B22334">
      <w:r>
        <w:separator/>
      </w:r>
    </w:p>
  </w:endnote>
  <w:endnote w:type="continuationSeparator" w:id="0">
    <w:p w:rsidR="0030556B" w:rsidRDefault="0030556B" w:rsidP="00B2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6B" w:rsidRDefault="0030556B" w:rsidP="00B22334">
      <w:r>
        <w:separator/>
      </w:r>
    </w:p>
  </w:footnote>
  <w:footnote w:type="continuationSeparator" w:id="0">
    <w:p w:rsidR="0030556B" w:rsidRDefault="0030556B" w:rsidP="00B22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59B"/>
    <w:multiLevelType w:val="hybridMultilevel"/>
    <w:tmpl w:val="5036B032"/>
    <w:lvl w:ilvl="0" w:tplc="FD125FB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001E57"/>
    <w:multiLevelType w:val="hybridMultilevel"/>
    <w:tmpl w:val="318AE22C"/>
    <w:lvl w:ilvl="0" w:tplc="E09C6CA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EA9455B"/>
    <w:multiLevelType w:val="hybridMultilevel"/>
    <w:tmpl w:val="DB54D294"/>
    <w:lvl w:ilvl="0" w:tplc="E09C6CAC">
      <w:start w:val="1"/>
      <w:numFmt w:val="decimal"/>
      <w:lvlText w:val="%1、"/>
      <w:lvlJc w:val="left"/>
      <w:pPr>
        <w:ind w:left="1129"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53145A3"/>
    <w:multiLevelType w:val="hybridMultilevel"/>
    <w:tmpl w:val="A66C2E9E"/>
    <w:lvl w:ilvl="0" w:tplc="53FC5F62">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21D"/>
    <w:rsid w:val="00000C50"/>
    <w:rsid w:val="00003113"/>
    <w:rsid w:val="00025ED2"/>
    <w:rsid w:val="000A53C4"/>
    <w:rsid w:val="000C576B"/>
    <w:rsid w:val="001069CB"/>
    <w:rsid w:val="00115B8F"/>
    <w:rsid w:val="00126A24"/>
    <w:rsid w:val="0014006B"/>
    <w:rsid w:val="001551E9"/>
    <w:rsid w:val="001A2C8F"/>
    <w:rsid w:val="002314C5"/>
    <w:rsid w:val="0023322F"/>
    <w:rsid w:val="002426AD"/>
    <w:rsid w:val="00270A9B"/>
    <w:rsid w:val="002B5E10"/>
    <w:rsid w:val="002C2A44"/>
    <w:rsid w:val="002C2BB0"/>
    <w:rsid w:val="0030556B"/>
    <w:rsid w:val="0030582A"/>
    <w:rsid w:val="0030606F"/>
    <w:rsid w:val="0032027F"/>
    <w:rsid w:val="00327521"/>
    <w:rsid w:val="00371663"/>
    <w:rsid w:val="00383EC8"/>
    <w:rsid w:val="003B6533"/>
    <w:rsid w:val="003D4E93"/>
    <w:rsid w:val="003F0C3B"/>
    <w:rsid w:val="003F2EDF"/>
    <w:rsid w:val="00406F7A"/>
    <w:rsid w:val="004200E8"/>
    <w:rsid w:val="00434116"/>
    <w:rsid w:val="00451F79"/>
    <w:rsid w:val="0045406B"/>
    <w:rsid w:val="00497A00"/>
    <w:rsid w:val="004B0A53"/>
    <w:rsid w:val="004F0327"/>
    <w:rsid w:val="00501CC8"/>
    <w:rsid w:val="00514904"/>
    <w:rsid w:val="00514F28"/>
    <w:rsid w:val="00520851"/>
    <w:rsid w:val="0054794C"/>
    <w:rsid w:val="005510F2"/>
    <w:rsid w:val="005805C1"/>
    <w:rsid w:val="00586EF6"/>
    <w:rsid w:val="00596D20"/>
    <w:rsid w:val="005C16F3"/>
    <w:rsid w:val="005D7459"/>
    <w:rsid w:val="005F7F8C"/>
    <w:rsid w:val="00605B19"/>
    <w:rsid w:val="0060788E"/>
    <w:rsid w:val="00614A77"/>
    <w:rsid w:val="00640845"/>
    <w:rsid w:val="0065648F"/>
    <w:rsid w:val="00666653"/>
    <w:rsid w:val="006738FF"/>
    <w:rsid w:val="00696CD6"/>
    <w:rsid w:val="006F56B6"/>
    <w:rsid w:val="00705822"/>
    <w:rsid w:val="0071321D"/>
    <w:rsid w:val="00734175"/>
    <w:rsid w:val="0074387A"/>
    <w:rsid w:val="007447B6"/>
    <w:rsid w:val="00754D51"/>
    <w:rsid w:val="00791610"/>
    <w:rsid w:val="007924CD"/>
    <w:rsid w:val="007F74EB"/>
    <w:rsid w:val="00853B4B"/>
    <w:rsid w:val="00861019"/>
    <w:rsid w:val="008945E1"/>
    <w:rsid w:val="00896D37"/>
    <w:rsid w:val="008C4F1B"/>
    <w:rsid w:val="0091215D"/>
    <w:rsid w:val="00932671"/>
    <w:rsid w:val="00942A8B"/>
    <w:rsid w:val="00986725"/>
    <w:rsid w:val="009B02B4"/>
    <w:rsid w:val="009B7180"/>
    <w:rsid w:val="009D4B0D"/>
    <w:rsid w:val="009D5DD2"/>
    <w:rsid w:val="00A02F9D"/>
    <w:rsid w:val="00A329B3"/>
    <w:rsid w:val="00A4610D"/>
    <w:rsid w:val="00A50927"/>
    <w:rsid w:val="00AE751B"/>
    <w:rsid w:val="00B07F2C"/>
    <w:rsid w:val="00B12851"/>
    <w:rsid w:val="00B22334"/>
    <w:rsid w:val="00B2313A"/>
    <w:rsid w:val="00B419AD"/>
    <w:rsid w:val="00B6148C"/>
    <w:rsid w:val="00B66FB6"/>
    <w:rsid w:val="00B77D57"/>
    <w:rsid w:val="00B823A4"/>
    <w:rsid w:val="00B85AA8"/>
    <w:rsid w:val="00BA001F"/>
    <w:rsid w:val="00BD0D3F"/>
    <w:rsid w:val="00BF493C"/>
    <w:rsid w:val="00C12774"/>
    <w:rsid w:val="00C14EC4"/>
    <w:rsid w:val="00C3075A"/>
    <w:rsid w:val="00C3474D"/>
    <w:rsid w:val="00CA60DB"/>
    <w:rsid w:val="00CB4B4D"/>
    <w:rsid w:val="00CD52F0"/>
    <w:rsid w:val="00CE524F"/>
    <w:rsid w:val="00CE537D"/>
    <w:rsid w:val="00D6085A"/>
    <w:rsid w:val="00D73815"/>
    <w:rsid w:val="00D857DD"/>
    <w:rsid w:val="00DB0D83"/>
    <w:rsid w:val="00DD5AC2"/>
    <w:rsid w:val="00DF5F72"/>
    <w:rsid w:val="00E24F51"/>
    <w:rsid w:val="00E71D49"/>
    <w:rsid w:val="00E81D71"/>
    <w:rsid w:val="00E81D82"/>
    <w:rsid w:val="00EB0D02"/>
    <w:rsid w:val="00EB50C6"/>
    <w:rsid w:val="00F07D9D"/>
    <w:rsid w:val="00F220ED"/>
    <w:rsid w:val="00F60C87"/>
    <w:rsid w:val="00F708E6"/>
    <w:rsid w:val="00F82006"/>
    <w:rsid w:val="00F96BC6"/>
    <w:rsid w:val="00FB224B"/>
    <w:rsid w:val="00FF30E1"/>
    <w:rsid w:val="00FF4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51E9"/>
    <w:rPr>
      <w:color w:val="0000FF"/>
      <w:u w:val="single"/>
    </w:rPr>
  </w:style>
  <w:style w:type="paragraph" w:customStyle="1" w:styleId="Default">
    <w:name w:val="Default"/>
    <w:uiPriority w:val="99"/>
    <w:qFormat/>
    <w:rsid w:val="001551E9"/>
    <w:pPr>
      <w:widowControl w:val="0"/>
      <w:autoSpaceDE w:val="0"/>
      <w:autoSpaceDN w:val="0"/>
      <w:adjustRightInd w:val="0"/>
    </w:pPr>
    <w:rPr>
      <w:rFonts w:ascii="宋体" w:eastAsia="宋体" w:hAnsi="Calibri" w:cs="宋体"/>
      <w:color w:val="000000"/>
      <w:kern w:val="0"/>
      <w:sz w:val="24"/>
      <w:szCs w:val="24"/>
    </w:rPr>
  </w:style>
  <w:style w:type="paragraph" w:styleId="a4">
    <w:name w:val="header"/>
    <w:basedOn w:val="a"/>
    <w:link w:val="Char"/>
    <w:uiPriority w:val="99"/>
    <w:unhideWhenUsed/>
    <w:rsid w:val="00B22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2334"/>
    <w:rPr>
      <w:rFonts w:ascii="Calibri" w:eastAsia="宋体" w:hAnsi="Calibri" w:cs="Times New Roman"/>
      <w:sz w:val="18"/>
      <w:szCs w:val="18"/>
    </w:rPr>
  </w:style>
  <w:style w:type="paragraph" w:styleId="a5">
    <w:name w:val="footer"/>
    <w:basedOn w:val="a"/>
    <w:link w:val="Char0"/>
    <w:uiPriority w:val="99"/>
    <w:unhideWhenUsed/>
    <w:rsid w:val="00B22334"/>
    <w:pPr>
      <w:tabs>
        <w:tab w:val="center" w:pos="4153"/>
        <w:tab w:val="right" w:pos="8306"/>
      </w:tabs>
      <w:snapToGrid w:val="0"/>
      <w:jc w:val="left"/>
    </w:pPr>
    <w:rPr>
      <w:sz w:val="18"/>
      <w:szCs w:val="18"/>
    </w:rPr>
  </w:style>
  <w:style w:type="character" w:customStyle="1" w:styleId="Char0">
    <w:name w:val="页脚 Char"/>
    <w:basedOn w:val="a0"/>
    <w:link w:val="a5"/>
    <w:uiPriority w:val="99"/>
    <w:rsid w:val="00B22334"/>
    <w:rPr>
      <w:rFonts w:ascii="Calibri" w:eastAsia="宋体" w:hAnsi="Calibri" w:cs="Times New Roman"/>
      <w:sz w:val="18"/>
      <w:szCs w:val="18"/>
    </w:rPr>
  </w:style>
  <w:style w:type="paragraph" w:styleId="a6">
    <w:name w:val="Balloon Text"/>
    <w:basedOn w:val="a"/>
    <w:link w:val="Char1"/>
    <w:uiPriority w:val="99"/>
    <w:semiHidden/>
    <w:unhideWhenUsed/>
    <w:rsid w:val="007F74EB"/>
    <w:rPr>
      <w:sz w:val="18"/>
      <w:szCs w:val="18"/>
    </w:rPr>
  </w:style>
  <w:style w:type="character" w:customStyle="1" w:styleId="Char1">
    <w:name w:val="批注框文本 Char"/>
    <w:basedOn w:val="a0"/>
    <w:link w:val="a6"/>
    <w:uiPriority w:val="99"/>
    <w:semiHidden/>
    <w:rsid w:val="007F74EB"/>
    <w:rPr>
      <w:rFonts w:ascii="Calibri" w:eastAsia="宋体" w:hAnsi="Calibri" w:cs="Times New Roman"/>
      <w:sz w:val="18"/>
      <w:szCs w:val="18"/>
    </w:rPr>
  </w:style>
  <w:style w:type="character" w:styleId="a7">
    <w:name w:val="Strong"/>
    <w:basedOn w:val="a0"/>
    <w:uiPriority w:val="22"/>
    <w:qFormat/>
    <w:rsid w:val="004200E8"/>
    <w:rPr>
      <w:b/>
      <w:bCs/>
    </w:rPr>
  </w:style>
  <w:style w:type="paragraph" w:styleId="a8">
    <w:name w:val="List Paragraph"/>
    <w:basedOn w:val="a"/>
    <w:uiPriority w:val="34"/>
    <w:qFormat/>
    <w:rsid w:val="00605B19"/>
    <w:pPr>
      <w:ind w:firstLineChars="200" w:firstLine="420"/>
    </w:pPr>
  </w:style>
  <w:style w:type="character" w:styleId="a9">
    <w:name w:val="annotation reference"/>
    <w:basedOn w:val="a0"/>
    <w:uiPriority w:val="99"/>
    <w:semiHidden/>
    <w:unhideWhenUsed/>
    <w:rsid w:val="0023322F"/>
    <w:rPr>
      <w:sz w:val="21"/>
      <w:szCs w:val="21"/>
    </w:rPr>
  </w:style>
  <w:style w:type="paragraph" w:styleId="aa">
    <w:name w:val="annotation text"/>
    <w:basedOn w:val="a"/>
    <w:link w:val="Char2"/>
    <w:uiPriority w:val="99"/>
    <w:semiHidden/>
    <w:unhideWhenUsed/>
    <w:rsid w:val="0023322F"/>
    <w:pPr>
      <w:jc w:val="left"/>
    </w:pPr>
  </w:style>
  <w:style w:type="character" w:customStyle="1" w:styleId="Char2">
    <w:name w:val="批注文字 Char"/>
    <w:basedOn w:val="a0"/>
    <w:link w:val="aa"/>
    <w:uiPriority w:val="99"/>
    <w:semiHidden/>
    <w:rsid w:val="0023322F"/>
    <w:rPr>
      <w:rFonts w:ascii="Calibri" w:eastAsia="宋体" w:hAnsi="Calibri" w:cs="Times New Roman"/>
    </w:rPr>
  </w:style>
  <w:style w:type="paragraph" w:styleId="ab">
    <w:name w:val="annotation subject"/>
    <w:basedOn w:val="aa"/>
    <w:next w:val="aa"/>
    <w:link w:val="Char3"/>
    <w:uiPriority w:val="99"/>
    <w:semiHidden/>
    <w:unhideWhenUsed/>
    <w:rsid w:val="0023322F"/>
    <w:rPr>
      <w:b/>
      <w:bCs/>
    </w:rPr>
  </w:style>
  <w:style w:type="character" w:customStyle="1" w:styleId="Char3">
    <w:name w:val="批注主题 Char"/>
    <w:basedOn w:val="Char2"/>
    <w:link w:val="ab"/>
    <w:uiPriority w:val="99"/>
    <w:semiHidden/>
    <w:rsid w:val="0023322F"/>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378479275">
      <w:bodyDiv w:val="1"/>
      <w:marLeft w:val="0"/>
      <w:marRight w:val="0"/>
      <w:marTop w:val="0"/>
      <w:marBottom w:val="0"/>
      <w:divBdr>
        <w:top w:val="none" w:sz="0" w:space="0" w:color="auto"/>
        <w:left w:val="none" w:sz="0" w:space="0" w:color="auto"/>
        <w:bottom w:val="none" w:sz="0" w:space="0" w:color="auto"/>
        <w:right w:val="none" w:sz="0" w:space="0" w:color="auto"/>
      </w:divBdr>
      <w:divsChild>
        <w:div w:id="1796175350">
          <w:marLeft w:val="0"/>
          <w:marRight w:val="0"/>
          <w:marTop w:val="450"/>
          <w:marBottom w:val="0"/>
          <w:divBdr>
            <w:top w:val="none" w:sz="0" w:space="0" w:color="auto"/>
            <w:left w:val="none" w:sz="0" w:space="0" w:color="auto"/>
            <w:bottom w:val="none" w:sz="0" w:space="0" w:color="auto"/>
            <w:right w:val="none" w:sz="0" w:space="0" w:color="auto"/>
          </w:divBdr>
        </w:div>
      </w:divsChild>
    </w:div>
    <w:div w:id="421610706">
      <w:bodyDiv w:val="1"/>
      <w:marLeft w:val="0"/>
      <w:marRight w:val="0"/>
      <w:marTop w:val="0"/>
      <w:marBottom w:val="0"/>
      <w:divBdr>
        <w:top w:val="none" w:sz="0" w:space="0" w:color="auto"/>
        <w:left w:val="none" w:sz="0" w:space="0" w:color="auto"/>
        <w:bottom w:val="none" w:sz="0" w:space="0" w:color="auto"/>
        <w:right w:val="none" w:sz="0" w:space="0" w:color="auto"/>
      </w:divBdr>
      <w:divsChild>
        <w:div w:id="927545159">
          <w:marLeft w:val="0"/>
          <w:marRight w:val="0"/>
          <w:marTop w:val="0"/>
          <w:marBottom w:val="0"/>
          <w:divBdr>
            <w:top w:val="none" w:sz="0" w:space="0" w:color="auto"/>
            <w:left w:val="none" w:sz="0" w:space="0" w:color="auto"/>
            <w:bottom w:val="none" w:sz="0" w:space="0" w:color="auto"/>
            <w:right w:val="none" w:sz="0" w:space="0" w:color="auto"/>
          </w:divBdr>
        </w:div>
        <w:div w:id="1193614048">
          <w:marLeft w:val="0"/>
          <w:marRight w:val="0"/>
          <w:marTop w:val="0"/>
          <w:marBottom w:val="0"/>
          <w:divBdr>
            <w:top w:val="none" w:sz="0" w:space="0" w:color="auto"/>
            <w:left w:val="none" w:sz="0" w:space="0" w:color="auto"/>
            <w:bottom w:val="none" w:sz="0" w:space="0" w:color="auto"/>
            <w:right w:val="none" w:sz="0" w:space="0" w:color="auto"/>
          </w:divBdr>
        </w:div>
      </w:divsChild>
    </w:div>
    <w:div w:id="598606834">
      <w:bodyDiv w:val="1"/>
      <w:marLeft w:val="0"/>
      <w:marRight w:val="0"/>
      <w:marTop w:val="0"/>
      <w:marBottom w:val="0"/>
      <w:divBdr>
        <w:top w:val="none" w:sz="0" w:space="0" w:color="auto"/>
        <w:left w:val="none" w:sz="0" w:space="0" w:color="auto"/>
        <w:bottom w:val="none" w:sz="0" w:space="0" w:color="auto"/>
        <w:right w:val="none" w:sz="0" w:space="0" w:color="auto"/>
      </w:divBdr>
    </w:div>
    <w:div w:id="654648569">
      <w:bodyDiv w:val="1"/>
      <w:marLeft w:val="0"/>
      <w:marRight w:val="0"/>
      <w:marTop w:val="0"/>
      <w:marBottom w:val="0"/>
      <w:divBdr>
        <w:top w:val="none" w:sz="0" w:space="0" w:color="auto"/>
        <w:left w:val="none" w:sz="0" w:space="0" w:color="auto"/>
        <w:bottom w:val="none" w:sz="0" w:space="0" w:color="auto"/>
        <w:right w:val="none" w:sz="0" w:space="0" w:color="auto"/>
      </w:divBdr>
    </w:div>
    <w:div w:id="672537555">
      <w:bodyDiv w:val="1"/>
      <w:marLeft w:val="0"/>
      <w:marRight w:val="0"/>
      <w:marTop w:val="0"/>
      <w:marBottom w:val="0"/>
      <w:divBdr>
        <w:top w:val="none" w:sz="0" w:space="0" w:color="auto"/>
        <w:left w:val="none" w:sz="0" w:space="0" w:color="auto"/>
        <w:bottom w:val="none" w:sz="0" w:space="0" w:color="auto"/>
        <w:right w:val="none" w:sz="0" w:space="0" w:color="auto"/>
      </w:divBdr>
    </w:div>
    <w:div w:id="1177580633">
      <w:bodyDiv w:val="1"/>
      <w:marLeft w:val="0"/>
      <w:marRight w:val="0"/>
      <w:marTop w:val="0"/>
      <w:marBottom w:val="0"/>
      <w:divBdr>
        <w:top w:val="none" w:sz="0" w:space="0" w:color="auto"/>
        <w:left w:val="none" w:sz="0" w:space="0" w:color="auto"/>
        <w:bottom w:val="none" w:sz="0" w:space="0" w:color="auto"/>
        <w:right w:val="none" w:sz="0" w:space="0" w:color="auto"/>
      </w:divBdr>
    </w:div>
    <w:div w:id="1419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4420-A4B2-473D-BA8F-1284819A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4</DocSecurity>
  <Lines>19</Lines>
  <Paragraphs>5</Paragraphs>
  <ScaleCrop>false</ScaleCrop>
  <Company>CNSTOCK</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2020-12-15T16:03:00Z</dcterms:created>
  <dcterms:modified xsi:type="dcterms:W3CDTF">2020-12-15T16:03:00Z</dcterms:modified>
</cp:coreProperties>
</file>