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78" w:rsidRDefault="00D30E78" w:rsidP="00D30E78">
      <w:pPr>
        <w:rPr>
          <w:rFonts w:ascii="仿宋_GB2312" w:eastAsia="仿宋_GB2312"/>
          <w:sz w:val="30"/>
          <w:szCs w:val="30"/>
        </w:rPr>
      </w:pPr>
    </w:p>
    <w:p w:rsidR="00D30E78" w:rsidRDefault="00D30E78" w:rsidP="00D30E78">
      <w:pPr>
        <w:widowControl/>
        <w:spacing w:line="345" w:lineRule="atLeast"/>
        <w:ind w:firstLine="480"/>
        <w:jc w:val="center"/>
        <w:rPr>
          <w:rFonts w:hAnsi="宋体"/>
          <w:b/>
          <w:bCs/>
          <w:color w:val="2B2B2B"/>
          <w:kern w:val="0"/>
          <w:szCs w:val="21"/>
        </w:rPr>
      </w:pPr>
      <w:r>
        <w:rPr>
          <w:rFonts w:hAnsi="宋体" w:hint="eastAsia"/>
          <w:b/>
          <w:bCs/>
          <w:color w:val="2B2B2B"/>
          <w:kern w:val="0"/>
          <w:szCs w:val="21"/>
        </w:rPr>
        <w:t>浙商基金管理有限公司</w:t>
      </w:r>
    </w:p>
    <w:p w:rsidR="00D30E78" w:rsidRDefault="00D30E78" w:rsidP="00D30E78">
      <w:pPr>
        <w:widowControl/>
        <w:spacing w:line="345" w:lineRule="atLeast"/>
        <w:ind w:firstLine="480"/>
        <w:jc w:val="center"/>
        <w:rPr>
          <w:color w:val="2B2B2B"/>
          <w:kern w:val="0"/>
          <w:szCs w:val="21"/>
        </w:rPr>
      </w:pPr>
      <w:r>
        <w:rPr>
          <w:rFonts w:hAnsi="宋体" w:hint="eastAsia"/>
          <w:b/>
          <w:bCs/>
          <w:color w:val="2B2B2B"/>
          <w:kern w:val="0"/>
          <w:szCs w:val="21"/>
        </w:rPr>
        <w:t>关于</w:t>
      </w:r>
      <w:r w:rsidR="00EA5622" w:rsidRPr="00EA5622">
        <w:rPr>
          <w:rFonts w:hAnsi="宋体" w:hint="eastAsia"/>
          <w:b/>
          <w:bCs/>
          <w:color w:val="2B2B2B"/>
          <w:kern w:val="0"/>
          <w:szCs w:val="21"/>
        </w:rPr>
        <w:t>浙商港股通中华交易服务预期高股息指数增强型证券投资基金</w:t>
      </w:r>
      <w:r>
        <w:rPr>
          <w:rFonts w:hAnsi="宋体" w:hint="eastAsia"/>
          <w:b/>
          <w:bCs/>
          <w:color w:val="2B2B2B"/>
          <w:kern w:val="0"/>
          <w:szCs w:val="21"/>
        </w:rPr>
        <w:t>基金经理变更的公告</w:t>
      </w:r>
    </w:p>
    <w:p w:rsidR="00D30E78" w:rsidRDefault="00D30E78" w:rsidP="00D30E78">
      <w:pPr>
        <w:widowControl/>
        <w:spacing w:line="345" w:lineRule="atLeast"/>
        <w:ind w:firstLine="480"/>
        <w:jc w:val="center"/>
        <w:rPr>
          <w:color w:val="2B2B2B"/>
          <w:kern w:val="0"/>
          <w:szCs w:val="21"/>
        </w:rPr>
      </w:pPr>
      <w:r>
        <w:rPr>
          <w:rFonts w:hAnsi="宋体" w:hint="eastAsia"/>
          <w:color w:val="2B2B2B"/>
          <w:kern w:val="0"/>
          <w:szCs w:val="21"/>
        </w:rPr>
        <w:t>公告送出日期：</w:t>
      </w:r>
      <w:r>
        <w:rPr>
          <w:rFonts w:hAnsi="宋体"/>
          <w:color w:val="2B2B2B"/>
          <w:kern w:val="0"/>
          <w:szCs w:val="21"/>
        </w:rPr>
        <w:t>20</w:t>
      </w:r>
      <w:r w:rsidR="00EA5622">
        <w:rPr>
          <w:rFonts w:hAnsi="宋体"/>
          <w:color w:val="2B2B2B"/>
          <w:kern w:val="0"/>
          <w:szCs w:val="21"/>
        </w:rPr>
        <w:t>20</w:t>
      </w:r>
      <w:r>
        <w:rPr>
          <w:rFonts w:hAnsi="宋体" w:hint="eastAsia"/>
          <w:color w:val="2B2B2B"/>
          <w:kern w:val="0"/>
          <w:szCs w:val="21"/>
        </w:rPr>
        <w:t>年</w:t>
      </w:r>
      <w:r w:rsidR="00191A4F">
        <w:rPr>
          <w:rFonts w:hAnsi="宋体"/>
          <w:color w:val="2B2B2B"/>
          <w:kern w:val="0"/>
          <w:szCs w:val="21"/>
        </w:rPr>
        <w:t>12</w:t>
      </w:r>
      <w:r>
        <w:rPr>
          <w:rFonts w:hAnsi="宋体" w:hint="eastAsia"/>
          <w:color w:val="2B2B2B"/>
          <w:kern w:val="0"/>
          <w:szCs w:val="21"/>
        </w:rPr>
        <w:t>月</w:t>
      </w:r>
      <w:r w:rsidR="00191A4F">
        <w:rPr>
          <w:rFonts w:hAnsi="宋体"/>
          <w:color w:val="2B2B2B"/>
          <w:kern w:val="0"/>
          <w:szCs w:val="21"/>
        </w:rPr>
        <w:t>16</w:t>
      </w:r>
      <w:r>
        <w:rPr>
          <w:rFonts w:hAnsi="宋体" w:hint="eastAsia"/>
          <w:color w:val="2B2B2B"/>
          <w:kern w:val="0"/>
          <w:szCs w:val="21"/>
        </w:rPr>
        <w:t>日</w:t>
      </w:r>
    </w:p>
    <w:p w:rsidR="00D30E78" w:rsidRDefault="00D30E78" w:rsidP="00D30E78">
      <w:pPr>
        <w:widowControl/>
        <w:spacing w:line="345" w:lineRule="atLeast"/>
        <w:ind w:firstLine="480"/>
        <w:jc w:val="left"/>
        <w:rPr>
          <w:color w:val="2B2B2B"/>
          <w:kern w:val="0"/>
          <w:szCs w:val="21"/>
        </w:rPr>
      </w:pPr>
      <w:r>
        <w:rPr>
          <w:color w:val="2B2B2B"/>
          <w:kern w:val="0"/>
          <w:szCs w:val="21"/>
        </w:rPr>
        <w:br/>
      </w:r>
      <w:r>
        <w:rPr>
          <w:rFonts w:hAnsi="宋体" w:hint="eastAsia"/>
          <w:color w:val="2B2B2B"/>
          <w:kern w:val="0"/>
          <w:szCs w:val="21"/>
        </w:rPr>
        <w:t xml:space="preserve">　　</w:t>
      </w:r>
      <w:r>
        <w:rPr>
          <w:rFonts w:hAnsi="宋体"/>
          <w:color w:val="2B2B2B"/>
          <w:kern w:val="0"/>
          <w:szCs w:val="21"/>
        </w:rPr>
        <w:t>1</w:t>
      </w:r>
      <w:r>
        <w:rPr>
          <w:rFonts w:hAnsi="宋体" w:hint="eastAsia"/>
          <w:color w:val="2B2B2B"/>
          <w:kern w:val="0"/>
          <w:szCs w:val="21"/>
        </w:rPr>
        <w:t>、公告基本信息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8"/>
        <w:gridCol w:w="5236"/>
      </w:tblGrid>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基金名称</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EA5622" w:rsidP="00D44C42">
            <w:pPr>
              <w:widowControl/>
              <w:spacing w:before="100" w:beforeAutospacing="1" w:after="100" w:afterAutospacing="1" w:line="345" w:lineRule="atLeast"/>
              <w:ind w:firstLine="480"/>
              <w:jc w:val="center"/>
              <w:rPr>
                <w:color w:val="2B2B2B"/>
                <w:kern w:val="0"/>
                <w:szCs w:val="21"/>
              </w:rPr>
            </w:pPr>
            <w:r w:rsidRPr="007B690A">
              <w:rPr>
                <w:rFonts w:hint="eastAsia"/>
              </w:rPr>
              <w:t>浙商港股通中华交易服务预期高股息指数增强型证券投资基金</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基金简称</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EA5622" w:rsidP="00D44C42">
            <w:pPr>
              <w:widowControl/>
              <w:spacing w:before="100" w:beforeAutospacing="1" w:after="100" w:afterAutospacing="1" w:line="345" w:lineRule="atLeast"/>
              <w:ind w:firstLine="480"/>
              <w:jc w:val="center"/>
              <w:rPr>
                <w:color w:val="2B2B2B"/>
                <w:kern w:val="0"/>
                <w:szCs w:val="21"/>
              </w:rPr>
            </w:pPr>
            <w:r>
              <w:t>浙商中华预期高股息</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基金主代码</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EA5622" w:rsidP="00D44C42">
            <w:pPr>
              <w:widowControl/>
              <w:spacing w:before="100" w:beforeAutospacing="1" w:after="100" w:afterAutospacing="1" w:line="345" w:lineRule="atLeast"/>
              <w:ind w:firstLine="480"/>
              <w:jc w:val="center"/>
              <w:rPr>
                <w:color w:val="2B2B2B"/>
                <w:kern w:val="0"/>
                <w:szCs w:val="21"/>
              </w:rPr>
            </w:pPr>
            <w:r w:rsidRPr="00EA5622">
              <w:rPr>
                <w:color w:val="2B2B2B"/>
                <w:kern w:val="0"/>
                <w:szCs w:val="21"/>
              </w:rPr>
              <w:t>007178</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基金管理人名称</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ind w:firstLine="480"/>
              <w:jc w:val="center"/>
              <w:rPr>
                <w:color w:val="2B2B2B"/>
                <w:kern w:val="0"/>
                <w:szCs w:val="21"/>
              </w:rPr>
            </w:pPr>
            <w:r>
              <w:rPr>
                <w:rFonts w:hint="eastAsia"/>
                <w:color w:val="2B2B2B"/>
                <w:kern w:val="0"/>
                <w:szCs w:val="21"/>
              </w:rPr>
              <w:t>浙商基金管理有限公司</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公告依据</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EA5622" w:rsidP="00D44C42">
            <w:pPr>
              <w:widowControl/>
              <w:spacing w:before="100" w:beforeAutospacing="1" w:after="100" w:afterAutospacing="1" w:line="345" w:lineRule="atLeast"/>
              <w:ind w:firstLine="480"/>
              <w:jc w:val="center"/>
              <w:rPr>
                <w:color w:val="2B2B2B"/>
                <w:kern w:val="0"/>
                <w:szCs w:val="21"/>
              </w:rPr>
            </w:pPr>
            <w:r w:rsidRPr="003C169D">
              <w:rPr>
                <w:rFonts w:ascii="宋体" w:hAnsi="宋体" w:hint="eastAsia"/>
                <w:color w:val="000000" w:themeColor="text1"/>
                <w:kern w:val="0"/>
                <w:szCs w:val="21"/>
              </w:rPr>
              <w:t>《公开募集证券投资基金信息披露管理办法》</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基金经理变更类型</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ind w:firstLine="480"/>
              <w:jc w:val="center"/>
              <w:rPr>
                <w:color w:val="2B2B2B"/>
                <w:kern w:val="0"/>
                <w:szCs w:val="21"/>
              </w:rPr>
            </w:pPr>
            <w:r>
              <w:rPr>
                <w:rFonts w:hAnsi="宋体" w:hint="eastAsia"/>
                <w:color w:val="2B2B2B"/>
                <w:kern w:val="0"/>
                <w:szCs w:val="21"/>
              </w:rPr>
              <w:t>解聘基金经理</w:t>
            </w:r>
          </w:p>
        </w:tc>
      </w:tr>
      <w:tr w:rsidR="00D30E78" w:rsidRPr="001363CA" w:rsidTr="00D44C42">
        <w:trPr>
          <w:trHeight w:val="378"/>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共同管理本基金的其他基金经理姓名</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1F791E" w:rsidP="001F791E">
            <w:pPr>
              <w:widowControl/>
              <w:spacing w:before="100" w:beforeAutospacing="1" w:after="100" w:afterAutospacing="1" w:line="345" w:lineRule="atLeast"/>
              <w:ind w:firstLine="480"/>
              <w:jc w:val="center"/>
              <w:rPr>
                <w:color w:val="2B2B2B"/>
                <w:kern w:val="0"/>
                <w:szCs w:val="21"/>
              </w:rPr>
            </w:pPr>
            <w:r>
              <w:rPr>
                <w:rFonts w:hAnsi="宋体" w:hint="eastAsia"/>
                <w:color w:val="2B2B2B"/>
                <w:kern w:val="0"/>
                <w:szCs w:val="21"/>
              </w:rPr>
              <w:t>查晓磊、贾腾</w:t>
            </w:r>
          </w:p>
        </w:tc>
      </w:tr>
      <w:tr w:rsidR="00D30E78" w:rsidRPr="001363CA" w:rsidTr="00D44C42">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离任基金经理姓名</w:t>
            </w:r>
          </w:p>
        </w:tc>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1F791E" w:rsidP="00D44C42">
            <w:pPr>
              <w:widowControl/>
              <w:spacing w:before="100" w:beforeAutospacing="1" w:after="100" w:afterAutospacing="1" w:line="345" w:lineRule="atLeast"/>
              <w:ind w:firstLine="480"/>
              <w:jc w:val="center"/>
              <w:rPr>
                <w:color w:val="2B2B2B"/>
                <w:kern w:val="0"/>
                <w:szCs w:val="21"/>
              </w:rPr>
            </w:pPr>
            <w:r>
              <w:rPr>
                <w:color w:val="2B2B2B"/>
                <w:kern w:val="0"/>
                <w:szCs w:val="21"/>
              </w:rPr>
              <w:t>刘宏达</w:t>
            </w:r>
          </w:p>
        </w:tc>
      </w:tr>
    </w:tbl>
    <w:p w:rsidR="00D30E78" w:rsidRDefault="00D30E78" w:rsidP="00D30E78">
      <w:pPr>
        <w:widowControl/>
        <w:spacing w:line="345" w:lineRule="atLeast"/>
        <w:ind w:firstLine="480"/>
        <w:rPr>
          <w:color w:val="2B2B2B"/>
          <w:kern w:val="0"/>
          <w:szCs w:val="21"/>
        </w:rPr>
      </w:pPr>
    </w:p>
    <w:p w:rsidR="00D30E78" w:rsidRDefault="00D30E78" w:rsidP="00D30E78">
      <w:pPr>
        <w:widowControl/>
        <w:spacing w:line="345" w:lineRule="atLeast"/>
        <w:ind w:firstLine="480"/>
        <w:rPr>
          <w:color w:val="2B2B2B"/>
          <w:kern w:val="0"/>
          <w:szCs w:val="21"/>
        </w:rPr>
      </w:pPr>
      <w:r>
        <w:rPr>
          <w:color w:val="2B2B2B"/>
          <w:kern w:val="0"/>
          <w:szCs w:val="21"/>
        </w:rPr>
        <w:t>2</w:t>
      </w:r>
      <w:r>
        <w:rPr>
          <w:rFonts w:hint="eastAsia"/>
          <w:color w:val="2B2B2B"/>
          <w:kern w:val="0"/>
          <w:szCs w:val="21"/>
        </w:rPr>
        <w:t>、</w:t>
      </w:r>
      <w:r>
        <w:rPr>
          <w:rFonts w:hAnsi="宋体" w:hint="eastAsia"/>
          <w:color w:val="2B2B2B"/>
          <w:kern w:val="0"/>
          <w:szCs w:val="21"/>
        </w:rPr>
        <w:t>离任基金经理的相关信息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6"/>
        <w:gridCol w:w="3638"/>
      </w:tblGrid>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离任基金经理姓名</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B006A4" w:rsidP="00D44C42">
            <w:pPr>
              <w:widowControl/>
              <w:spacing w:before="100" w:beforeAutospacing="1" w:after="100" w:afterAutospacing="1" w:line="345" w:lineRule="atLeast"/>
              <w:ind w:firstLine="480"/>
              <w:jc w:val="center"/>
              <w:rPr>
                <w:color w:val="2B2B2B"/>
                <w:kern w:val="0"/>
                <w:szCs w:val="21"/>
              </w:rPr>
            </w:pPr>
            <w:r>
              <w:rPr>
                <w:color w:val="2B2B2B"/>
                <w:kern w:val="0"/>
                <w:szCs w:val="21"/>
              </w:rPr>
              <w:t>刘宏达</w:t>
            </w:r>
          </w:p>
        </w:tc>
      </w:tr>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离任原因</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27BC5" w:rsidP="00D44C42">
            <w:pPr>
              <w:widowControl/>
              <w:spacing w:before="100" w:beforeAutospacing="1" w:after="100" w:afterAutospacing="1" w:line="345" w:lineRule="atLeast"/>
              <w:ind w:firstLine="480"/>
              <w:jc w:val="center"/>
              <w:rPr>
                <w:color w:val="2B2B2B"/>
                <w:kern w:val="0"/>
                <w:szCs w:val="21"/>
              </w:rPr>
            </w:pPr>
            <w:r w:rsidRPr="00B3057A">
              <w:rPr>
                <w:rFonts w:hAnsi="宋体" w:hint="eastAsia"/>
                <w:color w:val="2B2B2B"/>
                <w:kern w:val="0"/>
                <w:szCs w:val="21"/>
              </w:rPr>
              <w:t>个人原因</w:t>
            </w:r>
          </w:p>
        </w:tc>
      </w:tr>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离任日期</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ind w:firstLine="480"/>
              <w:jc w:val="center"/>
              <w:rPr>
                <w:color w:val="2B2B2B"/>
                <w:kern w:val="0"/>
                <w:szCs w:val="21"/>
              </w:rPr>
            </w:pPr>
            <w:r>
              <w:rPr>
                <w:color w:val="2B2B2B"/>
                <w:kern w:val="0"/>
                <w:szCs w:val="21"/>
              </w:rPr>
              <w:t>20</w:t>
            </w:r>
            <w:r w:rsidR="00A9251A">
              <w:rPr>
                <w:color w:val="2B2B2B"/>
                <w:kern w:val="0"/>
                <w:szCs w:val="21"/>
              </w:rPr>
              <w:t>20</w:t>
            </w:r>
            <w:r>
              <w:rPr>
                <w:rFonts w:hAnsi="宋体" w:hint="eastAsia"/>
                <w:color w:val="2B2B2B"/>
                <w:kern w:val="0"/>
                <w:szCs w:val="21"/>
              </w:rPr>
              <w:t>年</w:t>
            </w:r>
            <w:r w:rsidR="005D12E8">
              <w:rPr>
                <w:rFonts w:hAnsi="宋体"/>
                <w:color w:val="2B2B2B"/>
                <w:kern w:val="0"/>
                <w:szCs w:val="21"/>
              </w:rPr>
              <w:t>12</w:t>
            </w:r>
            <w:r>
              <w:rPr>
                <w:rFonts w:hAnsi="宋体" w:hint="eastAsia"/>
                <w:color w:val="2B2B2B"/>
                <w:kern w:val="0"/>
                <w:szCs w:val="21"/>
              </w:rPr>
              <w:t>月</w:t>
            </w:r>
            <w:r w:rsidR="005D12E8">
              <w:rPr>
                <w:rFonts w:hAnsi="宋体"/>
                <w:color w:val="2B2B2B"/>
                <w:kern w:val="0"/>
                <w:szCs w:val="21"/>
              </w:rPr>
              <w:t>15</w:t>
            </w:r>
            <w:r>
              <w:rPr>
                <w:rFonts w:hAnsi="宋体" w:hint="eastAsia"/>
                <w:color w:val="2B2B2B"/>
                <w:kern w:val="0"/>
                <w:szCs w:val="21"/>
              </w:rPr>
              <w:t>日</w:t>
            </w:r>
          </w:p>
        </w:tc>
      </w:tr>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转任本公司其他工作岗位的说明</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ind w:firstLine="480"/>
              <w:jc w:val="center"/>
              <w:rPr>
                <w:color w:val="2B2B2B"/>
                <w:kern w:val="0"/>
                <w:szCs w:val="21"/>
              </w:rPr>
            </w:pPr>
            <w:r>
              <w:rPr>
                <w:color w:val="2B2B2B"/>
                <w:kern w:val="0"/>
                <w:szCs w:val="21"/>
              </w:rPr>
              <w:t>-</w:t>
            </w:r>
          </w:p>
        </w:tc>
      </w:tr>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rFonts w:hAnsi="宋体"/>
                <w:color w:val="2B2B2B"/>
                <w:kern w:val="0"/>
                <w:szCs w:val="21"/>
              </w:rPr>
            </w:pPr>
            <w:r>
              <w:rPr>
                <w:rFonts w:hAnsi="宋体" w:hint="eastAsia"/>
                <w:color w:val="2B2B2B"/>
                <w:kern w:val="0"/>
                <w:szCs w:val="21"/>
              </w:rPr>
              <w:t>是否已按规定在中国证券投资基金业协会办理变更手续</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3D7112" w:rsidP="00D44C42">
            <w:pPr>
              <w:widowControl/>
              <w:spacing w:before="100" w:beforeAutospacing="1" w:after="100" w:afterAutospacing="1" w:line="345" w:lineRule="atLeast"/>
              <w:ind w:firstLine="480"/>
              <w:jc w:val="center"/>
              <w:rPr>
                <w:color w:val="2B2B2B"/>
                <w:kern w:val="0"/>
                <w:szCs w:val="21"/>
              </w:rPr>
            </w:pPr>
            <w:r>
              <w:rPr>
                <w:rFonts w:hint="eastAsia"/>
                <w:color w:val="2B2B2B"/>
                <w:kern w:val="0"/>
                <w:szCs w:val="21"/>
              </w:rPr>
              <w:t>-</w:t>
            </w:r>
          </w:p>
        </w:tc>
      </w:tr>
      <w:tr w:rsidR="00D30E78" w:rsidRPr="001363CA" w:rsidTr="00D44C42">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30E78" w:rsidRDefault="00D30E78" w:rsidP="00D44C42">
            <w:pPr>
              <w:widowControl/>
              <w:spacing w:before="100" w:beforeAutospacing="1" w:after="100" w:afterAutospacing="1" w:line="345" w:lineRule="atLeast"/>
              <w:jc w:val="left"/>
              <w:rPr>
                <w:color w:val="2B2B2B"/>
                <w:kern w:val="0"/>
                <w:szCs w:val="21"/>
              </w:rPr>
            </w:pPr>
            <w:r>
              <w:rPr>
                <w:rFonts w:hAnsi="宋体" w:hint="eastAsia"/>
                <w:color w:val="2B2B2B"/>
                <w:kern w:val="0"/>
                <w:szCs w:val="21"/>
              </w:rPr>
              <w:t>是否已按规定在中国证券投资基金业协会办理注销手续</w:t>
            </w:r>
          </w:p>
        </w:tc>
        <w:tc>
          <w:tcPr>
            <w:tcW w:w="2050" w:type="pct"/>
            <w:tcBorders>
              <w:top w:val="outset" w:sz="6" w:space="0" w:color="auto"/>
              <w:left w:val="outset" w:sz="6" w:space="0" w:color="auto"/>
              <w:bottom w:val="outset" w:sz="6" w:space="0" w:color="auto"/>
              <w:right w:val="outset" w:sz="6" w:space="0" w:color="auto"/>
            </w:tcBorders>
            <w:vAlign w:val="center"/>
            <w:hideMark/>
          </w:tcPr>
          <w:p w:rsidR="00D30E78" w:rsidRDefault="003D7112" w:rsidP="00D44C42">
            <w:pPr>
              <w:widowControl/>
              <w:spacing w:before="100" w:beforeAutospacing="1" w:after="100" w:afterAutospacing="1" w:line="345" w:lineRule="atLeast"/>
              <w:ind w:firstLine="480"/>
              <w:jc w:val="center"/>
              <w:rPr>
                <w:color w:val="2B2B2B"/>
                <w:kern w:val="0"/>
                <w:szCs w:val="21"/>
              </w:rPr>
            </w:pPr>
            <w:r>
              <w:rPr>
                <w:rFonts w:hint="eastAsia"/>
                <w:color w:val="2B2B2B"/>
                <w:kern w:val="0"/>
                <w:szCs w:val="21"/>
              </w:rPr>
              <w:t>是</w:t>
            </w:r>
          </w:p>
        </w:tc>
      </w:tr>
    </w:tbl>
    <w:p w:rsidR="00D30E78" w:rsidRDefault="00D30E78" w:rsidP="00D30E78">
      <w:pPr>
        <w:widowControl/>
        <w:spacing w:line="345" w:lineRule="atLeast"/>
        <w:ind w:firstLine="480"/>
        <w:rPr>
          <w:color w:val="2B2B2B"/>
          <w:kern w:val="0"/>
          <w:szCs w:val="21"/>
        </w:rPr>
      </w:pPr>
    </w:p>
    <w:p w:rsidR="00D30E78" w:rsidRDefault="00D30E78" w:rsidP="00D30E78">
      <w:pPr>
        <w:widowControl/>
        <w:spacing w:line="345" w:lineRule="atLeast"/>
        <w:ind w:firstLine="480"/>
        <w:rPr>
          <w:rFonts w:hAnsi="宋体"/>
          <w:color w:val="2B2B2B"/>
          <w:kern w:val="0"/>
          <w:szCs w:val="21"/>
        </w:rPr>
      </w:pPr>
      <w:r>
        <w:rPr>
          <w:rFonts w:hAnsi="宋体"/>
          <w:color w:val="2B2B2B"/>
          <w:kern w:val="0"/>
          <w:szCs w:val="21"/>
        </w:rPr>
        <w:t>3</w:t>
      </w:r>
      <w:r>
        <w:rPr>
          <w:rFonts w:hAnsi="宋体" w:hint="eastAsia"/>
          <w:color w:val="2B2B2B"/>
          <w:kern w:val="0"/>
          <w:szCs w:val="21"/>
        </w:rPr>
        <w:t>、其他需要提示的事项</w:t>
      </w:r>
      <w:r>
        <w:rPr>
          <w:color w:val="2B2B2B"/>
          <w:kern w:val="0"/>
          <w:szCs w:val="21"/>
        </w:rPr>
        <w:br/>
      </w:r>
      <w:r>
        <w:rPr>
          <w:rFonts w:hAnsi="宋体" w:hint="eastAsia"/>
          <w:color w:val="2B2B2B"/>
          <w:kern w:val="0"/>
          <w:szCs w:val="21"/>
        </w:rPr>
        <w:t xml:space="preserve">　　</w:t>
      </w:r>
      <w:r>
        <w:rPr>
          <w:rFonts w:hint="eastAsia"/>
          <w:szCs w:val="21"/>
        </w:rPr>
        <w:t>上述事项已在中国证券投资基金业协会完成相关手续，并报中国证监会浙江监管局备案。</w:t>
      </w:r>
      <w:r>
        <w:rPr>
          <w:color w:val="2B2B2B"/>
          <w:kern w:val="0"/>
          <w:szCs w:val="21"/>
        </w:rPr>
        <w:br/>
      </w:r>
      <w:r>
        <w:rPr>
          <w:rFonts w:hAnsi="宋体" w:hint="eastAsia"/>
          <w:color w:val="2B2B2B"/>
          <w:kern w:val="0"/>
          <w:szCs w:val="21"/>
        </w:rPr>
        <w:t xml:space="preserve">　　</w:t>
      </w:r>
    </w:p>
    <w:p w:rsidR="00D30E78" w:rsidRDefault="00D30E78" w:rsidP="00D30E78">
      <w:pPr>
        <w:widowControl/>
        <w:spacing w:line="345" w:lineRule="atLeast"/>
        <w:ind w:firstLine="480"/>
        <w:rPr>
          <w:color w:val="2B2B2B"/>
          <w:kern w:val="0"/>
          <w:szCs w:val="21"/>
        </w:rPr>
      </w:pPr>
      <w:r>
        <w:rPr>
          <w:rFonts w:hAnsi="宋体" w:hint="eastAsia"/>
          <w:color w:val="2B2B2B"/>
          <w:kern w:val="0"/>
          <w:szCs w:val="21"/>
        </w:rPr>
        <w:t>特此公告。</w:t>
      </w:r>
    </w:p>
    <w:p w:rsidR="00A9251A" w:rsidRDefault="00A9251A" w:rsidP="00D30E78">
      <w:pPr>
        <w:widowControl/>
        <w:spacing w:line="345" w:lineRule="atLeast"/>
        <w:ind w:firstLine="480"/>
        <w:jc w:val="right"/>
        <w:rPr>
          <w:color w:val="2B2B2B"/>
          <w:kern w:val="0"/>
          <w:szCs w:val="21"/>
        </w:rPr>
      </w:pPr>
    </w:p>
    <w:p w:rsidR="00A9251A" w:rsidRDefault="00A9251A" w:rsidP="00D30E78">
      <w:pPr>
        <w:widowControl/>
        <w:spacing w:line="345" w:lineRule="atLeast"/>
        <w:ind w:firstLine="480"/>
        <w:jc w:val="right"/>
        <w:rPr>
          <w:color w:val="2B2B2B"/>
          <w:kern w:val="0"/>
          <w:szCs w:val="21"/>
        </w:rPr>
      </w:pPr>
      <w:bookmarkStart w:id="0" w:name="_GoBack"/>
      <w:bookmarkEnd w:id="0"/>
    </w:p>
    <w:p w:rsidR="00E34208" w:rsidRPr="00D30E78" w:rsidRDefault="00D30E78" w:rsidP="00D30E78">
      <w:pPr>
        <w:widowControl/>
        <w:spacing w:line="345" w:lineRule="atLeast"/>
        <w:ind w:firstLine="480"/>
        <w:jc w:val="right"/>
        <w:rPr>
          <w:color w:val="2B2B2B"/>
          <w:kern w:val="0"/>
          <w:szCs w:val="21"/>
        </w:rPr>
      </w:pPr>
      <w:r>
        <w:rPr>
          <w:color w:val="2B2B2B"/>
          <w:kern w:val="0"/>
          <w:szCs w:val="21"/>
        </w:rPr>
        <w:br/>
      </w:r>
      <w:r>
        <w:rPr>
          <w:rFonts w:hAnsi="宋体" w:hint="eastAsia"/>
          <w:color w:val="2B2B2B"/>
          <w:kern w:val="0"/>
          <w:szCs w:val="21"/>
        </w:rPr>
        <w:t xml:space="preserve">　　浙商基金管理有限公司</w:t>
      </w:r>
      <w:r>
        <w:rPr>
          <w:color w:val="2B2B2B"/>
          <w:kern w:val="0"/>
          <w:szCs w:val="21"/>
        </w:rPr>
        <w:br/>
      </w:r>
      <w:r>
        <w:rPr>
          <w:rFonts w:hAnsi="宋体" w:hint="eastAsia"/>
          <w:color w:val="2B2B2B"/>
          <w:kern w:val="0"/>
          <w:szCs w:val="21"/>
        </w:rPr>
        <w:t xml:space="preserve">　　二○</w:t>
      </w:r>
      <w:r w:rsidR="00A9251A">
        <w:rPr>
          <w:rFonts w:hAnsi="宋体" w:hint="eastAsia"/>
          <w:color w:val="2B2B2B"/>
          <w:kern w:val="0"/>
          <w:szCs w:val="21"/>
        </w:rPr>
        <w:t>二○</w:t>
      </w:r>
      <w:r>
        <w:rPr>
          <w:rFonts w:hAnsi="宋体" w:hint="eastAsia"/>
          <w:color w:val="2B2B2B"/>
          <w:kern w:val="0"/>
          <w:szCs w:val="21"/>
        </w:rPr>
        <w:t>年</w:t>
      </w:r>
      <w:r w:rsidR="00302AC2">
        <w:rPr>
          <w:rFonts w:hAnsi="宋体"/>
          <w:color w:val="2B2B2B"/>
          <w:kern w:val="0"/>
          <w:szCs w:val="21"/>
        </w:rPr>
        <w:t>十二</w:t>
      </w:r>
      <w:r>
        <w:rPr>
          <w:rFonts w:hAnsi="宋体" w:hint="eastAsia"/>
          <w:color w:val="2B2B2B"/>
          <w:kern w:val="0"/>
          <w:szCs w:val="21"/>
        </w:rPr>
        <w:t>月</w:t>
      </w:r>
      <w:r w:rsidR="00302AC2">
        <w:rPr>
          <w:rFonts w:hAnsi="宋体"/>
          <w:color w:val="2B2B2B"/>
          <w:kern w:val="0"/>
          <w:szCs w:val="21"/>
        </w:rPr>
        <w:t>十六</w:t>
      </w:r>
      <w:r>
        <w:rPr>
          <w:rFonts w:hAnsi="宋体" w:hint="eastAsia"/>
          <w:color w:val="2B2B2B"/>
          <w:kern w:val="0"/>
          <w:szCs w:val="21"/>
        </w:rPr>
        <w:t>日</w:t>
      </w:r>
    </w:p>
    <w:sectPr w:rsidR="00E34208" w:rsidRPr="00D30E78" w:rsidSect="00B1257B">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32" w:rsidRDefault="00E52032" w:rsidP="00D30E78">
      <w:r>
        <w:separator/>
      </w:r>
    </w:p>
  </w:endnote>
  <w:endnote w:type="continuationSeparator" w:id="0">
    <w:p w:rsidR="00E52032" w:rsidRDefault="00E52032" w:rsidP="00D30E7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Mongolian Baiti">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4D" w:rsidRPr="00E5575D" w:rsidRDefault="00FA3147" w:rsidP="00E5575D">
    <w:pPr>
      <w:pStyle w:val="a4"/>
      <w:ind w:right="420"/>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32" w:rsidRDefault="00E52032" w:rsidP="00D30E78">
      <w:r>
        <w:separator/>
      </w:r>
    </w:p>
  </w:footnote>
  <w:footnote w:type="continuationSeparator" w:id="0">
    <w:p w:rsidR="00E52032" w:rsidRDefault="00E52032" w:rsidP="00D30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6AF"/>
    <w:rsid w:val="00051A37"/>
    <w:rsid w:val="000D6C4C"/>
    <w:rsid w:val="000D73D1"/>
    <w:rsid w:val="000E3431"/>
    <w:rsid w:val="00186922"/>
    <w:rsid w:val="00191A4F"/>
    <w:rsid w:val="001F791E"/>
    <w:rsid w:val="002D149F"/>
    <w:rsid w:val="00302AC2"/>
    <w:rsid w:val="003D7112"/>
    <w:rsid w:val="003E5B8B"/>
    <w:rsid w:val="0046239E"/>
    <w:rsid w:val="004B50E4"/>
    <w:rsid w:val="005D12E8"/>
    <w:rsid w:val="007B690A"/>
    <w:rsid w:val="00844582"/>
    <w:rsid w:val="0099725A"/>
    <w:rsid w:val="009F2463"/>
    <w:rsid w:val="00A9251A"/>
    <w:rsid w:val="00AA1DDD"/>
    <w:rsid w:val="00B006A4"/>
    <w:rsid w:val="00B3057A"/>
    <w:rsid w:val="00B64B87"/>
    <w:rsid w:val="00BD3F25"/>
    <w:rsid w:val="00BF06AF"/>
    <w:rsid w:val="00C22135"/>
    <w:rsid w:val="00D27BC5"/>
    <w:rsid w:val="00D30E78"/>
    <w:rsid w:val="00D66EEB"/>
    <w:rsid w:val="00E34208"/>
    <w:rsid w:val="00E52032"/>
    <w:rsid w:val="00EA5622"/>
    <w:rsid w:val="00EF0586"/>
    <w:rsid w:val="00FA3147"/>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E78"/>
    <w:rPr>
      <w:sz w:val="18"/>
      <w:szCs w:val="18"/>
    </w:rPr>
  </w:style>
  <w:style w:type="paragraph" w:styleId="a4">
    <w:name w:val="footer"/>
    <w:basedOn w:val="a"/>
    <w:link w:val="Char1"/>
    <w:uiPriority w:val="99"/>
    <w:unhideWhenUsed/>
    <w:rsid w:val="00D30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rsid w:val="00D30E78"/>
    <w:rPr>
      <w:sz w:val="18"/>
      <w:szCs w:val="18"/>
    </w:rPr>
  </w:style>
  <w:style w:type="character" w:customStyle="1" w:styleId="Char0">
    <w:name w:val="页脚 Char"/>
    <w:uiPriority w:val="99"/>
    <w:locked/>
    <w:rsid w:val="00D30E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04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4</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关于浙商港股通中华交易服务预期高股息指数增强型证券投资基金基金经理变更的公告</dc:title>
  <dc:subject/>
  <dc:creator>子墨 韩</dc:creator>
  <cp:keywords/>
  <dc:description/>
  <cp:lastModifiedBy>ZHONGM</cp:lastModifiedBy>
  <cp:revision>2</cp:revision>
  <dcterms:created xsi:type="dcterms:W3CDTF">2020-12-15T16:03:00Z</dcterms:created>
  <dcterms:modified xsi:type="dcterms:W3CDTF">2020-12-15T16:03:00Z</dcterms:modified>
</cp:coreProperties>
</file>