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A8" w:rsidRPr="003752EF" w:rsidRDefault="005964A8" w:rsidP="005964A8">
      <w:pPr>
        <w:spacing w:line="360" w:lineRule="auto"/>
        <w:jc w:val="center"/>
        <w:rPr>
          <w:rFonts w:ascii="黑体" w:eastAsia="黑体" w:hAnsi="黑体" w:cs="Times New Roman"/>
          <w:b/>
          <w:sz w:val="30"/>
          <w:szCs w:val="30"/>
        </w:rPr>
      </w:pPr>
      <w:r w:rsidRPr="003752EF">
        <w:rPr>
          <w:rFonts w:ascii="黑体" w:eastAsia="黑体" w:hAnsi="黑体" w:cs="Times New Roman" w:hint="eastAsia"/>
          <w:b/>
          <w:sz w:val="30"/>
          <w:szCs w:val="30"/>
        </w:rPr>
        <w:t>关于</w:t>
      </w:r>
      <w:r w:rsidR="004F4391">
        <w:rPr>
          <w:rFonts w:ascii="黑体" w:eastAsia="黑体" w:hAnsi="黑体" w:cs="Times New Roman" w:hint="eastAsia"/>
          <w:b/>
          <w:sz w:val="30"/>
          <w:szCs w:val="30"/>
        </w:rPr>
        <w:t>增加</w:t>
      </w:r>
      <w:r w:rsidRPr="003752EF">
        <w:rPr>
          <w:rFonts w:ascii="黑体" w:eastAsia="黑体" w:hAnsi="黑体" w:cs="Times New Roman" w:hint="eastAsia"/>
          <w:b/>
          <w:sz w:val="30"/>
          <w:szCs w:val="30"/>
        </w:rPr>
        <w:t>旗下部分基金销售机构的公告</w:t>
      </w:r>
    </w:p>
    <w:p w:rsidR="005D6214" w:rsidRPr="00122447" w:rsidRDefault="00F4755A">
      <w:pPr>
        <w:spacing w:line="360" w:lineRule="auto"/>
        <w:ind w:firstLineChars="200" w:firstLine="480"/>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根据兴证全球基金管理有限公司（以下简称“本公司”）与</w:t>
      </w:r>
      <w:r w:rsidR="000F5BB7" w:rsidRPr="000F5BB7">
        <w:rPr>
          <w:rFonts w:ascii="楷体" w:eastAsia="楷体" w:hAnsi="楷体" w:cs="Times New Roman" w:hint="eastAsia"/>
          <w:color w:val="000000"/>
          <w:kern w:val="0"/>
          <w:sz w:val="24"/>
          <w:szCs w:val="24"/>
          <w:bdr w:val="none" w:sz="0" w:space="0" w:color="auto" w:frame="1"/>
        </w:rPr>
        <w:t>长江证券</w:t>
      </w:r>
      <w:r w:rsidR="000F5BB7">
        <w:rPr>
          <w:rFonts w:ascii="楷体" w:eastAsia="楷体" w:hAnsi="楷体" w:cs="Times New Roman" w:hint="eastAsia"/>
          <w:color w:val="000000"/>
          <w:kern w:val="0"/>
          <w:sz w:val="24"/>
          <w:szCs w:val="24"/>
          <w:bdr w:val="none" w:sz="0" w:space="0" w:color="auto" w:frame="1"/>
        </w:rPr>
        <w:t>股份有限公司</w:t>
      </w:r>
      <w:r w:rsidR="00BB1AEA">
        <w:rPr>
          <w:rFonts w:ascii="楷体" w:eastAsia="楷体" w:hAnsi="楷体" w:cs="Times New Roman" w:hint="eastAsia"/>
          <w:color w:val="000000"/>
          <w:kern w:val="0"/>
          <w:sz w:val="24"/>
          <w:szCs w:val="24"/>
          <w:bdr w:val="none" w:sz="0" w:space="0" w:color="auto" w:frame="1"/>
        </w:rPr>
        <w:t>、</w:t>
      </w:r>
      <w:r w:rsidR="00BB1AEA" w:rsidRPr="00BB1AEA">
        <w:rPr>
          <w:rFonts w:ascii="楷体" w:eastAsia="楷体" w:hAnsi="楷体" w:cs="Times New Roman" w:hint="eastAsia"/>
          <w:color w:val="000000"/>
          <w:kern w:val="0"/>
          <w:sz w:val="24"/>
          <w:szCs w:val="24"/>
          <w:bdr w:val="none" w:sz="0" w:space="0" w:color="auto" w:frame="1"/>
        </w:rPr>
        <w:t>招商证券股份有限公司</w:t>
      </w:r>
      <w:r w:rsidR="00BB1AEA">
        <w:rPr>
          <w:rFonts w:ascii="楷体" w:eastAsia="楷体" w:hAnsi="楷体" w:cs="Times New Roman" w:hint="eastAsia"/>
          <w:color w:val="000000"/>
          <w:kern w:val="0"/>
          <w:sz w:val="24"/>
          <w:szCs w:val="24"/>
          <w:bdr w:val="none" w:sz="0" w:space="0" w:color="auto" w:frame="1"/>
        </w:rPr>
        <w:t>、海通证券股份有限公司以及东吴证券股份有限公司</w:t>
      </w:r>
      <w:r w:rsidR="00BB1AEA">
        <w:rPr>
          <w:rFonts w:ascii="Times New Roman" w:eastAsia="楷体" w:hAnsi="Times New Roman" w:cs="Times New Roman" w:hint="eastAsia"/>
          <w:sz w:val="24"/>
          <w:szCs w:val="24"/>
        </w:rPr>
        <w:t>（以下合称“上述机构”）</w:t>
      </w:r>
      <w:r w:rsidRPr="00122447">
        <w:rPr>
          <w:rFonts w:ascii="楷体" w:eastAsia="楷体" w:hAnsi="楷体" w:cs="Times New Roman" w:hint="eastAsia"/>
          <w:color w:val="000000"/>
          <w:kern w:val="0"/>
          <w:sz w:val="24"/>
          <w:szCs w:val="24"/>
          <w:bdr w:val="none" w:sz="0" w:space="0" w:color="auto" w:frame="1"/>
        </w:rPr>
        <w:t>签订的销售协议，自2020年</w:t>
      </w:r>
      <w:r w:rsidR="008C101C">
        <w:rPr>
          <w:rFonts w:ascii="楷体" w:eastAsia="楷体" w:hAnsi="楷体" w:cs="Times New Roman" w:hint="eastAsia"/>
          <w:color w:val="000000"/>
          <w:kern w:val="0"/>
          <w:sz w:val="24"/>
          <w:szCs w:val="24"/>
          <w:bdr w:val="none" w:sz="0" w:space="0" w:color="auto" w:frame="1"/>
        </w:rPr>
        <w:t>12</w:t>
      </w:r>
      <w:r w:rsidR="005F7DD3" w:rsidRPr="00122447">
        <w:rPr>
          <w:rFonts w:ascii="楷体" w:eastAsia="楷体" w:hAnsi="楷体" w:cs="Times New Roman" w:hint="eastAsia"/>
          <w:color w:val="000000"/>
          <w:kern w:val="0"/>
          <w:sz w:val="24"/>
          <w:szCs w:val="24"/>
          <w:bdr w:val="none" w:sz="0" w:space="0" w:color="auto" w:frame="1"/>
        </w:rPr>
        <w:t>月</w:t>
      </w:r>
      <w:r w:rsidR="004F4391">
        <w:rPr>
          <w:rFonts w:ascii="楷体" w:eastAsia="楷体" w:hAnsi="楷体" w:cs="Times New Roman" w:hint="eastAsia"/>
          <w:color w:val="000000"/>
          <w:kern w:val="0"/>
          <w:sz w:val="24"/>
          <w:szCs w:val="24"/>
          <w:bdr w:val="none" w:sz="0" w:space="0" w:color="auto" w:frame="1"/>
        </w:rPr>
        <w:t>11</w:t>
      </w:r>
      <w:r w:rsidRPr="00122447">
        <w:rPr>
          <w:rFonts w:ascii="楷体" w:eastAsia="楷体" w:hAnsi="楷体" w:cs="Times New Roman" w:hint="eastAsia"/>
          <w:color w:val="000000"/>
          <w:kern w:val="0"/>
          <w:sz w:val="24"/>
          <w:szCs w:val="24"/>
          <w:bdr w:val="none" w:sz="0" w:space="0" w:color="auto" w:frame="1"/>
        </w:rPr>
        <w:t>日起，本公司增加</w:t>
      </w:r>
      <w:r w:rsidR="00BB1AEA">
        <w:rPr>
          <w:rFonts w:ascii="Times New Roman" w:eastAsia="楷体" w:hAnsi="Times New Roman" w:cs="Times New Roman" w:hint="eastAsia"/>
          <w:sz w:val="24"/>
          <w:szCs w:val="24"/>
        </w:rPr>
        <w:t>上述机构</w:t>
      </w:r>
      <w:r w:rsidRPr="00122447">
        <w:rPr>
          <w:rFonts w:ascii="楷体" w:eastAsia="楷体" w:hAnsi="楷体" w:cs="Times New Roman" w:hint="eastAsia"/>
          <w:color w:val="000000"/>
          <w:kern w:val="0"/>
          <w:sz w:val="24"/>
          <w:szCs w:val="24"/>
          <w:bdr w:val="none" w:sz="0" w:space="0" w:color="auto" w:frame="1"/>
        </w:rPr>
        <w:t>为</w:t>
      </w:r>
      <w:r w:rsidR="00632AB3" w:rsidRPr="00122447">
        <w:rPr>
          <w:rFonts w:ascii="楷体" w:eastAsia="楷体" w:hAnsi="楷体" w:cs="Times New Roman" w:hint="eastAsia"/>
          <w:color w:val="000000"/>
          <w:kern w:val="0"/>
          <w:sz w:val="24"/>
          <w:szCs w:val="24"/>
          <w:bdr w:val="none" w:sz="0" w:space="0" w:color="auto" w:frame="1"/>
        </w:rPr>
        <w:t>旗下部分基金</w:t>
      </w:r>
      <w:r w:rsidRPr="00122447">
        <w:rPr>
          <w:rFonts w:ascii="楷体" w:eastAsia="楷体" w:hAnsi="楷体" w:cs="Times New Roman" w:hint="eastAsia"/>
          <w:color w:val="000000"/>
          <w:kern w:val="0"/>
          <w:sz w:val="24"/>
          <w:szCs w:val="24"/>
          <w:bdr w:val="none" w:sz="0" w:space="0" w:color="auto" w:frame="1"/>
        </w:rPr>
        <w:t>的销售机构，且本公司不对</w:t>
      </w:r>
      <w:r w:rsidR="00BC78F0" w:rsidRPr="00122447">
        <w:rPr>
          <w:rFonts w:ascii="楷体" w:eastAsia="楷体" w:hAnsi="楷体" w:cs="Times New Roman" w:hint="eastAsia"/>
          <w:color w:val="000000"/>
          <w:kern w:val="0"/>
          <w:sz w:val="24"/>
          <w:szCs w:val="24"/>
          <w:bdr w:val="none" w:sz="0" w:space="0" w:color="auto" w:frame="1"/>
        </w:rPr>
        <w:t>旗下部分基金</w:t>
      </w:r>
      <w:r w:rsidRPr="00122447">
        <w:rPr>
          <w:rFonts w:ascii="楷体" w:eastAsia="楷体" w:hAnsi="楷体" w:cs="Times New Roman" w:hint="eastAsia"/>
          <w:color w:val="000000"/>
          <w:kern w:val="0"/>
          <w:sz w:val="24"/>
          <w:szCs w:val="24"/>
          <w:bdr w:val="none" w:sz="0" w:space="0" w:color="auto" w:frame="1"/>
        </w:rPr>
        <w:t>参加</w:t>
      </w:r>
      <w:r w:rsidR="00BB1AEA">
        <w:rPr>
          <w:rFonts w:ascii="Times New Roman" w:eastAsia="楷体" w:hAnsi="Times New Roman" w:cs="Times New Roman" w:hint="eastAsia"/>
          <w:sz w:val="24"/>
          <w:szCs w:val="24"/>
        </w:rPr>
        <w:t>上述机构</w:t>
      </w:r>
      <w:r w:rsidRPr="00122447">
        <w:rPr>
          <w:rFonts w:ascii="楷体" w:eastAsia="楷体" w:hAnsi="楷体" w:cs="Times New Roman" w:hint="eastAsia"/>
          <w:color w:val="000000"/>
          <w:kern w:val="0"/>
          <w:sz w:val="24"/>
          <w:szCs w:val="24"/>
          <w:bdr w:val="none" w:sz="0" w:space="0" w:color="auto" w:frame="1"/>
        </w:rPr>
        <w:t>申购费率优惠活动（含定期定额投资）设折扣限制，具体优惠费率以</w:t>
      </w:r>
      <w:r w:rsidR="00BB1AEA">
        <w:rPr>
          <w:rFonts w:ascii="楷体" w:eastAsia="楷体" w:hAnsi="楷体" w:cs="Times New Roman" w:hint="eastAsia"/>
          <w:color w:val="000000"/>
          <w:kern w:val="0"/>
          <w:sz w:val="24"/>
          <w:szCs w:val="24"/>
          <w:bdr w:val="none" w:sz="0" w:space="0" w:color="auto" w:frame="1"/>
        </w:rPr>
        <w:t>上述机构</w:t>
      </w:r>
      <w:r w:rsidRPr="00122447">
        <w:rPr>
          <w:rFonts w:ascii="楷体" w:eastAsia="楷体" w:hAnsi="楷体" w:cs="Times New Roman" w:hint="eastAsia"/>
          <w:color w:val="000000"/>
          <w:kern w:val="0"/>
          <w:sz w:val="24"/>
          <w:szCs w:val="24"/>
          <w:bdr w:val="none" w:sz="0" w:space="0" w:color="auto" w:frame="1"/>
        </w:rPr>
        <w:t>官方公告为准。现将具体有关事项公告如下：</w:t>
      </w:r>
    </w:p>
    <w:p w:rsidR="00BC78F0" w:rsidRPr="00122447" w:rsidRDefault="00BC78F0">
      <w:pPr>
        <w:spacing w:line="360" w:lineRule="auto"/>
        <w:ind w:firstLineChars="200" w:firstLine="480"/>
        <w:rPr>
          <w:rFonts w:ascii="楷体" w:eastAsia="楷体" w:hAnsi="楷体"/>
          <w:sz w:val="24"/>
        </w:rPr>
      </w:pPr>
    </w:p>
    <w:p w:rsidR="00460124" w:rsidRDefault="00F4755A" w:rsidP="00460124">
      <w:pPr>
        <w:pStyle w:val="aa"/>
        <w:numPr>
          <w:ilvl w:val="0"/>
          <w:numId w:val="2"/>
        </w:numPr>
        <w:spacing w:line="360" w:lineRule="auto"/>
        <w:ind w:firstLineChars="0"/>
        <w:rPr>
          <w:rFonts w:ascii="楷体" w:eastAsia="楷体" w:hAnsi="楷体" w:cs="Times New Roman"/>
          <w:b/>
          <w:sz w:val="24"/>
          <w:szCs w:val="24"/>
        </w:rPr>
      </w:pPr>
      <w:r w:rsidRPr="00122447">
        <w:rPr>
          <w:rFonts w:ascii="楷体" w:eastAsia="楷体" w:hAnsi="楷体" w:cs="Times New Roman"/>
          <w:b/>
          <w:sz w:val="24"/>
          <w:szCs w:val="24"/>
        </w:rPr>
        <w:t>适用基金</w:t>
      </w:r>
    </w:p>
    <w:p w:rsidR="00BB1AEA" w:rsidRPr="00BB1AEA" w:rsidRDefault="00BB1AEA" w:rsidP="00BB1AEA">
      <w:pPr>
        <w:spacing w:line="360" w:lineRule="auto"/>
        <w:rPr>
          <w:rFonts w:ascii="楷体" w:eastAsia="楷体" w:hAnsi="楷体" w:cs="Times New Roman"/>
          <w:sz w:val="24"/>
          <w:szCs w:val="24"/>
        </w:rPr>
      </w:pPr>
      <w:r w:rsidRPr="00BB1AEA">
        <w:rPr>
          <w:rFonts w:ascii="楷体" w:eastAsia="楷体" w:hAnsi="楷体" w:cs="Times New Roman" w:hint="eastAsia"/>
          <w:sz w:val="24"/>
          <w:szCs w:val="24"/>
        </w:rPr>
        <w:t>1.</w:t>
      </w:r>
      <w:r w:rsidRPr="00BB1AEA">
        <w:rPr>
          <w:rFonts w:ascii="楷体" w:eastAsia="楷体" w:hAnsi="楷体" w:cs="Times New Roman" w:hint="eastAsia"/>
          <w:color w:val="000000"/>
          <w:kern w:val="0"/>
          <w:sz w:val="24"/>
          <w:szCs w:val="24"/>
          <w:bdr w:val="none" w:sz="0" w:space="0" w:color="auto" w:frame="1"/>
        </w:rPr>
        <w:t xml:space="preserve"> 长江证券股份有限公司</w:t>
      </w:r>
    </w:p>
    <w:tbl>
      <w:tblPr>
        <w:tblW w:w="514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2692"/>
        <w:gridCol w:w="1257"/>
      </w:tblGrid>
      <w:tr w:rsidR="00E11D39" w:rsidRPr="00122447" w:rsidTr="002A6F3F">
        <w:tc>
          <w:tcPr>
            <w:tcW w:w="27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D39" w:rsidRPr="00122447" w:rsidRDefault="00E11D39" w:rsidP="001B52A8">
            <w:pPr>
              <w:widowControl/>
              <w:spacing w:line="360" w:lineRule="auto"/>
              <w:jc w:val="center"/>
              <w:rPr>
                <w:rFonts w:ascii="楷体" w:eastAsia="楷体" w:hAnsi="楷体" w:cs="Times New Roman"/>
                <w:color w:val="222222"/>
                <w:kern w:val="0"/>
                <w:sz w:val="24"/>
                <w:szCs w:val="24"/>
              </w:rPr>
            </w:pPr>
            <w:r w:rsidRPr="00122447">
              <w:rPr>
                <w:rFonts w:ascii="楷体" w:eastAsia="楷体" w:hAnsi="楷体" w:cs="Times New Roman"/>
                <w:b/>
                <w:color w:val="000000"/>
                <w:kern w:val="0"/>
                <w:sz w:val="24"/>
                <w:szCs w:val="24"/>
              </w:rPr>
              <w:t>基金名称</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D39" w:rsidRPr="00122447" w:rsidRDefault="00E11D39" w:rsidP="001B52A8">
            <w:pPr>
              <w:widowControl/>
              <w:spacing w:line="360" w:lineRule="auto"/>
              <w:jc w:val="center"/>
              <w:rPr>
                <w:rFonts w:ascii="楷体" w:eastAsia="楷体" w:hAnsi="楷体" w:cs="Times New Roman"/>
                <w:color w:val="222222"/>
                <w:kern w:val="0"/>
                <w:sz w:val="24"/>
                <w:szCs w:val="24"/>
              </w:rPr>
            </w:pPr>
            <w:r w:rsidRPr="00122447">
              <w:rPr>
                <w:rFonts w:ascii="楷体" w:eastAsia="楷体" w:hAnsi="楷体" w:cs="Times New Roman"/>
                <w:b/>
                <w:color w:val="000000"/>
                <w:kern w:val="0"/>
                <w:sz w:val="24"/>
                <w:szCs w:val="24"/>
              </w:rPr>
              <w:t>基金简称</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D39" w:rsidRPr="00122447" w:rsidRDefault="00E11D39" w:rsidP="001B52A8">
            <w:pPr>
              <w:widowControl/>
              <w:spacing w:line="360" w:lineRule="auto"/>
              <w:jc w:val="center"/>
              <w:rPr>
                <w:rFonts w:ascii="楷体" w:eastAsia="楷体" w:hAnsi="楷体" w:cs="Times New Roman"/>
                <w:color w:val="222222"/>
                <w:kern w:val="0"/>
                <w:sz w:val="24"/>
                <w:szCs w:val="24"/>
              </w:rPr>
            </w:pPr>
            <w:r w:rsidRPr="00122447">
              <w:rPr>
                <w:rFonts w:ascii="楷体" w:eastAsia="楷体" w:hAnsi="楷体" w:cs="Times New Roman"/>
                <w:b/>
                <w:color w:val="000000"/>
                <w:kern w:val="0"/>
                <w:sz w:val="24"/>
                <w:szCs w:val="24"/>
              </w:rPr>
              <w:t>基金代码</w:t>
            </w:r>
          </w:p>
        </w:tc>
      </w:tr>
      <w:tr w:rsidR="00D8366B" w:rsidRPr="00122447" w:rsidTr="000E581E">
        <w:tc>
          <w:tcPr>
            <w:tcW w:w="2747" w:type="pct"/>
            <w:vMerge w:val="restart"/>
            <w:tcBorders>
              <w:left w:val="single" w:sz="4" w:space="0" w:color="auto"/>
              <w:right w:val="single" w:sz="4" w:space="0" w:color="auto"/>
            </w:tcBorders>
            <w:shd w:val="clear" w:color="auto" w:fill="auto"/>
            <w:vAlign w:val="center"/>
          </w:tcPr>
          <w:p w:rsidR="00D8366B" w:rsidRPr="00122447" w:rsidRDefault="00D8366B" w:rsidP="00D8366B">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兴全稳泰债券型证券投资基金</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兴全稳泰债券A</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003949</w:t>
            </w:r>
          </w:p>
        </w:tc>
      </w:tr>
      <w:tr w:rsidR="00D8366B" w:rsidRPr="00122447" w:rsidTr="002A6F3F">
        <w:tc>
          <w:tcPr>
            <w:tcW w:w="2747" w:type="pct"/>
            <w:vMerge/>
            <w:tcBorders>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兴全稳泰债券C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008173</w:t>
            </w:r>
          </w:p>
        </w:tc>
      </w:tr>
      <w:tr w:rsidR="00D8366B" w:rsidRPr="00122447" w:rsidTr="002A6F3F">
        <w:tc>
          <w:tcPr>
            <w:tcW w:w="2747" w:type="pct"/>
            <w:tcBorders>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兴全合宜灵活配置混合型证券投资基金（</w:t>
            </w:r>
            <w:r w:rsidRPr="00122447">
              <w:rPr>
                <w:rFonts w:ascii="楷体" w:eastAsia="楷体" w:hAnsi="楷体" w:cs="Times New Roman"/>
                <w:color w:val="000000"/>
                <w:kern w:val="0"/>
                <w:sz w:val="24"/>
                <w:szCs w:val="24"/>
                <w:bdr w:val="none" w:sz="0" w:space="0" w:color="auto" w:frame="1"/>
              </w:rPr>
              <w:t>LOF</w:t>
            </w:r>
            <w:r>
              <w:rPr>
                <w:rFonts w:ascii="楷体" w:eastAsia="楷体" w:hAnsi="楷体" w:cs="Times New Roman" w:hint="eastAsia"/>
                <w:color w:val="000000"/>
                <w:kern w:val="0"/>
                <w:sz w:val="24"/>
                <w:szCs w:val="24"/>
                <w:bdr w:val="none" w:sz="0" w:space="0" w:color="auto" w:frame="1"/>
              </w:rPr>
              <w:t>）C份额</w:t>
            </w:r>
          </w:p>
        </w:tc>
        <w:tc>
          <w:tcPr>
            <w:tcW w:w="1536" w:type="pct"/>
            <w:tcBorders>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兴全合宜混合C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005491</w:t>
            </w:r>
          </w:p>
        </w:tc>
      </w:tr>
      <w:tr w:rsidR="00D8366B" w:rsidRPr="00122447" w:rsidTr="002A6F3F">
        <w:trPr>
          <w:trHeight w:val="231"/>
        </w:trPr>
        <w:tc>
          <w:tcPr>
            <w:tcW w:w="2747" w:type="pc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兴全恒裕债券型证券投资基金</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color w:val="000000"/>
                <w:kern w:val="0"/>
                <w:sz w:val="24"/>
                <w:szCs w:val="24"/>
                <w:bdr w:val="none" w:sz="0" w:space="0" w:color="auto" w:frame="1"/>
              </w:rPr>
              <w:t>兴全恒裕债券</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color w:val="000000"/>
                <w:kern w:val="0"/>
                <w:sz w:val="24"/>
                <w:szCs w:val="24"/>
                <w:bdr w:val="none" w:sz="0" w:space="0" w:color="auto" w:frame="1"/>
              </w:rPr>
              <w:t>006985</w:t>
            </w:r>
          </w:p>
        </w:tc>
      </w:tr>
      <w:tr w:rsidR="00D8366B" w:rsidRPr="00122447" w:rsidTr="002A6F3F">
        <w:trPr>
          <w:trHeight w:val="231"/>
        </w:trPr>
        <w:tc>
          <w:tcPr>
            <w:tcW w:w="2747" w:type="pc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兴全沪深300指数增强型证券投资基金（LOF）</w:t>
            </w:r>
            <w:r>
              <w:rPr>
                <w:rFonts w:ascii="楷体" w:eastAsia="楷体" w:hAnsi="楷体" w:cs="Times New Roman" w:hint="eastAsia"/>
                <w:color w:val="000000"/>
                <w:kern w:val="0"/>
                <w:sz w:val="24"/>
                <w:szCs w:val="24"/>
                <w:bdr w:val="none" w:sz="0" w:space="0" w:color="auto" w:frame="1"/>
              </w:rPr>
              <w:t>C份额</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color w:val="000000"/>
                <w:kern w:val="0"/>
                <w:sz w:val="24"/>
                <w:szCs w:val="24"/>
                <w:bdr w:val="none" w:sz="0" w:space="0" w:color="auto" w:frame="1"/>
              </w:rPr>
              <w:t>兴全沪深300指数C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color w:val="000000"/>
                <w:kern w:val="0"/>
                <w:sz w:val="24"/>
                <w:szCs w:val="24"/>
                <w:bdr w:val="none" w:sz="0" w:space="0" w:color="auto" w:frame="1"/>
              </w:rPr>
              <w:t>007230</w:t>
            </w:r>
          </w:p>
        </w:tc>
      </w:tr>
      <w:tr w:rsidR="00D8366B" w:rsidRPr="00122447" w:rsidTr="002A6F3F">
        <w:trPr>
          <w:trHeight w:val="231"/>
        </w:trPr>
        <w:tc>
          <w:tcPr>
            <w:tcW w:w="2747" w:type="pc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兴全磐稳增利债券型证券投资基金</w:t>
            </w:r>
            <w:r>
              <w:rPr>
                <w:rFonts w:ascii="楷体" w:eastAsia="楷体" w:hAnsi="楷体" w:cs="Times New Roman" w:hint="eastAsia"/>
                <w:color w:val="000000"/>
                <w:kern w:val="0"/>
                <w:sz w:val="24"/>
                <w:szCs w:val="24"/>
                <w:bdr w:val="none" w:sz="0" w:space="0" w:color="auto" w:frame="1"/>
              </w:rPr>
              <w:t>C份额</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兴全磐稳增利债券C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007398</w:t>
            </w:r>
          </w:p>
        </w:tc>
      </w:tr>
      <w:tr w:rsidR="00D8366B" w:rsidRPr="00122447" w:rsidTr="002A6F3F">
        <w:trPr>
          <w:trHeight w:val="231"/>
        </w:trPr>
        <w:tc>
          <w:tcPr>
            <w:tcW w:w="2747" w:type="pct"/>
            <w:vMerge w:val="restar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兴全多维价值混合型证券投资基金</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hint="eastAsia"/>
                <w:color w:val="000000"/>
                <w:kern w:val="0"/>
                <w:sz w:val="24"/>
                <w:szCs w:val="24"/>
                <w:bdr w:val="none" w:sz="0" w:space="0" w:color="auto" w:frame="1"/>
              </w:rPr>
              <w:t>兴全多维价值混合A</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hint="eastAsia"/>
                <w:color w:val="000000"/>
                <w:kern w:val="0"/>
                <w:sz w:val="24"/>
                <w:szCs w:val="24"/>
                <w:bdr w:val="none" w:sz="0" w:space="0" w:color="auto" w:frame="1"/>
              </w:rPr>
              <w:t xml:space="preserve">007449 </w:t>
            </w:r>
          </w:p>
        </w:tc>
      </w:tr>
      <w:tr w:rsidR="00D8366B" w:rsidRPr="00122447" w:rsidTr="002A6F3F">
        <w:trPr>
          <w:trHeight w:val="231"/>
        </w:trPr>
        <w:tc>
          <w:tcPr>
            <w:tcW w:w="2747" w:type="pct"/>
            <w:vMerge/>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hint="eastAsia"/>
                <w:color w:val="000000"/>
                <w:kern w:val="0"/>
                <w:sz w:val="24"/>
                <w:szCs w:val="24"/>
                <w:bdr w:val="none" w:sz="0" w:space="0" w:color="auto" w:frame="1"/>
              </w:rPr>
              <w:t>兴全多维价值混合C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hint="eastAsia"/>
                <w:color w:val="000000"/>
                <w:kern w:val="0"/>
                <w:sz w:val="24"/>
                <w:szCs w:val="24"/>
                <w:bdr w:val="none" w:sz="0" w:space="0" w:color="auto" w:frame="1"/>
              </w:rPr>
              <w:t>007450</w:t>
            </w:r>
          </w:p>
        </w:tc>
      </w:tr>
      <w:tr w:rsidR="00D8366B" w:rsidRPr="00122447" w:rsidTr="002A6F3F">
        <w:trPr>
          <w:trHeight w:val="231"/>
        </w:trPr>
        <w:tc>
          <w:tcPr>
            <w:tcW w:w="2747" w:type="pc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兴全社会价值三年持有期混合型证券投资基</w:t>
            </w:r>
            <w:r w:rsidRPr="00122447">
              <w:rPr>
                <w:rFonts w:ascii="楷体" w:eastAsia="楷体" w:hAnsi="楷体" w:cs="Times New Roman" w:hint="eastAsia"/>
                <w:color w:val="000000"/>
                <w:kern w:val="0"/>
                <w:sz w:val="24"/>
                <w:szCs w:val="24"/>
                <w:bdr w:val="none" w:sz="0" w:space="0" w:color="auto" w:frame="1"/>
              </w:rPr>
              <w:lastRenderedPageBreak/>
              <w:t>金</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lastRenderedPageBreak/>
              <w:t>兴全社会价值三年持有</w:t>
            </w:r>
            <w:r w:rsidRPr="00122447">
              <w:rPr>
                <w:rFonts w:ascii="楷体" w:eastAsia="楷体" w:hAnsi="楷体" w:hint="eastAsia"/>
                <w:color w:val="000000"/>
                <w:kern w:val="0"/>
                <w:sz w:val="24"/>
                <w:bdr w:val="none" w:sz="0" w:space="0" w:color="auto" w:frame="1"/>
              </w:rPr>
              <w:lastRenderedPageBreak/>
              <w:t>混合</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lastRenderedPageBreak/>
              <w:t>008378</w:t>
            </w:r>
          </w:p>
        </w:tc>
      </w:tr>
      <w:tr w:rsidR="00D8366B" w:rsidRPr="00122447" w:rsidTr="002A6F3F">
        <w:trPr>
          <w:trHeight w:val="231"/>
        </w:trPr>
        <w:tc>
          <w:tcPr>
            <w:tcW w:w="2747" w:type="pct"/>
            <w:vMerge w:val="restar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lastRenderedPageBreak/>
              <w:t>兴全恒鑫债券型证券投资基金</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兴全恒鑫债券A</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008452</w:t>
            </w:r>
          </w:p>
        </w:tc>
      </w:tr>
      <w:tr w:rsidR="00D8366B" w:rsidRPr="00122447" w:rsidTr="002A6F3F">
        <w:trPr>
          <w:trHeight w:val="231"/>
        </w:trPr>
        <w:tc>
          <w:tcPr>
            <w:tcW w:w="2747" w:type="pct"/>
            <w:vMerge/>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兴全恒鑫债券C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008453</w:t>
            </w:r>
          </w:p>
        </w:tc>
      </w:tr>
    </w:tbl>
    <w:p w:rsidR="002A6F3F" w:rsidRDefault="002A6F3F">
      <w:pPr>
        <w:spacing w:line="360" w:lineRule="auto"/>
        <w:ind w:firstLineChars="200" w:firstLine="480"/>
        <w:rPr>
          <w:rFonts w:ascii="楷体" w:eastAsia="楷体" w:hAnsi="楷体" w:cs="Times New Roman"/>
          <w:sz w:val="24"/>
          <w:szCs w:val="24"/>
        </w:rPr>
      </w:pPr>
    </w:p>
    <w:p w:rsidR="002A6F3F" w:rsidRDefault="002A6F3F" w:rsidP="002A6F3F">
      <w:pPr>
        <w:spacing w:line="360" w:lineRule="auto"/>
        <w:rPr>
          <w:rFonts w:ascii="楷体" w:eastAsia="楷体" w:hAnsi="楷体" w:cs="Times New Roman"/>
          <w:color w:val="000000"/>
          <w:kern w:val="0"/>
          <w:sz w:val="24"/>
          <w:szCs w:val="24"/>
          <w:bdr w:val="none" w:sz="0" w:space="0" w:color="auto" w:frame="1"/>
        </w:rPr>
      </w:pPr>
      <w:r>
        <w:rPr>
          <w:rFonts w:ascii="楷体" w:eastAsia="楷体" w:hAnsi="楷体" w:cs="Times New Roman" w:hint="eastAsia"/>
          <w:sz w:val="24"/>
          <w:szCs w:val="24"/>
        </w:rPr>
        <w:t>2.</w:t>
      </w:r>
      <w:r w:rsidRPr="002A6F3F">
        <w:rPr>
          <w:rFonts w:ascii="楷体" w:eastAsia="楷体" w:hAnsi="楷体" w:cs="Times New Roman" w:hint="eastAsia"/>
          <w:color w:val="000000"/>
          <w:kern w:val="0"/>
          <w:sz w:val="24"/>
          <w:szCs w:val="24"/>
          <w:bdr w:val="none" w:sz="0" w:space="0" w:color="auto" w:frame="1"/>
        </w:rPr>
        <w:t xml:space="preserve"> </w:t>
      </w:r>
      <w:r w:rsidRPr="00BB1AEA">
        <w:rPr>
          <w:rFonts w:ascii="楷体" w:eastAsia="楷体" w:hAnsi="楷体" w:cs="Times New Roman" w:hint="eastAsia"/>
          <w:color w:val="000000"/>
          <w:kern w:val="0"/>
          <w:sz w:val="24"/>
          <w:szCs w:val="24"/>
          <w:bdr w:val="none" w:sz="0" w:space="0" w:color="auto" w:frame="1"/>
        </w:rPr>
        <w:t>招商证券股份有限公司</w:t>
      </w:r>
    </w:p>
    <w:tbl>
      <w:tblPr>
        <w:tblW w:w="514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2692"/>
        <w:gridCol w:w="1257"/>
      </w:tblGrid>
      <w:tr w:rsidR="002A6F3F" w:rsidRPr="00122447" w:rsidTr="002A6F3F">
        <w:tc>
          <w:tcPr>
            <w:tcW w:w="27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6F3F" w:rsidRPr="00122447" w:rsidRDefault="002A6F3F" w:rsidP="00A43439">
            <w:pPr>
              <w:widowControl/>
              <w:spacing w:line="360" w:lineRule="auto"/>
              <w:jc w:val="center"/>
              <w:rPr>
                <w:rFonts w:ascii="楷体" w:eastAsia="楷体" w:hAnsi="楷体" w:cs="Times New Roman"/>
                <w:color w:val="222222"/>
                <w:kern w:val="0"/>
                <w:sz w:val="24"/>
                <w:szCs w:val="24"/>
              </w:rPr>
            </w:pPr>
            <w:r w:rsidRPr="00122447">
              <w:rPr>
                <w:rFonts w:ascii="楷体" w:eastAsia="楷体" w:hAnsi="楷体" w:cs="Times New Roman"/>
                <w:b/>
                <w:color w:val="000000"/>
                <w:kern w:val="0"/>
                <w:sz w:val="24"/>
                <w:szCs w:val="24"/>
              </w:rPr>
              <w:t>基金名称</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6F3F" w:rsidRPr="00122447" w:rsidRDefault="002A6F3F" w:rsidP="00A43439">
            <w:pPr>
              <w:widowControl/>
              <w:spacing w:line="360" w:lineRule="auto"/>
              <w:jc w:val="center"/>
              <w:rPr>
                <w:rFonts w:ascii="楷体" w:eastAsia="楷体" w:hAnsi="楷体" w:cs="Times New Roman"/>
                <w:color w:val="222222"/>
                <w:kern w:val="0"/>
                <w:sz w:val="24"/>
                <w:szCs w:val="24"/>
              </w:rPr>
            </w:pPr>
            <w:r w:rsidRPr="00122447">
              <w:rPr>
                <w:rFonts w:ascii="楷体" w:eastAsia="楷体" w:hAnsi="楷体" w:cs="Times New Roman"/>
                <w:b/>
                <w:color w:val="000000"/>
                <w:kern w:val="0"/>
                <w:sz w:val="24"/>
                <w:szCs w:val="24"/>
              </w:rPr>
              <w:t>基金简称</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6F3F" w:rsidRPr="00122447" w:rsidRDefault="002A6F3F" w:rsidP="00A43439">
            <w:pPr>
              <w:widowControl/>
              <w:spacing w:line="360" w:lineRule="auto"/>
              <w:jc w:val="center"/>
              <w:rPr>
                <w:rFonts w:ascii="楷体" w:eastAsia="楷体" w:hAnsi="楷体" w:cs="Times New Roman"/>
                <w:color w:val="222222"/>
                <w:kern w:val="0"/>
                <w:sz w:val="24"/>
                <w:szCs w:val="24"/>
              </w:rPr>
            </w:pPr>
            <w:r w:rsidRPr="00122447">
              <w:rPr>
                <w:rFonts w:ascii="楷体" w:eastAsia="楷体" w:hAnsi="楷体" w:cs="Times New Roman"/>
                <w:b/>
                <w:color w:val="000000"/>
                <w:kern w:val="0"/>
                <w:sz w:val="24"/>
                <w:szCs w:val="24"/>
              </w:rPr>
              <w:t>基金代码</w:t>
            </w:r>
          </w:p>
        </w:tc>
      </w:tr>
      <w:tr w:rsidR="002A6F3F" w:rsidRPr="00122447" w:rsidTr="002A6F3F">
        <w:tc>
          <w:tcPr>
            <w:tcW w:w="2747" w:type="pct"/>
            <w:tcBorders>
              <w:left w:val="single" w:sz="4" w:space="0" w:color="auto"/>
              <w:bottom w:val="single" w:sz="4" w:space="0" w:color="auto"/>
              <w:right w:val="single" w:sz="4" w:space="0" w:color="auto"/>
            </w:tcBorders>
            <w:shd w:val="clear" w:color="auto" w:fill="auto"/>
            <w:vAlign w:val="center"/>
          </w:tcPr>
          <w:p w:rsidR="002A6F3F" w:rsidRPr="00122447" w:rsidRDefault="002A6F3F"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兴全合宜灵活配置混合型证券投资基金（</w:t>
            </w:r>
            <w:r w:rsidRPr="00122447">
              <w:rPr>
                <w:rFonts w:ascii="楷体" w:eastAsia="楷体" w:hAnsi="楷体" w:cs="Times New Roman"/>
                <w:color w:val="000000"/>
                <w:kern w:val="0"/>
                <w:sz w:val="24"/>
                <w:szCs w:val="24"/>
                <w:bdr w:val="none" w:sz="0" w:space="0" w:color="auto" w:frame="1"/>
              </w:rPr>
              <w:t>LOF</w:t>
            </w:r>
            <w:r>
              <w:rPr>
                <w:rFonts w:ascii="楷体" w:eastAsia="楷体" w:hAnsi="楷体" w:cs="Times New Roman" w:hint="eastAsia"/>
                <w:color w:val="000000"/>
                <w:kern w:val="0"/>
                <w:sz w:val="24"/>
                <w:szCs w:val="24"/>
                <w:bdr w:val="none" w:sz="0" w:space="0" w:color="auto" w:frame="1"/>
              </w:rPr>
              <w:t>）C份额</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2A6F3F" w:rsidRPr="00122447" w:rsidRDefault="002A6F3F"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兴全合宜混合C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2A6F3F" w:rsidRPr="00122447" w:rsidRDefault="002A6F3F"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005491</w:t>
            </w:r>
          </w:p>
        </w:tc>
      </w:tr>
    </w:tbl>
    <w:p w:rsidR="002A6F3F" w:rsidRDefault="002A6F3F">
      <w:pPr>
        <w:spacing w:line="360" w:lineRule="auto"/>
        <w:ind w:firstLineChars="200" w:firstLine="480"/>
        <w:rPr>
          <w:rFonts w:ascii="楷体" w:eastAsia="楷体" w:hAnsi="楷体" w:cs="Times New Roman"/>
          <w:color w:val="000000"/>
          <w:kern w:val="0"/>
          <w:sz w:val="24"/>
          <w:szCs w:val="24"/>
          <w:bdr w:val="none" w:sz="0" w:space="0" w:color="auto" w:frame="1"/>
        </w:rPr>
      </w:pPr>
    </w:p>
    <w:p w:rsidR="002A6F3F" w:rsidRDefault="002A6F3F" w:rsidP="002A6F3F">
      <w:pPr>
        <w:spacing w:line="360" w:lineRule="auto"/>
        <w:rPr>
          <w:rFonts w:ascii="楷体" w:eastAsia="楷体" w:hAnsi="楷体" w:cs="Times New Roman"/>
          <w:color w:val="000000"/>
          <w:kern w:val="0"/>
          <w:sz w:val="24"/>
          <w:szCs w:val="24"/>
          <w:bdr w:val="none" w:sz="0" w:space="0" w:color="auto" w:frame="1"/>
        </w:rPr>
      </w:pPr>
      <w:r>
        <w:rPr>
          <w:rFonts w:ascii="楷体" w:eastAsia="楷体" w:hAnsi="楷体" w:cs="Times New Roman" w:hint="eastAsia"/>
          <w:sz w:val="24"/>
          <w:szCs w:val="24"/>
        </w:rPr>
        <w:t>3.</w:t>
      </w:r>
      <w:r w:rsidRPr="002A6F3F">
        <w:rPr>
          <w:rFonts w:ascii="楷体" w:eastAsia="楷体" w:hAnsi="楷体" w:cs="Times New Roman" w:hint="eastAsia"/>
          <w:color w:val="000000"/>
          <w:kern w:val="0"/>
          <w:sz w:val="24"/>
          <w:szCs w:val="24"/>
          <w:bdr w:val="none" w:sz="0" w:space="0" w:color="auto" w:frame="1"/>
        </w:rPr>
        <w:t xml:space="preserve"> </w:t>
      </w:r>
      <w:r>
        <w:rPr>
          <w:rFonts w:ascii="楷体" w:eastAsia="楷体" w:hAnsi="楷体" w:cs="Times New Roman" w:hint="eastAsia"/>
          <w:color w:val="000000"/>
          <w:kern w:val="0"/>
          <w:sz w:val="24"/>
          <w:szCs w:val="24"/>
          <w:bdr w:val="none" w:sz="0" w:space="0" w:color="auto" w:frame="1"/>
        </w:rPr>
        <w:t>海通证券股份有限公司</w:t>
      </w:r>
    </w:p>
    <w:tbl>
      <w:tblPr>
        <w:tblW w:w="514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2834"/>
        <w:gridCol w:w="1257"/>
      </w:tblGrid>
      <w:tr w:rsidR="002A6F3F" w:rsidRPr="00122447" w:rsidTr="00D8366B">
        <w:tc>
          <w:tcPr>
            <w:tcW w:w="2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6F3F" w:rsidRPr="00122447" w:rsidRDefault="002A6F3F" w:rsidP="00A43439">
            <w:pPr>
              <w:widowControl/>
              <w:spacing w:line="360" w:lineRule="auto"/>
              <w:jc w:val="center"/>
              <w:rPr>
                <w:rFonts w:ascii="楷体" w:eastAsia="楷体" w:hAnsi="楷体" w:cs="Times New Roman"/>
                <w:color w:val="222222"/>
                <w:kern w:val="0"/>
                <w:sz w:val="24"/>
                <w:szCs w:val="24"/>
              </w:rPr>
            </w:pPr>
            <w:r w:rsidRPr="00122447">
              <w:rPr>
                <w:rFonts w:ascii="楷体" w:eastAsia="楷体" w:hAnsi="楷体" w:cs="Times New Roman"/>
                <w:b/>
                <w:color w:val="000000"/>
                <w:kern w:val="0"/>
                <w:sz w:val="24"/>
                <w:szCs w:val="24"/>
              </w:rPr>
              <w:t>基金名称</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6F3F" w:rsidRPr="00122447" w:rsidRDefault="002A6F3F" w:rsidP="00A43439">
            <w:pPr>
              <w:widowControl/>
              <w:spacing w:line="360" w:lineRule="auto"/>
              <w:jc w:val="center"/>
              <w:rPr>
                <w:rFonts w:ascii="楷体" w:eastAsia="楷体" w:hAnsi="楷体" w:cs="Times New Roman"/>
                <w:color w:val="222222"/>
                <w:kern w:val="0"/>
                <w:sz w:val="24"/>
                <w:szCs w:val="24"/>
              </w:rPr>
            </w:pPr>
            <w:r w:rsidRPr="00122447">
              <w:rPr>
                <w:rFonts w:ascii="楷体" w:eastAsia="楷体" w:hAnsi="楷体" w:cs="Times New Roman"/>
                <w:b/>
                <w:color w:val="000000"/>
                <w:kern w:val="0"/>
                <w:sz w:val="24"/>
                <w:szCs w:val="24"/>
              </w:rPr>
              <w:t>基金简称</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6F3F" w:rsidRPr="00122447" w:rsidRDefault="002A6F3F" w:rsidP="00A43439">
            <w:pPr>
              <w:widowControl/>
              <w:spacing w:line="360" w:lineRule="auto"/>
              <w:jc w:val="center"/>
              <w:rPr>
                <w:rFonts w:ascii="楷体" w:eastAsia="楷体" w:hAnsi="楷体" w:cs="Times New Roman"/>
                <w:color w:val="222222"/>
                <w:kern w:val="0"/>
                <w:sz w:val="24"/>
                <w:szCs w:val="24"/>
              </w:rPr>
            </w:pPr>
            <w:r w:rsidRPr="00122447">
              <w:rPr>
                <w:rFonts w:ascii="楷体" w:eastAsia="楷体" w:hAnsi="楷体" w:cs="Times New Roman"/>
                <w:b/>
                <w:color w:val="000000"/>
                <w:kern w:val="0"/>
                <w:sz w:val="24"/>
                <w:szCs w:val="24"/>
              </w:rPr>
              <w:t>基金代码</w:t>
            </w:r>
          </w:p>
        </w:tc>
      </w:tr>
      <w:tr w:rsidR="00D8366B" w:rsidRPr="00122447" w:rsidTr="00762ADD">
        <w:tc>
          <w:tcPr>
            <w:tcW w:w="2666" w:type="pct"/>
            <w:vMerge w:val="restar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兴全稳泰债券型证券投资基金</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兴全稳泰债券A</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003949</w:t>
            </w:r>
          </w:p>
        </w:tc>
      </w:tr>
      <w:tr w:rsidR="00D8366B" w:rsidRPr="00122447" w:rsidTr="00D8366B">
        <w:tc>
          <w:tcPr>
            <w:tcW w:w="2666" w:type="pct"/>
            <w:vMerge/>
            <w:tcBorders>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兴全稳泰债券C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008173</w:t>
            </w:r>
          </w:p>
        </w:tc>
      </w:tr>
      <w:tr w:rsidR="00D8366B" w:rsidRPr="00122447" w:rsidTr="00D8366B">
        <w:tc>
          <w:tcPr>
            <w:tcW w:w="2666" w:type="pct"/>
            <w:tcBorders>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兴全合宜灵活配置混合型证券投资基金（</w:t>
            </w:r>
            <w:r w:rsidRPr="00122447">
              <w:rPr>
                <w:rFonts w:ascii="楷体" w:eastAsia="楷体" w:hAnsi="楷体" w:cs="Times New Roman"/>
                <w:color w:val="000000"/>
                <w:kern w:val="0"/>
                <w:sz w:val="24"/>
                <w:szCs w:val="24"/>
                <w:bdr w:val="none" w:sz="0" w:space="0" w:color="auto" w:frame="1"/>
              </w:rPr>
              <w:t>LOF</w:t>
            </w:r>
            <w:r>
              <w:rPr>
                <w:rFonts w:ascii="楷体" w:eastAsia="楷体" w:hAnsi="楷体" w:cs="Times New Roman" w:hint="eastAsia"/>
                <w:color w:val="000000"/>
                <w:kern w:val="0"/>
                <w:sz w:val="24"/>
                <w:szCs w:val="24"/>
                <w:bdr w:val="none" w:sz="0" w:space="0" w:color="auto" w:frame="1"/>
              </w:rPr>
              <w:t>）C份额</w:t>
            </w:r>
          </w:p>
        </w:tc>
        <w:tc>
          <w:tcPr>
            <w:tcW w:w="1617" w:type="pct"/>
            <w:tcBorders>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兴全合宜混合C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005491</w:t>
            </w:r>
          </w:p>
        </w:tc>
      </w:tr>
      <w:tr w:rsidR="00D8366B" w:rsidRPr="00122447" w:rsidTr="00D8366B">
        <w:trPr>
          <w:trHeight w:val="231"/>
        </w:trPr>
        <w:tc>
          <w:tcPr>
            <w:tcW w:w="2666" w:type="pc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兴全恒裕债券型证券投资基金</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color w:val="000000"/>
                <w:kern w:val="0"/>
                <w:sz w:val="24"/>
                <w:szCs w:val="24"/>
                <w:bdr w:val="none" w:sz="0" w:space="0" w:color="auto" w:frame="1"/>
              </w:rPr>
              <w:t>兴全恒裕债券</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color w:val="000000"/>
                <w:kern w:val="0"/>
                <w:sz w:val="24"/>
                <w:szCs w:val="24"/>
                <w:bdr w:val="none" w:sz="0" w:space="0" w:color="auto" w:frame="1"/>
              </w:rPr>
              <w:t>006985</w:t>
            </w:r>
          </w:p>
        </w:tc>
      </w:tr>
      <w:tr w:rsidR="00D8366B" w:rsidRPr="00122447" w:rsidTr="00D8366B">
        <w:trPr>
          <w:trHeight w:val="231"/>
        </w:trPr>
        <w:tc>
          <w:tcPr>
            <w:tcW w:w="2666" w:type="pc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兴全沪深300指数增强型证券投资基金（LOF）</w:t>
            </w:r>
            <w:r>
              <w:rPr>
                <w:rFonts w:ascii="楷体" w:eastAsia="楷体" w:hAnsi="楷体" w:cs="Times New Roman" w:hint="eastAsia"/>
                <w:color w:val="000000"/>
                <w:kern w:val="0"/>
                <w:sz w:val="24"/>
                <w:szCs w:val="24"/>
                <w:bdr w:val="none" w:sz="0" w:space="0" w:color="auto" w:frame="1"/>
              </w:rPr>
              <w:t>C份额</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color w:val="000000"/>
                <w:kern w:val="0"/>
                <w:sz w:val="24"/>
                <w:szCs w:val="24"/>
                <w:bdr w:val="none" w:sz="0" w:space="0" w:color="auto" w:frame="1"/>
              </w:rPr>
              <w:t>兴全沪深300指数C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color w:val="000000"/>
                <w:kern w:val="0"/>
                <w:sz w:val="24"/>
                <w:szCs w:val="24"/>
                <w:bdr w:val="none" w:sz="0" w:space="0" w:color="auto" w:frame="1"/>
              </w:rPr>
              <w:t>007230</w:t>
            </w:r>
          </w:p>
        </w:tc>
      </w:tr>
      <w:tr w:rsidR="00D8366B" w:rsidRPr="00122447" w:rsidTr="00D8366B">
        <w:trPr>
          <w:trHeight w:val="231"/>
        </w:trPr>
        <w:tc>
          <w:tcPr>
            <w:tcW w:w="2666" w:type="pc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兴全磐稳增利债券型证券投资基金</w:t>
            </w:r>
            <w:r>
              <w:rPr>
                <w:rFonts w:ascii="楷体" w:eastAsia="楷体" w:hAnsi="楷体" w:cs="Times New Roman" w:hint="eastAsia"/>
                <w:color w:val="000000"/>
                <w:kern w:val="0"/>
                <w:sz w:val="24"/>
                <w:szCs w:val="24"/>
                <w:bdr w:val="none" w:sz="0" w:space="0" w:color="auto" w:frame="1"/>
              </w:rPr>
              <w:t>C份额</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兴全磐稳增利债券C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color w:val="000000"/>
                <w:kern w:val="0"/>
                <w:sz w:val="24"/>
                <w:szCs w:val="24"/>
                <w:bdr w:val="none" w:sz="0" w:space="0" w:color="auto" w:frame="1"/>
              </w:rPr>
              <w:t>007398</w:t>
            </w:r>
          </w:p>
        </w:tc>
      </w:tr>
      <w:tr w:rsidR="00D8366B" w:rsidRPr="00122447" w:rsidTr="00D8366B">
        <w:trPr>
          <w:trHeight w:val="231"/>
        </w:trPr>
        <w:tc>
          <w:tcPr>
            <w:tcW w:w="2666" w:type="pct"/>
            <w:vMerge w:val="restar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兴全多维价值混合型证券投资基金</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hint="eastAsia"/>
                <w:color w:val="000000"/>
                <w:kern w:val="0"/>
                <w:sz w:val="24"/>
                <w:szCs w:val="24"/>
                <w:bdr w:val="none" w:sz="0" w:space="0" w:color="auto" w:frame="1"/>
              </w:rPr>
              <w:t>兴全多维价值混合A</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hint="eastAsia"/>
                <w:color w:val="000000"/>
                <w:kern w:val="0"/>
                <w:sz w:val="24"/>
                <w:szCs w:val="24"/>
                <w:bdr w:val="none" w:sz="0" w:space="0" w:color="auto" w:frame="1"/>
              </w:rPr>
              <w:t xml:space="preserve">007449 </w:t>
            </w:r>
          </w:p>
        </w:tc>
      </w:tr>
      <w:tr w:rsidR="00D8366B" w:rsidRPr="00122447" w:rsidTr="00D8366B">
        <w:trPr>
          <w:trHeight w:val="231"/>
        </w:trPr>
        <w:tc>
          <w:tcPr>
            <w:tcW w:w="2666" w:type="pct"/>
            <w:vMerge/>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hint="eastAsia"/>
                <w:color w:val="000000"/>
                <w:kern w:val="0"/>
                <w:sz w:val="24"/>
                <w:szCs w:val="24"/>
                <w:bdr w:val="none" w:sz="0" w:space="0" w:color="auto" w:frame="1"/>
              </w:rPr>
              <w:t>兴全多维价值混合C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222222"/>
                <w:kern w:val="0"/>
                <w:sz w:val="24"/>
                <w:szCs w:val="24"/>
              </w:rPr>
            </w:pPr>
            <w:r w:rsidRPr="00122447">
              <w:rPr>
                <w:rFonts w:ascii="楷体" w:eastAsia="楷体" w:hAnsi="楷体" w:cs="Times New Roman" w:hint="eastAsia"/>
                <w:color w:val="000000"/>
                <w:kern w:val="0"/>
                <w:sz w:val="24"/>
                <w:szCs w:val="24"/>
                <w:bdr w:val="none" w:sz="0" w:space="0" w:color="auto" w:frame="1"/>
              </w:rPr>
              <w:t>007450</w:t>
            </w:r>
          </w:p>
        </w:tc>
      </w:tr>
      <w:tr w:rsidR="00D8366B" w:rsidRPr="00122447" w:rsidTr="00D8366B">
        <w:trPr>
          <w:trHeight w:val="231"/>
        </w:trPr>
        <w:tc>
          <w:tcPr>
            <w:tcW w:w="2666" w:type="pc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兴全安泰平衡养老目标三年持有期混合型</w:t>
            </w:r>
            <w:r w:rsidRPr="00122447">
              <w:rPr>
                <w:rFonts w:ascii="楷体" w:eastAsia="楷体" w:hAnsi="楷体" w:cs="Times New Roman" w:hint="eastAsia"/>
                <w:color w:val="000000"/>
                <w:kern w:val="0"/>
                <w:sz w:val="24"/>
                <w:szCs w:val="24"/>
                <w:bdr w:val="none" w:sz="0" w:space="0" w:color="auto" w:frame="1"/>
              </w:rPr>
              <w:lastRenderedPageBreak/>
              <w:t>基金中基金（FOF）</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lastRenderedPageBreak/>
              <w:t>兴全安泰平衡养老三年</w:t>
            </w:r>
            <w:r w:rsidRPr="00122447">
              <w:rPr>
                <w:rFonts w:ascii="楷体" w:eastAsia="楷体" w:hAnsi="楷体" w:cs="Times New Roman" w:hint="eastAsia"/>
                <w:color w:val="000000"/>
                <w:kern w:val="0"/>
                <w:sz w:val="24"/>
                <w:szCs w:val="24"/>
                <w:bdr w:val="none" w:sz="0" w:space="0" w:color="auto" w:frame="1"/>
              </w:rPr>
              <w:lastRenderedPageBreak/>
              <w:t>持有（FOF）</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9676E4" w:rsidP="00D8366B">
            <w:pPr>
              <w:widowControl/>
              <w:spacing w:line="360" w:lineRule="auto"/>
              <w:jc w:val="left"/>
              <w:rPr>
                <w:rFonts w:ascii="楷体" w:eastAsia="楷体" w:hAnsi="楷体" w:cs="Times New Roman"/>
                <w:color w:val="222222"/>
                <w:kern w:val="0"/>
                <w:sz w:val="24"/>
                <w:szCs w:val="24"/>
              </w:rPr>
            </w:pPr>
            <w:hyperlink r:id="rId9" w:history="1">
              <w:r w:rsidR="00D8366B" w:rsidRPr="00122447">
                <w:rPr>
                  <w:rFonts w:ascii="楷体" w:eastAsia="楷体" w:hAnsi="楷体" w:cs="Times New Roman" w:hint="eastAsia"/>
                  <w:color w:val="000000"/>
                  <w:kern w:val="0"/>
                  <w:sz w:val="24"/>
                  <w:szCs w:val="24"/>
                  <w:bdr w:val="none" w:sz="0" w:space="0" w:color="auto" w:frame="1"/>
                </w:rPr>
                <w:t>0</w:t>
              </w:r>
              <w:r w:rsidR="00D8366B" w:rsidRPr="00122447">
                <w:rPr>
                  <w:rFonts w:ascii="楷体" w:eastAsia="楷体" w:hAnsi="楷体" w:cs="Times New Roman"/>
                  <w:color w:val="000000"/>
                  <w:kern w:val="0"/>
                  <w:sz w:val="24"/>
                  <w:szCs w:val="24"/>
                  <w:bdr w:val="none" w:sz="0" w:space="0" w:color="auto" w:frame="1"/>
                </w:rPr>
                <w:t>06580</w:t>
              </w:r>
            </w:hyperlink>
          </w:p>
        </w:tc>
      </w:tr>
      <w:tr w:rsidR="00D8366B" w:rsidRPr="00122447" w:rsidTr="00D8366B">
        <w:trPr>
          <w:trHeight w:val="231"/>
        </w:trPr>
        <w:tc>
          <w:tcPr>
            <w:tcW w:w="2666" w:type="pc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lastRenderedPageBreak/>
              <w:t>兴全社会价值三年持有期混合型证券投资基金</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兴全社会价值三年持有混合</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008378</w:t>
            </w:r>
          </w:p>
        </w:tc>
      </w:tr>
      <w:tr w:rsidR="00D8366B" w:rsidRPr="00122447" w:rsidTr="00D8366B">
        <w:trPr>
          <w:trHeight w:val="231"/>
        </w:trPr>
        <w:tc>
          <w:tcPr>
            <w:tcW w:w="2666" w:type="pct"/>
            <w:vMerge w:val="restart"/>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兴全恒鑫债券型证券投资基金</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兴全恒鑫债券A</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008452</w:t>
            </w:r>
          </w:p>
        </w:tc>
      </w:tr>
      <w:tr w:rsidR="00D8366B" w:rsidRPr="00122447" w:rsidTr="00D8366B">
        <w:trPr>
          <w:trHeight w:val="231"/>
        </w:trPr>
        <w:tc>
          <w:tcPr>
            <w:tcW w:w="2666" w:type="pct"/>
            <w:vMerge/>
            <w:tcBorders>
              <w:left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兴全恒鑫债券C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olor w:val="000000"/>
                <w:kern w:val="0"/>
                <w:sz w:val="24"/>
                <w:bdr w:val="none" w:sz="0" w:space="0" w:color="auto" w:frame="1"/>
              </w:rPr>
            </w:pPr>
            <w:r w:rsidRPr="00122447">
              <w:rPr>
                <w:rFonts w:ascii="楷体" w:eastAsia="楷体" w:hAnsi="楷体" w:hint="eastAsia"/>
                <w:color w:val="000000"/>
                <w:kern w:val="0"/>
                <w:sz w:val="24"/>
                <w:bdr w:val="none" w:sz="0" w:space="0" w:color="auto" w:frame="1"/>
              </w:rPr>
              <w:t>008453</w:t>
            </w:r>
          </w:p>
        </w:tc>
      </w:tr>
      <w:tr w:rsidR="00D8366B" w:rsidRPr="00122447" w:rsidTr="00D8366B">
        <w:trPr>
          <w:trHeight w:val="231"/>
        </w:trPr>
        <w:tc>
          <w:tcPr>
            <w:tcW w:w="2666" w:type="pct"/>
            <w:vMerge w:val="restart"/>
            <w:tcBorders>
              <w:left w:val="single" w:sz="4" w:space="0" w:color="auto"/>
              <w:right w:val="single" w:sz="4" w:space="0" w:color="auto"/>
            </w:tcBorders>
            <w:shd w:val="clear" w:color="auto" w:fill="auto"/>
            <w:vAlign w:val="center"/>
          </w:tcPr>
          <w:p w:rsidR="00D8366B" w:rsidRPr="00122447" w:rsidRDefault="00D8366B" w:rsidP="00A43439">
            <w:pPr>
              <w:spacing w:line="360" w:lineRule="auto"/>
              <w:rPr>
                <w:rFonts w:ascii="楷体" w:eastAsia="楷体" w:hAnsi="楷体"/>
                <w:sz w:val="24"/>
              </w:rPr>
            </w:pPr>
            <w:r w:rsidRPr="00122447">
              <w:rPr>
                <w:rFonts w:ascii="楷体" w:eastAsia="楷体" w:hAnsi="楷体" w:hint="eastAsia"/>
                <w:sz w:val="24"/>
              </w:rPr>
              <w:t>兴全汇享一年持有期混合型证券投资基金</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spacing w:line="360" w:lineRule="auto"/>
              <w:rPr>
                <w:rFonts w:ascii="楷体" w:eastAsia="楷体" w:hAnsi="楷体"/>
                <w:sz w:val="24"/>
              </w:rPr>
            </w:pPr>
            <w:r w:rsidRPr="00122447">
              <w:rPr>
                <w:rFonts w:ascii="楷体" w:eastAsia="楷体" w:hAnsi="楷体" w:hint="eastAsia"/>
                <w:sz w:val="24"/>
              </w:rPr>
              <w:t>兴全汇享一年持有混合A</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spacing w:line="360" w:lineRule="auto"/>
              <w:rPr>
                <w:rFonts w:ascii="楷体" w:eastAsia="楷体" w:hAnsi="楷体"/>
                <w:sz w:val="24"/>
              </w:rPr>
            </w:pPr>
            <w:r w:rsidRPr="00122447">
              <w:rPr>
                <w:rFonts w:ascii="楷体" w:eastAsia="楷体" w:hAnsi="楷体" w:hint="eastAsia"/>
                <w:sz w:val="24"/>
              </w:rPr>
              <w:t>009611</w:t>
            </w:r>
          </w:p>
        </w:tc>
      </w:tr>
      <w:tr w:rsidR="00D8366B" w:rsidRPr="00122447" w:rsidTr="00D8366B">
        <w:trPr>
          <w:trHeight w:val="231"/>
        </w:trPr>
        <w:tc>
          <w:tcPr>
            <w:tcW w:w="2666" w:type="pct"/>
            <w:vMerge/>
            <w:tcBorders>
              <w:left w:val="single" w:sz="4" w:space="0" w:color="auto"/>
              <w:right w:val="single" w:sz="4" w:space="0" w:color="auto"/>
            </w:tcBorders>
            <w:shd w:val="clear" w:color="auto" w:fill="auto"/>
            <w:vAlign w:val="center"/>
          </w:tcPr>
          <w:p w:rsidR="00D8366B" w:rsidRPr="00122447" w:rsidRDefault="00D8366B" w:rsidP="00A43439">
            <w:pPr>
              <w:spacing w:line="360" w:lineRule="auto"/>
              <w:rPr>
                <w:rFonts w:ascii="楷体" w:eastAsia="楷体" w:hAnsi="楷体"/>
                <w:sz w:val="24"/>
              </w:rPr>
            </w:pP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spacing w:line="360" w:lineRule="auto"/>
              <w:rPr>
                <w:rFonts w:ascii="楷体" w:eastAsia="楷体" w:hAnsi="楷体"/>
                <w:sz w:val="24"/>
              </w:rPr>
            </w:pPr>
            <w:r w:rsidRPr="00122447">
              <w:rPr>
                <w:rFonts w:ascii="楷体" w:eastAsia="楷体" w:hAnsi="楷体" w:hint="eastAsia"/>
                <w:sz w:val="24"/>
              </w:rPr>
              <w:t>兴全汇享一年持有混合C</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spacing w:line="360" w:lineRule="auto"/>
              <w:rPr>
                <w:rFonts w:ascii="楷体" w:eastAsia="楷体" w:hAnsi="楷体"/>
                <w:sz w:val="24"/>
              </w:rPr>
            </w:pPr>
            <w:r w:rsidRPr="00122447">
              <w:rPr>
                <w:rFonts w:ascii="楷体" w:eastAsia="楷体" w:hAnsi="楷体" w:hint="eastAsia"/>
                <w:sz w:val="24"/>
              </w:rPr>
              <w:t>009612</w:t>
            </w:r>
          </w:p>
        </w:tc>
      </w:tr>
    </w:tbl>
    <w:p w:rsidR="002A6F3F" w:rsidRDefault="002A6F3F">
      <w:pPr>
        <w:spacing w:line="360" w:lineRule="auto"/>
        <w:ind w:firstLineChars="200" w:firstLine="480"/>
        <w:rPr>
          <w:rFonts w:ascii="楷体" w:eastAsia="楷体" w:hAnsi="楷体" w:cs="Times New Roman"/>
          <w:sz w:val="24"/>
          <w:szCs w:val="24"/>
        </w:rPr>
      </w:pPr>
    </w:p>
    <w:p w:rsidR="002A6F3F" w:rsidRDefault="002A6F3F" w:rsidP="002A6F3F">
      <w:pPr>
        <w:spacing w:line="360" w:lineRule="auto"/>
        <w:rPr>
          <w:rFonts w:ascii="楷体" w:eastAsia="楷体" w:hAnsi="楷体" w:cs="Times New Roman"/>
          <w:color w:val="000000"/>
          <w:kern w:val="0"/>
          <w:sz w:val="24"/>
          <w:szCs w:val="24"/>
          <w:bdr w:val="none" w:sz="0" w:space="0" w:color="auto" w:frame="1"/>
        </w:rPr>
      </w:pPr>
      <w:r>
        <w:rPr>
          <w:rFonts w:ascii="楷体" w:eastAsia="楷体" w:hAnsi="楷体" w:cs="Times New Roman" w:hint="eastAsia"/>
          <w:sz w:val="24"/>
          <w:szCs w:val="24"/>
        </w:rPr>
        <w:t>4.</w:t>
      </w:r>
      <w:r w:rsidRPr="002A6F3F">
        <w:rPr>
          <w:rFonts w:ascii="楷体" w:eastAsia="楷体" w:hAnsi="楷体" w:cs="Times New Roman" w:hint="eastAsia"/>
          <w:color w:val="000000"/>
          <w:kern w:val="0"/>
          <w:sz w:val="24"/>
          <w:szCs w:val="24"/>
          <w:bdr w:val="none" w:sz="0" w:space="0" w:color="auto" w:frame="1"/>
        </w:rPr>
        <w:t xml:space="preserve"> </w:t>
      </w:r>
      <w:r>
        <w:rPr>
          <w:rFonts w:ascii="楷体" w:eastAsia="楷体" w:hAnsi="楷体" w:cs="Times New Roman" w:hint="eastAsia"/>
          <w:color w:val="000000"/>
          <w:kern w:val="0"/>
          <w:sz w:val="24"/>
          <w:szCs w:val="24"/>
          <w:bdr w:val="none" w:sz="0" w:space="0" w:color="auto" w:frame="1"/>
        </w:rPr>
        <w:t>东吴证券股份有限公司</w:t>
      </w:r>
    </w:p>
    <w:tbl>
      <w:tblPr>
        <w:tblW w:w="514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6"/>
        <w:gridCol w:w="2543"/>
        <w:gridCol w:w="2135"/>
      </w:tblGrid>
      <w:tr w:rsidR="00DE6DFC" w:rsidRPr="001D5ED0" w:rsidTr="00A43439">
        <w:tc>
          <w:tcPr>
            <w:tcW w:w="2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DFC" w:rsidRPr="001D5ED0" w:rsidRDefault="00DE6DFC" w:rsidP="00A43439">
            <w:pPr>
              <w:widowControl/>
              <w:spacing w:line="360" w:lineRule="auto"/>
              <w:jc w:val="center"/>
              <w:rPr>
                <w:rFonts w:ascii="楷体" w:eastAsia="楷体" w:hAnsi="楷体" w:cs="Times New Roman"/>
                <w:color w:val="222222"/>
                <w:kern w:val="0"/>
                <w:sz w:val="24"/>
                <w:szCs w:val="24"/>
              </w:rPr>
            </w:pPr>
            <w:r w:rsidRPr="001D5ED0">
              <w:rPr>
                <w:rFonts w:ascii="楷体" w:eastAsia="楷体" w:hAnsi="楷体" w:cs="Times New Roman"/>
                <w:b/>
                <w:color w:val="000000"/>
                <w:kern w:val="0"/>
                <w:sz w:val="24"/>
                <w:szCs w:val="24"/>
              </w:rPr>
              <w:t>基金名称</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DFC" w:rsidRPr="001D5ED0" w:rsidRDefault="00DE6DFC" w:rsidP="00A43439">
            <w:pPr>
              <w:widowControl/>
              <w:spacing w:line="360" w:lineRule="auto"/>
              <w:jc w:val="center"/>
              <w:rPr>
                <w:rFonts w:ascii="楷体" w:eastAsia="楷体" w:hAnsi="楷体" w:cs="Times New Roman"/>
                <w:color w:val="222222"/>
                <w:kern w:val="0"/>
                <w:sz w:val="24"/>
                <w:szCs w:val="24"/>
              </w:rPr>
            </w:pPr>
            <w:r w:rsidRPr="001D5ED0">
              <w:rPr>
                <w:rFonts w:ascii="楷体" w:eastAsia="楷体" w:hAnsi="楷体" w:cs="Times New Roman"/>
                <w:b/>
                <w:color w:val="000000"/>
                <w:kern w:val="0"/>
                <w:sz w:val="24"/>
                <w:szCs w:val="24"/>
              </w:rPr>
              <w:t>基金简称</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DFC" w:rsidRPr="001D5ED0" w:rsidRDefault="00DE6DFC" w:rsidP="00A43439">
            <w:pPr>
              <w:widowControl/>
              <w:spacing w:line="360" w:lineRule="auto"/>
              <w:jc w:val="center"/>
              <w:rPr>
                <w:rFonts w:ascii="楷体" w:eastAsia="楷体" w:hAnsi="楷体" w:cs="Times New Roman"/>
                <w:color w:val="222222"/>
                <w:kern w:val="0"/>
                <w:sz w:val="24"/>
                <w:szCs w:val="24"/>
              </w:rPr>
            </w:pPr>
            <w:r w:rsidRPr="001D5ED0">
              <w:rPr>
                <w:rFonts w:ascii="楷体" w:eastAsia="楷体" w:hAnsi="楷体" w:cs="Times New Roman"/>
                <w:b/>
                <w:color w:val="000000"/>
                <w:kern w:val="0"/>
                <w:sz w:val="24"/>
                <w:szCs w:val="24"/>
              </w:rPr>
              <w:t>基金代码</w:t>
            </w:r>
          </w:p>
        </w:tc>
      </w:tr>
      <w:tr w:rsidR="00DE6DFC" w:rsidRPr="001D5ED0" w:rsidTr="00A43439">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兴全可转债混合型证券投资基金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兴全可转债混合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340001</w:t>
            </w:r>
          </w:p>
        </w:tc>
      </w:tr>
      <w:tr w:rsidR="00686991" w:rsidRPr="001D5ED0" w:rsidTr="007D2DB2">
        <w:trPr>
          <w:trHeight w:val="468"/>
        </w:trPr>
        <w:tc>
          <w:tcPr>
            <w:tcW w:w="2331" w:type="pct"/>
            <w:vMerge w:val="restart"/>
            <w:tcBorders>
              <w:left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hint="eastAsia"/>
                <w:color w:val="000000"/>
                <w:kern w:val="0"/>
                <w:sz w:val="24"/>
                <w:szCs w:val="24"/>
                <w:bdr w:val="none" w:sz="0" w:space="0" w:color="auto" w:frame="1"/>
              </w:rPr>
              <w:t>兴全货币市场证券投资基金</w:t>
            </w:r>
          </w:p>
        </w:tc>
        <w:tc>
          <w:tcPr>
            <w:tcW w:w="1451" w:type="pct"/>
            <w:tcBorders>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hint="eastAsia"/>
                <w:color w:val="000000"/>
                <w:kern w:val="0"/>
                <w:sz w:val="24"/>
                <w:szCs w:val="24"/>
                <w:bdr w:val="none" w:sz="0" w:space="0" w:color="auto" w:frame="1"/>
              </w:rPr>
              <w:t>兴全货币A</w:t>
            </w:r>
          </w:p>
        </w:tc>
        <w:tc>
          <w:tcPr>
            <w:tcW w:w="1218" w:type="pct"/>
            <w:tcBorders>
              <w:top w:val="single" w:sz="4" w:space="0" w:color="auto"/>
              <w:left w:val="single" w:sz="4" w:space="0" w:color="auto"/>
              <w:bottom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340005</w:t>
            </w:r>
          </w:p>
        </w:tc>
      </w:tr>
      <w:tr w:rsidR="00686991" w:rsidRPr="001D5ED0" w:rsidTr="00A43439">
        <w:trPr>
          <w:trHeight w:val="468"/>
        </w:trPr>
        <w:tc>
          <w:tcPr>
            <w:tcW w:w="2331" w:type="pct"/>
            <w:vMerge/>
            <w:tcBorders>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451" w:type="pct"/>
            <w:tcBorders>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hint="eastAsia"/>
                <w:color w:val="000000"/>
                <w:kern w:val="0"/>
                <w:sz w:val="24"/>
                <w:szCs w:val="24"/>
                <w:bdr w:val="none" w:sz="0" w:space="0" w:color="auto" w:frame="1"/>
              </w:rPr>
              <w:t xml:space="preserve">兴全货币B </w:t>
            </w:r>
          </w:p>
        </w:tc>
        <w:tc>
          <w:tcPr>
            <w:tcW w:w="1218" w:type="pct"/>
            <w:tcBorders>
              <w:top w:val="single" w:sz="4" w:space="0" w:color="auto"/>
              <w:left w:val="single" w:sz="4" w:space="0" w:color="auto"/>
              <w:bottom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004417</w:t>
            </w:r>
          </w:p>
        </w:tc>
      </w:tr>
      <w:tr w:rsidR="00DE6DFC" w:rsidRPr="001D5ED0" w:rsidTr="00A43439">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兴全全球视野股票型证券投资基金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兴全全球视野股票</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340006</w:t>
            </w:r>
          </w:p>
        </w:tc>
      </w:tr>
      <w:tr w:rsidR="00DE6DFC" w:rsidRPr="001D5ED0" w:rsidTr="00A43439">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兴全社会责任混合型证券投资基金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兴全社会责任混合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340007</w:t>
            </w:r>
          </w:p>
        </w:tc>
      </w:tr>
      <w:tr w:rsidR="00DE6DFC" w:rsidRPr="001D5ED0" w:rsidTr="00A43439">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兴全有机增长灵活配置混合型证券投资基金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兴全有机增长混合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E6DFC" w:rsidRPr="001D5ED0" w:rsidRDefault="00DE6DFC"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340008</w:t>
            </w:r>
          </w:p>
        </w:tc>
      </w:tr>
      <w:tr w:rsidR="00686991" w:rsidRPr="001D5ED0" w:rsidTr="00A43439">
        <w:tc>
          <w:tcPr>
            <w:tcW w:w="2331" w:type="pct"/>
            <w:vMerge w:val="restart"/>
            <w:tcBorders>
              <w:top w:val="single" w:sz="4" w:space="0" w:color="auto"/>
              <w:left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兴全磐稳增利债券型证券投资基金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rPr>
            </w:pPr>
            <w:r w:rsidRPr="001D5ED0">
              <w:rPr>
                <w:rFonts w:ascii="楷体" w:eastAsia="楷体" w:hAnsi="楷体" w:cs="Times New Roman"/>
                <w:color w:val="000000"/>
                <w:kern w:val="0"/>
                <w:sz w:val="24"/>
                <w:szCs w:val="24"/>
                <w:bdr w:val="none" w:sz="0" w:space="0" w:color="auto" w:frame="1"/>
              </w:rPr>
              <w:t>兴全磐稳增利债券</w:t>
            </w:r>
            <w:r w:rsidRPr="001D5ED0">
              <w:rPr>
                <w:rFonts w:ascii="楷体" w:eastAsia="楷体" w:hAnsi="楷体" w:cs="Times New Roman" w:hint="eastAsia"/>
                <w:color w:val="000000"/>
                <w:kern w:val="0"/>
                <w:sz w:val="24"/>
                <w:szCs w:val="24"/>
                <w:bdr w:val="none" w:sz="0" w:space="0" w:color="auto" w:frame="1"/>
              </w:rPr>
              <w:t>A</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rPr>
            </w:pPr>
            <w:r w:rsidRPr="001D5ED0">
              <w:rPr>
                <w:rFonts w:ascii="楷体" w:eastAsia="楷体" w:hAnsi="楷体" w:cs="Times New Roman"/>
                <w:color w:val="000000"/>
                <w:kern w:val="0"/>
                <w:sz w:val="24"/>
                <w:szCs w:val="24"/>
                <w:bdr w:val="none" w:sz="0" w:space="0" w:color="auto" w:frame="1"/>
              </w:rPr>
              <w:t>340009</w:t>
            </w:r>
          </w:p>
        </w:tc>
      </w:tr>
      <w:tr w:rsidR="00686991" w:rsidRPr="001D5ED0" w:rsidTr="00F407EC">
        <w:tc>
          <w:tcPr>
            <w:tcW w:w="2331" w:type="pct"/>
            <w:vMerge/>
            <w:tcBorders>
              <w:left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hint="eastAsia"/>
                <w:color w:val="000000"/>
                <w:kern w:val="0"/>
                <w:sz w:val="24"/>
                <w:szCs w:val="24"/>
                <w:bdr w:val="none" w:sz="0" w:space="0" w:color="auto" w:frame="1"/>
              </w:rPr>
              <w:t>兴全磐稳增利债券C</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007398</w:t>
            </w:r>
          </w:p>
        </w:tc>
      </w:tr>
      <w:tr w:rsidR="00686991" w:rsidRPr="001D5ED0" w:rsidTr="00A43439">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兴全新视野灵活配置定期开放混合型发起式证券投资基金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兴全新视野定开混合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001511</w:t>
            </w:r>
          </w:p>
        </w:tc>
      </w:tr>
      <w:tr w:rsidR="00686991" w:rsidRPr="001D5ED0" w:rsidTr="00A43439">
        <w:tc>
          <w:tcPr>
            <w:tcW w:w="2331" w:type="pct"/>
            <w:vMerge w:val="restart"/>
            <w:tcBorders>
              <w:top w:val="single" w:sz="4" w:space="0" w:color="auto"/>
              <w:left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hint="eastAsia"/>
                <w:color w:val="000000"/>
                <w:kern w:val="0"/>
                <w:sz w:val="24"/>
                <w:szCs w:val="24"/>
                <w:bdr w:val="none" w:sz="0" w:space="0" w:color="auto" w:frame="1"/>
              </w:rPr>
              <w:t>兴全稳泰债券型证券投资基金</w:t>
            </w:r>
          </w:p>
        </w:tc>
        <w:tc>
          <w:tcPr>
            <w:tcW w:w="1451" w:type="pct"/>
            <w:tcBorders>
              <w:top w:val="single" w:sz="4" w:space="0" w:color="auto"/>
              <w:left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hint="eastAsia"/>
                <w:color w:val="000000"/>
                <w:kern w:val="0"/>
                <w:sz w:val="24"/>
                <w:szCs w:val="24"/>
                <w:bdr w:val="none" w:sz="0" w:space="0" w:color="auto" w:frame="1"/>
              </w:rPr>
              <w:t>兴全稳泰债券A</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003949</w:t>
            </w:r>
          </w:p>
        </w:tc>
      </w:tr>
      <w:tr w:rsidR="00686991" w:rsidRPr="001D5ED0" w:rsidTr="006B79EA">
        <w:tc>
          <w:tcPr>
            <w:tcW w:w="2331" w:type="pct"/>
            <w:vMerge/>
            <w:tcBorders>
              <w:left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451" w:type="pct"/>
            <w:tcBorders>
              <w:top w:val="single" w:sz="4" w:space="0" w:color="auto"/>
              <w:left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hint="eastAsia"/>
                <w:color w:val="000000"/>
                <w:kern w:val="0"/>
                <w:sz w:val="24"/>
                <w:szCs w:val="24"/>
                <w:bdr w:val="none" w:sz="0" w:space="0" w:color="auto" w:frame="1"/>
              </w:rPr>
              <w:t>兴全稳泰债券C</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008173</w:t>
            </w:r>
          </w:p>
        </w:tc>
      </w:tr>
      <w:tr w:rsidR="00686991" w:rsidRPr="001D5ED0" w:rsidTr="00A43439">
        <w:trPr>
          <w:trHeight w:val="234"/>
        </w:trPr>
        <w:tc>
          <w:tcPr>
            <w:tcW w:w="2331" w:type="pct"/>
            <w:vMerge w:val="restart"/>
            <w:tcBorders>
              <w:top w:val="single" w:sz="4" w:space="0" w:color="auto"/>
              <w:left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兴全恒益债券型证券投资基金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兴全恒益债券A</w:t>
            </w:r>
          </w:p>
        </w:tc>
        <w:tc>
          <w:tcPr>
            <w:tcW w:w="1218" w:type="pct"/>
            <w:tcBorders>
              <w:top w:val="single" w:sz="4" w:space="0" w:color="auto"/>
              <w:left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004952</w:t>
            </w:r>
          </w:p>
        </w:tc>
      </w:tr>
      <w:tr w:rsidR="00686991" w:rsidRPr="001D5ED0" w:rsidTr="00A43439">
        <w:trPr>
          <w:trHeight w:val="234"/>
        </w:trPr>
        <w:tc>
          <w:tcPr>
            <w:tcW w:w="2331" w:type="pct"/>
            <w:vMerge/>
            <w:tcBorders>
              <w:left w:val="single" w:sz="4" w:space="0" w:color="auto"/>
              <w:bottom w:val="single" w:sz="4" w:space="0" w:color="auto"/>
              <w:right w:val="single" w:sz="4" w:space="0" w:color="auto"/>
            </w:tcBorders>
            <w:shd w:val="clear" w:color="auto" w:fill="auto"/>
            <w:vAlign w:val="center"/>
          </w:tcPr>
          <w:p w:rsidR="00686991" w:rsidRPr="001D5ED0"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86991" w:rsidRPr="001D5ED0" w:rsidDel="00E277B2"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兴全恒益债券C</w:t>
            </w:r>
          </w:p>
        </w:tc>
        <w:tc>
          <w:tcPr>
            <w:tcW w:w="1218" w:type="pct"/>
            <w:tcBorders>
              <w:left w:val="single" w:sz="4" w:space="0" w:color="auto"/>
              <w:bottom w:val="single" w:sz="4" w:space="0" w:color="auto"/>
              <w:right w:val="single" w:sz="4" w:space="0" w:color="auto"/>
            </w:tcBorders>
            <w:shd w:val="clear" w:color="auto" w:fill="auto"/>
            <w:vAlign w:val="center"/>
          </w:tcPr>
          <w:p w:rsidR="00686991" w:rsidRPr="001D5ED0" w:rsidDel="00E277B2" w:rsidRDefault="00686991"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004953</w:t>
            </w:r>
          </w:p>
        </w:tc>
      </w:tr>
      <w:tr w:rsidR="00D8366B" w:rsidRPr="001D5ED0" w:rsidTr="00A43439">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兴全安泰平衡养老目标三年持有期混合型基金中基金（FOF）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兴全安泰平衡养老三年持有（FOF）</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22447" w:rsidRDefault="009676E4" w:rsidP="00A43439">
            <w:pPr>
              <w:widowControl/>
              <w:spacing w:line="360" w:lineRule="auto"/>
              <w:jc w:val="left"/>
              <w:rPr>
                <w:rFonts w:ascii="楷体" w:eastAsia="楷体" w:hAnsi="楷体" w:cs="Times New Roman"/>
                <w:color w:val="222222"/>
                <w:kern w:val="0"/>
                <w:sz w:val="24"/>
                <w:szCs w:val="24"/>
              </w:rPr>
            </w:pPr>
            <w:hyperlink r:id="rId10" w:history="1">
              <w:r w:rsidR="00D8366B" w:rsidRPr="00122447">
                <w:rPr>
                  <w:rFonts w:ascii="楷体" w:eastAsia="楷体" w:hAnsi="楷体" w:cs="Times New Roman" w:hint="eastAsia"/>
                  <w:color w:val="000000"/>
                  <w:kern w:val="0"/>
                  <w:sz w:val="24"/>
                  <w:szCs w:val="24"/>
                  <w:bdr w:val="none" w:sz="0" w:space="0" w:color="auto" w:frame="1"/>
                </w:rPr>
                <w:t>0</w:t>
              </w:r>
              <w:r w:rsidR="00D8366B" w:rsidRPr="00122447">
                <w:rPr>
                  <w:rFonts w:ascii="楷体" w:eastAsia="楷体" w:hAnsi="楷体" w:cs="Times New Roman"/>
                  <w:color w:val="000000"/>
                  <w:kern w:val="0"/>
                  <w:sz w:val="24"/>
                  <w:szCs w:val="24"/>
                  <w:bdr w:val="none" w:sz="0" w:space="0" w:color="auto" w:frame="1"/>
                </w:rPr>
                <w:t>06580</w:t>
              </w:r>
            </w:hyperlink>
          </w:p>
        </w:tc>
      </w:tr>
      <w:tr w:rsidR="00D8366B" w:rsidRPr="001D5ED0" w:rsidTr="00A43439">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兴全恒裕债券型证券投资基金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兴全恒裕债券</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006985</w:t>
            </w:r>
          </w:p>
        </w:tc>
      </w:tr>
      <w:tr w:rsidR="00D8366B" w:rsidRPr="001D5ED0" w:rsidTr="00A43439">
        <w:tc>
          <w:tcPr>
            <w:tcW w:w="2331" w:type="pct"/>
            <w:vMerge w:val="restart"/>
            <w:tcBorders>
              <w:top w:val="single" w:sz="4" w:space="0" w:color="auto"/>
              <w:left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hint="eastAsia"/>
                <w:color w:val="000000"/>
                <w:kern w:val="0"/>
                <w:sz w:val="24"/>
                <w:szCs w:val="24"/>
                <w:bdr w:val="none" w:sz="0" w:space="0" w:color="auto" w:frame="1"/>
              </w:rPr>
              <w:t>兴全多维价值混合型证券投资基金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hint="eastAsia"/>
                <w:color w:val="000000"/>
                <w:kern w:val="0"/>
                <w:sz w:val="24"/>
                <w:szCs w:val="24"/>
                <w:bdr w:val="none" w:sz="0" w:space="0" w:color="auto" w:frame="1"/>
              </w:rPr>
              <w:t>兴全多维价值混合A</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hint="eastAsia"/>
                <w:color w:val="000000"/>
                <w:kern w:val="0"/>
                <w:sz w:val="24"/>
                <w:szCs w:val="24"/>
                <w:bdr w:val="none" w:sz="0" w:space="0" w:color="auto" w:frame="1"/>
              </w:rPr>
              <w:t>007449</w:t>
            </w:r>
          </w:p>
        </w:tc>
      </w:tr>
      <w:tr w:rsidR="00D8366B" w:rsidRPr="001D5ED0" w:rsidTr="00A43439">
        <w:tc>
          <w:tcPr>
            <w:tcW w:w="2331" w:type="pct"/>
            <w:vMerge/>
            <w:tcBorders>
              <w:left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hint="eastAsia"/>
                <w:color w:val="000000"/>
                <w:kern w:val="0"/>
                <w:sz w:val="24"/>
                <w:szCs w:val="24"/>
                <w:bdr w:val="none" w:sz="0" w:space="0" w:color="auto" w:frame="1"/>
              </w:rPr>
              <w:t>兴全多维价值混合C</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hint="eastAsia"/>
                <w:color w:val="000000"/>
                <w:kern w:val="0"/>
                <w:sz w:val="24"/>
                <w:szCs w:val="24"/>
                <w:bdr w:val="none" w:sz="0" w:space="0" w:color="auto" w:frame="1"/>
              </w:rPr>
              <w:t>007450</w:t>
            </w:r>
          </w:p>
        </w:tc>
      </w:tr>
      <w:tr w:rsidR="00D8366B" w:rsidRPr="001D5ED0" w:rsidTr="00A43439">
        <w:trPr>
          <w:trHeight w:val="231"/>
        </w:trPr>
        <w:tc>
          <w:tcPr>
            <w:tcW w:w="2331" w:type="pct"/>
            <w:tcBorders>
              <w:left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兴全趋势投资混合型证券投资基金（LOF）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兴全趋势投资混合（LOF）</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163402（前端）</w:t>
            </w:r>
          </w:p>
        </w:tc>
      </w:tr>
      <w:tr w:rsidR="00D8366B" w:rsidRPr="001D5ED0" w:rsidTr="00A43439">
        <w:trPr>
          <w:trHeight w:val="231"/>
        </w:trPr>
        <w:tc>
          <w:tcPr>
            <w:tcW w:w="2331" w:type="pct"/>
            <w:tcBorders>
              <w:left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兴全合润分级混合型证券投资基金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兴全合润分级</w:t>
            </w:r>
            <w:r w:rsidRPr="001D5ED0">
              <w:rPr>
                <w:rFonts w:ascii="楷体" w:eastAsia="楷体" w:hAnsi="楷体" w:cs="Times New Roman" w:hint="eastAsia"/>
                <w:color w:val="000000"/>
                <w:kern w:val="0"/>
                <w:sz w:val="24"/>
                <w:szCs w:val="24"/>
                <w:bdr w:val="none" w:sz="0" w:space="0" w:color="auto" w:frame="1"/>
              </w:rPr>
              <w:t>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163406</w:t>
            </w:r>
          </w:p>
        </w:tc>
      </w:tr>
      <w:tr w:rsidR="00D8366B" w:rsidRPr="001D5ED0" w:rsidTr="00263976">
        <w:trPr>
          <w:trHeight w:val="231"/>
        </w:trPr>
        <w:tc>
          <w:tcPr>
            <w:tcW w:w="2331" w:type="pct"/>
            <w:vMerge w:val="restart"/>
            <w:tcBorders>
              <w:left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兴全沪深300指数增强型证券投资基金（LOF）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兴全沪深300指数（LOF）A</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163407（前端）</w:t>
            </w:r>
          </w:p>
        </w:tc>
      </w:tr>
      <w:tr w:rsidR="00D8366B" w:rsidRPr="001D5ED0" w:rsidTr="00A43439">
        <w:trPr>
          <w:trHeight w:val="231"/>
        </w:trPr>
        <w:tc>
          <w:tcPr>
            <w:tcW w:w="2331" w:type="pct"/>
            <w:vMerge/>
            <w:tcBorders>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兴全沪深300指数C</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007230</w:t>
            </w:r>
          </w:p>
        </w:tc>
      </w:tr>
      <w:tr w:rsidR="00D8366B" w:rsidRPr="001D5ED0" w:rsidTr="00A43439">
        <w:trPr>
          <w:trHeight w:val="231"/>
        </w:trPr>
        <w:tc>
          <w:tcPr>
            <w:tcW w:w="2331" w:type="pct"/>
            <w:tcBorders>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兴全绿色投资混合型证券投资基金（LOF）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兴全绿色投资混合（LOF）</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163409（前端）</w:t>
            </w:r>
          </w:p>
        </w:tc>
      </w:tr>
      <w:tr w:rsidR="00D8366B" w:rsidRPr="001D5ED0" w:rsidTr="00A43439">
        <w:trPr>
          <w:trHeight w:val="231"/>
        </w:trPr>
        <w:tc>
          <w:tcPr>
            <w:tcW w:w="2331" w:type="pct"/>
            <w:tcBorders>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兴全轻资产投资混合型证券投资基金（LOF）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兴全轻资产混合（LOF）</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163412（前端）</w:t>
            </w:r>
          </w:p>
        </w:tc>
      </w:tr>
      <w:tr w:rsidR="00D8366B" w:rsidRPr="001D5ED0" w:rsidTr="00A43439">
        <w:trPr>
          <w:trHeight w:val="231"/>
        </w:trPr>
        <w:tc>
          <w:tcPr>
            <w:tcW w:w="2331" w:type="pct"/>
            <w:tcBorders>
              <w:left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兴全商业模式优选混合型证券投资基金（LOF）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222222"/>
                <w:kern w:val="0"/>
                <w:sz w:val="24"/>
                <w:szCs w:val="24"/>
              </w:rPr>
            </w:pPr>
            <w:r w:rsidRPr="001D5ED0">
              <w:rPr>
                <w:rFonts w:ascii="楷体" w:eastAsia="楷体" w:hAnsi="楷体" w:cs="Times New Roman"/>
                <w:color w:val="000000"/>
                <w:kern w:val="0"/>
                <w:sz w:val="24"/>
                <w:szCs w:val="24"/>
                <w:bdr w:val="none" w:sz="0" w:space="0" w:color="auto" w:frame="1"/>
              </w:rPr>
              <w:t>兴全商业模式混合（LOF）</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163415（前端）</w:t>
            </w:r>
          </w:p>
        </w:tc>
      </w:tr>
      <w:tr w:rsidR="00D8366B" w:rsidRPr="001D5ED0" w:rsidTr="00A43439">
        <w:trPr>
          <w:trHeight w:val="231"/>
        </w:trPr>
        <w:tc>
          <w:tcPr>
            <w:tcW w:w="2331" w:type="pct"/>
            <w:tcBorders>
              <w:left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兴全精选混合型证券投资基金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兴全精选混合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163411</w:t>
            </w:r>
          </w:p>
        </w:tc>
      </w:tr>
      <w:tr w:rsidR="00D8366B" w:rsidRPr="001D5ED0" w:rsidTr="00A43439">
        <w:trPr>
          <w:trHeight w:val="231"/>
        </w:trPr>
        <w:tc>
          <w:tcPr>
            <w:tcW w:w="2331" w:type="pct"/>
            <w:vMerge w:val="restart"/>
            <w:tcBorders>
              <w:left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hint="eastAsia"/>
                <w:color w:val="000000"/>
                <w:kern w:val="0"/>
                <w:sz w:val="24"/>
                <w:szCs w:val="24"/>
                <w:bdr w:val="none" w:sz="0" w:space="0" w:color="auto" w:frame="1"/>
              </w:rPr>
              <w:t>兴全合宜灵活配置混合型证券投资基金（</w:t>
            </w:r>
            <w:r w:rsidRPr="001D5ED0">
              <w:rPr>
                <w:rFonts w:ascii="楷体" w:eastAsia="楷体" w:hAnsi="楷体" w:cs="Times New Roman"/>
                <w:color w:val="000000"/>
                <w:kern w:val="0"/>
                <w:sz w:val="24"/>
                <w:szCs w:val="24"/>
                <w:bdr w:val="none" w:sz="0" w:space="0" w:color="auto" w:frame="1"/>
              </w:rPr>
              <w:t>LOF）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olor w:val="000000"/>
                <w:kern w:val="0"/>
                <w:sz w:val="24"/>
                <w:bdr w:val="none" w:sz="0" w:space="0" w:color="auto" w:frame="1"/>
              </w:rPr>
            </w:pPr>
            <w:r w:rsidRPr="001D5ED0">
              <w:rPr>
                <w:rFonts w:ascii="楷体" w:eastAsia="楷体" w:hAnsi="楷体" w:hint="eastAsia"/>
                <w:color w:val="000000"/>
                <w:kern w:val="0"/>
                <w:sz w:val="24"/>
                <w:bdr w:val="none" w:sz="0" w:space="0" w:color="auto" w:frame="1"/>
              </w:rPr>
              <w:t>兴全合宜混合（</w:t>
            </w:r>
            <w:r w:rsidRPr="001D5ED0">
              <w:rPr>
                <w:rFonts w:ascii="楷体" w:eastAsia="楷体" w:hAnsi="楷体"/>
                <w:color w:val="000000"/>
                <w:kern w:val="0"/>
                <w:sz w:val="24"/>
                <w:bdr w:val="none" w:sz="0" w:space="0" w:color="auto" w:frame="1"/>
              </w:rPr>
              <w:t>LOF）</w:t>
            </w:r>
            <w:r w:rsidRPr="001D5ED0">
              <w:rPr>
                <w:rFonts w:ascii="楷体" w:eastAsia="楷体" w:hAnsi="楷体" w:hint="eastAsia"/>
                <w:color w:val="000000"/>
                <w:kern w:val="0"/>
                <w:sz w:val="24"/>
                <w:bdr w:val="none" w:sz="0" w:space="0" w:color="auto" w:frame="1"/>
              </w:rPr>
              <w:t>A</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163417</w:t>
            </w:r>
          </w:p>
        </w:tc>
      </w:tr>
      <w:tr w:rsidR="00D8366B" w:rsidRPr="001D5ED0" w:rsidTr="00A43439">
        <w:trPr>
          <w:trHeight w:val="231"/>
        </w:trPr>
        <w:tc>
          <w:tcPr>
            <w:tcW w:w="2331" w:type="pct"/>
            <w:vMerge/>
            <w:tcBorders>
              <w:left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olor w:val="000000"/>
                <w:kern w:val="0"/>
                <w:sz w:val="24"/>
                <w:bdr w:val="none" w:sz="0" w:space="0" w:color="auto" w:frame="1"/>
              </w:rPr>
            </w:pPr>
            <w:r w:rsidRPr="001D5ED0">
              <w:rPr>
                <w:rFonts w:ascii="楷体" w:eastAsia="楷体" w:hAnsi="楷体" w:hint="eastAsia"/>
                <w:color w:val="000000"/>
                <w:kern w:val="0"/>
                <w:sz w:val="24"/>
                <w:bdr w:val="none" w:sz="0" w:space="0" w:color="auto" w:frame="1"/>
              </w:rPr>
              <w:t>兴全合宜混合C</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color w:val="000000"/>
                <w:kern w:val="0"/>
                <w:sz w:val="24"/>
                <w:szCs w:val="24"/>
                <w:bdr w:val="none" w:sz="0" w:space="0" w:color="auto" w:frame="1"/>
              </w:rPr>
              <w:t>005491</w:t>
            </w:r>
          </w:p>
        </w:tc>
      </w:tr>
      <w:tr w:rsidR="00D8366B" w:rsidRPr="00122447" w:rsidTr="00A43439">
        <w:trPr>
          <w:trHeight w:val="231"/>
        </w:trPr>
        <w:tc>
          <w:tcPr>
            <w:tcW w:w="2331" w:type="pct"/>
            <w:tcBorders>
              <w:left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hint="eastAsia"/>
                <w:color w:val="000000"/>
                <w:kern w:val="0"/>
                <w:sz w:val="24"/>
                <w:szCs w:val="24"/>
                <w:bdr w:val="none" w:sz="0" w:space="0" w:color="auto" w:frame="1"/>
              </w:rPr>
              <w:t>兴全社会价值三年持有期混合型证券投资基金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olor w:val="000000"/>
                <w:kern w:val="0"/>
                <w:sz w:val="24"/>
                <w:bdr w:val="none" w:sz="0" w:space="0" w:color="auto" w:frame="1"/>
              </w:rPr>
            </w:pPr>
            <w:r w:rsidRPr="001D5ED0">
              <w:rPr>
                <w:rFonts w:ascii="楷体" w:eastAsia="楷体" w:hAnsi="楷体" w:hint="eastAsia"/>
                <w:color w:val="000000"/>
                <w:kern w:val="0"/>
                <w:sz w:val="24"/>
                <w:bdr w:val="none" w:sz="0" w:space="0" w:color="auto" w:frame="1"/>
              </w:rPr>
              <w:t>兴全社会价值三年持有混合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D8366B" w:rsidRPr="001D5ED0" w:rsidRDefault="00D8366B" w:rsidP="00A43439">
            <w:pPr>
              <w:widowControl/>
              <w:spacing w:line="360" w:lineRule="auto"/>
              <w:jc w:val="left"/>
              <w:rPr>
                <w:rFonts w:ascii="楷体" w:eastAsia="楷体" w:hAnsi="楷体" w:cs="Times New Roman"/>
                <w:color w:val="000000"/>
                <w:kern w:val="0"/>
                <w:sz w:val="24"/>
                <w:szCs w:val="24"/>
                <w:bdr w:val="none" w:sz="0" w:space="0" w:color="auto" w:frame="1"/>
              </w:rPr>
            </w:pPr>
            <w:r w:rsidRPr="001D5ED0">
              <w:rPr>
                <w:rFonts w:ascii="楷体" w:eastAsia="楷体" w:hAnsi="楷体" w:cs="Times New Roman" w:hint="eastAsia"/>
                <w:color w:val="000000"/>
                <w:kern w:val="0"/>
                <w:sz w:val="24"/>
                <w:szCs w:val="24"/>
                <w:bdr w:val="none" w:sz="0" w:space="0" w:color="auto" w:frame="1"/>
              </w:rPr>
              <w:t>008378</w:t>
            </w:r>
          </w:p>
        </w:tc>
      </w:tr>
    </w:tbl>
    <w:p w:rsidR="00AA5E47" w:rsidRPr="00122447" w:rsidRDefault="0017121B">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注：</w:t>
      </w:r>
    </w:p>
    <w:p w:rsidR="001825DC" w:rsidRPr="00122447" w:rsidRDefault="001825DC" w:rsidP="001825DC">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1、兴全新视野定开混合</w:t>
      </w:r>
      <w:r>
        <w:rPr>
          <w:rFonts w:ascii="楷体" w:eastAsia="楷体" w:hAnsi="楷体" w:cs="Times New Roman" w:hint="eastAsia"/>
          <w:sz w:val="24"/>
          <w:szCs w:val="24"/>
        </w:rPr>
        <w:t>以及兴全货币B</w:t>
      </w:r>
      <w:r w:rsidRPr="00122447">
        <w:rPr>
          <w:rFonts w:ascii="楷体" w:eastAsia="楷体" w:hAnsi="楷体" w:cs="Times New Roman" w:hint="eastAsia"/>
          <w:sz w:val="24"/>
          <w:szCs w:val="24"/>
        </w:rPr>
        <w:t>暂不开放定期定额投资业务。</w:t>
      </w:r>
    </w:p>
    <w:p w:rsidR="00F1692A" w:rsidRDefault="001825DC" w:rsidP="001825DC">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2</w:t>
      </w:r>
      <w:r w:rsidRPr="00122447">
        <w:rPr>
          <w:rFonts w:ascii="楷体" w:eastAsia="楷体" w:hAnsi="楷体" w:cs="Times New Roman" w:hint="eastAsia"/>
          <w:sz w:val="24"/>
          <w:szCs w:val="24"/>
        </w:rPr>
        <w:t>、</w:t>
      </w:r>
      <w:r w:rsidR="00F1692A" w:rsidRPr="00122447">
        <w:rPr>
          <w:rFonts w:ascii="楷体" w:eastAsia="楷体" w:hAnsi="楷体" w:cs="Times New Roman" w:hint="eastAsia"/>
          <w:sz w:val="24"/>
          <w:szCs w:val="24"/>
        </w:rPr>
        <w:t>兴全安泰平衡养老三年持有（FOF）暂不开放赎回</w:t>
      </w:r>
      <w:r w:rsidR="00F1692A" w:rsidRPr="00122447">
        <w:rPr>
          <w:rFonts w:ascii="楷体" w:eastAsia="楷体" w:hAnsi="楷体" w:cs="Times New Roman"/>
          <w:sz w:val="24"/>
          <w:szCs w:val="24"/>
        </w:rPr>
        <w:t>、</w:t>
      </w:r>
      <w:r w:rsidR="00F1692A" w:rsidRPr="00122447">
        <w:rPr>
          <w:rFonts w:ascii="楷体" w:eastAsia="楷体" w:hAnsi="楷体" w:cs="Times New Roman" w:hint="eastAsia"/>
          <w:sz w:val="24"/>
          <w:szCs w:val="24"/>
        </w:rPr>
        <w:t>转换业务。</w:t>
      </w:r>
    </w:p>
    <w:p w:rsidR="001825DC" w:rsidRPr="00122447" w:rsidRDefault="00F1692A" w:rsidP="001825DC">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3、</w:t>
      </w:r>
      <w:r w:rsidR="001825DC" w:rsidRPr="00122447">
        <w:rPr>
          <w:rFonts w:ascii="楷体" w:eastAsia="楷体" w:hAnsi="楷体" w:cs="Times New Roman" w:hint="eastAsia"/>
          <w:sz w:val="24"/>
          <w:szCs w:val="24"/>
        </w:rPr>
        <w:t>兴全社会价值三年持有混合暂不开放申购、定期定额申购、赎回</w:t>
      </w:r>
      <w:r w:rsidR="001825DC" w:rsidRPr="00122447">
        <w:rPr>
          <w:rFonts w:ascii="楷体" w:eastAsia="楷体" w:hAnsi="楷体" w:cs="Times New Roman"/>
          <w:sz w:val="24"/>
          <w:szCs w:val="24"/>
        </w:rPr>
        <w:t>、</w:t>
      </w:r>
      <w:r w:rsidR="001825DC" w:rsidRPr="00122447">
        <w:rPr>
          <w:rFonts w:ascii="楷体" w:eastAsia="楷体" w:hAnsi="楷体" w:cs="Times New Roman" w:hint="eastAsia"/>
          <w:sz w:val="24"/>
          <w:szCs w:val="24"/>
        </w:rPr>
        <w:t>转换业务。开放申购、定期定额申购、赎回、转换的时间，本基金基金管理人将另行公告。</w:t>
      </w:r>
    </w:p>
    <w:p w:rsidR="004C0BBF" w:rsidRDefault="00F1692A" w:rsidP="00EA6513">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4、</w:t>
      </w:r>
      <w:r w:rsidRPr="00122447">
        <w:rPr>
          <w:rFonts w:ascii="楷体" w:eastAsia="楷体" w:hAnsi="楷体" w:hint="eastAsia"/>
          <w:sz w:val="24"/>
        </w:rPr>
        <w:t>兴全汇享一年持有混合</w:t>
      </w:r>
      <w:r w:rsidRPr="00122447">
        <w:rPr>
          <w:rFonts w:ascii="楷体" w:eastAsia="楷体" w:hAnsi="楷体" w:cs="Times New Roman" w:hint="eastAsia"/>
          <w:sz w:val="24"/>
          <w:szCs w:val="24"/>
        </w:rPr>
        <w:t>暂不开放赎回</w:t>
      </w:r>
      <w:r w:rsidRPr="00122447">
        <w:rPr>
          <w:rFonts w:ascii="楷体" w:eastAsia="楷体" w:hAnsi="楷体" w:cs="Times New Roman"/>
          <w:sz w:val="24"/>
          <w:szCs w:val="24"/>
        </w:rPr>
        <w:t>、</w:t>
      </w:r>
      <w:r w:rsidRPr="00122447">
        <w:rPr>
          <w:rFonts w:ascii="楷体" w:eastAsia="楷体" w:hAnsi="楷体" w:cs="Times New Roman" w:hint="eastAsia"/>
          <w:sz w:val="24"/>
          <w:szCs w:val="24"/>
        </w:rPr>
        <w:t>转换</w:t>
      </w:r>
      <w:r>
        <w:rPr>
          <w:rFonts w:ascii="楷体" w:eastAsia="楷体" w:hAnsi="楷体" w:cs="Times New Roman" w:hint="eastAsia"/>
          <w:sz w:val="24"/>
          <w:szCs w:val="24"/>
        </w:rPr>
        <w:t>转出</w:t>
      </w:r>
      <w:r w:rsidRPr="00122447">
        <w:rPr>
          <w:rFonts w:ascii="楷体" w:eastAsia="楷体" w:hAnsi="楷体" w:cs="Times New Roman" w:hint="eastAsia"/>
          <w:sz w:val="24"/>
          <w:szCs w:val="24"/>
        </w:rPr>
        <w:t>业务。开放赎回</w:t>
      </w:r>
      <w:r w:rsidRPr="00122447">
        <w:rPr>
          <w:rFonts w:ascii="楷体" w:eastAsia="楷体" w:hAnsi="楷体" w:cs="Times New Roman"/>
          <w:sz w:val="24"/>
          <w:szCs w:val="24"/>
        </w:rPr>
        <w:t>、</w:t>
      </w:r>
      <w:r w:rsidRPr="00122447">
        <w:rPr>
          <w:rFonts w:ascii="楷体" w:eastAsia="楷体" w:hAnsi="楷体" w:cs="Times New Roman" w:hint="eastAsia"/>
          <w:sz w:val="24"/>
          <w:szCs w:val="24"/>
        </w:rPr>
        <w:t>转换</w:t>
      </w:r>
      <w:r>
        <w:rPr>
          <w:rFonts w:ascii="楷体" w:eastAsia="楷体" w:hAnsi="楷体" w:cs="Times New Roman" w:hint="eastAsia"/>
          <w:sz w:val="24"/>
          <w:szCs w:val="24"/>
        </w:rPr>
        <w:t>转出</w:t>
      </w:r>
      <w:r w:rsidRPr="00122447">
        <w:rPr>
          <w:rFonts w:ascii="楷体" w:eastAsia="楷体" w:hAnsi="楷体" w:cs="Times New Roman" w:hint="eastAsia"/>
          <w:sz w:val="24"/>
          <w:szCs w:val="24"/>
        </w:rPr>
        <w:t>的时间，本基金基金管理人将另行公告。</w:t>
      </w:r>
    </w:p>
    <w:p w:rsidR="00F1692A" w:rsidRPr="001825DC" w:rsidRDefault="00F1692A" w:rsidP="00EA6513">
      <w:pPr>
        <w:spacing w:line="360" w:lineRule="auto"/>
        <w:ind w:firstLineChars="200" w:firstLine="480"/>
        <w:rPr>
          <w:rFonts w:ascii="楷体" w:eastAsia="楷体" w:hAnsi="楷体" w:cs="Times New Roman"/>
          <w:sz w:val="24"/>
          <w:szCs w:val="24"/>
        </w:rPr>
      </w:pPr>
    </w:p>
    <w:p w:rsidR="005D6214" w:rsidRPr="00122447" w:rsidRDefault="00F4755A" w:rsidP="006006F3">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二、定期定额投资业务</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1、凡申请办理上述基金定投业务的投资者，须开立本公司</w:t>
      </w:r>
      <w:r w:rsidR="00DB295B" w:rsidRPr="00122447">
        <w:rPr>
          <w:rFonts w:ascii="楷体" w:eastAsia="楷体" w:hAnsi="楷体" w:cs="Times New Roman"/>
          <w:color w:val="000000"/>
          <w:kern w:val="0"/>
          <w:sz w:val="24"/>
          <w:szCs w:val="24"/>
          <w:bdr w:val="none" w:sz="0" w:space="0" w:color="auto" w:frame="1"/>
        </w:rPr>
        <w:t>和/或中国证券登记结算有限责任公司</w:t>
      </w:r>
      <w:r w:rsidRPr="00122447">
        <w:rPr>
          <w:rFonts w:ascii="楷体" w:eastAsia="楷体" w:hAnsi="楷体" w:cs="Times New Roman" w:hint="eastAsia"/>
          <w:sz w:val="24"/>
          <w:szCs w:val="24"/>
        </w:rPr>
        <w:t>开放式基金账户，具体开户程序遵循</w:t>
      </w:r>
      <w:r w:rsidR="00BB1AEA">
        <w:rPr>
          <w:rFonts w:ascii="楷体" w:eastAsia="楷体" w:hAnsi="楷体" w:cs="Times New Roman" w:hint="eastAsia"/>
          <w:sz w:val="24"/>
          <w:szCs w:val="24"/>
        </w:rPr>
        <w:t>上述机构</w:t>
      </w:r>
      <w:r w:rsidRPr="00122447">
        <w:rPr>
          <w:rFonts w:ascii="楷体" w:eastAsia="楷体" w:hAnsi="楷体" w:cs="Times New Roman" w:hint="eastAsia"/>
          <w:sz w:val="24"/>
          <w:szCs w:val="24"/>
        </w:rPr>
        <w:t>的相关规定。</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2、基金管理人规定一只基金的每期扣款（申购）最低金额为人民币1元(含申购费)，且仅开通前端定投业务，具体办理要求以</w:t>
      </w:r>
      <w:r w:rsidR="00BB1AEA">
        <w:rPr>
          <w:rFonts w:ascii="楷体" w:eastAsia="楷体" w:hAnsi="楷体" w:cs="Times New Roman" w:hint="eastAsia"/>
          <w:sz w:val="24"/>
          <w:szCs w:val="24"/>
        </w:rPr>
        <w:t>上述机构</w:t>
      </w:r>
      <w:r w:rsidRPr="00122447">
        <w:rPr>
          <w:rFonts w:ascii="楷体" w:eastAsia="楷体" w:hAnsi="楷体" w:cs="Times New Roman" w:hint="eastAsia"/>
          <w:sz w:val="24"/>
          <w:szCs w:val="24"/>
        </w:rPr>
        <w:t>的交易细则为准，但不得低于基金管理人规定的最低限额。</w:t>
      </w:r>
    </w:p>
    <w:p w:rsidR="005D6214"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3、定期定额申购的申购费率和计费方式与日常申购业务相同，详见各相关基金的《招募说明书》（更新）。</w:t>
      </w:r>
    </w:p>
    <w:p w:rsidR="00EC1D71" w:rsidRPr="00EC1D71" w:rsidRDefault="00EC1D71" w:rsidP="00EC1D71">
      <w:pPr>
        <w:widowControl/>
        <w:spacing w:line="360" w:lineRule="auto"/>
        <w:ind w:firstLineChars="200" w:firstLine="480"/>
        <w:jc w:val="left"/>
        <w:rPr>
          <w:rFonts w:ascii="楷体" w:eastAsia="楷体" w:hAnsi="楷体"/>
          <w:color w:val="222222"/>
          <w:kern w:val="0"/>
          <w:sz w:val="24"/>
        </w:rPr>
      </w:pPr>
      <w:r w:rsidRPr="00122447">
        <w:rPr>
          <w:rFonts w:ascii="楷体" w:eastAsia="楷体" w:hAnsi="楷体" w:hint="eastAsia"/>
          <w:color w:val="000000"/>
          <w:kern w:val="0"/>
          <w:sz w:val="24"/>
          <w:bdr w:val="none" w:sz="0" w:space="0" w:color="auto" w:frame="1"/>
        </w:rPr>
        <w:t>4</w:t>
      </w:r>
      <w:r w:rsidRPr="00122447">
        <w:rPr>
          <w:rFonts w:ascii="楷体" w:eastAsia="楷体" w:hAnsi="楷体"/>
          <w:color w:val="000000"/>
          <w:kern w:val="0"/>
          <w:sz w:val="24"/>
          <w:bdr w:val="none" w:sz="0" w:space="0" w:color="auto" w:frame="1"/>
        </w:rPr>
        <w:t>、兴全新视野定期开放混合发起式</w:t>
      </w:r>
      <w:r w:rsidRPr="00122447">
        <w:rPr>
          <w:rFonts w:ascii="楷体" w:eastAsia="楷体" w:hAnsi="楷体"/>
          <w:color w:val="000000"/>
          <w:kern w:val="0"/>
          <w:sz w:val="24"/>
        </w:rPr>
        <w:t>基金、兴全货币B暂不开通基金定投业务。</w:t>
      </w:r>
    </w:p>
    <w:p w:rsidR="001A2A57" w:rsidRPr="00122447" w:rsidRDefault="00EC1D71" w:rsidP="001A2A57">
      <w:pPr>
        <w:widowControl/>
        <w:spacing w:line="360" w:lineRule="auto"/>
        <w:ind w:firstLineChars="200" w:firstLine="480"/>
        <w:jc w:val="left"/>
        <w:rPr>
          <w:rFonts w:ascii="楷体" w:eastAsia="楷体" w:hAnsi="楷体"/>
          <w:color w:val="222222"/>
          <w:kern w:val="0"/>
          <w:sz w:val="24"/>
        </w:rPr>
      </w:pPr>
      <w:r>
        <w:rPr>
          <w:rFonts w:ascii="楷体" w:eastAsia="楷体" w:hAnsi="楷体" w:cs="Times New Roman" w:hint="eastAsia"/>
          <w:sz w:val="24"/>
          <w:szCs w:val="24"/>
        </w:rPr>
        <w:t>5</w:t>
      </w:r>
      <w:r w:rsidR="00F4755A" w:rsidRPr="00122447">
        <w:rPr>
          <w:rFonts w:ascii="楷体" w:eastAsia="楷体" w:hAnsi="楷体" w:cs="Times New Roman" w:hint="eastAsia"/>
          <w:sz w:val="24"/>
          <w:szCs w:val="24"/>
        </w:rPr>
        <w:t>、关于基金定期定额投资业务的具体规则，敬请投资者详细阅读本公司相关公告。</w:t>
      </w:r>
      <w:r w:rsidR="001A2A57" w:rsidRPr="00122447">
        <w:rPr>
          <w:rFonts w:ascii="楷体" w:eastAsia="楷体" w:hAnsi="楷体" w:hint="eastAsia"/>
          <w:color w:val="000000"/>
          <w:kern w:val="0"/>
          <w:sz w:val="24"/>
          <w:bdr w:val="none" w:sz="0" w:space="0" w:color="auto" w:frame="1"/>
        </w:rPr>
        <w:t>兴全社会价值三年持有混合</w:t>
      </w:r>
      <w:r w:rsidR="001A2A57" w:rsidRPr="00122447">
        <w:rPr>
          <w:rFonts w:ascii="楷体" w:eastAsia="楷体" w:hAnsi="楷体" w:hint="eastAsia"/>
          <w:sz w:val="24"/>
        </w:rPr>
        <w:t>目前</w:t>
      </w:r>
      <w:r w:rsidR="001A2A57" w:rsidRPr="00122447">
        <w:rPr>
          <w:rFonts w:ascii="楷体" w:eastAsia="楷体" w:hAnsi="楷体"/>
          <w:sz w:val="24"/>
        </w:rPr>
        <w:t>尚未开放定投业务</w:t>
      </w:r>
      <w:r w:rsidR="00534061">
        <w:rPr>
          <w:rFonts w:ascii="楷体" w:eastAsia="楷体" w:hAnsi="楷体" w:hint="eastAsia"/>
          <w:sz w:val="24"/>
        </w:rPr>
        <w:t>。开放定投业务的时间</w:t>
      </w:r>
      <w:r w:rsidR="001A2A57" w:rsidRPr="00122447">
        <w:rPr>
          <w:rFonts w:ascii="楷体" w:eastAsia="楷体" w:hAnsi="楷体" w:hint="eastAsia"/>
          <w:sz w:val="24"/>
        </w:rPr>
        <w:t>本基金管理人将另行公告。</w:t>
      </w:r>
    </w:p>
    <w:p w:rsidR="005D6214" w:rsidRPr="00122447" w:rsidRDefault="005D6214">
      <w:pPr>
        <w:spacing w:line="360" w:lineRule="auto"/>
        <w:ind w:firstLineChars="200" w:firstLine="480"/>
        <w:rPr>
          <w:rFonts w:ascii="楷体" w:eastAsia="楷体" w:hAnsi="楷体" w:cs="Times New Roman"/>
          <w:sz w:val="24"/>
          <w:szCs w:val="24"/>
        </w:rPr>
      </w:pPr>
    </w:p>
    <w:p w:rsidR="005D6214" w:rsidRPr="00122447" w:rsidRDefault="00F4755A" w:rsidP="006006F3">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三、基金转换业务</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1、基金转换是指投资者可将其通过销售机构购买并持有的本公司旗下某只开放式基金的全部或部分基金份额，转换为本公司管理的，</w:t>
      </w:r>
      <w:r w:rsidRPr="00122447">
        <w:rPr>
          <w:rFonts w:ascii="楷体" w:eastAsia="楷体" w:hAnsi="楷体" w:cs="Times New Roman" w:hint="eastAsia"/>
          <w:sz w:val="24"/>
          <w:szCs w:val="24"/>
        </w:rPr>
        <w:t>同一</w:t>
      </w:r>
      <w:r w:rsidRPr="00122447">
        <w:rPr>
          <w:rFonts w:ascii="楷体" w:eastAsia="楷体" w:hAnsi="楷体" w:cs="Times New Roman"/>
          <w:sz w:val="24"/>
          <w:szCs w:val="24"/>
        </w:rPr>
        <w:t>销售机构销售的且属同一注册登记机构的另一只开放式基金的份额的行为。目前，本公司仅接受场外前端申购模式的基金转换申请。</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2、基金转换费用由转出基金赎回费和转换补差费组成，即：基金转换费=转出基金赎回费 + 转换补差费。从申购费用低的基金向申购费用高的基金转换时，收取转换补差费；从申购费用高的基金向申购费用低的基金转换时，不收取转换补差费。</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3、基金管理人规定上述基金最低转换转出及最低持有份额为1份。在</w:t>
      </w:r>
      <w:r w:rsidR="00BB1AEA">
        <w:rPr>
          <w:rFonts w:ascii="楷体" w:eastAsia="楷体" w:hAnsi="楷体" w:cs="Times New Roman" w:hint="eastAsia"/>
          <w:sz w:val="24"/>
          <w:szCs w:val="24"/>
        </w:rPr>
        <w:t>上述机构</w:t>
      </w:r>
      <w:r w:rsidRPr="00122447">
        <w:rPr>
          <w:rFonts w:ascii="楷体" w:eastAsia="楷体" w:hAnsi="楷体" w:cs="Times New Roman"/>
          <w:sz w:val="24"/>
          <w:szCs w:val="24"/>
        </w:rPr>
        <w:t>办理基金转换业务时，具体办理要求以</w:t>
      </w:r>
      <w:r w:rsidR="00BB1AEA">
        <w:rPr>
          <w:rFonts w:ascii="楷体" w:eastAsia="楷体" w:hAnsi="楷体" w:cs="Times New Roman" w:hint="eastAsia"/>
          <w:sz w:val="24"/>
          <w:szCs w:val="24"/>
        </w:rPr>
        <w:t>上述机构</w:t>
      </w:r>
      <w:r w:rsidRPr="00122447">
        <w:rPr>
          <w:rFonts w:ascii="楷体" w:eastAsia="楷体" w:hAnsi="楷体" w:cs="Times New Roman"/>
          <w:sz w:val="24"/>
          <w:szCs w:val="24"/>
        </w:rPr>
        <w:t>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若基金份额持有人单个交易账户中单只基金份额余额低于上述转换最低份额，当基金份额持有人申请将账户中该基金全部份额进行转换为另一只基金时，不受上述转换最低份额限制。当基金份额持有人的某笔转换申请导致单个交易账户的基金份额余额少于上述最低持有份额时，</w:t>
      </w:r>
      <w:r w:rsidRPr="00122447">
        <w:rPr>
          <w:rFonts w:ascii="楷体" w:eastAsia="楷体" w:hAnsi="楷体" w:cs="Times New Roman" w:hint="eastAsia"/>
          <w:sz w:val="24"/>
          <w:szCs w:val="24"/>
        </w:rPr>
        <w:t>基金</w:t>
      </w:r>
      <w:r w:rsidRPr="00122447">
        <w:rPr>
          <w:rFonts w:ascii="楷体" w:eastAsia="楷体" w:hAnsi="楷体" w:cs="Times New Roman"/>
          <w:sz w:val="24"/>
          <w:szCs w:val="24"/>
        </w:rPr>
        <w:t xml:space="preserve">管理人有权将余额部分基金份额强制赎回。 </w:t>
      </w:r>
    </w:p>
    <w:p w:rsidR="00BE7FC0"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4、因注册登记机构不同，仅允许注册登记在相同注册登记机构的基金进行转换。</w:t>
      </w:r>
    </w:p>
    <w:p w:rsidR="005D6214" w:rsidRPr="001A2798" w:rsidRDefault="00BE7FC0" w:rsidP="001A2798">
      <w:pPr>
        <w:widowControl/>
        <w:spacing w:line="360" w:lineRule="auto"/>
        <w:ind w:firstLineChars="200" w:firstLine="480"/>
        <w:jc w:val="left"/>
        <w:rPr>
          <w:rFonts w:ascii="楷体" w:eastAsia="楷体" w:hAnsi="楷体"/>
          <w:color w:val="222222"/>
          <w:kern w:val="0"/>
          <w:sz w:val="24"/>
        </w:rPr>
      </w:pPr>
      <w:r>
        <w:rPr>
          <w:rFonts w:ascii="楷体" w:eastAsia="楷体" w:hAnsi="楷体" w:cs="Times New Roman" w:hint="eastAsia"/>
          <w:sz w:val="24"/>
          <w:szCs w:val="24"/>
        </w:rPr>
        <w:t>5、</w:t>
      </w:r>
      <w:r w:rsidR="001A2798" w:rsidRPr="00122447">
        <w:rPr>
          <w:rFonts w:ascii="楷体" w:eastAsia="楷体" w:hAnsi="楷体" w:cs="Times New Roman" w:hint="eastAsia"/>
          <w:sz w:val="24"/>
          <w:szCs w:val="24"/>
        </w:rPr>
        <w:t>兴全安泰平衡养老三年持有（FOF）</w:t>
      </w:r>
      <w:r w:rsidR="001A2798">
        <w:rPr>
          <w:rFonts w:ascii="楷体" w:eastAsia="楷体" w:hAnsi="楷体" w:cs="Times New Roman" w:hint="eastAsia"/>
          <w:sz w:val="24"/>
          <w:szCs w:val="24"/>
        </w:rPr>
        <w:t>以及</w:t>
      </w:r>
      <w:r w:rsidR="001A2A57" w:rsidRPr="00122447">
        <w:rPr>
          <w:rFonts w:ascii="楷体" w:eastAsia="楷体" w:hAnsi="楷体" w:hint="eastAsia"/>
          <w:sz w:val="24"/>
        </w:rPr>
        <w:t>兴全社会价值三年持有混合暂不</w:t>
      </w:r>
      <w:r w:rsidR="001A2A57" w:rsidRPr="00122447">
        <w:rPr>
          <w:rFonts w:ascii="楷体" w:eastAsia="楷体" w:hAnsi="楷体"/>
          <w:sz w:val="24"/>
        </w:rPr>
        <w:t>开放</w:t>
      </w:r>
      <w:r w:rsidR="001A2A57" w:rsidRPr="00122447">
        <w:rPr>
          <w:rFonts w:ascii="楷体" w:eastAsia="楷体" w:hAnsi="楷体" w:hint="eastAsia"/>
          <w:sz w:val="24"/>
        </w:rPr>
        <w:t>转换</w:t>
      </w:r>
      <w:r w:rsidR="001A2A57" w:rsidRPr="00122447">
        <w:rPr>
          <w:rFonts w:ascii="楷体" w:eastAsia="楷体" w:hAnsi="楷体"/>
          <w:sz w:val="24"/>
        </w:rPr>
        <w:t>业务</w:t>
      </w:r>
      <w:r>
        <w:rPr>
          <w:rFonts w:ascii="楷体" w:eastAsia="楷体" w:hAnsi="楷体" w:hint="eastAsia"/>
          <w:sz w:val="24"/>
        </w:rPr>
        <w:t>，开放转换业务的时间</w:t>
      </w:r>
      <w:r w:rsidRPr="00122447">
        <w:rPr>
          <w:rFonts w:ascii="楷体" w:eastAsia="楷体" w:hAnsi="楷体" w:hint="eastAsia"/>
          <w:sz w:val="24"/>
        </w:rPr>
        <w:t>本基金管理人将另行公告。</w:t>
      </w:r>
      <w:r w:rsidR="001A2798">
        <w:rPr>
          <w:rFonts w:ascii="楷体" w:eastAsia="楷体" w:hAnsi="楷体" w:hint="eastAsia"/>
          <w:sz w:val="24"/>
        </w:rPr>
        <w:t>兴全汇享一年持有混合暂不开放转换转出业务，开放转换转出业务的时间</w:t>
      </w:r>
      <w:r w:rsidR="001A2798" w:rsidRPr="00122447">
        <w:rPr>
          <w:rFonts w:ascii="楷体" w:eastAsia="楷体" w:hAnsi="楷体" w:hint="eastAsia"/>
          <w:sz w:val="24"/>
        </w:rPr>
        <w:t>本基金管理人将另行公告。</w:t>
      </w:r>
    </w:p>
    <w:p w:rsidR="00EC1D71" w:rsidRPr="00BE7FC0" w:rsidRDefault="00EC1D71" w:rsidP="00BE7FC0">
      <w:pPr>
        <w:widowControl/>
        <w:spacing w:line="360" w:lineRule="auto"/>
        <w:ind w:firstLineChars="200" w:firstLine="480"/>
        <w:jc w:val="left"/>
        <w:rPr>
          <w:rFonts w:ascii="楷体" w:eastAsia="楷体" w:hAnsi="楷体"/>
          <w:color w:val="222222"/>
          <w:kern w:val="0"/>
          <w:sz w:val="24"/>
        </w:rPr>
      </w:pPr>
    </w:p>
    <w:p w:rsidR="005D6214" w:rsidRPr="00122447" w:rsidRDefault="00D7071D" w:rsidP="006006F3">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四</w:t>
      </w:r>
      <w:r w:rsidR="00F4755A" w:rsidRPr="00122447">
        <w:rPr>
          <w:rFonts w:ascii="楷体" w:eastAsia="楷体" w:hAnsi="楷体" w:cs="Times New Roman"/>
          <w:b/>
          <w:sz w:val="24"/>
          <w:szCs w:val="24"/>
        </w:rPr>
        <w:t>、最低申购、赎回、持有份额限制</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 xml:space="preserve"> 1、基金管理人规定每个基金账户首笔申购的最低金额为人民币1元，每笔追加申购的最低金额为人民币1元。投资者在</w:t>
      </w:r>
      <w:r w:rsidR="00BB1AEA">
        <w:rPr>
          <w:rFonts w:ascii="楷体" w:eastAsia="楷体" w:hAnsi="楷体" w:cs="Times New Roman" w:hint="eastAsia"/>
          <w:sz w:val="24"/>
          <w:szCs w:val="24"/>
        </w:rPr>
        <w:t>上述机构</w:t>
      </w:r>
      <w:r w:rsidRPr="00122447">
        <w:rPr>
          <w:rFonts w:ascii="楷体" w:eastAsia="楷体" w:hAnsi="楷体" w:cs="Times New Roman" w:hint="eastAsia"/>
          <w:sz w:val="24"/>
          <w:szCs w:val="24"/>
        </w:rPr>
        <w:t>办理申购业务时，具体办理要求以相关销售机构的交易细则为准，但不得低于基金管理人规定的最低限额。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2、基金管理人规定上述基金最低赎回、最低持有份额为1份。投资者在</w:t>
      </w:r>
      <w:r w:rsidR="00BB1AEA">
        <w:rPr>
          <w:rFonts w:ascii="楷体" w:eastAsia="楷体" w:hAnsi="楷体" w:cs="Times New Roman" w:hint="eastAsia"/>
          <w:sz w:val="24"/>
          <w:szCs w:val="24"/>
        </w:rPr>
        <w:t>上述机构</w:t>
      </w:r>
      <w:r w:rsidRPr="00122447">
        <w:rPr>
          <w:rFonts w:ascii="楷体" w:eastAsia="楷体" w:hAnsi="楷体" w:cs="Times New Roman" w:hint="eastAsia"/>
          <w:sz w:val="24"/>
          <w:szCs w:val="24"/>
        </w:rPr>
        <w:t>办理赎回业务时，具体办理要求以</w:t>
      </w:r>
      <w:r w:rsidR="00BB1AEA">
        <w:rPr>
          <w:rFonts w:ascii="楷体" w:eastAsia="楷体" w:hAnsi="楷体" w:cs="Times New Roman" w:hint="eastAsia"/>
          <w:sz w:val="24"/>
          <w:szCs w:val="24"/>
        </w:rPr>
        <w:t>上述机构</w:t>
      </w:r>
      <w:r w:rsidRPr="00122447">
        <w:rPr>
          <w:rFonts w:ascii="楷体" w:eastAsia="楷体" w:hAnsi="楷体" w:cs="Times New Roman" w:hint="eastAsia"/>
          <w:sz w:val="24"/>
          <w:szCs w:val="24"/>
        </w:rPr>
        <w:t>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若基金份额持有人单个交易账户中单只基金份额余额低于上述最低赎回份额，当基金份额持有人申请将账户中该基金全部份额赎回时，不受上述最低赎回份额限制。当基金份额持有人的某笔赎回申请导致单个交易账户的基金份额余额少于上述最低持有份额时，基金管理人有权将余额部分基金份额强制赎回。敬请投资者注意赎回份额的设定。</w:t>
      </w:r>
    </w:p>
    <w:p w:rsidR="00BE7FC0"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3、本次仅开通上述基金的前端销售业务。</w:t>
      </w:r>
    </w:p>
    <w:p w:rsidR="005D6214" w:rsidRPr="00122447" w:rsidRDefault="00BE7FC0">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4、</w:t>
      </w:r>
      <w:r w:rsidR="002E1805">
        <w:rPr>
          <w:rFonts w:ascii="楷体" w:eastAsia="楷体" w:hAnsi="楷体" w:hint="eastAsia"/>
          <w:sz w:val="24"/>
        </w:rPr>
        <w:t>兴全社会价值三年持有混合</w:t>
      </w:r>
      <w:r w:rsidR="001E6C31" w:rsidRPr="00122447">
        <w:rPr>
          <w:rFonts w:ascii="楷体" w:eastAsia="楷体" w:hAnsi="楷体" w:hint="eastAsia"/>
          <w:sz w:val="24"/>
        </w:rPr>
        <w:t>目前</w:t>
      </w:r>
      <w:r w:rsidR="001E6C31" w:rsidRPr="00122447">
        <w:rPr>
          <w:rFonts w:ascii="楷体" w:eastAsia="楷体" w:hAnsi="楷体"/>
          <w:sz w:val="24"/>
        </w:rPr>
        <w:t>尚未开放</w:t>
      </w:r>
      <w:r w:rsidR="001E6C31" w:rsidRPr="00122447">
        <w:rPr>
          <w:rFonts w:ascii="楷体" w:eastAsia="楷体" w:hAnsi="楷体" w:hint="eastAsia"/>
          <w:sz w:val="24"/>
        </w:rPr>
        <w:t>申购</w:t>
      </w:r>
      <w:r w:rsidR="001E6C31" w:rsidRPr="00122447">
        <w:rPr>
          <w:rFonts w:ascii="楷体" w:eastAsia="楷体" w:hAnsi="楷体"/>
          <w:sz w:val="24"/>
        </w:rPr>
        <w:t>、</w:t>
      </w:r>
      <w:r w:rsidR="001E6C31" w:rsidRPr="00122447">
        <w:rPr>
          <w:rFonts w:ascii="楷体" w:eastAsia="楷体" w:hAnsi="楷体" w:hint="eastAsia"/>
          <w:sz w:val="24"/>
        </w:rPr>
        <w:t>赎回</w:t>
      </w:r>
      <w:r w:rsidR="001E6C31" w:rsidRPr="00122447">
        <w:rPr>
          <w:rFonts w:ascii="楷体" w:eastAsia="楷体" w:hAnsi="楷体"/>
          <w:sz w:val="24"/>
        </w:rPr>
        <w:t>业务</w:t>
      </w:r>
      <w:r w:rsidR="00773A82" w:rsidRPr="00122447">
        <w:rPr>
          <w:rFonts w:ascii="楷体" w:eastAsia="楷体" w:hAnsi="楷体" w:hint="eastAsia"/>
          <w:sz w:val="24"/>
        </w:rPr>
        <w:t>，具体开放申购、赎回的时间本基金管理人将另行公告。</w:t>
      </w:r>
      <w:r w:rsidR="001A2798">
        <w:rPr>
          <w:rFonts w:ascii="楷体" w:eastAsia="楷体" w:hAnsi="楷体" w:hint="eastAsia"/>
          <w:sz w:val="24"/>
        </w:rPr>
        <w:t>兴全安泰平衡养老三年持有（FOF）、</w:t>
      </w:r>
      <w:r w:rsidR="001A2798" w:rsidRPr="00122447">
        <w:rPr>
          <w:rFonts w:ascii="楷体" w:eastAsia="楷体" w:hAnsi="楷体" w:hint="eastAsia"/>
          <w:sz w:val="24"/>
        </w:rPr>
        <w:t>兴全汇享一年持有混合暂不开放赎回业务，具体开放赎回业务的时间本基金管理人将另行公告。</w:t>
      </w:r>
    </w:p>
    <w:p w:rsidR="005D6214" w:rsidRPr="002E1805" w:rsidRDefault="005D6214">
      <w:pPr>
        <w:spacing w:line="360" w:lineRule="auto"/>
        <w:rPr>
          <w:rFonts w:ascii="楷体" w:eastAsia="楷体" w:hAnsi="楷体" w:cs="Times New Roman"/>
          <w:sz w:val="24"/>
          <w:szCs w:val="24"/>
        </w:rPr>
      </w:pPr>
    </w:p>
    <w:p w:rsidR="005D6214" w:rsidRPr="00122447" w:rsidRDefault="00D7071D" w:rsidP="006006F3">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五</w:t>
      </w:r>
      <w:r w:rsidR="00F4755A" w:rsidRPr="00122447">
        <w:rPr>
          <w:rFonts w:ascii="楷体" w:eastAsia="楷体" w:hAnsi="楷体" w:cs="Times New Roman" w:hint="eastAsia"/>
          <w:b/>
          <w:sz w:val="24"/>
          <w:szCs w:val="24"/>
        </w:rPr>
        <w:t>、申购费率优惠方式</w:t>
      </w:r>
    </w:p>
    <w:p w:rsidR="005D6214" w:rsidRPr="00122447" w:rsidRDefault="00F4755A">
      <w:pPr>
        <w:widowControl/>
        <w:spacing w:line="360" w:lineRule="auto"/>
        <w:ind w:firstLineChars="200" w:firstLine="480"/>
        <w:rPr>
          <w:rFonts w:ascii="楷体" w:eastAsia="楷体" w:hAnsi="楷体"/>
          <w:sz w:val="24"/>
        </w:rPr>
      </w:pPr>
      <w:r w:rsidRPr="00122447">
        <w:rPr>
          <w:rFonts w:ascii="楷体" w:eastAsia="楷体" w:hAnsi="楷体" w:hint="eastAsia"/>
          <w:sz w:val="24"/>
        </w:rPr>
        <w:t>自2020年</w:t>
      </w:r>
      <w:r w:rsidR="00FD0721">
        <w:rPr>
          <w:rFonts w:ascii="楷体" w:eastAsia="楷体" w:hAnsi="楷体" w:hint="eastAsia"/>
          <w:sz w:val="24"/>
        </w:rPr>
        <w:t>12</w:t>
      </w:r>
      <w:r w:rsidR="005F7DD3" w:rsidRPr="00122447">
        <w:rPr>
          <w:rFonts w:ascii="楷体" w:eastAsia="楷体" w:hAnsi="楷体" w:hint="eastAsia"/>
          <w:sz w:val="24"/>
        </w:rPr>
        <w:t>月</w:t>
      </w:r>
      <w:r w:rsidR="004F4391">
        <w:rPr>
          <w:rFonts w:ascii="楷体" w:eastAsia="楷体" w:hAnsi="楷体" w:hint="eastAsia"/>
          <w:sz w:val="24"/>
        </w:rPr>
        <w:t>11</w:t>
      </w:r>
      <w:r w:rsidRPr="00122447">
        <w:rPr>
          <w:rFonts w:ascii="楷体" w:eastAsia="楷体" w:hAnsi="楷体" w:hint="eastAsia"/>
          <w:sz w:val="24"/>
        </w:rPr>
        <w:t>日起，投资者通过</w:t>
      </w:r>
      <w:r w:rsidR="00BB1AEA">
        <w:rPr>
          <w:rFonts w:ascii="楷体" w:eastAsia="楷体" w:hAnsi="楷体" w:hint="eastAsia"/>
          <w:sz w:val="24"/>
        </w:rPr>
        <w:t>上述机构</w:t>
      </w:r>
      <w:r w:rsidRPr="00122447">
        <w:rPr>
          <w:rFonts w:ascii="楷体" w:eastAsia="楷体" w:hAnsi="楷体" w:hint="eastAsia"/>
          <w:sz w:val="24"/>
        </w:rPr>
        <w:t>申购（包括定期定额申购）</w:t>
      </w:r>
      <w:r w:rsidR="00773A82" w:rsidRPr="00122447">
        <w:rPr>
          <w:rFonts w:ascii="楷体" w:eastAsia="楷体" w:hAnsi="楷体" w:hint="eastAsia"/>
          <w:sz w:val="24"/>
        </w:rPr>
        <w:t>上述</w:t>
      </w:r>
      <w:r w:rsidRPr="00122447">
        <w:rPr>
          <w:rFonts w:ascii="楷体" w:eastAsia="楷体" w:hAnsi="楷体" w:hint="eastAsia"/>
          <w:sz w:val="24"/>
        </w:rPr>
        <w:t>基金，本公司将不对申购（包括定期定额申购）费率设折扣限制，原申购费率为固定费用的，则按原费率执行。具体优惠费率以</w:t>
      </w:r>
      <w:r w:rsidR="00BB1AEA">
        <w:rPr>
          <w:rFonts w:ascii="楷体" w:eastAsia="楷体" w:hAnsi="楷体" w:hint="eastAsia"/>
          <w:sz w:val="24"/>
        </w:rPr>
        <w:t>上述机构</w:t>
      </w:r>
      <w:r w:rsidRPr="00122447">
        <w:rPr>
          <w:rFonts w:ascii="楷体" w:eastAsia="楷体" w:hAnsi="楷体" w:hint="eastAsia"/>
          <w:sz w:val="24"/>
        </w:rPr>
        <w:t>官方公告为准。</w:t>
      </w:r>
    </w:p>
    <w:p w:rsidR="005D6214" w:rsidRPr="00122447" w:rsidRDefault="00F4755A">
      <w:pPr>
        <w:spacing w:line="360" w:lineRule="auto"/>
        <w:ind w:firstLineChars="225" w:firstLine="540"/>
        <w:rPr>
          <w:rFonts w:ascii="楷体" w:eastAsia="楷体" w:hAnsi="楷体"/>
          <w:sz w:val="24"/>
        </w:rPr>
      </w:pPr>
      <w:r w:rsidRPr="00122447">
        <w:rPr>
          <w:rFonts w:ascii="楷体" w:eastAsia="楷体" w:hAnsi="楷体" w:hint="eastAsia"/>
          <w:sz w:val="24"/>
        </w:rPr>
        <w:t>基金费率详见基金合同、招募说明书（更新）等法律文件，以及本公司发布的最新业务公告。上述优惠活动解释权归</w:t>
      </w:r>
      <w:r w:rsidR="00BB1AEA">
        <w:rPr>
          <w:rFonts w:ascii="楷体" w:eastAsia="楷体" w:hAnsi="楷体" w:hint="eastAsia"/>
          <w:sz w:val="24"/>
        </w:rPr>
        <w:t>上述机构</w:t>
      </w:r>
      <w:r w:rsidRPr="00122447">
        <w:rPr>
          <w:rFonts w:ascii="楷体" w:eastAsia="楷体" w:hAnsi="楷体" w:hint="eastAsia"/>
          <w:sz w:val="24"/>
        </w:rPr>
        <w:t>所有。</w:t>
      </w:r>
    </w:p>
    <w:p w:rsidR="005D6214" w:rsidRPr="00122447" w:rsidRDefault="005D6214">
      <w:pPr>
        <w:spacing w:line="360" w:lineRule="auto"/>
        <w:ind w:firstLineChars="200" w:firstLine="480"/>
        <w:rPr>
          <w:rFonts w:ascii="楷体" w:eastAsia="楷体" w:hAnsi="楷体" w:cs="Times New Roman"/>
          <w:sz w:val="24"/>
          <w:szCs w:val="24"/>
        </w:rPr>
      </w:pPr>
    </w:p>
    <w:p w:rsidR="00524886" w:rsidRPr="00122447" w:rsidRDefault="00F4755A" w:rsidP="009964AA">
      <w:pPr>
        <w:pStyle w:val="aa"/>
        <w:numPr>
          <w:ilvl w:val="0"/>
          <w:numId w:val="1"/>
        </w:numPr>
        <w:spacing w:line="360" w:lineRule="auto"/>
        <w:ind w:firstLineChars="0"/>
        <w:rPr>
          <w:rFonts w:ascii="楷体" w:eastAsia="楷体" w:hAnsi="楷体" w:cs="Times New Roman"/>
          <w:b/>
          <w:sz w:val="24"/>
          <w:szCs w:val="24"/>
        </w:rPr>
      </w:pPr>
      <w:r w:rsidRPr="00122447">
        <w:rPr>
          <w:rFonts w:ascii="楷体" w:eastAsia="楷体" w:hAnsi="楷体" w:cs="Times New Roman"/>
          <w:b/>
          <w:sz w:val="24"/>
          <w:szCs w:val="24"/>
        </w:rPr>
        <w:t>销售机构情况</w:t>
      </w:r>
    </w:p>
    <w:p w:rsidR="005E5A59" w:rsidRDefault="005E5A59" w:rsidP="009964AA">
      <w:pPr>
        <w:spacing w:line="360" w:lineRule="auto"/>
        <w:ind w:firstLineChars="200" w:firstLine="480"/>
        <w:rPr>
          <w:rFonts w:ascii="楷体" w:eastAsia="楷体" w:hAnsi="楷体" w:cs="Times New Roman"/>
          <w:color w:val="000000"/>
          <w:kern w:val="0"/>
          <w:sz w:val="24"/>
          <w:szCs w:val="24"/>
          <w:bdr w:val="none" w:sz="0" w:space="0" w:color="auto" w:frame="1"/>
        </w:rPr>
      </w:pPr>
      <w:r w:rsidRPr="00BB1AEA">
        <w:rPr>
          <w:rFonts w:ascii="楷体" w:eastAsia="楷体" w:hAnsi="楷体" w:cs="Times New Roman" w:hint="eastAsia"/>
          <w:color w:val="000000"/>
          <w:kern w:val="0"/>
          <w:sz w:val="24"/>
          <w:szCs w:val="24"/>
          <w:bdr w:val="none" w:sz="0" w:space="0" w:color="auto" w:frame="1"/>
        </w:rPr>
        <w:t>长江证券股份有限公司</w:t>
      </w:r>
    </w:p>
    <w:p w:rsidR="009964AA" w:rsidRPr="00122447" w:rsidRDefault="009964AA" w:rsidP="009964A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lang w:val="en-CA"/>
        </w:rPr>
        <w:t>客户服务电话：</w:t>
      </w:r>
      <w:r w:rsidR="005E5A59">
        <w:rPr>
          <w:rFonts w:ascii="楷体" w:eastAsia="楷体" w:hAnsi="楷体" w:cs="Times New Roman" w:hint="eastAsia"/>
          <w:sz w:val="24"/>
          <w:szCs w:val="24"/>
          <w:lang w:val="en-CA"/>
        </w:rPr>
        <w:t>95579</w:t>
      </w:r>
    </w:p>
    <w:p w:rsidR="003F5D34" w:rsidRDefault="009964AA" w:rsidP="003F5D34">
      <w:pPr>
        <w:spacing w:line="360" w:lineRule="auto"/>
        <w:ind w:firstLineChars="200" w:firstLine="480"/>
        <w:rPr>
          <w:rFonts w:ascii="楷体" w:eastAsia="楷体" w:hAnsi="楷体"/>
          <w:sz w:val="24"/>
        </w:rPr>
      </w:pPr>
      <w:r w:rsidRPr="00122447">
        <w:rPr>
          <w:rFonts w:ascii="楷体" w:eastAsia="楷体" w:hAnsi="楷体" w:cs="Times New Roman" w:hint="eastAsia"/>
          <w:sz w:val="24"/>
          <w:szCs w:val="24"/>
          <w:lang w:val="en-CA"/>
        </w:rPr>
        <w:t>公司网站：</w:t>
      </w:r>
      <w:r w:rsidR="005E5A59" w:rsidRPr="005E5A59">
        <w:rPr>
          <w:rFonts w:ascii="楷体" w:eastAsia="楷体" w:hAnsi="楷体"/>
          <w:sz w:val="24"/>
        </w:rPr>
        <w:t>https://95579.com/</w:t>
      </w:r>
    </w:p>
    <w:p w:rsidR="005E5A59" w:rsidRDefault="005E5A59" w:rsidP="003F5D34">
      <w:pPr>
        <w:spacing w:line="360" w:lineRule="auto"/>
        <w:ind w:firstLineChars="200" w:firstLine="480"/>
        <w:rPr>
          <w:rFonts w:ascii="楷体" w:eastAsia="楷体" w:hAnsi="楷体"/>
          <w:sz w:val="24"/>
        </w:rPr>
      </w:pPr>
    </w:p>
    <w:p w:rsidR="005E5A59" w:rsidRDefault="005E5A59" w:rsidP="003F5D34">
      <w:pPr>
        <w:spacing w:line="360" w:lineRule="auto"/>
        <w:ind w:firstLineChars="200" w:firstLine="480"/>
        <w:rPr>
          <w:rFonts w:ascii="楷体" w:eastAsia="楷体" w:hAnsi="楷体" w:cs="Times New Roman"/>
          <w:color w:val="000000"/>
          <w:kern w:val="0"/>
          <w:sz w:val="24"/>
          <w:szCs w:val="24"/>
          <w:bdr w:val="none" w:sz="0" w:space="0" w:color="auto" w:frame="1"/>
        </w:rPr>
      </w:pPr>
      <w:r w:rsidRPr="00BB1AEA">
        <w:rPr>
          <w:rFonts w:ascii="楷体" w:eastAsia="楷体" w:hAnsi="楷体" w:cs="Times New Roman" w:hint="eastAsia"/>
          <w:color w:val="000000"/>
          <w:kern w:val="0"/>
          <w:sz w:val="24"/>
          <w:szCs w:val="24"/>
          <w:bdr w:val="none" w:sz="0" w:space="0" w:color="auto" w:frame="1"/>
        </w:rPr>
        <w:t>招商证券股份有限公司</w:t>
      </w:r>
    </w:p>
    <w:p w:rsidR="005E5A59" w:rsidRPr="00122447" w:rsidRDefault="005E5A59" w:rsidP="005E5A59">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lang w:val="en-CA"/>
        </w:rPr>
        <w:t>客户服务电话：</w:t>
      </w:r>
      <w:r>
        <w:rPr>
          <w:rFonts w:ascii="楷体" w:eastAsia="楷体" w:hAnsi="楷体" w:cs="Times New Roman" w:hint="eastAsia"/>
          <w:sz w:val="24"/>
          <w:szCs w:val="24"/>
          <w:lang w:val="en-CA"/>
        </w:rPr>
        <w:t>95565</w:t>
      </w:r>
    </w:p>
    <w:p w:rsidR="005E5A59" w:rsidRDefault="005E5A59" w:rsidP="005E5A59">
      <w:pPr>
        <w:spacing w:line="360" w:lineRule="auto"/>
        <w:ind w:firstLineChars="200" w:firstLine="480"/>
        <w:rPr>
          <w:rFonts w:ascii="楷体" w:eastAsia="楷体" w:hAnsi="楷体"/>
          <w:sz w:val="24"/>
        </w:rPr>
      </w:pPr>
      <w:r w:rsidRPr="00122447">
        <w:rPr>
          <w:rFonts w:ascii="楷体" w:eastAsia="楷体" w:hAnsi="楷体" w:cs="Times New Roman" w:hint="eastAsia"/>
          <w:sz w:val="24"/>
          <w:szCs w:val="24"/>
          <w:lang w:val="en-CA"/>
        </w:rPr>
        <w:t>公司网站：</w:t>
      </w:r>
      <w:r w:rsidRPr="005E5A59">
        <w:rPr>
          <w:rFonts w:ascii="楷体" w:eastAsia="楷体" w:hAnsi="楷体"/>
          <w:sz w:val="24"/>
        </w:rPr>
        <w:t>https://wap.newone.com.cn/</w:t>
      </w:r>
    </w:p>
    <w:p w:rsidR="005E5A59" w:rsidRDefault="005E5A59" w:rsidP="005E5A59">
      <w:pPr>
        <w:spacing w:line="360" w:lineRule="auto"/>
        <w:ind w:firstLineChars="200" w:firstLine="480"/>
        <w:rPr>
          <w:rFonts w:ascii="楷体" w:eastAsia="楷体" w:hAnsi="楷体"/>
          <w:sz w:val="24"/>
        </w:rPr>
      </w:pPr>
    </w:p>
    <w:p w:rsidR="005E5A59" w:rsidRDefault="005E5A59" w:rsidP="005E5A59">
      <w:pPr>
        <w:spacing w:line="360" w:lineRule="auto"/>
        <w:ind w:firstLineChars="200" w:firstLine="480"/>
        <w:rPr>
          <w:rFonts w:ascii="楷体" w:eastAsia="楷体" w:hAnsi="楷体"/>
          <w:sz w:val="24"/>
        </w:rPr>
      </w:pPr>
      <w:r>
        <w:rPr>
          <w:rFonts w:ascii="楷体" w:eastAsia="楷体" w:hAnsi="楷体" w:cs="Times New Roman" w:hint="eastAsia"/>
          <w:color w:val="000000"/>
          <w:kern w:val="0"/>
          <w:sz w:val="24"/>
          <w:szCs w:val="24"/>
          <w:bdr w:val="none" w:sz="0" w:space="0" w:color="auto" w:frame="1"/>
        </w:rPr>
        <w:t>海通证券股份有限公司</w:t>
      </w:r>
    </w:p>
    <w:p w:rsidR="005E5A59" w:rsidRPr="00122447" w:rsidRDefault="005E5A59" w:rsidP="005E5A59">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lang w:val="en-CA"/>
        </w:rPr>
        <w:t>客户服务电话：</w:t>
      </w:r>
      <w:r>
        <w:rPr>
          <w:rFonts w:ascii="楷体" w:eastAsia="楷体" w:hAnsi="楷体" w:cs="Times New Roman" w:hint="eastAsia"/>
          <w:sz w:val="24"/>
          <w:szCs w:val="24"/>
          <w:lang w:val="en-CA"/>
        </w:rPr>
        <w:t>95553</w:t>
      </w:r>
    </w:p>
    <w:p w:rsidR="005E5A59" w:rsidRDefault="005E5A59" w:rsidP="005E5A59">
      <w:pPr>
        <w:spacing w:line="360" w:lineRule="auto"/>
        <w:ind w:firstLineChars="200" w:firstLine="480"/>
        <w:rPr>
          <w:rFonts w:ascii="楷体" w:eastAsia="楷体" w:hAnsi="楷体"/>
          <w:sz w:val="24"/>
        </w:rPr>
      </w:pPr>
      <w:r w:rsidRPr="00122447">
        <w:rPr>
          <w:rFonts w:ascii="楷体" w:eastAsia="楷体" w:hAnsi="楷体" w:cs="Times New Roman" w:hint="eastAsia"/>
          <w:sz w:val="24"/>
          <w:szCs w:val="24"/>
          <w:lang w:val="en-CA"/>
        </w:rPr>
        <w:t>公司网站：</w:t>
      </w:r>
      <w:r w:rsidRPr="005E5A59">
        <w:rPr>
          <w:rFonts w:ascii="楷体" w:eastAsia="楷体" w:hAnsi="楷体"/>
          <w:sz w:val="24"/>
        </w:rPr>
        <w:t>http</w:t>
      </w:r>
      <w:r>
        <w:rPr>
          <w:rFonts w:ascii="楷体" w:eastAsia="楷体" w:hAnsi="楷体" w:hint="eastAsia"/>
          <w:sz w:val="24"/>
        </w:rPr>
        <w:t>s</w:t>
      </w:r>
      <w:r w:rsidRPr="005E5A59">
        <w:rPr>
          <w:rFonts w:ascii="楷体" w:eastAsia="楷体" w:hAnsi="楷体"/>
          <w:sz w:val="24"/>
        </w:rPr>
        <w:t>://www.htsec.com/</w:t>
      </w:r>
    </w:p>
    <w:p w:rsidR="005E5A59" w:rsidRDefault="005E5A59" w:rsidP="005E5A59">
      <w:pPr>
        <w:spacing w:line="360" w:lineRule="auto"/>
        <w:ind w:firstLineChars="200" w:firstLine="480"/>
        <w:rPr>
          <w:rFonts w:ascii="楷体" w:eastAsia="楷体" w:hAnsi="楷体"/>
          <w:sz w:val="24"/>
        </w:rPr>
      </w:pPr>
    </w:p>
    <w:p w:rsidR="005E5A59" w:rsidRDefault="005E5A59" w:rsidP="005E5A59">
      <w:pPr>
        <w:spacing w:line="360" w:lineRule="auto"/>
        <w:ind w:firstLineChars="200" w:firstLine="480"/>
        <w:rPr>
          <w:rFonts w:ascii="楷体" w:eastAsia="楷体" w:hAnsi="楷体"/>
          <w:sz w:val="24"/>
        </w:rPr>
      </w:pPr>
      <w:r>
        <w:rPr>
          <w:rFonts w:ascii="楷体" w:eastAsia="楷体" w:hAnsi="楷体" w:cs="Times New Roman" w:hint="eastAsia"/>
          <w:color w:val="000000"/>
          <w:kern w:val="0"/>
          <w:sz w:val="24"/>
          <w:szCs w:val="24"/>
          <w:bdr w:val="none" w:sz="0" w:space="0" w:color="auto" w:frame="1"/>
        </w:rPr>
        <w:t>东吴证券股份有限公司</w:t>
      </w:r>
    </w:p>
    <w:p w:rsidR="005E5A59" w:rsidRPr="00122447" w:rsidRDefault="005E5A59" w:rsidP="005E5A59">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lang w:val="en-CA"/>
        </w:rPr>
        <w:t>客户服务电话：</w:t>
      </w:r>
      <w:r w:rsidR="004F4391">
        <w:rPr>
          <w:rFonts w:ascii="楷体" w:eastAsia="楷体" w:hAnsi="楷体" w:cs="Times New Roman" w:hint="eastAsia"/>
          <w:sz w:val="24"/>
          <w:szCs w:val="24"/>
          <w:lang w:val="en-CA"/>
        </w:rPr>
        <w:t>95330</w:t>
      </w:r>
    </w:p>
    <w:p w:rsidR="005E5A59" w:rsidRDefault="005E5A59" w:rsidP="005E5A59">
      <w:pPr>
        <w:spacing w:line="360" w:lineRule="auto"/>
        <w:ind w:firstLineChars="200" w:firstLine="480"/>
        <w:rPr>
          <w:rFonts w:ascii="楷体" w:eastAsia="楷体" w:hAnsi="楷体"/>
          <w:sz w:val="24"/>
        </w:rPr>
      </w:pPr>
      <w:r w:rsidRPr="00122447">
        <w:rPr>
          <w:rFonts w:ascii="楷体" w:eastAsia="楷体" w:hAnsi="楷体" w:cs="Times New Roman" w:hint="eastAsia"/>
          <w:sz w:val="24"/>
          <w:szCs w:val="24"/>
          <w:lang w:val="en-CA"/>
        </w:rPr>
        <w:t>公司网站：</w:t>
      </w:r>
      <w:r w:rsidR="004F4391" w:rsidRPr="004F4391">
        <w:rPr>
          <w:rFonts w:ascii="楷体" w:eastAsia="楷体" w:hAnsi="楷体" w:cs="Times New Roman"/>
          <w:sz w:val="24"/>
          <w:szCs w:val="24"/>
          <w:lang w:val="en-CA"/>
        </w:rPr>
        <w:t>http://www.dwzq.com.cn</w:t>
      </w:r>
    </w:p>
    <w:p w:rsidR="005E5A59" w:rsidRPr="005E5A59" w:rsidRDefault="005E5A59" w:rsidP="005E5A59">
      <w:pPr>
        <w:spacing w:line="360" w:lineRule="auto"/>
        <w:ind w:firstLineChars="200" w:firstLine="480"/>
        <w:rPr>
          <w:rFonts w:ascii="楷体" w:eastAsia="楷体" w:hAnsi="楷体"/>
          <w:sz w:val="24"/>
        </w:rPr>
      </w:pPr>
    </w:p>
    <w:p w:rsidR="005D6214" w:rsidRPr="00122447" w:rsidRDefault="00F4755A" w:rsidP="006006F3">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b/>
          <w:sz w:val="24"/>
          <w:szCs w:val="24"/>
        </w:rPr>
        <w:t>*</w:t>
      </w:r>
      <w:r w:rsidR="00460124" w:rsidRPr="00122447">
        <w:rPr>
          <w:rFonts w:ascii="楷体" w:eastAsia="楷体" w:hAnsi="楷体" w:cs="Times New Roman" w:hint="eastAsia"/>
          <w:b/>
          <w:sz w:val="24"/>
          <w:szCs w:val="24"/>
        </w:rPr>
        <w:t>上述机构</w:t>
      </w:r>
      <w:r w:rsidRPr="00122447">
        <w:rPr>
          <w:rFonts w:ascii="楷体" w:eastAsia="楷体" w:hAnsi="楷体" w:cs="Times New Roman"/>
          <w:b/>
          <w:sz w:val="24"/>
          <w:szCs w:val="24"/>
        </w:rPr>
        <w:t>已取得中国证监会颁发的基金销售业务资格证书</w:t>
      </w:r>
    </w:p>
    <w:p w:rsidR="005D6214" w:rsidRPr="00122447" w:rsidRDefault="005D6214">
      <w:pPr>
        <w:spacing w:line="360" w:lineRule="auto"/>
        <w:rPr>
          <w:rFonts w:ascii="楷体" w:eastAsia="楷体" w:hAnsi="楷体" w:cs="Times New Roman"/>
          <w:sz w:val="24"/>
          <w:szCs w:val="24"/>
        </w:rPr>
      </w:pP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投资者也可通过以下途径咨询有关详情</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兴证全球基金管理有限公司客服电话：400-678-0099（免长话） 、021-38824536</w:t>
      </w:r>
    </w:p>
    <w:p w:rsidR="005D6214" w:rsidRPr="00122447" w:rsidRDefault="00F4755A">
      <w:pPr>
        <w:spacing w:line="360" w:lineRule="auto"/>
        <w:ind w:firstLineChars="200" w:firstLine="480"/>
        <w:rPr>
          <w:rFonts w:ascii="楷体" w:eastAsia="楷体" w:hAnsi="楷体" w:cs="Times New Roman"/>
          <w:sz w:val="24"/>
          <w:szCs w:val="24"/>
          <w:lang w:val="en-CA"/>
        </w:rPr>
      </w:pPr>
      <w:r w:rsidRPr="00122447">
        <w:rPr>
          <w:rFonts w:ascii="楷体" w:eastAsia="楷体" w:hAnsi="楷体" w:cs="Times New Roman"/>
          <w:sz w:val="24"/>
          <w:szCs w:val="24"/>
        </w:rPr>
        <w:t>兴证全球基金管理有限公司网站：</w:t>
      </w:r>
      <w:hyperlink r:id="rId11" w:history="1">
        <w:r w:rsidRPr="00122447">
          <w:rPr>
            <w:rFonts w:ascii="楷体" w:eastAsia="楷体" w:hAnsi="楷体" w:cs="Times New Roman"/>
            <w:sz w:val="24"/>
            <w:szCs w:val="24"/>
            <w:lang w:val="en-CA"/>
          </w:rPr>
          <w:t>http://www.xqfunds.com/</w:t>
        </w:r>
      </w:hyperlink>
    </w:p>
    <w:p w:rsidR="005D6214" w:rsidRPr="00122447" w:rsidRDefault="005D6214">
      <w:pPr>
        <w:spacing w:line="360" w:lineRule="auto"/>
        <w:ind w:firstLineChars="200" w:firstLine="480"/>
        <w:rPr>
          <w:rFonts w:ascii="楷体" w:eastAsia="楷体" w:hAnsi="楷体" w:cs="Times New Roman"/>
          <w:sz w:val="24"/>
          <w:szCs w:val="24"/>
        </w:rPr>
      </w:pP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风险提示：</w:t>
      </w:r>
      <w:r w:rsidRPr="00122447">
        <w:rPr>
          <w:rFonts w:ascii="楷体" w:eastAsia="楷体" w:hAnsi="楷体"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特此公告。</w:t>
      </w:r>
    </w:p>
    <w:p w:rsidR="000C4DA9" w:rsidRDefault="00F4755A">
      <w:pPr>
        <w:spacing w:line="360" w:lineRule="auto"/>
        <w:jc w:val="right"/>
        <w:rPr>
          <w:rFonts w:ascii="楷体" w:eastAsia="楷体" w:hAnsi="楷体" w:cs="Times New Roman"/>
          <w:sz w:val="24"/>
          <w:szCs w:val="24"/>
        </w:rPr>
      </w:pPr>
      <w:r w:rsidRPr="00122447">
        <w:rPr>
          <w:rFonts w:ascii="楷体" w:eastAsia="楷体" w:hAnsi="楷体" w:cs="Times New Roman"/>
          <w:sz w:val="24"/>
          <w:szCs w:val="24"/>
        </w:rPr>
        <w:t xml:space="preserve"> </w:t>
      </w:r>
    </w:p>
    <w:p w:rsidR="005D6214" w:rsidRPr="00122447" w:rsidRDefault="00F4755A">
      <w:pPr>
        <w:spacing w:line="360" w:lineRule="auto"/>
        <w:jc w:val="right"/>
        <w:rPr>
          <w:rFonts w:ascii="楷体" w:eastAsia="楷体" w:hAnsi="楷体" w:cs="Times New Roman"/>
          <w:sz w:val="24"/>
          <w:szCs w:val="24"/>
        </w:rPr>
      </w:pPr>
      <w:bookmarkStart w:id="0" w:name="_GoBack"/>
      <w:bookmarkEnd w:id="0"/>
      <w:r w:rsidRPr="00122447">
        <w:rPr>
          <w:rFonts w:ascii="楷体" w:eastAsia="楷体" w:hAnsi="楷体" w:cs="Times New Roman"/>
          <w:sz w:val="24"/>
          <w:szCs w:val="24"/>
        </w:rPr>
        <w:t xml:space="preserve"> </w:t>
      </w:r>
    </w:p>
    <w:p w:rsidR="005D6214" w:rsidRPr="00122447" w:rsidRDefault="00F4755A">
      <w:pPr>
        <w:spacing w:line="360" w:lineRule="auto"/>
        <w:jc w:val="right"/>
        <w:rPr>
          <w:rFonts w:ascii="楷体" w:eastAsia="楷体" w:hAnsi="楷体" w:cs="Times New Roman"/>
          <w:sz w:val="24"/>
          <w:szCs w:val="24"/>
        </w:rPr>
      </w:pPr>
      <w:r w:rsidRPr="00122447">
        <w:rPr>
          <w:rFonts w:ascii="楷体" w:eastAsia="楷体" w:hAnsi="楷体" w:cs="Times New Roman"/>
          <w:sz w:val="24"/>
          <w:szCs w:val="24"/>
        </w:rPr>
        <w:t xml:space="preserve">  兴证全球基金管理有限公司</w:t>
      </w:r>
    </w:p>
    <w:p w:rsidR="005D6214" w:rsidRDefault="00F4755A">
      <w:pPr>
        <w:spacing w:line="360" w:lineRule="auto"/>
        <w:jc w:val="right"/>
        <w:rPr>
          <w:rFonts w:ascii="Times New Roman" w:eastAsia="楷体" w:hAnsi="Times New Roman" w:cs="Times New Roman"/>
          <w:sz w:val="24"/>
          <w:szCs w:val="24"/>
        </w:rPr>
      </w:pPr>
      <w:r w:rsidRPr="00122447">
        <w:rPr>
          <w:rFonts w:ascii="楷体" w:eastAsia="楷体" w:hAnsi="楷体" w:cs="Times New Roman" w:hint="eastAsia"/>
          <w:sz w:val="24"/>
          <w:szCs w:val="24"/>
        </w:rPr>
        <w:t>2020年</w:t>
      </w:r>
      <w:r w:rsidR="00FD0721">
        <w:rPr>
          <w:rFonts w:ascii="楷体" w:eastAsia="楷体" w:hAnsi="楷体" w:cs="Times New Roman" w:hint="eastAsia"/>
          <w:sz w:val="24"/>
          <w:szCs w:val="24"/>
        </w:rPr>
        <w:t>12</w:t>
      </w:r>
      <w:r w:rsidR="004A138F" w:rsidRPr="00122447">
        <w:rPr>
          <w:rFonts w:ascii="楷体" w:eastAsia="楷体" w:hAnsi="楷体" w:cs="Times New Roman" w:hint="eastAsia"/>
          <w:sz w:val="24"/>
          <w:szCs w:val="24"/>
        </w:rPr>
        <w:t>月</w:t>
      </w:r>
      <w:r w:rsidR="004F4391">
        <w:rPr>
          <w:rFonts w:ascii="楷体" w:eastAsia="楷体" w:hAnsi="楷体" w:cs="Times New Roman" w:hint="eastAsia"/>
          <w:sz w:val="24"/>
          <w:szCs w:val="24"/>
        </w:rPr>
        <w:t>11</w:t>
      </w:r>
      <w:r w:rsidRPr="00122447">
        <w:rPr>
          <w:rFonts w:ascii="楷体" w:eastAsia="楷体" w:hAnsi="楷体" w:cs="Times New Roman" w:hint="eastAsia"/>
          <w:sz w:val="24"/>
          <w:szCs w:val="24"/>
        </w:rPr>
        <w:t>日</w:t>
      </w:r>
    </w:p>
    <w:sectPr w:rsidR="005D6214" w:rsidSect="00967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AF" w:rsidRDefault="00F601AF" w:rsidP="00D7071D">
      <w:r>
        <w:separator/>
      </w:r>
    </w:p>
  </w:endnote>
  <w:endnote w:type="continuationSeparator" w:id="0">
    <w:p w:rsidR="00F601AF" w:rsidRDefault="00F601AF" w:rsidP="00D7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AF" w:rsidRDefault="00F601AF" w:rsidP="00D7071D">
      <w:r>
        <w:separator/>
      </w:r>
    </w:p>
  </w:footnote>
  <w:footnote w:type="continuationSeparator" w:id="0">
    <w:p w:rsidR="00F601AF" w:rsidRDefault="00F601AF" w:rsidP="00D70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5FFA"/>
    <w:multiLevelType w:val="hybridMultilevel"/>
    <w:tmpl w:val="646E7072"/>
    <w:lvl w:ilvl="0" w:tplc="21D4307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B4BD9"/>
    <w:rsid w:val="00014455"/>
    <w:rsid w:val="00021C23"/>
    <w:rsid w:val="00030495"/>
    <w:rsid w:val="00030501"/>
    <w:rsid w:val="00034246"/>
    <w:rsid w:val="00036692"/>
    <w:rsid w:val="000420E5"/>
    <w:rsid w:val="00045C50"/>
    <w:rsid w:val="00057590"/>
    <w:rsid w:val="00057E48"/>
    <w:rsid w:val="000635EB"/>
    <w:rsid w:val="000833C5"/>
    <w:rsid w:val="000B09F2"/>
    <w:rsid w:val="000B167C"/>
    <w:rsid w:val="000C4DA9"/>
    <w:rsid w:val="000C762A"/>
    <w:rsid w:val="000D08DE"/>
    <w:rsid w:val="000E7E3F"/>
    <w:rsid w:val="000F32D8"/>
    <w:rsid w:val="000F5BB7"/>
    <w:rsid w:val="000F7CC3"/>
    <w:rsid w:val="00101B93"/>
    <w:rsid w:val="00117AA9"/>
    <w:rsid w:val="00122447"/>
    <w:rsid w:val="00126542"/>
    <w:rsid w:val="00131084"/>
    <w:rsid w:val="001565E1"/>
    <w:rsid w:val="001629BD"/>
    <w:rsid w:val="0016346E"/>
    <w:rsid w:val="00164AB9"/>
    <w:rsid w:val="0017121B"/>
    <w:rsid w:val="00171DEC"/>
    <w:rsid w:val="00177FD3"/>
    <w:rsid w:val="001825DC"/>
    <w:rsid w:val="001937A7"/>
    <w:rsid w:val="001A21BF"/>
    <w:rsid w:val="001A2798"/>
    <w:rsid w:val="001A2A57"/>
    <w:rsid w:val="001A3C77"/>
    <w:rsid w:val="001A5591"/>
    <w:rsid w:val="001A71FA"/>
    <w:rsid w:val="001B5068"/>
    <w:rsid w:val="001D36D1"/>
    <w:rsid w:val="001D5ED0"/>
    <w:rsid w:val="001E6C31"/>
    <w:rsid w:val="00203D7D"/>
    <w:rsid w:val="00204662"/>
    <w:rsid w:val="00214220"/>
    <w:rsid w:val="002142D9"/>
    <w:rsid w:val="0021652A"/>
    <w:rsid w:val="00222942"/>
    <w:rsid w:val="00234379"/>
    <w:rsid w:val="00251F15"/>
    <w:rsid w:val="00263EEC"/>
    <w:rsid w:val="0027426D"/>
    <w:rsid w:val="00283C96"/>
    <w:rsid w:val="00285F80"/>
    <w:rsid w:val="002875CA"/>
    <w:rsid w:val="00287C59"/>
    <w:rsid w:val="00293975"/>
    <w:rsid w:val="00293ED0"/>
    <w:rsid w:val="002A1A6D"/>
    <w:rsid w:val="002A3A01"/>
    <w:rsid w:val="002A4336"/>
    <w:rsid w:val="002A6F3F"/>
    <w:rsid w:val="002C4F6A"/>
    <w:rsid w:val="002C5D46"/>
    <w:rsid w:val="002D3D6F"/>
    <w:rsid w:val="002E0C1E"/>
    <w:rsid w:val="002E1805"/>
    <w:rsid w:val="002F3757"/>
    <w:rsid w:val="002F6137"/>
    <w:rsid w:val="00301261"/>
    <w:rsid w:val="00301429"/>
    <w:rsid w:val="0030422C"/>
    <w:rsid w:val="00306D2B"/>
    <w:rsid w:val="00317968"/>
    <w:rsid w:val="0032138E"/>
    <w:rsid w:val="00325ED2"/>
    <w:rsid w:val="003364C1"/>
    <w:rsid w:val="00346246"/>
    <w:rsid w:val="00352046"/>
    <w:rsid w:val="00357140"/>
    <w:rsid w:val="00362D84"/>
    <w:rsid w:val="00367DE8"/>
    <w:rsid w:val="0037523B"/>
    <w:rsid w:val="003752EF"/>
    <w:rsid w:val="00377C2C"/>
    <w:rsid w:val="00382317"/>
    <w:rsid w:val="00390502"/>
    <w:rsid w:val="00391737"/>
    <w:rsid w:val="00396165"/>
    <w:rsid w:val="003B1B87"/>
    <w:rsid w:val="003C075A"/>
    <w:rsid w:val="003C3FF0"/>
    <w:rsid w:val="003D162C"/>
    <w:rsid w:val="003F0C5B"/>
    <w:rsid w:val="003F1896"/>
    <w:rsid w:val="003F1BB6"/>
    <w:rsid w:val="003F1D27"/>
    <w:rsid w:val="003F5D34"/>
    <w:rsid w:val="00403A83"/>
    <w:rsid w:val="00416430"/>
    <w:rsid w:val="004205B3"/>
    <w:rsid w:val="004258A2"/>
    <w:rsid w:val="00431599"/>
    <w:rsid w:val="00437648"/>
    <w:rsid w:val="004435B8"/>
    <w:rsid w:val="004462D0"/>
    <w:rsid w:val="0045238E"/>
    <w:rsid w:val="00460124"/>
    <w:rsid w:val="0047116E"/>
    <w:rsid w:val="00482312"/>
    <w:rsid w:val="004919C6"/>
    <w:rsid w:val="004A138F"/>
    <w:rsid w:val="004A590C"/>
    <w:rsid w:val="004A7778"/>
    <w:rsid w:val="004C0BBF"/>
    <w:rsid w:val="004D13F1"/>
    <w:rsid w:val="004E78D1"/>
    <w:rsid w:val="004F4391"/>
    <w:rsid w:val="005107BA"/>
    <w:rsid w:val="00512AB1"/>
    <w:rsid w:val="00523ED8"/>
    <w:rsid w:val="00524886"/>
    <w:rsid w:val="005261F6"/>
    <w:rsid w:val="00534061"/>
    <w:rsid w:val="0055388A"/>
    <w:rsid w:val="005645F7"/>
    <w:rsid w:val="00567F4D"/>
    <w:rsid w:val="00571193"/>
    <w:rsid w:val="00593916"/>
    <w:rsid w:val="005964A8"/>
    <w:rsid w:val="005A1289"/>
    <w:rsid w:val="005A15B2"/>
    <w:rsid w:val="005A698B"/>
    <w:rsid w:val="005C0140"/>
    <w:rsid w:val="005C5879"/>
    <w:rsid w:val="005D21D8"/>
    <w:rsid w:val="005D5B76"/>
    <w:rsid w:val="005D6214"/>
    <w:rsid w:val="005E1FE7"/>
    <w:rsid w:val="005E519C"/>
    <w:rsid w:val="005E5A59"/>
    <w:rsid w:val="005F7DD3"/>
    <w:rsid w:val="006006F3"/>
    <w:rsid w:val="00601F62"/>
    <w:rsid w:val="00606794"/>
    <w:rsid w:val="00610E21"/>
    <w:rsid w:val="00611416"/>
    <w:rsid w:val="006134DC"/>
    <w:rsid w:val="00614447"/>
    <w:rsid w:val="00614FEB"/>
    <w:rsid w:val="006204AC"/>
    <w:rsid w:val="006224C9"/>
    <w:rsid w:val="00626AA2"/>
    <w:rsid w:val="00632AB3"/>
    <w:rsid w:val="00633204"/>
    <w:rsid w:val="006422E2"/>
    <w:rsid w:val="0065613D"/>
    <w:rsid w:val="00657291"/>
    <w:rsid w:val="00657873"/>
    <w:rsid w:val="00660575"/>
    <w:rsid w:val="006637A9"/>
    <w:rsid w:val="006806A8"/>
    <w:rsid w:val="00680C18"/>
    <w:rsid w:val="0068179D"/>
    <w:rsid w:val="00683772"/>
    <w:rsid w:val="00686991"/>
    <w:rsid w:val="00692E7B"/>
    <w:rsid w:val="006C0FA5"/>
    <w:rsid w:val="006E111C"/>
    <w:rsid w:val="006E3105"/>
    <w:rsid w:val="0070234C"/>
    <w:rsid w:val="00714994"/>
    <w:rsid w:val="007259C3"/>
    <w:rsid w:val="00740FE5"/>
    <w:rsid w:val="00750C33"/>
    <w:rsid w:val="00761E16"/>
    <w:rsid w:val="00764E65"/>
    <w:rsid w:val="0076591A"/>
    <w:rsid w:val="00773A82"/>
    <w:rsid w:val="007867A3"/>
    <w:rsid w:val="00786EE4"/>
    <w:rsid w:val="00793B86"/>
    <w:rsid w:val="007A2C7B"/>
    <w:rsid w:val="007A2F2E"/>
    <w:rsid w:val="007B1E47"/>
    <w:rsid w:val="007B52CA"/>
    <w:rsid w:val="007D46C6"/>
    <w:rsid w:val="007D474F"/>
    <w:rsid w:val="007D5A68"/>
    <w:rsid w:val="007F1CD6"/>
    <w:rsid w:val="007F6D58"/>
    <w:rsid w:val="0081022A"/>
    <w:rsid w:val="00810980"/>
    <w:rsid w:val="00812791"/>
    <w:rsid w:val="00815EDB"/>
    <w:rsid w:val="00822593"/>
    <w:rsid w:val="00834C9E"/>
    <w:rsid w:val="008359CE"/>
    <w:rsid w:val="00843BD2"/>
    <w:rsid w:val="00846D2C"/>
    <w:rsid w:val="00883C78"/>
    <w:rsid w:val="00897284"/>
    <w:rsid w:val="008A3E91"/>
    <w:rsid w:val="008A4411"/>
    <w:rsid w:val="008A5E0E"/>
    <w:rsid w:val="008B5144"/>
    <w:rsid w:val="008C0008"/>
    <w:rsid w:val="008C101C"/>
    <w:rsid w:val="008D262A"/>
    <w:rsid w:val="008D3E4F"/>
    <w:rsid w:val="008E4863"/>
    <w:rsid w:val="008E543F"/>
    <w:rsid w:val="008F7405"/>
    <w:rsid w:val="009036F3"/>
    <w:rsid w:val="00907071"/>
    <w:rsid w:val="00907858"/>
    <w:rsid w:val="009321F9"/>
    <w:rsid w:val="00936B01"/>
    <w:rsid w:val="00947F73"/>
    <w:rsid w:val="00951D7A"/>
    <w:rsid w:val="0096727C"/>
    <w:rsid w:val="009676E4"/>
    <w:rsid w:val="00970CC7"/>
    <w:rsid w:val="009964AA"/>
    <w:rsid w:val="009A469E"/>
    <w:rsid w:val="009B0F04"/>
    <w:rsid w:val="009B4B0D"/>
    <w:rsid w:val="009C1A40"/>
    <w:rsid w:val="009C4C24"/>
    <w:rsid w:val="009D6224"/>
    <w:rsid w:val="009E0A96"/>
    <w:rsid w:val="009E4DE8"/>
    <w:rsid w:val="009E6A56"/>
    <w:rsid w:val="009F23F9"/>
    <w:rsid w:val="00A24F60"/>
    <w:rsid w:val="00A35204"/>
    <w:rsid w:val="00A46B4C"/>
    <w:rsid w:val="00A61045"/>
    <w:rsid w:val="00A67C60"/>
    <w:rsid w:val="00A7125F"/>
    <w:rsid w:val="00AA0691"/>
    <w:rsid w:val="00AA5E47"/>
    <w:rsid w:val="00AB4A61"/>
    <w:rsid w:val="00AC4D3D"/>
    <w:rsid w:val="00AE0301"/>
    <w:rsid w:val="00AE2F8A"/>
    <w:rsid w:val="00AE3A5D"/>
    <w:rsid w:val="00AF088F"/>
    <w:rsid w:val="00AF6D4D"/>
    <w:rsid w:val="00B02419"/>
    <w:rsid w:val="00B161BB"/>
    <w:rsid w:val="00B21683"/>
    <w:rsid w:val="00B30087"/>
    <w:rsid w:val="00B31EA6"/>
    <w:rsid w:val="00B70A19"/>
    <w:rsid w:val="00B7711B"/>
    <w:rsid w:val="00B7789E"/>
    <w:rsid w:val="00BA2627"/>
    <w:rsid w:val="00BB1AEA"/>
    <w:rsid w:val="00BB2411"/>
    <w:rsid w:val="00BB2EEB"/>
    <w:rsid w:val="00BC78F0"/>
    <w:rsid w:val="00BD25BE"/>
    <w:rsid w:val="00BD50FC"/>
    <w:rsid w:val="00BD71DD"/>
    <w:rsid w:val="00BE5BB1"/>
    <w:rsid w:val="00BE70A0"/>
    <w:rsid w:val="00BE7FC0"/>
    <w:rsid w:val="00C03326"/>
    <w:rsid w:val="00C27112"/>
    <w:rsid w:val="00C51A02"/>
    <w:rsid w:val="00C57923"/>
    <w:rsid w:val="00C6682E"/>
    <w:rsid w:val="00CA1607"/>
    <w:rsid w:val="00CA3E25"/>
    <w:rsid w:val="00CB76B2"/>
    <w:rsid w:val="00CC4C36"/>
    <w:rsid w:val="00CC4F1F"/>
    <w:rsid w:val="00CD0403"/>
    <w:rsid w:val="00CD21C7"/>
    <w:rsid w:val="00CD51CE"/>
    <w:rsid w:val="00CE0922"/>
    <w:rsid w:val="00CE722B"/>
    <w:rsid w:val="00CE7BD2"/>
    <w:rsid w:val="00D0540A"/>
    <w:rsid w:val="00D0555B"/>
    <w:rsid w:val="00D11468"/>
    <w:rsid w:val="00D16B77"/>
    <w:rsid w:val="00D23AAD"/>
    <w:rsid w:val="00D26F78"/>
    <w:rsid w:val="00D34E2C"/>
    <w:rsid w:val="00D3618F"/>
    <w:rsid w:val="00D40FE9"/>
    <w:rsid w:val="00D50A9B"/>
    <w:rsid w:val="00D5390E"/>
    <w:rsid w:val="00D573BA"/>
    <w:rsid w:val="00D60E49"/>
    <w:rsid w:val="00D7071D"/>
    <w:rsid w:val="00D8366B"/>
    <w:rsid w:val="00D8612E"/>
    <w:rsid w:val="00D86674"/>
    <w:rsid w:val="00D8722C"/>
    <w:rsid w:val="00D962AB"/>
    <w:rsid w:val="00DA2655"/>
    <w:rsid w:val="00DA5292"/>
    <w:rsid w:val="00DB0FDE"/>
    <w:rsid w:val="00DB295B"/>
    <w:rsid w:val="00DC3F16"/>
    <w:rsid w:val="00DD2C96"/>
    <w:rsid w:val="00DD2E71"/>
    <w:rsid w:val="00DE2142"/>
    <w:rsid w:val="00DE319A"/>
    <w:rsid w:val="00DE6DFC"/>
    <w:rsid w:val="00DF2902"/>
    <w:rsid w:val="00DF6E70"/>
    <w:rsid w:val="00E01663"/>
    <w:rsid w:val="00E11D39"/>
    <w:rsid w:val="00E127F5"/>
    <w:rsid w:val="00E12A62"/>
    <w:rsid w:val="00E17C0D"/>
    <w:rsid w:val="00E20F5E"/>
    <w:rsid w:val="00E26B94"/>
    <w:rsid w:val="00E27D63"/>
    <w:rsid w:val="00E43E94"/>
    <w:rsid w:val="00E469E9"/>
    <w:rsid w:val="00E47815"/>
    <w:rsid w:val="00E47E5A"/>
    <w:rsid w:val="00E52671"/>
    <w:rsid w:val="00E7057C"/>
    <w:rsid w:val="00E723C2"/>
    <w:rsid w:val="00E73BD6"/>
    <w:rsid w:val="00E74E47"/>
    <w:rsid w:val="00E75387"/>
    <w:rsid w:val="00E80169"/>
    <w:rsid w:val="00E80E2B"/>
    <w:rsid w:val="00E945A8"/>
    <w:rsid w:val="00EA6513"/>
    <w:rsid w:val="00EB4BD9"/>
    <w:rsid w:val="00EC1D71"/>
    <w:rsid w:val="00EC289C"/>
    <w:rsid w:val="00EC3372"/>
    <w:rsid w:val="00EC5514"/>
    <w:rsid w:val="00ED2DC8"/>
    <w:rsid w:val="00EE13DB"/>
    <w:rsid w:val="00EE46BB"/>
    <w:rsid w:val="00F04E2C"/>
    <w:rsid w:val="00F1610A"/>
    <w:rsid w:val="00F1692A"/>
    <w:rsid w:val="00F17569"/>
    <w:rsid w:val="00F3552F"/>
    <w:rsid w:val="00F45F75"/>
    <w:rsid w:val="00F4755A"/>
    <w:rsid w:val="00F52C86"/>
    <w:rsid w:val="00F54F90"/>
    <w:rsid w:val="00F55E78"/>
    <w:rsid w:val="00F563AC"/>
    <w:rsid w:val="00F563BC"/>
    <w:rsid w:val="00F601AF"/>
    <w:rsid w:val="00F70E33"/>
    <w:rsid w:val="00F71A9E"/>
    <w:rsid w:val="00F72599"/>
    <w:rsid w:val="00F9018F"/>
    <w:rsid w:val="00F969CE"/>
    <w:rsid w:val="00FA4B75"/>
    <w:rsid w:val="00FB591C"/>
    <w:rsid w:val="00FC4824"/>
    <w:rsid w:val="00FD0721"/>
    <w:rsid w:val="00FD6BC2"/>
    <w:rsid w:val="00FF3AC7"/>
    <w:rsid w:val="00FF64F9"/>
    <w:rsid w:val="0BF67424"/>
    <w:rsid w:val="33913DE3"/>
    <w:rsid w:val="3AFC707B"/>
    <w:rsid w:val="41E93440"/>
    <w:rsid w:val="4235635E"/>
    <w:rsid w:val="490E7512"/>
    <w:rsid w:val="593327A8"/>
    <w:rsid w:val="61026651"/>
    <w:rsid w:val="62762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E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676E4"/>
    <w:pPr>
      <w:jc w:val="left"/>
    </w:pPr>
  </w:style>
  <w:style w:type="paragraph" w:styleId="a4">
    <w:name w:val="Balloon Text"/>
    <w:basedOn w:val="a"/>
    <w:link w:val="Char0"/>
    <w:uiPriority w:val="99"/>
    <w:semiHidden/>
    <w:unhideWhenUsed/>
    <w:rsid w:val="009676E4"/>
    <w:rPr>
      <w:sz w:val="18"/>
      <w:szCs w:val="18"/>
    </w:rPr>
  </w:style>
  <w:style w:type="paragraph" w:styleId="a5">
    <w:name w:val="footer"/>
    <w:basedOn w:val="a"/>
    <w:link w:val="Char1"/>
    <w:uiPriority w:val="99"/>
    <w:unhideWhenUsed/>
    <w:rsid w:val="009676E4"/>
    <w:pPr>
      <w:tabs>
        <w:tab w:val="center" w:pos="4153"/>
        <w:tab w:val="right" w:pos="8306"/>
      </w:tabs>
      <w:snapToGrid w:val="0"/>
      <w:jc w:val="left"/>
    </w:pPr>
    <w:rPr>
      <w:sz w:val="18"/>
      <w:szCs w:val="18"/>
    </w:rPr>
  </w:style>
  <w:style w:type="paragraph" w:styleId="a6">
    <w:name w:val="header"/>
    <w:basedOn w:val="a"/>
    <w:link w:val="Char2"/>
    <w:uiPriority w:val="99"/>
    <w:unhideWhenUsed/>
    <w:rsid w:val="009676E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9676E4"/>
    <w:rPr>
      <w:b/>
      <w:bCs/>
    </w:rPr>
  </w:style>
  <w:style w:type="character" w:styleId="a8">
    <w:name w:val="Hyperlink"/>
    <w:basedOn w:val="a0"/>
    <w:uiPriority w:val="99"/>
    <w:unhideWhenUsed/>
    <w:rsid w:val="009676E4"/>
    <w:rPr>
      <w:color w:val="0000FF"/>
      <w:u w:val="single"/>
    </w:rPr>
  </w:style>
  <w:style w:type="character" w:styleId="a9">
    <w:name w:val="annotation reference"/>
    <w:basedOn w:val="a0"/>
    <w:uiPriority w:val="99"/>
    <w:semiHidden/>
    <w:unhideWhenUsed/>
    <w:rsid w:val="009676E4"/>
    <w:rPr>
      <w:sz w:val="21"/>
      <w:szCs w:val="21"/>
    </w:rPr>
  </w:style>
  <w:style w:type="character" w:customStyle="1" w:styleId="Char0">
    <w:name w:val="批注框文本 Char"/>
    <w:basedOn w:val="a0"/>
    <w:link w:val="a4"/>
    <w:uiPriority w:val="99"/>
    <w:semiHidden/>
    <w:rsid w:val="009676E4"/>
    <w:rPr>
      <w:sz w:val="18"/>
      <w:szCs w:val="18"/>
    </w:rPr>
  </w:style>
  <w:style w:type="character" w:customStyle="1" w:styleId="Char">
    <w:name w:val="批注文字 Char"/>
    <w:basedOn w:val="a0"/>
    <w:link w:val="a3"/>
    <w:uiPriority w:val="99"/>
    <w:semiHidden/>
    <w:rsid w:val="009676E4"/>
  </w:style>
  <w:style w:type="character" w:customStyle="1" w:styleId="Char3">
    <w:name w:val="批注主题 Char"/>
    <w:basedOn w:val="Char"/>
    <w:link w:val="a7"/>
    <w:uiPriority w:val="99"/>
    <w:semiHidden/>
    <w:rsid w:val="009676E4"/>
    <w:rPr>
      <w:b/>
      <w:bCs/>
    </w:rPr>
  </w:style>
  <w:style w:type="paragraph" w:styleId="aa">
    <w:name w:val="List Paragraph"/>
    <w:basedOn w:val="a"/>
    <w:uiPriority w:val="34"/>
    <w:qFormat/>
    <w:rsid w:val="009676E4"/>
    <w:pPr>
      <w:ind w:firstLineChars="200" w:firstLine="420"/>
    </w:pPr>
  </w:style>
  <w:style w:type="character" w:customStyle="1" w:styleId="Char2">
    <w:name w:val="页眉 Char"/>
    <w:basedOn w:val="a0"/>
    <w:link w:val="a6"/>
    <w:uiPriority w:val="99"/>
    <w:rsid w:val="009676E4"/>
    <w:rPr>
      <w:sz w:val="18"/>
      <w:szCs w:val="18"/>
    </w:rPr>
  </w:style>
  <w:style w:type="character" w:customStyle="1" w:styleId="Char1">
    <w:name w:val="页脚 Char"/>
    <w:basedOn w:val="a0"/>
    <w:link w:val="a5"/>
    <w:uiPriority w:val="99"/>
    <w:rsid w:val="009676E4"/>
    <w:rPr>
      <w:sz w:val="18"/>
      <w:szCs w:val="18"/>
    </w:rPr>
  </w:style>
</w:styles>
</file>

<file path=word/webSettings.xml><?xml version="1.0" encoding="utf-8"?>
<w:webSettings xmlns:r="http://schemas.openxmlformats.org/officeDocument/2006/relationships" xmlns:w="http://schemas.openxmlformats.org/wordprocessingml/2006/main">
  <w:divs>
    <w:div w:id="923883104">
      <w:bodyDiv w:val="1"/>
      <w:marLeft w:val="0"/>
      <w:marRight w:val="0"/>
      <w:marTop w:val="0"/>
      <w:marBottom w:val="0"/>
      <w:divBdr>
        <w:top w:val="none" w:sz="0" w:space="0" w:color="auto"/>
        <w:left w:val="none" w:sz="0" w:space="0" w:color="auto"/>
        <w:bottom w:val="none" w:sz="0" w:space="0" w:color="auto"/>
        <w:right w:val="none" w:sz="0" w:space="0" w:color="auto"/>
      </w:divBdr>
    </w:div>
    <w:div w:id="1466269527">
      <w:bodyDiv w:val="1"/>
      <w:marLeft w:val="0"/>
      <w:marRight w:val="0"/>
      <w:marTop w:val="0"/>
      <w:marBottom w:val="0"/>
      <w:divBdr>
        <w:top w:val="none" w:sz="0" w:space="0" w:color="auto"/>
        <w:left w:val="none" w:sz="0" w:space="0" w:color="auto"/>
        <w:bottom w:val="none" w:sz="0" w:space="0" w:color="auto"/>
        <w:right w:val="none" w:sz="0" w:space="0" w:color="auto"/>
      </w:divBdr>
    </w:div>
    <w:div w:id="1537742187">
      <w:bodyDiv w:val="1"/>
      <w:marLeft w:val="0"/>
      <w:marRight w:val="0"/>
      <w:marTop w:val="0"/>
      <w:marBottom w:val="0"/>
      <w:divBdr>
        <w:top w:val="none" w:sz="0" w:space="0" w:color="auto"/>
        <w:left w:val="none" w:sz="0" w:space="0" w:color="auto"/>
        <w:bottom w:val="none" w:sz="0" w:space="0" w:color="auto"/>
        <w:right w:val="none" w:sz="0" w:space="0" w:color="auto"/>
      </w:divBdr>
    </w:div>
    <w:div w:id="1606570041">
      <w:bodyDiv w:val="1"/>
      <w:marLeft w:val="0"/>
      <w:marRight w:val="0"/>
      <w:marTop w:val="0"/>
      <w:marBottom w:val="0"/>
      <w:divBdr>
        <w:top w:val="none" w:sz="0" w:space="0" w:color="auto"/>
        <w:left w:val="none" w:sz="0" w:space="0" w:color="auto"/>
        <w:bottom w:val="none" w:sz="0" w:space="0" w:color="auto"/>
        <w:right w:val="none" w:sz="0" w:space="0" w:color="auto"/>
      </w:divBdr>
      <w:divsChild>
        <w:div w:id="499081182">
          <w:marLeft w:val="0"/>
          <w:marRight w:val="0"/>
          <w:marTop w:val="0"/>
          <w:marBottom w:val="0"/>
          <w:divBdr>
            <w:top w:val="none" w:sz="0" w:space="0" w:color="auto"/>
            <w:left w:val="none" w:sz="0" w:space="0" w:color="auto"/>
            <w:bottom w:val="none" w:sz="0" w:space="0" w:color="auto"/>
            <w:right w:val="none" w:sz="0" w:space="0" w:color="auto"/>
          </w:divBdr>
          <w:divsChild>
            <w:div w:id="1931544901">
              <w:marLeft w:val="0"/>
              <w:marRight w:val="0"/>
              <w:marTop w:val="0"/>
              <w:marBottom w:val="300"/>
              <w:divBdr>
                <w:top w:val="single" w:sz="6" w:space="0" w:color="EEEEEE"/>
                <w:left w:val="single" w:sz="6" w:space="0" w:color="EEEEEE"/>
                <w:bottom w:val="single" w:sz="6" w:space="0" w:color="EEEEEE"/>
                <w:right w:val="single" w:sz="6" w:space="0" w:color="EEEEEE"/>
              </w:divBdr>
              <w:divsChild>
                <w:div w:id="839269607">
                  <w:marLeft w:val="-225"/>
                  <w:marRight w:val="-225"/>
                  <w:marTop w:val="0"/>
                  <w:marBottom w:val="0"/>
                  <w:divBdr>
                    <w:top w:val="none" w:sz="0" w:space="0" w:color="auto"/>
                    <w:left w:val="none" w:sz="0" w:space="0" w:color="auto"/>
                    <w:bottom w:val="none" w:sz="0" w:space="0" w:color="auto"/>
                    <w:right w:val="none" w:sz="0" w:space="0" w:color="auto"/>
                  </w:divBdr>
                  <w:divsChild>
                    <w:div w:id="800077289">
                      <w:marLeft w:val="0"/>
                      <w:marRight w:val="0"/>
                      <w:marTop w:val="0"/>
                      <w:marBottom w:val="0"/>
                      <w:divBdr>
                        <w:top w:val="none" w:sz="0" w:space="0" w:color="auto"/>
                        <w:left w:val="none" w:sz="0" w:space="0" w:color="auto"/>
                        <w:bottom w:val="none" w:sz="0" w:space="0" w:color="auto"/>
                        <w:right w:val="none" w:sz="0" w:space="0" w:color="auto"/>
                      </w:divBdr>
                      <w:divsChild>
                        <w:div w:id="8340772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7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qfunds.com/" TargetMode="External"/><Relationship Id="rId5" Type="http://schemas.openxmlformats.org/officeDocument/2006/relationships/settings" Target="settings.xml"/><Relationship Id="rId10" Type="http://schemas.openxmlformats.org/officeDocument/2006/relationships/hyperlink" Target="http://www.xqfunds.com/column.do?mode=searchtopic&amp;pageno=0&amp;channelid=2&amp;categoryid=7337&amp;childcategoryid=7338" TargetMode="External"/><Relationship Id="rId4" Type="http://schemas.openxmlformats.org/officeDocument/2006/relationships/styles" Target="styles.xml"/><Relationship Id="rId9" Type="http://schemas.openxmlformats.org/officeDocument/2006/relationships/hyperlink" Target="http://www.xqfunds.com/column.do?mode=searchtopic&amp;pageno=0&amp;channelid=2&amp;categoryid=7337&amp;childcategoryid=733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898E9-B6E8-42D9-A885-643F2548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4007</Characters>
  <Application>Microsoft Office Word</Application>
  <DocSecurity>4</DocSecurity>
  <Lines>33</Lines>
  <Paragraphs>9</Paragraphs>
  <ScaleCrop>false</ScaleCrop>
  <Company>Microsoft</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李婉君</dc:creator>
  <cp:lastModifiedBy>ZHONGM</cp:lastModifiedBy>
  <cp:revision>2</cp:revision>
  <dcterms:created xsi:type="dcterms:W3CDTF">2020-12-10T16:00:00Z</dcterms:created>
  <dcterms:modified xsi:type="dcterms:W3CDTF">2020-12-10T16:00:00Z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