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BE" w:rsidRDefault="009E0BDF" w:rsidP="00430942">
      <w:pPr>
        <w:jc w:val="center"/>
        <w:rPr>
          <w:rFonts w:ascii="黑体" w:eastAsia="黑体" w:hAnsi="Times New Roman" w:cs="黑体"/>
          <w:b/>
          <w:color w:val="000000"/>
          <w:kern w:val="0"/>
          <w:sz w:val="30"/>
          <w:szCs w:val="30"/>
        </w:rPr>
      </w:pPr>
      <w:r w:rsidRPr="009E0BDF">
        <w:rPr>
          <w:rFonts w:ascii="黑体" w:eastAsia="黑体" w:hAnsi="Times New Roman" w:cs="黑体" w:hint="eastAsia"/>
          <w:b/>
          <w:color w:val="000000"/>
          <w:kern w:val="0"/>
          <w:sz w:val="30"/>
          <w:szCs w:val="30"/>
        </w:rPr>
        <w:t>关于增加</w:t>
      </w:r>
      <w:r w:rsidR="00C34692" w:rsidRPr="00C34692">
        <w:rPr>
          <w:rFonts w:ascii="黑体" w:eastAsia="黑体" w:hAnsi="Times New Roman" w:cs="黑体" w:hint="eastAsia"/>
          <w:b/>
          <w:color w:val="000000"/>
          <w:kern w:val="0"/>
          <w:sz w:val="30"/>
          <w:szCs w:val="30"/>
        </w:rPr>
        <w:t>腾安基金销售（深圳）有限公司</w:t>
      </w:r>
      <w:r w:rsidRPr="009E0BDF">
        <w:rPr>
          <w:rFonts w:ascii="黑体" w:eastAsia="黑体" w:hAnsi="Times New Roman" w:cs="黑体" w:hint="eastAsia"/>
          <w:b/>
          <w:color w:val="000000"/>
          <w:kern w:val="0"/>
          <w:sz w:val="30"/>
          <w:szCs w:val="30"/>
        </w:rPr>
        <w:t>为</w:t>
      </w:r>
      <w:r w:rsidR="002463B0">
        <w:rPr>
          <w:rFonts w:ascii="黑体" w:eastAsia="黑体" w:hAnsi="Times New Roman" w:cs="黑体" w:hint="eastAsia"/>
          <w:b/>
          <w:color w:val="000000"/>
          <w:kern w:val="0"/>
          <w:sz w:val="30"/>
          <w:szCs w:val="30"/>
        </w:rPr>
        <w:t>旗下</w:t>
      </w:r>
      <w:r w:rsidR="00443DD2">
        <w:rPr>
          <w:rFonts w:ascii="黑体" w:eastAsia="黑体" w:hAnsi="Times New Roman" w:cs="黑体" w:hint="eastAsia"/>
          <w:b/>
          <w:color w:val="000000"/>
          <w:kern w:val="0"/>
          <w:sz w:val="30"/>
          <w:szCs w:val="30"/>
        </w:rPr>
        <w:t>部分基金</w:t>
      </w:r>
      <w:r w:rsidRPr="009E0BDF">
        <w:rPr>
          <w:rFonts w:ascii="黑体" w:eastAsia="黑体" w:hAnsi="Times New Roman" w:cs="黑体" w:hint="eastAsia"/>
          <w:b/>
          <w:color w:val="000000"/>
          <w:kern w:val="0"/>
          <w:sz w:val="30"/>
          <w:szCs w:val="30"/>
        </w:rPr>
        <w:t>销售</w:t>
      </w:r>
      <w:r w:rsidR="00443DD2">
        <w:rPr>
          <w:rFonts w:ascii="黑体" w:eastAsia="黑体" w:hAnsi="Times New Roman" w:cs="黑体" w:hint="eastAsia"/>
          <w:b/>
          <w:color w:val="000000"/>
          <w:kern w:val="0"/>
          <w:sz w:val="30"/>
          <w:szCs w:val="30"/>
        </w:rPr>
        <w:t>机构</w:t>
      </w:r>
      <w:r w:rsidRPr="009E0BDF">
        <w:rPr>
          <w:rFonts w:ascii="黑体" w:eastAsia="黑体" w:hAnsi="Times New Roman" w:cs="黑体" w:hint="eastAsia"/>
          <w:b/>
          <w:color w:val="000000"/>
          <w:kern w:val="0"/>
          <w:sz w:val="30"/>
          <w:szCs w:val="30"/>
        </w:rPr>
        <w:t>的公告</w:t>
      </w:r>
    </w:p>
    <w:p w:rsidR="00E43C90" w:rsidRDefault="00E43C90" w:rsidP="00430942">
      <w:pPr>
        <w:jc w:val="center"/>
        <w:rPr>
          <w:rFonts w:ascii="黑体" w:eastAsia="黑体" w:hAnsi="Times New Roman" w:cs="黑体"/>
          <w:b/>
          <w:color w:val="000000"/>
          <w:kern w:val="0"/>
          <w:sz w:val="30"/>
          <w:szCs w:val="30"/>
        </w:rPr>
      </w:pPr>
    </w:p>
    <w:p w:rsidR="00430942" w:rsidRPr="001A6831" w:rsidRDefault="00E43C90" w:rsidP="00E43C90">
      <w:pPr>
        <w:pStyle w:val="Default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宋体" w:eastAsia="宋体" w:hAnsi="Times New Roman" w:cs="宋体" w:hint="eastAsia"/>
          <w:color w:val="auto"/>
        </w:rPr>
        <w:t>东方基金管理股份有限公司</w:t>
      </w:r>
      <w:r w:rsidR="00430942" w:rsidRPr="001A6831">
        <w:rPr>
          <w:rFonts w:ascii="宋体" w:eastAsia="宋体" w:hAnsi="Times New Roman" w:cs="宋体" w:hint="eastAsia"/>
          <w:color w:val="auto"/>
        </w:rPr>
        <w:t>（以下简称</w:t>
      </w:r>
      <w:r w:rsidR="00430942" w:rsidRPr="001A6831">
        <w:rPr>
          <w:rFonts w:ascii="宋体" w:eastAsia="宋体" w:hAnsi="Times New Roman" w:cs="宋体"/>
          <w:color w:val="auto"/>
        </w:rPr>
        <w:t>“</w:t>
      </w:r>
      <w:r w:rsidR="00430942" w:rsidRPr="001A6831">
        <w:rPr>
          <w:rFonts w:ascii="宋体" w:eastAsia="宋体" w:hAnsi="Times New Roman" w:cs="宋体" w:hint="eastAsia"/>
          <w:color w:val="auto"/>
        </w:rPr>
        <w:t>本公司</w:t>
      </w:r>
      <w:r w:rsidR="00430942" w:rsidRPr="001A6831">
        <w:rPr>
          <w:rFonts w:ascii="宋体" w:eastAsia="宋体" w:hAnsi="Times New Roman" w:cs="宋体"/>
          <w:color w:val="auto"/>
        </w:rPr>
        <w:t>”</w:t>
      </w:r>
      <w:r w:rsidR="00430942" w:rsidRPr="001A6831">
        <w:rPr>
          <w:rFonts w:ascii="宋体" w:eastAsia="宋体" w:hAnsi="Times New Roman" w:cs="宋体" w:hint="eastAsia"/>
          <w:color w:val="auto"/>
        </w:rPr>
        <w:t>）与</w:t>
      </w:r>
      <w:r w:rsidR="00C34692" w:rsidRPr="00C34692">
        <w:rPr>
          <w:rFonts w:ascii="宋体" w:eastAsia="宋体" w:hAnsi="Times New Roman" w:cs="宋体" w:hint="eastAsia"/>
          <w:color w:val="auto"/>
        </w:rPr>
        <w:t>腾安基金销售（深圳）有限公司</w:t>
      </w:r>
      <w:r w:rsidR="00430942" w:rsidRPr="001A6831">
        <w:rPr>
          <w:rFonts w:ascii="宋体" w:eastAsia="宋体" w:hAnsi="Times New Roman" w:cs="宋体" w:hint="eastAsia"/>
          <w:color w:val="auto"/>
        </w:rPr>
        <w:t>（以下简称</w:t>
      </w:r>
      <w:r w:rsidR="00430942" w:rsidRPr="001A6831">
        <w:rPr>
          <w:rFonts w:ascii="宋体" w:eastAsia="宋体" w:hAnsi="Times New Roman" w:cs="宋体"/>
          <w:color w:val="auto"/>
        </w:rPr>
        <w:t>“</w:t>
      </w:r>
      <w:r w:rsidR="00C34692" w:rsidRPr="00C34692">
        <w:rPr>
          <w:rFonts w:ascii="宋体" w:eastAsia="宋体" w:hAnsi="Times New Roman" w:cs="宋体" w:hint="eastAsia"/>
          <w:color w:val="auto"/>
        </w:rPr>
        <w:t>腾安</w:t>
      </w:r>
      <w:r w:rsidR="00CE2C86">
        <w:rPr>
          <w:rFonts w:ascii="宋体" w:eastAsia="宋体" w:hAnsi="Times New Roman" w:cs="宋体" w:hint="eastAsia"/>
          <w:color w:val="auto"/>
        </w:rPr>
        <w:t>基金</w:t>
      </w:r>
      <w:r w:rsidR="002463B0" w:rsidRPr="001A6831">
        <w:rPr>
          <w:rFonts w:ascii="宋体" w:eastAsia="宋体" w:hAnsi="Times New Roman" w:cs="宋体"/>
          <w:color w:val="auto"/>
        </w:rPr>
        <w:t>”</w:t>
      </w:r>
      <w:r w:rsidR="00430942" w:rsidRPr="001A6831">
        <w:rPr>
          <w:rFonts w:ascii="宋体" w:eastAsia="宋体" w:hAnsi="Times New Roman" w:cs="宋体" w:hint="eastAsia"/>
          <w:color w:val="auto"/>
        </w:rPr>
        <w:t>）</w:t>
      </w:r>
      <w:r w:rsidR="00443DD2">
        <w:rPr>
          <w:rFonts w:ascii="宋体" w:eastAsia="宋体" w:hAnsi="Times New Roman" w:cs="宋体" w:hint="eastAsia"/>
          <w:color w:val="auto"/>
        </w:rPr>
        <w:t>协商一致</w:t>
      </w:r>
      <w:r w:rsidR="00430942" w:rsidRPr="001A6831">
        <w:rPr>
          <w:rFonts w:ascii="宋体" w:eastAsia="宋体" w:hAnsi="Times New Roman" w:cs="宋体" w:hint="eastAsia"/>
          <w:color w:val="auto"/>
        </w:rPr>
        <w:t>，自</w:t>
      </w:r>
      <w:r w:rsidR="00436AFC" w:rsidRPr="001A6831">
        <w:rPr>
          <w:rFonts w:ascii="宋体" w:eastAsia="宋体" w:hAnsi="Times New Roman" w:cs="宋体"/>
          <w:color w:val="auto"/>
        </w:rPr>
        <w:t>20</w:t>
      </w:r>
      <w:r w:rsidR="00436AFC">
        <w:rPr>
          <w:rFonts w:ascii="宋体" w:eastAsia="宋体" w:hAnsi="Times New Roman" w:cs="宋体" w:hint="eastAsia"/>
          <w:color w:val="auto"/>
        </w:rPr>
        <w:t>20年</w:t>
      </w:r>
      <w:r w:rsidR="00867942">
        <w:rPr>
          <w:rFonts w:ascii="宋体" w:eastAsia="宋体" w:hAnsi="Times New Roman" w:cs="宋体" w:hint="eastAsia"/>
          <w:color w:val="auto"/>
        </w:rPr>
        <w:t>12</w:t>
      </w:r>
      <w:r w:rsidR="00CE2C86">
        <w:rPr>
          <w:rFonts w:ascii="宋体" w:eastAsia="宋体" w:hAnsi="Times New Roman" w:cs="宋体" w:hint="eastAsia"/>
          <w:color w:val="auto"/>
        </w:rPr>
        <w:t>月</w:t>
      </w:r>
      <w:r w:rsidR="00867942">
        <w:rPr>
          <w:rFonts w:ascii="宋体" w:eastAsia="宋体" w:hAnsi="Times New Roman" w:cs="宋体" w:hint="eastAsia"/>
          <w:color w:val="auto"/>
        </w:rPr>
        <w:t>10</w:t>
      </w:r>
      <w:r w:rsidR="00430942">
        <w:rPr>
          <w:rFonts w:ascii="宋体" w:eastAsia="宋体" w:hAnsi="Times New Roman" w:cs="宋体" w:hint="eastAsia"/>
          <w:color w:val="auto"/>
        </w:rPr>
        <w:t>日起，新增</w:t>
      </w:r>
      <w:r w:rsidR="00C34692" w:rsidRPr="00C34692">
        <w:rPr>
          <w:rFonts w:ascii="宋体" w:eastAsia="宋体" w:hAnsi="Times New Roman" w:cs="宋体" w:hint="eastAsia"/>
          <w:color w:val="auto"/>
        </w:rPr>
        <w:t>腾安</w:t>
      </w:r>
      <w:r w:rsidR="00CE2C86">
        <w:rPr>
          <w:rFonts w:ascii="宋体" w:eastAsia="宋体" w:hAnsi="Times New Roman" w:cs="宋体" w:hint="eastAsia"/>
          <w:color w:val="auto"/>
        </w:rPr>
        <w:t>基金</w:t>
      </w:r>
      <w:r w:rsidR="002A13B2">
        <w:rPr>
          <w:rFonts w:ascii="宋体" w:eastAsia="宋体" w:hAnsi="Times New Roman" w:cs="宋体" w:hint="eastAsia"/>
          <w:color w:val="auto"/>
        </w:rPr>
        <w:t>的投顾平台</w:t>
      </w:r>
      <w:r w:rsidR="00430942">
        <w:rPr>
          <w:rFonts w:ascii="宋体" w:eastAsia="宋体" w:hAnsi="Times New Roman" w:cs="宋体" w:hint="eastAsia"/>
          <w:color w:val="auto"/>
        </w:rPr>
        <w:t>办理本公司旗下</w:t>
      </w:r>
      <w:r w:rsidR="00443DD2">
        <w:rPr>
          <w:rFonts w:ascii="宋体" w:eastAsia="宋体" w:hAnsi="Times New Roman" w:cs="宋体" w:hint="eastAsia"/>
          <w:color w:val="auto"/>
        </w:rPr>
        <w:t>部分基金</w:t>
      </w:r>
      <w:r w:rsidR="00430942">
        <w:rPr>
          <w:rFonts w:ascii="宋体" w:eastAsia="宋体" w:hAnsi="Times New Roman" w:cs="宋体" w:hint="eastAsia"/>
          <w:color w:val="auto"/>
        </w:rPr>
        <w:t>的销售业务（仅限前端申购模式）。现将有关事项公告如下：</w:t>
      </w:r>
    </w:p>
    <w:p w:rsidR="00430942" w:rsidRDefault="00430942" w:rsidP="00430942">
      <w:pPr>
        <w:pStyle w:val="Default"/>
        <w:spacing w:line="360" w:lineRule="auto"/>
        <w:ind w:firstLineChars="200" w:firstLine="482"/>
        <w:rPr>
          <w:rFonts w:ascii="Times New Roman" w:eastAsia="宋体" w:hAnsi="Times New Roman" w:cs="Times New Roman"/>
          <w:color w:val="auto"/>
        </w:rPr>
      </w:pPr>
      <w:r>
        <w:rPr>
          <w:rFonts w:ascii="宋体" w:eastAsia="宋体" w:hAnsi="Times New Roman" w:cs="宋体" w:hint="eastAsia"/>
          <w:b/>
          <w:color w:val="auto"/>
        </w:rPr>
        <w:t>一</w:t>
      </w:r>
      <w:r w:rsidRPr="00734FE3">
        <w:rPr>
          <w:rFonts w:ascii="宋体" w:eastAsia="宋体" w:hAnsi="Times New Roman" w:cs="宋体" w:hint="eastAsia"/>
          <w:b/>
          <w:color w:val="auto"/>
        </w:rPr>
        <w:t>、</w:t>
      </w:r>
      <w:r w:rsidRPr="002A1469">
        <w:rPr>
          <w:rFonts w:ascii="宋体" w:eastAsia="宋体" w:hAnsi="Times New Roman" w:cs="宋体" w:hint="eastAsia"/>
          <w:b/>
          <w:color w:val="auto"/>
        </w:rPr>
        <w:t>适用基金及业务范围</w:t>
      </w:r>
    </w:p>
    <w:tbl>
      <w:tblPr>
        <w:tblW w:w="8222" w:type="dxa"/>
        <w:tblInd w:w="108" w:type="dxa"/>
        <w:tblLayout w:type="fixed"/>
        <w:tblLook w:val="0000"/>
      </w:tblPr>
      <w:tblGrid>
        <w:gridCol w:w="709"/>
        <w:gridCol w:w="3260"/>
        <w:gridCol w:w="1560"/>
        <w:gridCol w:w="2693"/>
      </w:tblGrid>
      <w:tr w:rsidR="004A6F18" w:rsidRPr="00662262" w:rsidTr="002A13B2">
        <w:trPr>
          <w:trHeight w:val="1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4A6F18" w:rsidRPr="00662262" w:rsidRDefault="004A6F18" w:rsidP="00E63A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622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4A6F18" w:rsidRPr="00662262" w:rsidRDefault="004A6F18" w:rsidP="00E63A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622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4A6F18" w:rsidRPr="00662262" w:rsidRDefault="004A6F18" w:rsidP="00E63A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622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</w:tcPr>
          <w:p w:rsidR="004A6F18" w:rsidRPr="00662262" w:rsidRDefault="004A6F18" w:rsidP="004A6F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622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开户</w:t>
            </w:r>
            <w:r w:rsidRPr="006622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6622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申购</w:t>
            </w:r>
            <w:r w:rsidRPr="006622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赎回</w:t>
            </w:r>
            <w:r w:rsidRPr="006622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业务</w:t>
            </w:r>
          </w:p>
        </w:tc>
      </w:tr>
      <w:tr w:rsidR="004A6F18" w:rsidRPr="00662262" w:rsidTr="002A13B2">
        <w:trPr>
          <w:trHeight w:val="6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东方龙混合型开放式证券投资基金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</w:tr>
      <w:tr w:rsidR="004A6F18" w:rsidRPr="00662262" w:rsidTr="002A13B2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2A13B2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东方策略成长混合型开放式证券投资基金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400007</w:t>
            </w:r>
          </w:p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（前端）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</w:tr>
      <w:tr w:rsidR="004A6F18" w:rsidRPr="00662262" w:rsidTr="002A13B2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2A13B2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东方强化收益债券型证券投资基金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</w:tr>
      <w:tr w:rsidR="004A6F18" w:rsidRPr="00662262" w:rsidTr="002A13B2">
        <w:trPr>
          <w:trHeight w:val="6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2A13B2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东方新兴成长混合型证券投资基金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</w:tr>
      <w:tr w:rsidR="004A6F18" w:rsidRPr="00662262" w:rsidTr="002A13B2">
        <w:trPr>
          <w:trHeight w:val="6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2A13B2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东方双债添利债券型证券投资基金A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</w:tr>
      <w:tr w:rsidR="004A6F18" w:rsidRPr="00662262" w:rsidTr="002A13B2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2A13B2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东方双债添利债券型证券投资基金C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</w:tr>
      <w:tr w:rsidR="004A6F18" w:rsidRPr="00662262" w:rsidTr="002A13B2">
        <w:trPr>
          <w:trHeight w:val="6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2A13B2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东方主题精选混合型证券投资基金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</w:tr>
      <w:tr w:rsidR="004A6F18" w:rsidRPr="00662262" w:rsidTr="002A13B2">
        <w:trPr>
          <w:trHeight w:val="7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2A13B2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东方睿鑫热点挖掘灵活配置混合型证券投资基金A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</w:tr>
      <w:tr w:rsidR="004A6F18" w:rsidRPr="00662262" w:rsidTr="002A13B2">
        <w:trPr>
          <w:trHeight w:val="8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2A13B2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东方睿鑫热点挖掘灵活配置混合型证券投资基金C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</w:tr>
      <w:tr w:rsidR="004A6F18" w:rsidRPr="00662262" w:rsidTr="002A13B2">
        <w:trPr>
          <w:trHeight w:val="6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2A13B2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东方新策略灵活配置混合型证券投资基金C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</w:tr>
      <w:tr w:rsidR="004A6F18" w:rsidRPr="00662262" w:rsidTr="002A13B2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2A13B2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东方新思路灵活配置混合型证券投资基金A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</w:tr>
      <w:tr w:rsidR="004A6F18" w:rsidRPr="00662262" w:rsidTr="002A13B2">
        <w:trPr>
          <w:trHeight w:val="7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2A13B2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东方创新科技混合型证券投资基金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</w:tr>
      <w:tr w:rsidR="004A6F18" w:rsidRPr="00662262" w:rsidTr="002A13B2">
        <w:trPr>
          <w:trHeight w:val="7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2A13B2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东方盛世灵活配置混合型证券投资基金C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/>
                <w:color w:val="000000"/>
                <w:kern w:val="0"/>
                <w:sz w:val="22"/>
              </w:rPr>
              <w:t>009590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</w:tr>
      <w:tr w:rsidR="004A6F18" w:rsidRPr="00662262" w:rsidTr="002A13B2">
        <w:trPr>
          <w:trHeight w:val="7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2A13B2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东方区域发展混合型证券投资基金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</w:tr>
      <w:tr w:rsidR="004A6F18" w:rsidRPr="00662262" w:rsidTr="002A13B2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2A13B2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东方臻享纯债债券型证券投资基金A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</w:tr>
      <w:tr w:rsidR="004A6F18" w:rsidRPr="00662262" w:rsidTr="002A13B2">
        <w:trPr>
          <w:trHeight w:val="6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2A13B2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东方臻享纯债债券型证券投资基金C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</w:tr>
      <w:tr w:rsidR="004A6F18" w:rsidRPr="00662262" w:rsidTr="002A13B2">
        <w:trPr>
          <w:trHeight w:val="5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2A13B2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东方臻慧纯债债券型证券投资基金A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/>
                <w:color w:val="000000"/>
                <w:kern w:val="0"/>
                <w:sz w:val="22"/>
              </w:rPr>
              <w:t>009463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</w:tr>
      <w:tr w:rsidR="004A6F18" w:rsidRPr="00662262" w:rsidTr="002A13B2">
        <w:trPr>
          <w:trHeight w:val="5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2A13B2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东方臻慧纯债债券型证券投资基金C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/>
                <w:color w:val="000000"/>
                <w:kern w:val="0"/>
                <w:sz w:val="22"/>
              </w:rPr>
              <w:t>009464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6F18" w:rsidRPr="002A13B2" w:rsidRDefault="004A6F18" w:rsidP="00E63A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A13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</w:t>
            </w:r>
          </w:p>
        </w:tc>
      </w:tr>
    </w:tbl>
    <w:p w:rsidR="004A6F18" w:rsidRDefault="004A6F18" w:rsidP="004A6F18">
      <w:pPr>
        <w:spacing w:line="440" w:lineRule="exact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备注</w:t>
      </w:r>
      <w:r>
        <w:rPr>
          <w:rFonts w:ascii="宋体" w:eastAsia="宋体" w:hAnsi="宋体" w:cs="Times New Roman"/>
          <w:szCs w:val="21"/>
        </w:rPr>
        <w:t>：</w:t>
      </w:r>
    </w:p>
    <w:p w:rsidR="004A6F18" w:rsidRDefault="004A6F18" w:rsidP="004A6F18">
      <w:pPr>
        <w:numPr>
          <w:ilvl w:val="0"/>
          <w:numId w:val="2"/>
        </w:numPr>
        <w:spacing w:line="440" w:lineRule="exact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后续产品上线及业务开通事宜本公司将另行公告。</w:t>
      </w:r>
    </w:p>
    <w:p w:rsidR="00F2253A" w:rsidRPr="004A6F18" w:rsidRDefault="00F2253A">
      <w:pPr>
        <w:spacing w:line="440" w:lineRule="exact"/>
        <w:ind w:firstLineChars="200" w:firstLine="420"/>
        <w:jc w:val="left"/>
      </w:pPr>
    </w:p>
    <w:p w:rsidR="00430942" w:rsidRPr="00503366" w:rsidRDefault="00C9457B" w:rsidP="00430942">
      <w:pPr>
        <w:pStyle w:val="Default"/>
        <w:spacing w:line="360" w:lineRule="auto"/>
        <w:ind w:firstLineChars="200" w:firstLine="482"/>
        <w:rPr>
          <w:rFonts w:ascii="Times New Roman" w:eastAsia="宋体" w:hAnsi="Times New Roman" w:cs="Times New Roman"/>
          <w:b/>
          <w:color w:val="auto"/>
        </w:rPr>
      </w:pPr>
      <w:r>
        <w:rPr>
          <w:rFonts w:ascii="宋体" w:eastAsia="宋体" w:hAnsi="Times New Roman" w:cs="宋体" w:hint="eastAsia"/>
          <w:b/>
          <w:color w:val="auto"/>
        </w:rPr>
        <w:t>二</w:t>
      </w:r>
      <w:r w:rsidR="00430942" w:rsidRPr="00503366">
        <w:rPr>
          <w:rFonts w:ascii="宋体" w:eastAsia="宋体" w:hAnsi="Times New Roman" w:cs="宋体" w:hint="eastAsia"/>
          <w:b/>
          <w:color w:val="auto"/>
        </w:rPr>
        <w:t>、重要提示</w:t>
      </w:r>
    </w:p>
    <w:p w:rsidR="00C80ED8" w:rsidRDefault="00430942" w:rsidP="00430942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  <w:color w:val="auto"/>
        </w:rPr>
      </w:pPr>
      <w:r>
        <w:rPr>
          <w:rFonts w:ascii="宋体" w:eastAsia="宋体" w:hAnsi="Times New Roman" w:cs="宋体" w:hint="eastAsia"/>
          <w:color w:val="auto"/>
        </w:rPr>
        <w:t>1.</w:t>
      </w:r>
      <w:r w:rsidR="00C80ED8" w:rsidRPr="00C80ED8">
        <w:rPr>
          <w:rFonts w:ascii="Times New Roman" w:eastAsia="宋体" w:hAnsi="Times New Roman" w:cs="Times New Roman" w:hint="eastAsia"/>
          <w:color w:val="auto"/>
        </w:rPr>
        <w:t>投资者欲了解</w:t>
      </w:r>
      <w:r w:rsidR="00C80ED8">
        <w:rPr>
          <w:rFonts w:ascii="Times New Roman" w:eastAsia="宋体" w:hAnsi="Times New Roman" w:cs="Times New Roman" w:hint="eastAsia"/>
          <w:color w:val="auto"/>
        </w:rPr>
        <w:t>上述基金</w:t>
      </w:r>
      <w:r w:rsidR="00C80ED8" w:rsidRPr="00C80ED8">
        <w:rPr>
          <w:rFonts w:ascii="Times New Roman" w:eastAsia="宋体" w:hAnsi="Times New Roman" w:cs="Times New Roman" w:hint="eastAsia"/>
          <w:color w:val="auto"/>
        </w:rPr>
        <w:t>的费率情况，请</w:t>
      </w:r>
      <w:r w:rsidR="00DA4400">
        <w:rPr>
          <w:rFonts w:ascii="Times New Roman" w:eastAsia="宋体" w:hAnsi="Times New Roman" w:cs="Times New Roman" w:hint="eastAsia"/>
          <w:color w:val="auto"/>
        </w:rPr>
        <w:t>详见</w:t>
      </w:r>
      <w:r w:rsidR="00C80ED8" w:rsidRPr="00C80ED8">
        <w:rPr>
          <w:rFonts w:ascii="Times New Roman" w:eastAsia="宋体" w:hAnsi="Times New Roman" w:cs="Times New Roman" w:hint="eastAsia"/>
          <w:color w:val="auto"/>
        </w:rPr>
        <w:t>基金的《基金合同》、《招募说明书》</w:t>
      </w:r>
      <w:r w:rsidR="00322284" w:rsidRPr="00F2705C">
        <w:rPr>
          <w:rFonts w:ascii="宋体" w:eastAsia="宋体" w:hAnsi="Times New Roman" w:cs="宋体" w:hint="eastAsia"/>
          <w:color w:val="auto"/>
        </w:rPr>
        <w:t>、《</w:t>
      </w:r>
      <w:r w:rsidR="00322284">
        <w:rPr>
          <w:rFonts w:ascii="宋体" w:eastAsia="宋体" w:hAnsi="Times New Roman" w:cs="宋体" w:hint="eastAsia"/>
          <w:color w:val="auto"/>
        </w:rPr>
        <w:t>基金</w:t>
      </w:r>
      <w:r w:rsidR="00322284" w:rsidRPr="00F2705C">
        <w:rPr>
          <w:rFonts w:ascii="宋体" w:eastAsia="宋体" w:hAnsi="Times New Roman" w:cs="宋体" w:hint="eastAsia"/>
          <w:color w:val="auto"/>
        </w:rPr>
        <w:t>产品资料概要》</w:t>
      </w:r>
      <w:r w:rsidR="00C80ED8" w:rsidRPr="00C80ED8">
        <w:rPr>
          <w:rFonts w:ascii="Times New Roman" w:eastAsia="宋体" w:hAnsi="Times New Roman" w:cs="Times New Roman" w:hint="eastAsia"/>
          <w:color w:val="auto"/>
        </w:rPr>
        <w:t>等法律文件，以及本公司发布的最新业务公告。</w:t>
      </w:r>
    </w:p>
    <w:p w:rsidR="00430942" w:rsidRDefault="00B23E66" w:rsidP="00C9457B">
      <w:pPr>
        <w:pStyle w:val="Default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宋体" w:eastAsia="宋体" w:hAnsi="Times New Roman" w:cs="宋体" w:hint="eastAsia"/>
          <w:color w:val="auto"/>
        </w:rPr>
        <w:t>2</w:t>
      </w:r>
      <w:r w:rsidR="00430942" w:rsidRPr="000F4098">
        <w:rPr>
          <w:rFonts w:ascii="宋体" w:eastAsia="宋体" w:hAnsi="Times New Roman" w:cs="宋体" w:hint="eastAsia"/>
          <w:color w:val="auto"/>
        </w:rPr>
        <w:t>.</w:t>
      </w:r>
      <w:r w:rsidR="00E375D6">
        <w:rPr>
          <w:rFonts w:ascii="宋体" w:eastAsia="宋体" w:hAnsi="Times New Roman" w:cs="宋体" w:hint="eastAsia"/>
          <w:color w:val="auto"/>
        </w:rPr>
        <w:t>投资者可以通过</w:t>
      </w:r>
      <w:r w:rsidR="00C34692" w:rsidRPr="00C34692">
        <w:rPr>
          <w:rFonts w:ascii="宋体" w:eastAsia="宋体" w:hAnsi="Times New Roman" w:cs="宋体" w:hint="eastAsia"/>
          <w:color w:val="auto"/>
        </w:rPr>
        <w:t>微信</w:t>
      </w:r>
      <w:r w:rsidR="007845B2">
        <w:rPr>
          <w:rFonts w:ascii="宋体" w:eastAsia="宋体" w:hAnsi="Times New Roman" w:cs="宋体" w:hint="eastAsia"/>
          <w:color w:val="auto"/>
        </w:rPr>
        <w:t>APP</w:t>
      </w:r>
      <w:r w:rsidR="00C34692" w:rsidRPr="00C34692">
        <w:rPr>
          <w:rFonts w:ascii="宋体" w:eastAsia="宋体" w:hAnsi="Times New Roman" w:cs="宋体" w:hint="eastAsia"/>
          <w:color w:val="auto"/>
        </w:rPr>
        <w:t>中的理财通</w:t>
      </w:r>
      <w:r w:rsidR="00232BBB">
        <w:rPr>
          <w:rFonts w:ascii="宋体" w:eastAsia="宋体" w:hAnsi="Times New Roman" w:cs="宋体" w:hint="eastAsia"/>
          <w:color w:val="auto"/>
        </w:rPr>
        <w:t>投顾平台</w:t>
      </w:r>
      <w:r w:rsidR="00E375D6">
        <w:rPr>
          <w:rFonts w:ascii="宋体" w:eastAsia="宋体" w:hAnsi="Times New Roman" w:cs="宋体" w:hint="eastAsia"/>
          <w:color w:val="auto"/>
        </w:rPr>
        <w:t>办理上述基金</w:t>
      </w:r>
      <w:r w:rsidR="002A13B2">
        <w:rPr>
          <w:rFonts w:ascii="宋体" w:eastAsia="宋体" w:hAnsi="Times New Roman" w:cs="宋体" w:hint="eastAsia"/>
          <w:color w:val="auto"/>
        </w:rPr>
        <w:t>的</w:t>
      </w:r>
      <w:r w:rsidR="00436AFC">
        <w:rPr>
          <w:rFonts w:ascii="宋体" w:eastAsia="宋体" w:hAnsi="Times New Roman" w:cs="宋体" w:hint="eastAsia"/>
          <w:color w:val="auto"/>
        </w:rPr>
        <w:t>销售</w:t>
      </w:r>
      <w:r w:rsidR="00E375D6">
        <w:rPr>
          <w:rFonts w:ascii="宋体" w:eastAsia="宋体" w:hAnsi="Times New Roman" w:cs="宋体" w:hint="eastAsia"/>
          <w:color w:val="auto"/>
        </w:rPr>
        <w:t>业务。具体</w:t>
      </w:r>
      <w:r w:rsidR="00DA4400">
        <w:rPr>
          <w:rFonts w:ascii="宋体" w:eastAsia="宋体" w:hAnsi="Times New Roman" w:cs="宋体" w:hint="eastAsia"/>
          <w:color w:val="auto"/>
        </w:rPr>
        <w:t>业务</w:t>
      </w:r>
      <w:r w:rsidR="00DA4400">
        <w:rPr>
          <w:rFonts w:ascii="宋体" w:eastAsia="宋体" w:hAnsi="Times New Roman" w:cs="宋体"/>
          <w:color w:val="auto"/>
        </w:rPr>
        <w:t>规则</w:t>
      </w:r>
      <w:r w:rsidR="00DA4400">
        <w:rPr>
          <w:rFonts w:ascii="宋体" w:eastAsia="宋体" w:hAnsi="Times New Roman" w:cs="宋体" w:hint="eastAsia"/>
          <w:color w:val="auto"/>
        </w:rPr>
        <w:t>及</w:t>
      </w:r>
      <w:r w:rsidR="00DA4400">
        <w:rPr>
          <w:rFonts w:ascii="宋体" w:eastAsia="宋体" w:hAnsi="Times New Roman" w:cs="宋体"/>
          <w:color w:val="auto"/>
        </w:rPr>
        <w:t>业务</w:t>
      </w:r>
      <w:r w:rsidR="00E375D6">
        <w:rPr>
          <w:rFonts w:ascii="宋体" w:eastAsia="宋体" w:hAnsi="Times New Roman" w:cs="宋体" w:hint="eastAsia"/>
          <w:color w:val="auto"/>
        </w:rPr>
        <w:t>办理</w:t>
      </w:r>
      <w:r w:rsidR="00DA4400">
        <w:rPr>
          <w:rFonts w:ascii="宋体" w:eastAsia="宋体" w:hAnsi="Times New Roman" w:cs="宋体" w:hint="eastAsia"/>
          <w:color w:val="auto"/>
        </w:rPr>
        <w:t>流程以</w:t>
      </w:r>
      <w:r w:rsidR="00C34692">
        <w:rPr>
          <w:rFonts w:ascii="宋体" w:eastAsia="宋体" w:hAnsi="Times New Roman" w:cs="宋体" w:hint="eastAsia"/>
          <w:color w:val="auto"/>
        </w:rPr>
        <w:t>腾安</w:t>
      </w:r>
      <w:r w:rsidR="00CE2C86">
        <w:rPr>
          <w:rFonts w:ascii="宋体" w:eastAsia="宋体" w:hAnsi="Times New Roman" w:cs="宋体" w:hint="eastAsia"/>
          <w:color w:val="auto"/>
        </w:rPr>
        <w:t>基金</w:t>
      </w:r>
      <w:r w:rsidR="00DA4400">
        <w:rPr>
          <w:rFonts w:ascii="宋体" w:eastAsia="宋体" w:hAnsi="Times New Roman" w:cs="宋体" w:hint="eastAsia"/>
          <w:color w:val="auto"/>
        </w:rPr>
        <w:t>的</w:t>
      </w:r>
      <w:r w:rsidR="00DA4400">
        <w:rPr>
          <w:rFonts w:ascii="宋体" w:eastAsia="宋体" w:hAnsi="Times New Roman" w:cs="宋体"/>
          <w:color w:val="auto"/>
        </w:rPr>
        <w:t>安排和</w:t>
      </w:r>
      <w:r w:rsidR="00E375D6">
        <w:rPr>
          <w:rFonts w:ascii="宋体" w:eastAsia="宋体" w:hAnsi="Times New Roman" w:cs="宋体" w:hint="eastAsia"/>
          <w:color w:val="auto"/>
        </w:rPr>
        <w:t>规定</w:t>
      </w:r>
      <w:r w:rsidR="00DA4400">
        <w:rPr>
          <w:rFonts w:ascii="宋体" w:eastAsia="宋体" w:hAnsi="Times New Roman" w:cs="宋体" w:hint="eastAsia"/>
          <w:color w:val="auto"/>
        </w:rPr>
        <w:t>为准</w:t>
      </w:r>
      <w:r w:rsidR="00E375D6">
        <w:rPr>
          <w:rFonts w:ascii="宋体" w:eastAsia="宋体" w:hAnsi="Times New Roman" w:cs="宋体" w:hint="eastAsia"/>
          <w:color w:val="auto"/>
        </w:rPr>
        <w:t>。</w:t>
      </w:r>
    </w:p>
    <w:p w:rsidR="0096717F" w:rsidRDefault="0096717F" w:rsidP="00C9457B">
      <w:pPr>
        <w:pStyle w:val="Default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</w:p>
    <w:p w:rsidR="00430942" w:rsidRDefault="00E43C90" w:rsidP="00430942">
      <w:pPr>
        <w:pStyle w:val="Default"/>
        <w:rPr>
          <w:rFonts w:ascii="Times New Roman" w:eastAsia="宋体" w:hAnsi="Times New Roman" w:cs="Times New Roman"/>
          <w:color w:val="auto"/>
        </w:rPr>
      </w:pPr>
      <w:r>
        <w:rPr>
          <w:rFonts w:ascii="宋体" w:eastAsia="宋体" w:hAnsi="Times New Roman" w:cs="宋体" w:hint="eastAsia"/>
          <w:b/>
          <w:color w:val="auto"/>
        </w:rPr>
        <w:t xml:space="preserve">    </w:t>
      </w:r>
      <w:r w:rsidR="00C80ED8">
        <w:rPr>
          <w:rFonts w:ascii="宋体" w:eastAsia="宋体" w:hAnsi="Times New Roman" w:cs="宋体" w:hint="eastAsia"/>
          <w:b/>
          <w:color w:val="auto"/>
        </w:rPr>
        <w:t>三</w:t>
      </w:r>
      <w:r w:rsidR="00430942" w:rsidRPr="00503366">
        <w:rPr>
          <w:rFonts w:ascii="宋体" w:eastAsia="宋体" w:hAnsi="Times New Roman" w:cs="宋体" w:hint="eastAsia"/>
          <w:b/>
          <w:color w:val="auto"/>
        </w:rPr>
        <w:t>、投资者可通过以下途径咨询有关详情</w:t>
      </w:r>
    </w:p>
    <w:p w:rsidR="00430942" w:rsidRPr="00B06AFD" w:rsidRDefault="00430942" w:rsidP="00430942">
      <w:pPr>
        <w:pStyle w:val="Default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>
        <w:rPr>
          <w:rFonts w:ascii="宋体" w:eastAsia="宋体" w:hAnsi="Times New Roman" w:cs="宋体" w:hint="eastAsia"/>
          <w:color w:val="auto"/>
        </w:rPr>
        <w:t>1.</w:t>
      </w:r>
      <w:r w:rsidR="00C34692" w:rsidRPr="00C34692">
        <w:rPr>
          <w:rFonts w:ascii="宋体" w:eastAsia="宋体" w:hAnsi="Times New Roman" w:cs="宋体" w:hint="eastAsia"/>
          <w:color w:val="auto"/>
        </w:rPr>
        <w:t>腾安基金销售（深圳）有限公司</w:t>
      </w:r>
    </w:p>
    <w:p w:rsidR="00430942" w:rsidRPr="00B06AFD" w:rsidRDefault="00430942" w:rsidP="00430942">
      <w:pPr>
        <w:pStyle w:val="Default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 w:rsidRPr="00B06AFD">
        <w:rPr>
          <w:rFonts w:ascii="宋体" w:eastAsia="宋体" w:hAnsi="Times New Roman" w:cs="宋体" w:hint="eastAsia"/>
          <w:color w:val="auto"/>
        </w:rPr>
        <w:t>客服电话：</w:t>
      </w:r>
      <w:r w:rsidR="00C34692" w:rsidRPr="0071138E">
        <w:rPr>
          <w:rFonts w:ascii="宋体" w:eastAsia="宋体" w:hAnsi="Times New Roman" w:cs="宋体" w:hint="eastAsia"/>
          <w:color w:val="auto"/>
        </w:rPr>
        <w:t>95017(拨通后转1再转8)</w:t>
      </w:r>
    </w:p>
    <w:p w:rsidR="00430942" w:rsidRDefault="00430942" w:rsidP="00430942">
      <w:pPr>
        <w:pStyle w:val="Default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 w:rsidRPr="00B06AFD">
        <w:rPr>
          <w:rFonts w:ascii="宋体" w:eastAsia="宋体" w:hAnsi="Times New Roman" w:cs="宋体" w:hint="eastAsia"/>
          <w:color w:val="auto"/>
        </w:rPr>
        <w:t>网址:</w:t>
      </w:r>
      <w:r w:rsidR="00C34692" w:rsidRPr="00D966C0">
        <w:rPr>
          <w:rFonts w:ascii="宋体" w:eastAsia="宋体" w:hAnsi="Times New Roman" w:cs="宋体"/>
          <w:color w:val="auto"/>
        </w:rPr>
        <w:t>www.txfund.com</w:t>
      </w:r>
    </w:p>
    <w:p w:rsidR="00430942" w:rsidRDefault="00430942" w:rsidP="00430942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  <w:color w:val="auto"/>
        </w:rPr>
      </w:pPr>
      <w:r>
        <w:rPr>
          <w:rFonts w:ascii="宋体" w:eastAsia="宋体" w:hAnsi="Times New Roman" w:cs="宋体" w:hint="eastAsia"/>
          <w:color w:val="auto"/>
        </w:rPr>
        <w:t>2.本公司客户服务中心电话：</w:t>
      </w:r>
      <w:r w:rsidRPr="00742661">
        <w:rPr>
          <w:rFonts w:asciiTheme="majorEastAsia" w:eastAsiaTheme="majorEastAsia" w:hAnsiTheme="majorEastAsia" w:cs="Times New Roman"/>
          <w:color w:val="auto"/>
        </w:rPr>
        <w:t xml:space="preserve">400-628-5888 </w:t>
      </w:r>
    </w:p>
    <w:p w:rsidR="00430942" w:rsidRDefault="00430942" w:rsidP="00430942">
      <w:pPr>
        <w:pStyle w:val="Default"/>
        <w:spacing w:line="360" w:lineRule="auto"/>
        <w:ind w:firstLineChars="200" w:firstLine="480"/>
        <w:rPr>
          <w:rFonts w:asciiTheme="majorEastAsia" w:eastAsiaTheme="majorEastAsia" w:hAnsiTheme="majorEastAsia" w:cs="Times New Roman"/>
          <w:color w:val="auto"/>
        </w:rPr>
      </w:pPr>
      <w:r>
        <w:rPr>
          <w:rFonts w:ascii="宋体" w:eastAsia="宋体" w:hAnsi="Times New Roman" w:cs="宋体" w:hint="eastAsia"/>
          <w:color w:val="auto"/>
        </w:rPr>
        <w:t>网站：</w:t>
      </w:r>
      <w:r w:rsidRPr="00742661">
        <w:rPr>
          <w:rFonts w:asciiTheme="majorEastAsia" w:eastAsiaTheme="majorEastAsia" w:hAnsiTheme="majorEastAsia" w:cs="Times New Roman"/>
          <w:color w:val="auto"/>
        </w:rPr>
        <w:t>www.df5888.com</w:t>
      </w:r>
      <w:r w:rsidRPr="00742661">
        <w:rPr>
          <w:rFonts w:asciiTheme="majorEastAsia" w:eastAsiaTheme="majorEastAsia" w:hAnsiTheme="majorEastAsia" w:cs="宋体" w:hint="eastAsia"/>
          <w:color w:val="auto"/>
        </w:rPr>
        <w:t>或</w:t>
      </w:r>
      <w:r w:rsidRPr="00742661">
        <w:rPr>
          <w:rFonts w:asciiTheme="majorEastAsia" w:eastAsiaTheme="majorEastAsia" w:hAnsiTheme="majorEastAsia" w:cs="Times New Roman"/>
          <w:color w:val="auto"/>
        </w:rPr>
        <w:t>www.orient-fund.com</w:t>
      </w:r>
    </w:p>
    <w:p w:rsidR="00E43C90" w:rsidRDefault="00E43C90" w:rsidP="00430942">
      <w:pPr>
        <w:pStyle w:val="Default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</w:p>
    <w:p w:rsidR="00430942" w:rsidRPr="00F168B6" w:rsidRDefault="00430942" w:rsidP="00430942">
      <w:pPr>
        <w:pStyle w:val="Default"/>
        <w:spacing w:line="360" w:lineRule="auto"/>
        <w:ind w:firstLineChars="200" w:firstLine="482"/>
        <w:rPr>
          <w:rFonts w:ascii="Times New Roman" w:eastAsia="宋体" w:hAnsi="Times New Roman" w:cs="Times New Roman"/>
          <w:b/>
          <w:color w:val="auto"/>
        </w:rPr>
      </w:pPr>
      <w:r w:rsidRPr="00F168B6">
        <w:rPr>
          <w:rFonts w:ascii="宋体" w:eastAsia="宋体" w:hAnsi="Times New Roman" w:cs="宋体" w:hint="eastAsia"/>
          <w:b/>
          <w:color w:val="auto"/>
        </w:rPr>
        <w:t>风险提示：</w:t>
      </w:r>
    </w:p>
    <w:p w:rsidR="00F2705C" w:rsidRPr="00F2705C" w:rsidRDefault="00F2705C" w:rsidP="00F2705C">
      <w:pPr>
        <w:pStyle w:val="Default"/>
        <w:spacing w:line="360" w:lineRule="auto"/>
        <w:ind w:firstLineChars="200" w:firstLine="480"/>
        <w:rPr>
          <w:rFonts w:ascii="宋体" w:eastAsia="宋体" w:hAnsi="Times New Roman" w:cs="宋体"/>
          <w:color w:val="auto"/>
        </w:rPr>
      </w:pPr>
      <w:r w:rsidRPr="00F2705C">
        <w:rPr>
          <w:rFonts w:ascii="宋体" w:eastAsia="宋体" w:hAnsi="Times New Roman" w:cs="宋体" w:hint="eastAsia"/>
          <w:color w:val="auto"/>
        </w:rPr>
        <w:t>风险提示：基金管理人承诺以诚实信用、勤勉尽责的原则管理和运用基金资</w:t>
      </w:r>
    </w:p>
    <w:p w:rsidR="002042A4" w:rsidRDefault="00F2705C">
      <w:pPr>
        <w:pStyle w:val="Default"/>
        <w:spacing w:line="360" w:lineRule="auto"/>
        <w:rPr>
          <w:rFonts w:ascii="宋体" w:eastAsia="宋体" w:hAnsi="Times New Roman" w:cs="宋体"/>
          <w:color w:val="auto"/>
        </w:rPr>
      </w:pPr>
      <w:r w:rsidRPr="00F2705C">
        <w:rPr>
          <w:rFonts w:ascii="宋体" w:eastAsia="宋体" w:hAnsi="Times New Roman" w:cs="宋体" w:hint="eastAsia"/>
          <w:color w:val="auto"/>
        </w:rPr>
        <w:t>产，但不保证基金一定盈利，也不保证最低收益。基金管理人管理的基金业绩不</w:t>
      </w:r>
      <w:r w:rsidRPr="00F2705C">
        <w:rPr>
          <w:rFonts w:ascii="宋体" w:eastAsia="宋体" w:hAnsi="Times New Roman" w:cs="宋体" w:hint="eastAsia"/>
          <w:color w:val="auto"/>
        </w:rPr>
        <w:lastRenderedPageBreak/>
        <w:t>构成对其他基金业绩表现的保证。基金管理人提醒投资人遵循基金投资“买者自负”的原则，应认真阅读《基金合同》、《招募说明书》、《</w:t>
      </w:r>
      <w:r w:rsidR="00322284">
        <w:rPr>
          <w:rFonts w:ascii="宋体" w:eastAsia="宋体" w:hAnsi="Times New Roman" w:cs="宋体" w:hint="eastAsia"/>
          <w:color w:val="auto"/>
        </w:rPr>
        <w:t>基金</w:t>
      </w:r>
      <w:r w:rsidRPr="00F2705C">
        <w:rPr>
          <w:rFonts w:ascii="宋体" w:eastAsia="宋体" w:hAnsi="Times New Roman" w:cs="宋体" w:hint="eastAsia"/>
          <w:color w:val="auto"/>
        </w:rPr>
        <w:t>产品资料概要》等基金法律文件,全面认识产品风险收益特征和产品特征，充分考虑自身的风险承受能力，理性判断市场，在对申购基金的意愿、时机、数量等投资行为做出独立、谨慎决策后，基金运营状况与基金净值变化引致的投资风险，由投资者自行负担。</w:t>
      </w:r>
    </w:p>
    <w:p w:rsidR="00430942" w:rsidRDefault="00430942" w:rsidP="00430942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  <w:color w:val="auto"/>
        </w:rPr>
      </w:pPr>
      <w:r>
        <w:rPr>
          <w:rFonts w:ascii="宋体" w:eastAsia="宋体" w:hAnsi="Times New Roman" w:cs="宋体" w:hint="eastAsia"/>
          <w:color w:val="auto"/>
        </w:rPr>
        <w:t>特此公告。</w:t>
      </w:r>
    </w:p>
    <w:p w:rsidR="003A4336" w:rsidRDefault="00430942" w:rsidP="00552A05">
      <w:pPr>
        <w:pStyle w:val="Default"/>
        <w:spacing w:line="360" w:lineRule="auto"/>
        <w:ind w:firstLineChars="200" w:firstLine="480"/>
        <w:jc w:val="right"/>
        <w:rPr>
          <w:rFonts w:ascii="宋体" w:eastAsia="宋体" w:hAnsi="Times New Roman" w:cs="宋体"/>
          <w:color w:val="auto"/>
        </w:rPr>
      </w:pPr>
      <w:r>
        <w:rPr>
          <w:rFonts w:ascii="宋体" w:eastAsia="宋体" w:hAnsi="Times New Roman" w:cs="宋体" w:hint="eastAsia"/>
          <w:color w:val="auto"/>
        </w:rPr>
        <w:t>东方基金管理</w:t>
      </w:r>
      <w:r w:rsidR="00E43C90">
        <w:rPr>
          <w:rFonts w:ascii="宋体" w:eastAsia="宋体" w:hAnsi="Times New Roman" w:cs="宋体" w:hint="eastAsia"/>
          <w:color w:val="auto"/>
        </w:rPr>
        <w:t>股份</w:t>
      </w:r>
      <w:r>
        <w:rPr>
          <w:rFonts w:ascii="宋体" w:eastAsia="宋体" w:hAnsi="Times New Roman" w:cs="宋体" w:hint="eastAsia"/>
          <w:color w:val="auto"/>
        </w:rPr>
        <w:t>有限公司</w:t>
      </w:r>
    </w:p>
    <w:p w:rsidR="00430942" w:rsidRPr="005F2DB4" w:rsidRDefault="00867942" w:rsidP="00552A05">
      <w:pPr>
        <w:pStyle w:val="Default"/>
        <w:spacing w:line="360" w:lineRule="auto"/>
        <w:ind w:firstLineChars="200" w:firstLine="480"/>
        <w:jc w:val="right"/>
      </w:pPr>
      <w:r>
        <w:rPr>
          <w:rFonts w:ascii="宋体" w:eastAsia="宋体" w:hAnsi="Times New Roman" w:cs="宋体" w:hint="eastAsia"/>
          <w:color w:val="auto"/>
        </w:rPr>
        <w:t>二〇二〇年十二月九日</w:t>
      </w:r>
    </w:p>
    <w:sectPr w:rsidR="00430942" w:rsidRPr="005F2DB4" w:rsidSect="00AE7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E3E587" w15:done="0"/>
  <w15:commentEx w15:paraId="56E92F67" w15:done="0"/>
  <w15:commentEx w15:paraId="4ACC679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99" w:rsidRDefault="00260E99" w:rsidP="00430942">
      <w:r>
        <w:separator/>
      </w:r>
    </w:p>
  </w:endnote>
  <w:endnote w:type="continuationSeparator" w:id="0">
    <w:p w:rsidR="00260E99" w:rsidRDefault="00260E99" w:rsidP="0043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99" w:rsidRDefault="00260E99" w:rsidP="00430942">
      <w:r>
        <w:separator/>
      </w:r>
    </w:p>
  </w:footnote>
  <w:footnote w:type="continuationSeparator" w:id="0">
    <w:p w:rsidR="00260E99" w:rsidRDefault="00260E99" w:rsidP="00430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C25BFA"/>
    <w:multiLevelType w:val="singleLevel"/>
    <w:tmpl w:val="80C25BF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2FF7A3"/>
    <w:multiLevelType w:val="singleLevel"/>
    <w:tmpl w:val="002FF7A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风险管理部-郝雅頔">
    <w15:presenceInfo w15:providerId="AD" w15:userId="S-1-5-21-1348589764-1443332892-2272815519-41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942"/>
    <w:rsid w:val="00000A76"/>
    <w:rsid w:val="00012DA8"/>
    <w:rsid w:val="00041115"/>
    <w:rsid w:val="00072193"/>
    <w:rsid w:val="00081823"/>
    <w:rsid w:val="000E3F50"/>
    <w:rsid w:val="00147448"/>
    <w:rsid w:val="001A6831"/>
    <w:rsid w:val="002042A4"/>
    <w:rsid w:val="00204A6E"/>
    <w:rsid w:val="00232BBB"/>
    <w:rsid w:val="00237C98"/>
    <w:rsid w:val="00240B04"/>
    <w:rsid w:val="002463B0"/>
    <w:rsid w:val="00257A6A"/>
    <w:rsid w:val="00260E99"/>
    <w:rsid w:val="00293383"/>
    <w:rsid w:val="00295DB9"/>
    <w:rsid w:val="002A13B2"/>
    <w:rsid w:val="002A2D3C"/>
    <w:rsid w:val="002B5833"/>
    <w:rsid w:val="00302216"/>
    <w:rsid w:val="003077D3"/>
    <w:rsid w:val="00322284"/>
    <w:rsid w:val="003262BF"/>
    <w:rsid w:val="00361F13"/>
    <w:rsid w:val="003921C8"/>
    <w:rsid w:val="003A4336"/>
    <w:rsid w:val="003A5B6E"/>
    <w:rsid w:val="003C5146"/>
    <w:rsid w:val="003D7ACC"/>
    <w:rsid w:val="00430942"/>
    <w:rsid w:val="00432296"/>
    <w:rsid w:val="0043602F"/>
    <w:rsid w:val="00436506"/>
    <w:rsid w:val="00436AFC"/>
    <w:rsid w:val="00443DD2"/>
    <w:rsid w:val="004724D9"/>
    <w:rsid w:val="0047792A"/>
    <w:rsid w:val="004833B7"/>
    <w:rsid w:val="00484752"/>
    <w:rsid w:val="0049130A"/>
    <w:rsid w:val="004A416C"/>
    <w:rsid w:val="004A6F18"/>
    <w:rsid w:val="004D089D"/>
    <w:rsid w:val="004E178F"/>
    <w:rsid w:val="0050545F"/>
    <w:rsid w:val="00506202"/>
    <w:rsid w:val="005428DA"/>
    <w:rsid w:val="00552285"/>
    <w:rsid w:val="00552A05"/>
    <w:rsid w:val="005943F3"/>
    <w:rsid w:val="005E3CB2"/>
    <w:rsid w:val="005E4263"/>
    <w:rsid w:val="005E446A"/>
    <w:rsid w:val="005E5FDC"/>
    <w:rsid w:val="005E5FF0"/>
    <w:rsid w:val="005F2BAD"/>
    <w:rsid w:val="005F2DB4"/>
    <w:rsid w:val="00635565"/>
    <w:rsid w:val="00685089"/>
    <w:rsid w:val="00691FD2"/>
    <w:rsid w:val="006A4C9C"/>
    <w:rsid w:val="006E696E"/>
    <w:rsid w:val="00715C82"/>
    <w:rsid w:val="00727462"/>
    <w:rsid w:val="00742026"/>
    <w:rsid w:val="00742661"/>
    <w:rsid w:val="00763228"/>
    <w:rsid w:val="007845B2"/>
    <w:rsid w:val="007E57C4"/>
    <w:rsid w:val="00832C13"/>
    <w:rsid w:val="008472E5"/>
    <w:rsid w:val="00853899"/>
    <w:rsid w:val="00867942"/>
    <w:rsid w:val="00870F29"/>
    <w:rsid w:val="008A406D"/>
    <w:rsid w:val="008B36AB"/>
    <w:rsid w:val="008D0356"/>
    <w:rsid w:val="008D33E6"/>
    <w:rsid w:val="00902EE5"/>
    <w:rsid w:val="00912DBF"/>
    <w:rsid w:val="009239FC"/>
    <w:rsid w:val="0094094D"/>
    <w:rsid w:val="00953E8D"/>
    <w:rsid w:val="00962BDD"/>
    <w:rsid w:val="0096303E"/>
    <w:rsid w:val="0096717F"/>
    <w:rsid w:val="00971B48"/>
    <w:rsid w:val="00984318"/>
    <w:rsid w:val="009B3035"/>
    <w:rsid w:val="009D13F7"/>
    <w:rsid w:val="009E0BDF"/>
    <w:rsid w:val="009E1103"/>
    <w:rsid w:val="00A03170"/>
    <w:rsid w:val="00A120FF"/>
    <w:rsid w:val="00A17A19"/>
    <w:rsid w:val="00A46A1C"/>
    <w:rsid w:val="00AD188F"/>
    <w:rsid w:val="00AD3243"/>
    <w:rsid w:val="00AE73BE"/>
    <w:rsid w:val="00AF00CB"/>
    <w:rsid w:val="00AF0CAE"/>
    <w:rsid w:val="00B23E66"/>
    <w:rsid w:val="00B34566"/>
    <w:rsid w:val="00B41FF3"/>
    <w:rsid w:val="00B5616E"/>
    <w:rsid w:val="00B63961"/>
    <w:rsid w:val="00B72A02"/>
    <w:rsid w:val="00B841C6"/>
    <w:rsid w:val="00B90028"/>
    <w:rsid w:val="00BB2228"/>
    <w:rsid w:val="00BC212D"/>
    <w:rsid w:val="00BC4F1E"/>
    <w:rsid w:val="00BD35E4"/>
    <w:rsid w:val="00BF03B9"/>
    <w:rsid w:val="00C00EB7"/>
    <w:rsid w:val="00C30968"/>
    <w:rsid w:val="00C34692"/>
    <w:rsid w:val="00C57CEA"/>
    <w:rsid w:val="00C66109"/>
    <w:rsid w:val="00C80ED8"/>
    <w:rsid w:val="00C8441A"/>
    <w:rsid w:val="00C877A5"/>
    <w:rsid w:val="00C9457B"/>
    <w:rsid w:val="00CA079A"/>
    <w:rsid w:val="00CA1A29"/>
    <w:rsid w:val="00CA7479"/>
    <w:rsid w:val="00CB0139"/>
    <w:rsid w:val="00CB263E"/>
    <w:rsid w:val="00CE2C86"/>
    <w:rsid w:val="00D00938"/>
    <w:rsid w:val="00D7014F"/>
    <w:rsid w:val="00D77B3D"/>
    <w:rsid w:val="00D847D8"/>
    <w:rsid w:val="00DA4400"/>
    <w:rsid w:val="00DE06C7"/>
    <w:rsid w:val="00DE45F5"/>
    <w:rsid w:val="00E036BC"/>
    <w:rsid w:val="00E34BE0"/>
    <w:rsid w:val="00E375D6"/>
    <w:rsid w:val="00E42F90"/>
    <w:rsid w:val="00E43C90"/>
    <w:rsid w:val="00E77E61"/>
    <w:rsid w:val="00E86C3E"/>
    <w:rsid w:val="00EA687D"/>
    <w:rsid w:val="00F13078"/>
    <w:rsid w:val="00F16B05"/>
    <w:rsid w:val="00F2253A"/>
    <w:rsid w:val="00F2705C"/>
    <w:rsid w:val="00FB199D"/>
    <w:rsid w:val="00FD15FC"/>
    <w:rsid w:val="00FE57D7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9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942"/>
    <w:rPr>
      <w:sz w:val="18"/>
      <w:szCs w:val="18"/>
    </w:rPr>
  </w:style>
  <w:style w:type="paragraph" w:customStyle="1" w:styleId="Default">
    <w:name w:val="Default"/>
    <w:rsid w:val="00430942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274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746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27462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727462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727462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727462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727462"/>
    <w:rPr>
      <w:b/>
      <w:bCs/>
    </w:rPr>
  </w:style>
  <w:style w:type="paragraph" w:styleId="a9">
    <w:name w:val="Revision"/>
    <w:hidden/>
    <w:uiPriority w:val="99"/>
    <w:semiHidden/>
    <w:rsid w:val="00436506"/>
  </w:style>
  <w:style w:type="paragraph" w:styleId="aa">
    <w:name w:val="Normal (Web)"/>
    <w:basedOn w:val="a"/>
    <w:uiPriority w:val="99"/>
    <w:unhideWhenUsed/>
    <w:rsid w:val="004A6F1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1158</Characters>
  <Application>Microsoft Office Word</Application>
  <DocSecurity>4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邵磌</dc:creator>
  <cp:lastModifiedBy>ZHONGM</cp:lastModifiedBy>
  <cp:revision>2</cp:revision>
  <dcterms:created xsi:type="dcterms:W3CDTF">2020-12-08T16:01:00Z</dcterms:created>
  <dcterms:modified xsi:type="dcterms:W3CDTF">2020-12-08T16:01:00Z</dcterms:modified>
</cp:coreProperties>
</file>