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Default="003F2B07">
      <w:pPr>
        <w:rPr>
          <w:rFonts w:hint="eastAsia"/>
          <w:sz w:val="24"/>
        </w:rPr>
      </w:pPr>
    </w:p>
    <w:p w:rsidR="003F2B07" w:rsidRDefault="003F2B07">
      <w:pPr>
        <w:rPr>
          <w:rFonts w:hint="eastAsia"/>
          <w:sz w:val="24"/>
        </w:rPr>
      </w:pPr>
    </w:p>
    <w:p w:rsidR="003F2B07" w:rsidRDefault="003F2B07">
      <w:pPr>
        <w:rPr>
          <w:sz w:val="24"/>
        </w:rPr>
      </w:pPr>
    </w:p>
    <w:p w:rsidR="0033022A" w:rsidRDefault="0033022A">
      <w:pPr>
        <w:rPr>
          <w:sz w:val="24"/>
        </w:rPr>
      </w:pPr>
    </w:p>
    <w:p w:rsidR="0033022A" w:rsidRDefault="0033022A">
      <w:pPr>
        <w:rPr>
          <w:sz w:val="24"/>
        </w:rPr>
      </w:pPr>
    </w:p>
    <w:p w:rsidR="0033022A" w:rsidRDefault="0033022A">
      <w:pPr>
        <w:rPr>
          <w:sz w:val="24"/>
        </w:rPr>
      </w:pPr>
    </w:p>
    <w:p w:rsidR="0033022A" w:rsidRDefault="0033022A">
      <w:pPr>
        <w:rPr>
          <w:sz w:val="24"/>
        </w:rPr>
      </w:pPr>
    </w:p>
    <w:p w:rsidR="0033022A" w:rsidRDefault="0033022A">
      <w:pPr>
        <w:rPr>
          <w:rFonts w:hint="eastAsia"/>
          <w:sz w:val="24"/>
        </w:rPr>
      </w:pPr>
    </w:p>
    <w:p w:rsidR="0033022A" w:rsidRDefault="0033022A">
      <w:pPr>
        <w:rPr>
          <w:rFonts w:hint="eastAsia"/>
          <w:sz w:val="24"/>
        </w:rPr>
      </w:pPr>
    </w:p>
    <w:p w:rsidR="003F2B07" w:rsidRDefault="003F2B07" w:rsidP="0033022A">
      <w:pPr>
        <w:spacing w:line="480" w:lineRule="auto"/>
        <w:rPr>
          <w:rFonts w:hint="eastAsia"/>
          <w:sz w:val="24"/>
        </w:rPr>
      </w:pPr>
    </w:p>
    <w:p w:rsidR="003F2B07" w:rsidRPr="00392BBC" w:rsidRDefault="00D94A52" w:rsidP="008B23BD">
      <w:pPr>
        <w:spacing w:line="480" w:lineRule="auto"/>
        <w:jc w:val="center"/>
        <w:rPr>
          <w:rFonts w:ascii="宋体" w:hAnsi="宋体" w:hint="eastAsia"/>
          <w:b/>
          <w:sz w:val="48"/>
          <w:szCs w:val="48"/>
        </w:rPr>
      </w:pPr>
      <w:bookmarkStart w:id="0" w:name="t_2_0_table"/>
      <w:bookmarkEnd w:id="0"/>
      <w:r w:rsidRPr="00392BBC">
        <w:rPr>
          <w:rFonts w:ascii="宋体" w:hAnsi="宋体" w:hint="eastAsia"/>
          <w:b/>
          <w:sz w:val="48"/>
          <w:szCs w:val="48"/>
        </w:rPr>
        <w:t>方正富邦</w:t>
      </w:r>
      <w:r w:rsidR="005E72DE">
        <w:rPr>
          <w:rFonts w:ascii="宋体" w:hAnsi="宋体" w:hint="eastAsia"/>
          <w:b/>
          <w:sz w:val="48"/>
          <w:szCs w:val="48"/>
        </w:rPr>
        <w:t>中证5</w:t>
      </w:r>
      <w:r w:rsidR="005E72DE">
        <w:rPr>
          <w:rFonts w:ascii="宋体" w:hAnsi="宋体"/>
          <w:b/>
          <w:sz w:val="48"/>
          <w:szCs w:val="48"/>
        </w:rPr>
        <w:t>00指数增强</w:t>
      </w:r>
      <w:r w:rsidR="002A2691">
        <w:rPr>
          <w:rFonts w:ascii="宋体" w:hAnsi="宋体" w:hint="eastAsia"/>
          <w:b/>
          <w:sz w:val="48"/>
          <w:szCs w:val="48"/>
        </w:rPr>
        <w:t>型证券投资基金</w:t>
      </w:r>
      <w:r w:rsidRPr="00392BBC">
        <w:rPr>
          <w:rFonts w:ascii="宋体" w:hAnsi="宋体" w:hint="eastAsia"/>
          <w:b/>
          <w:sz w:val="48"/>
          <w:szCs w:val="48"/>
        </w:rPr>
        <w:t>开放日常申购</w:t>
      </w:r>
      <w:r w:rsidR="00083AE4" w:rsidRPr="00392BBC">
        <w:rPr>
          <w:rFonts w:ascii="宋体" w:hAnsi="宋体" w:hint="eastAsia"/>
          <w:b/>
          <w:sz w:val="48"/>
          <w:szCs w:val="48"/>
        </w:rPr>
        <w:t>、</w:t>
      </w:r>
      <w:r w:rsidRPr="00392BBC">
        <w:rPr>
          <w:rFonts w:ascii="宋体" w:hAnsi="宋体" w:hint="eastAsia"/>
          <w:b/>
          <w:sz w:val="48"/>
          <w:szCs w:val="48"/>
        </w:rPr>
        <w:t>赎回</w:t>
      </w:r>
      <w:r w:rsidRPr="00234E0C">
        <w:rPr>
          <w:rFonts w:ascii="宋体" w:hAnsi="宋体" w:hint="eastAsia"/>
          <w:b/>
          <w:sz w:val="48"/>
          <w:szCs w:val="48"/>
        </w:rPr>
        <w:t>、</w:t>
      </w:r>
      <w:r w:rsidRPr="00392BBC">
        <w:rPr>
          <w:rFonts w:ascii="宋体" w:hAnsi="宋体" w:hint="eastAsia"/>
          <w:b/>
          <w:sz w:val="48"/>
          <w:szCs w:val="48"/>
        </w:rPr>
        <w:t>转换及定期定额投资</w:t>
      </w:r>
      <w:r w:rsidR="006767D2" w:rsidRPr="00392BBC">
        <w:rPr>
          <w:rFonts w:ascii="宋体" w:hAnsi="宋体" w:hint="eastAsia"/>
          <w:b/>
          <w:sz w:val="48"/>
          <w:szCs w:val="48"/>
        </w:rPr>
        <w:t>业务公告</w:t>
      </w:r>
    </w:p>
    <w:p w:rsidR="003F2B07" w:rsidRPr="00392BBC" w:rsidRDefault="003F2B07" w:rsidP="0033022A">
      <w:pPr>
        <w:spacing w:line="480" w:lineRule="auto"/>
        <w:jc w:val="center"/>
        <w:rPr>
          <w:rFonts w:ascii="宋体" w:hAnsi="宋体" w:hint="eastAsia"/>
          <w:sz w:val="30"/>
          <w:szCs w:val="30"/>
        </w:rPr>
      </w:pPr>
    </w:p>
    <w:p w:rsidR="003F2B07" w:rsidRPr="00392BBC" w:rsidRDefault="003F2B07" w:rsidP="0033022A">
      <w:pPr>
        <w:spacing w:line="480" w:lineRule="auto"/>
        <w:rPr>
          <w:rFonts w:hint="eastAsia"/>
          <w:sz w:val="24"/>
        </w:rPr>
      </w:pPr>
      <w:bookmarkStart w:id="1" w:name="t_2_0_0002_a2_fm1"/>
      <w:bookmarkEnd w:id="1"/>
    </w:p>
    <w:p w:rsidR="003F2B07" w:rsidRPr="00392BBC" w:rsidRDefault="003F2B07" w:rsidP="0033022A">
      <w:pPr>
        <w:spacing w:line="480" w:lineRule="auto"/>
        <w:rPr>
          <w:rFonts w:hint="eastAsia"/>
          <w:sz w:val="24"/>
        </w:rPr>
      </w:pPr>
    </w:p>
    <w:p w:rsidR="003F2B07" w:rsidRPr="00392BBC" w:rsidRDefault="003F2B07" w:rsidP="0033022A">
      <w:pPr>
        <w:spacing w:line="480" w:lineRule="auto"/>
        <w:rPr>
          <w:rFonts w:hint="eastAsia"/>
          <w:sz w:val="24"/>
        </w:rPr>
      </w:pPr>
    </w:p>
    <w:p w:rsidR="003F2B07" w:rsidRPr="00392BBC" w:rsidRDefault="003F2B07" w:rsidP="0033022A">
      <w:pPr>
        <w:spacing w:line="480" w:lineRule="auto"/>
        <w:rPr>
          <w:rFonts w:hint="eastAsia"/>
          <w:sz w:val="24"/>
        </w:rPr>
      </w:pPr>
    </w:p>
    <w:p w:rsidR="003F2B07" w:rsidRPr="00392BBC" w:rsidRDefault="003F2B07" w:rsidP="0033022A">
      <w:pPr>
        <w:spacing w:line="480" w:lineRule="auto"/>
        <w:rPr>
          <w:sz w:val="24"/>
        </w:rPr>
      </w:pPr>
    </w:p>
    <w:p w:rsidR="0033022A" w:rsidRPr="00392BBC" w:rsidRDefault="0033022A" w:rsidP="0033022A">
      <w:pPr>
        <w:spacing w:line="480" w:lineRule="auto"/>
        <w:rPr>
          <w:sz w:val="24"/>
        </w:rPr>
      </w:pPr>
    </w:p>
    <w:p w:rsidR="003F2B07" w:rsidRPr="00392BBC" w:rsidRDefault="003F2B07" w:rsidP="0033022A">
      <w:pPr>
        <w:spacing w:line="480" w:lineRule="auto"/>
        <w:rPr>
          <w:rFonts w:hint="eastAsia"/>
          <w:sz w:val="24"/>
        </w:rPr>
      </w:pPr>
    </w:p>
    <w:p w:rsidR="003F2B07" w:rsidRPr="00392BBC" w:rsidRDefault="003F2B07" w:rsidP="0033022A">
      <w:pPr>
        <w:spacing w:line="480" w:lineRule="auto"/>
        <w:ind w:left="2100" w:firstLine="420"/>
        <w:rPr>
          <w:rFonts w:ascii="宋体" w:hAnsi="宋体" w:hint="eastAsia"/>
          <w:b/>
          <w:sz w:val="28"/>
          <w:szCs w:val="28"/>
        </w:rPr>
      </w:pPr>
      <w:r w:rsidRPr="00712EFD">
        <w:rPr>
          <w:rFonts w:ascii="宋体" w:hAnsi="宋体" w:hint="eastAsia"/>
          <w:b/>
          <w:sz w:val="28"/>
          <w:szCs w:val="28"/>
        </w:rPr>
        <w:t>公告</w:t>
      </w:r>
      <w:r w:rsidRPr="00712EFD">
        <w:rPr>
          <w:rFonts w:ascii="宋体" w:hAnsi="宋体"/>
          <w:b/>
          <w:sz w:val="28"/>
          <w:szCs w:val="28"/>
        </w:rPr>
        <w:t>送出日期：</w:t>
      </w:r>
      <w:bookmarkStart w:id="2" w:name="t_2_0_0003_a1_fm1"/>
      <w:bookmarkEnd w:id="2"/>
      <w:r w:rsidR="005E72DE" w:rsidRPr="00712EFD">
        <w:rPr>
          <w:rFonts w:ascii="宋体" w:hAnsi="宋体"/>
          <w:b/>
          <w:sz w:val="28"/>
          <w:szCs w:val="28"/>
        </w:rPr>
        <w:t>20</w:t>
      </w:r>
      <w:r w:rsidR="005E72DE">
        <w:rPr>
          <w:rFonts w:ascii="宋体" w:hAnsi="宋体" w:hint="eastAsia"/>
          <w:b/>
          <w:sz w:val="28"/>
          <w:szCs w:val="28"/>
        </w:rPr>
        <w:t>20</w:t>
      </w:r>
      <w:r w:rsidR="005E72DE" w:rsidRPr="00712EFD">
        <w:rPr>
          <w:rFonts w:ascii="宋体" w:hAnsi="宋体"/>
          <w:b/>
          <w:sz w:val="28"/>
          <w:szCs w:val="28"/>
        </w:rPr>
        <w:t>年</w:t>
      </w:r>
      <w:r w:rsidR="005E72DE">
        <w:rPr>
          <w:rFonts w:ascii="宋体" w:hAnsi="宋体"/>
          <w:b/>
          <w:sz w:val="28"/>
          <w:szCs w:val="28"/>
        </w:rPr>
        <w:t>12</w:t>
      </w:r>
      <w:r w:rsidR="006767D2" w:rsidRPr="00712EFD">
        <w:rPr>
          <w:rFonts w:ascii="宋体" w:hAnsi="宋体"/>
          <w:b/>
          <w:sz w:val="28"/>
          <w:szCs w:val="28"/>
        </w:rPr>
        <w:t>月</w:t>
      </w:r>
      <w:r w:rsidR="005E72DE">
        <w:rPr>
          <w:rFonts w:ascii="宋体" w:hAnsi="宋体"/>
          <w:b/>
          <w:sz w:val="28"/>
          <w:szCs w:val="28"/>
        </w:rPr>
        <w:t>9</w:t>
      </w:r>
      <w:r w:rsidR="006767D2" w:rsidRPr="00712EFD">
        <w:rPr>
          <w:rFonts w:ascii="宋体" w:hAnsi="宋体"/>
          <w:b/>
          <w:sz w:val="28"/>
          <w:szCs w:val="28"/>
        </w:rPr>
        <w:t>日</w:t>
      </w:r>
    </w:p>
    <w:p w:rsidR="003F2B07" w:rsidRPr="00B23250" w:rsidRDefault="003F2B07" w:rsidP="0033022A">
      <w:pPr>
        <w:spacing w:line="480" w:lineRule="auto"/>
        <w:rPr>
          <w:rFonts w:hint="eastAsia"/>
          <w:sz w:val="24"/>
        </w:rPr>
      </w:pPr>
    </w:p>
    <w:p w:rsidR="003F2B07" w:rsidRPr="00392BBC" w:rsidRDefault="0033022A">
      <w:pPr>
        <w:rPr>
          <w:rFonts w:hint="eastAsia"/>
        </w:rPr>
      </w:pPr>
      <w:r w:rsidRPr="00392BBC">
        <w:br w:type="page"/>
      </w:r>
    </w:p>
    <w:p w:rsidR="003F2B07" w:rsidRPr="00392BBC" w:rsidRDefault="003F2B07" w:rsidP="0090786B">
      <w:pPr>
        <w:pStyle w:val="2"/>
        <w:numPr>
          <w:ilvl w:val="0"/>
          <w:numId w:val="1"/>
        </w:numPr>
        <w:spacing w:beforeLines="50" w:afterLines="50" w:line="240" w:lineRule="auto"/>
        <w:jc w:val="left"/>
        <w:rPr>
          <w:rFonts w:ascii="宋体" w:eastAsia="宋体" w:hAnsi="宋体" w:hint="eastAsia"/>
          <w:bCs/>
          <w:sz w:val="24"/>
          <w:szCs w:val="24"/>
        </w:rPr>
      </w:pPr>
      <w:bookmarkStart w:id="3" w:name="t_2_1_table"/>
      <w:bookmarkStart w:id="4" w:name="m01"/>
      <w:bookmarkEnd w:id="3"/>
      <w:r w:rsidRPr="00392BBC">
        <w:rPr>
          <w:rFonts w:ascii="宋体" w:eastAsia="宋体" w:hAnsi="宋体" w:hint="eastAsia"/>
          <w:bCs/>
          <w:sz w:val="24"/>
          <w:szCs w:val="24"/>
        </w:rPr>
        <w:t>公告基本信息</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3260"/>
        <w:gridCol w:w="3244"/>
      </w:tblGrid>
      <w:tr w:rsidR="003F2B07" w:rsidRPr="008839D5" w:rsidTr="00705062">
        <w:tc>
          <w:tcPr>
            <w:tcW w:w="2552" w:type="dxa"/>
            <w:vAlign w:val="center"/>
          </w:tcPr>
          <w:p w:rsidR="003F2B07" w:rsidRPr="008839D5" w:rsidRDefault="003F2B07" w:rsidP="00D94A52">
            <w:pPr>
              <w:rPr>
                <w:rFonts w:ascii="Times New Roman" w:hAnsi="Times New Roman"/>
                <w:sz w:val="24"/>
                <w:szCs w:val="24"/>
              </w:rPr>
            </w:pPr>
            <w:bookmarkStart w:id="5" w:name="m01_tab"/>
            <w:r w:rsidRPr="008839D5">
              <w:rPr>
                <w:rFonts w:ascii="Times New Roman" w:hAnsi="Times New Roman"/>
                <w:sz w:val="24"/>
                <w:szCs w:val="24"/>
              </w:rPr>
              <w:t>基金名称</w:t>
            </w:r>
          </w:p>
        </w:tc>
        <w:tc>
          <w:tcPr>
            <w:tcW w:w="6504" w:type="dxa"/>
            <w:gridSpan w:val="2"/>
            <w:vAlign w:val="center"/>
          </w:tcPr>
          <w:p w:rsidR="003F2B07" w:rsidRPr="008839D5" w:rsidRDefault="00D94A52" w:rsidP="00FA1ED6">
            <w:pPr>
              <w:rPr>
                <w:rFonts w:ascii="Times New Roman" w:hAnsi="Times New Roman"/>
                <w:sz w:val="24"/>
                <w:szCs w:val="24"/>
              </w:rPr>
            </w:pPr>
            <w:bookmarkStart w:id="6" w:name="t_2_1_0009_a1_fm1"/>
            <w:bookmarkEnd w:id="6"/>
            <w:r w:rsidRPr="008839D5">
              <w:rPr>
                <w:rFonts w:ascii="Times New Roman" w:hAnsi="Times New Roman"/>
                <w:sz w:val="24"/>
                <w:szCs w:val="24"/>
              </w:rPr>
              <w:t>方正富邦</w:t>
            </w:r>
            <w:r w:rsidR="005E72DE">
              <w:rPr>
                <w:rFonts w:ascii="Times New Roman" w:hAnsi="Times New Roman" w:hint="eastAsia"/>
                <w:sz w:val="24"/>
                <w:szCs w:val="24"/>
              </w:rPr>
              <w:t>中证</w:t>
            </w:r>
            <w:r w:rsidR="005E72DE">
              <w:rPr>
                <w:rFonts w:ascii="Times New Roman" w:hAnsi="Times New Roman" w:hint="eastAsia"/>
                <w:sz w:val="24"/>
                <w:szCs w:val="24"/>
              </w:rPr>
              <w:t>5</w:t>
            </w:r>
            <w:r w:rsidR="005E72DE">
              <w:rPr>
                <w:rFonts w:ascii="Times New Roman" w:hAnsi="Times New Roman"/>
                <w:sz w:val="24"/>
                <w:szCs w:val="24"/>
              </w:rPr>
              <w:t>00</w:t>
            </w:r>
            <w:r w:rsidR="005E72DE">
              <w:rPr>
                <w:rFonts w:ascii="Times New Roman" w:hAnsi="Times New Roman"/>
                <w:sz w:val="24"/>
                <w:szCs w:val="24"/>
              </w:rPr>
              <w:t>指数增强</w:t>
            </w:r>
            <w:r w:rsidR="002A2691">
              <w:rPr>
                <w:rFonts w:ascii="Times New Roman" w:hAnsi="Times New Roman"/>
                <w:sz w:val="24"/>
                <w:szCs w:val="24"/>
              </w:rPr>
              <w:t>型证券投资基金</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基金简称</w:t>
            </w:r>
          </w:p>
        </w:tc>
        <w:tc>
          <w:tcPr>
            <w:tcW w:w="6504" w:type="dxa"/>
            <w:gridSpan w:val="2"/>
            <w:vAlign w:val="center"/>
          </w:tcPr>
          <w:p w:rsidR="003F2B07" w:rsidRPr="008839D5" w:rsidRDefault="00AA43F1" w:rsidP="0038153B">
            <w:pPr>
              <w:rPr>
                <w:rFonts w:ascii="Times New Roman" w:hAnsi="Times New Roman"/>
                <w:sz w:val="24"/>
                <w:szCs w:val="24"/>
              </w:rPr>
            </w:pPr>
            <w:bookmarkStart w:id="7" w:name="t_2_1_0011_a1_fm1"/>
            <w:bookmarkEnd w:id="7"/>
            <w:r w:rsidRPr="008839D5">
              <w:rPr>
                <w:rFonts w:ascii="Times New Roman" w:hAnsi="Times New Roman"/>
                <w:sz w:val="24"/>
                <w:szCs w:val="24"/>
              </w:rPr>
              <w:t>方正富邦</w:t>
            </w:r>
            <w:r w:rsidR="005E72DE">
              <w:rPr>
                <w:rFonts w:ascii="Times New Roman" w:hAnsi="Times New Roman" w:hint="eastAsia"/>
                <w:sz w:val="24"/>
                <w:szCs w:val="24"/>
              </w:rPr>
              <w:t>中证</w:t>
            </w:r>
            <w:r w:rsidR="005E72DE">
              <w:rPr>
                <w:rFonts w:ascii="Times New Roman" w:hAnsi="Times New Roman" w:hint="eastAsia"/>
                <w:sz w:val="24"/>
                <w:szCs w:val="24"/>
              </w:rPr>
              <w:t>5</w:t>
            </w:r>
            <w:r w:rsidR="005E72DE">
              <w:rPr>
                <w:rFonts w:ascii="Times New Roman" w:hAnsi="Times New Roman"/>
                <w:sz w:val="24"/>
                <w:szCs w:val="24"/>
              </w:rPr>
              <w:t>00</w:t>
            </w:r>
            <w:r w:rsidR="005E72DE">
              <w:rPr>
                <w:rFonts w:ascii="Times New Roman" w:hAnsi="Times New Roman"/>
                <w:sz w:val="24"/>
                <w:szCs w:val="24"/>
              </w:rPr>
              <w:t>指数增强</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基金主代码</w:t>
            </w:r>
          </w:p>
        </w:tc>
        <w:tc>
          <w:tcPr>
            <w:tcW w:w="6504" w:type="dxa"/>
            <w:gridSpan w:val="2"/>
            <w:vAlign w:val="center"/>
          </w:tcPr>
          <w:p w:rsidR="003F2B07" w:rsidRPr="008839D5" w:rsidRDefault="005E72DE" w:rsidP="005E72DE">
            <w:pPr>
              <w:rPr>
                <w:rFonts w:ascii="Times New Roman" w:hAnsi="Times New Roman"/>
                <w:sz w:val="24"/>
                <w:szCs w:val="24"/>
              </w:rPr>
            </w:pPr>
            <w:bookmarkStart w:id="8" w:name="t_2_1_0012_a1_fm1"/>
            <w:bookmarkEnd w:id="8"/>
            <w:r>
              <w:rPr>
                <w:rFonts w:ascii="Times New Roman" w:hAnsi="Times New Roman"/>
                <w:sz w:val="24"/>
                <w:szCs w:val="24"/>
              </w:rPr>
              <w:t>010066</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基金运作方式</w:t>
            </w:r>
          </w:p>
        </w:tc>
        <w:tc>
          <w:tcPr>
            <w:tcW w:w="6504" w:type="dxa"/>
            <w:gridSpan w:val="2"/>
            <w:vAlign w:val="center"/>
          </w:tcPr>
          <w:p w:rsidR="003F2B07" w:rsidRPr="008839D5" w:rsidRDefault="00D94A52" w:rsidP="00D94A52">
            <w:pPr>
              <w:rPr>
                <w:rFonts w:ascii="Times New Roman" w:hAnsi="Times New Roman"/>
                <w:sz w:val="24"/>
                <w:szCs w:val="24"/>
              </w:rPr>
            </w:pPr>
            <w:bookmarkStart w:id="9" w:name="t_2_1_0017_a1_fm1"/>
            <w:bookmarkEnd w:id="9"/>
            <w:r w:rsidRPr="008839D5">
              <w:rPr>
                <w:rFonts w:ascii="Times New Roman" w:hAnsi="Times New Roman"/>
                <w:sz w:val="24"/>
                <w:szCs w:val="24"/>
              </w:rPr>
              <w:t>契约型开放式</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基金合同生效日</w:t>
            </w:r>
          </w:p>
        </w:tc>
        <w:tc>
          <w:tcPr>
            <w:tcW w:w="6504" w:type="dxa"/>
            <w:gridSpan w:val="2"/>
            <w:vAlign w:val="center"/>
          </w:tcPr>
          <w:p w:rsidR="003F2B07" w:rsidRPr="008839D5" w:rsidRDefault="005E72DE" w:rsidP="005E72DE">
            <w:pPr>
              <w:rPr>
                <w:rFonts w:ascii="Times New Roman" w:hAnsi="Times New Roman"/>
                <w:sz w:val="24"/>
                <w:szCs w:val="24"/>
              </w:rPr>
            </w:pPr>
            <w:bookmarkStart w:id="10" w:name="t_2_1_0018_a1_fm1"/>
            <w:bookmarkEnd w:id="10"/>
            <w:r w:rsidRPr="00503CC6">
              <w:rPr>
                <w:rFonts w:ascii="Times New Roman" w:hAnsi="Times New Roman"/>
                <w:sz w:val="24"/>
                <w:szCs w:val="24"/>
              </w:rPr>
              <w:t>20</w:t>
            </w:r>
            <w:r>
              <w:rPr>
                <w:rFonts w:ascii="Times New Roman" w:hAnsi="Times New Roman" w:hint="eastAsia"/>
                <w:sz w:val="24"/>
                <w:szCs w:val="24"/>
              </w:rPr>
              <w:t>20</w:t>
            </w:r>
            <w:r w:rsidRPr="00503CC6">
              <w:rPr>
                <w:rFonts w:ascii="Times New Roman" w:hAnsi="Times New Roman"/>
                <w:sz w:val="24"/>
                <w:szCs w:val="24"/>
              </w:rPr>
              <w:t>年</w:t>
            </w:r>
            <w:r>
              <w:rPr>
                <w:rFonts w:ascii="Times New Roman" w:hAnsi="Times New Roman"/>
                <w:sz w:val="24"/>
                <w:szCs w:val="24"/>
              </w:rPr>
              <w:t>12</w:t>
            </w:r>
            <w:r w:rsidR="00EA3154" w:rsidRPr="00503CC6">
              <w:rPr>
                <w:rFonts w:ascii="Times New Roman" w:hAnsi="Times New Roman"/>
                <w:sz w:val="24"/>
                <w:szCs w:val="24"/>
              </w:rPr>
              <w:t>月</w:t>
            </w:r>
            <w:r w:rsidR="00C75F70">
              <w:rPr>
                <w:rFonts w:ascii="Times New Roman" w:hAnsi="Times New Roman" w:hint="eastAsia"/>
                <w:sz w:val="24"/>
                <w:szCs w:val="24"/>
              </w:rPr>
              <w:t>2</w:t>
            </w:r>
            <w:r w:rsidR="006767D2" w:rsidRPr="00503CC6">
              <w:rPr>
                <w:rFonts w:ascii="Times New Roman" w:hAnsi="Times New Roman"/>
                <w:sz w:val="24"/>
                <w:szCs w:val="24"/>
              </w:rPr>
              <w:t>日</w:t>
            </w:r>
          </w:p>
        </w:tc>
      </w:tr>
      <w:tr w:rsidR="00D94A52" w:rsidRPr="008839D5" w:rsidTr="00705062">
        <w:tc>
          <w:tcPr>
            <w:tcW w:w="2552" w:type="dxa"/>
            <w:vAlign w:val="center"/>
          </w:tcPr>
          <w:p w:rsidR="00D94A52" w:rsidRPr="008839D5" w:rsidRDefault="00D94A52" w:rsidP="00D94A52">
            <w:pPr>
              <w:rPr>
                <w:rFonts w:ascii="Times New Roman" w:hAnsi="Times New Roman"/>
                <w:sz w:val="24"/>
                <w:szCs w:val="24"/>
              </w:rPr>
            </w:pPr>
            <w:r w:rsidRPr="008839D5">
              <w:rPr>
                <w:rFonts w:ascii="Times New Roman" w:hAnsi="Times New Roman"/>
                <w:sz w:val="24"/>
                <w:szCs w:val="24"/>
              </w:rPr>
              <w:t>基金管理人名称</w:t>
            </w:r>
          </w:p>
        </w:tc>
        <w:tc>
          <w:tcPr>
            <w:tcW w:w="6504" w:type="dxa"/>
            <w:gridSpan w:val="2"/>
            <w:vAlign w:val="center"/>
          </w:tcPr>
          <w:p w:rsidR="00D94A52" w:rsidRPr="008839D5" w:rsidRDefault="00D94A52" w:rsidP="00D94A52">
            <w:pPr>
              <w:rPr>
                <w:rFonts w:ascii="Times New Roman" w:hAnsi="Times New Roman"/>
                <w:sz w:val="24"/>
                <w:szCs w:val="24"/>
              </w:rPr>
            </w:pPr>
            <w:bookmarkStart w:id="11" w:name="t_2_1_0186_a1_fm1"/>
            <w:bookmarkEnd w:id="11"/>
            <w:r w:rsidRPr="008839D5">
              <w:rPr>
                <w:rFonts w:ascii="Times New Roman" w:hAnsi="Times New Roman"/>
                <w:sz w:val="24"/>
                <w:szCs w:val="24"/>
              </w:rPr>
              <w:t>方正富邦基金管理有限公司</w:t>
            </w:r>
          </w:p>
        </w:tc>
      </w:tr>
      <w:tr w:rsidR="00D94A52" w:rsidRPr="008839D5" w:rsidTr="00705062">
        <w:tc>
          <w:tcPr>
            <w:tcW w:w="2552" w:type="dxa"/>
            <w:vAlign w:val="center"/>
          </w:tcPr>
          <w:p w:rsidR="00D94A52" w:rsidRPr="008839D5" w:rsidRDefault="00D94A52" w:rsidP="00D94A52">
            <w:pPr>
              <w:rPr>
                <w:rFonts w:ascii="Times New Roman" w:hAnsi="Times New Roman"/>
                <w:sz w:val="24"/>
                <w:szCs w:val="24"/>
              </w:rPr>
            </w:pPr>
            <w:r w:rsidRPr="008839D5">
              <w:rPr>
                <w:rFonts w:ascii="Times New Roman" w:hAnsi="Times New Roman"/>
                <w:sz w:val="24"/>
                <w:szCs w:val="24"/>
              </w:rPr>
              <w:t>基金托管人名称</w:t>
            </w:r>
          </w:p>
        </w:tc>
        <w:tc>
          <w:tcPr>
            <w:tcW w:w="6504" w:type="dxa"/>
            <w:gridSpan w:val="2"/>
            <w:vAlign w:val="center"/>
          </w:tcPr>
          <w:p w:rsidR="00D94A52" w:rsidRPr="008839D5" w:rsidRDefault="005E72DE" w:rsidP="00FC7670">
            <w:pPr>
              <w:rPr>
                <w:rFonts w:ascii="Times New Roman" w:hAnsi="Times New Roman"/>
                <w:sz w:val="24"/>
                <w:szCs w:val="24"/>
              </w:rPr>
            </w:pPr>
            <w:bookmarkStart w:id="12" w:name="t_2_1_0213_a1_fm1"/>
            <w:bookmarkEnd w:id="12"/>
            <w:r>
              <w:rPr>
                <w:rFonts w:ascii="Times New Roman" w:hAnsi="Times New Roman" w:hint="eastAsia"/>
                <w:sz w:val="24"/>
                <w:szCs w:val="24"/>
              </w:rPr>
              <w:t>国信证券股份有限公司</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基金注册登记机构名称</w:t>
            </w:r>
          </w:p>
        </w:tc>
        <w:tc>
          <w:tcPr>
            <w:tcW w:w="6504" w:type="dxa"/>
            <w:gridSpan w:val="2"/>
            <w:vAlign w:val="center"/>
          </w:tcPr>
          <w:p w:rsidR="003F2B07" w:rsidRPr="008839D5" w:rsidRDefault="00D94A52" w:rsidP="00D94A52">
            <w:pPr>
              <w:rPr>
                <w:rFonts w:ascii="Times New Roman" w:hAnsi="Times New Roman"/>
                <w:sz w:val="24"/>
                <w:szCs w:val="24"/>
              </w:rPr>
            </w:pPr>
            <w:bookmarkStart w:id="13" w:name="t_2_1_0310_a1_fm1"/>
            <w:bookmarkEnd w:id="13"/>
            <w:r w:rsidRPr="008839D5">
              <w:rPr>
                <w:rFonts w:ascii="Times New Roman" w:hAnsi="Times New Roman"/>
                <w:sz w:val="24"/>
                <w:szCs w:val="24"/>
              </w:rPr>
              <w:t>方正富邦基金管理有限公司</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公告依据</w:t>
            </w:r>
          </w:p>
        </w:tc>
        <w:tc>
          <w:tcPr>
            <w:tcW w:w="6504" w:type="dxa"/>
            <w:gridSpan w:val="2"/>
            <w:vAlign w:val="center"/>
          </w:tcPr>
          <w:p w:rsidR="003F2B07" w:rsidRPr="008839D5" w:rsidRDefault="005E72DE" w:rsidP="005E72DE">
            <w:pPr>
              <w:rPr>
                <w:rFonts w:ascii="Times New Roman" w:hAnsi="Times New Roman"/>
                <w:sz w:val="24"/>
                <w:szCs w:val="24"/>
              </w:rPr>
            </w:pPr>
            <w:bookmarkStart w:id="14" w:name="t_2_1_2631_a1_fm1"/>
            <w:bookmarkEnd w:id="14"/>
            <w:r w:rsidRPr="005E72DE">
              <w:rPr>
                <w:rFonts w:ascii="Times New Roman" w:hAnsi="Times New Roman" w:hint="eastAsia"/>
                <w:sz w:val="24"/>
                <w:szCs w:val="24"/>
              </w:rPr>
              <w:t>根据《中华人民共和国证券投资基金法》、《公开募集证券投资基金运作管理办法》、《公开募集证券投资基金信息披露管理办法》及其他有关法律法规以及本基金相关法律文件等。</w:t>
            </w:r>
          </w:p>
        </w:tc>
      </w:tr>
      <w:tr w:rsidR="003F2B07" w:rsidRPr="008839D5" w:rsidTr="00705062">
        <w:tc>
          <w:tcPr>
            <w:tcW w:w="2552" w:type="dxa"/>
            <w:vAlign w:val="center"/>
          </w:tcPr>
          <w:p w:rsidR="003F2B07" w:rsidRPr="008839D5" w:rsidRDefault="003F2B07" w:rsidP="00D94A52">
            <w:pPr>
              <w:rPr>
                <w:rFonts w:ascii="Times New Roman" w:hAnsi="Times New Roman"/>
                <w:sz w:val="24"/>
                <w:szCs w:val="24"/>
              </w:rPr>
            </w:pPr>
            <w:r w:rsidRPr="008839D5">
              <w:rPr>
                <w:rFonts w:ascii="Times New Roman" w:hAnsi="Times New Roman"/>
                <w:sz w:val="24"/>
                <w:szCs w:val="24"/>
              </w:rPr>
              <w:t>申购起始日</w:t>
            </w:r>
          </w:p>
        </w:tc>
        <w:tc>
          <w:tcPr>
            <w:tcW w:w="6504" w:type="dxa"/>
            <w:gridSpan w:val="2"/>
            <w:vAlign w:val="center"/>
          </w:tcPr>
          <w:p w:rsidR="003F2B07" w:rsidRPr="0053159E" w:rsidRDefault="005E72DE" w:rsidP="005E72DE">
            <w:pPr>
              <w:rPr>
                <w:rFonts w:ascii="Times New Roman" w:hAnsi="Times New Roman"/>
                <w:sz w:val="24"/>
                <w:szCs w:val="24"/>
              </w:rPr>
            </w:pPr>
            <w:bookmarkStart w:id="15" w:name="t_2_1_2660_a1_fm1"/>
            <w:bookmarkEnd w:id="15"/>
            <w:r w:rsidRPr="0053159E">
              <w:rPr>
                <w:rFonts w:ascii="Times New Roman" w:hAnsi="Times New Roman"/>
                <w:sz w:val="24"/>
                <w:szCs w:val="24"/>
              </w:rPr>
              <w:t>20</w:t>
            </w:r>
            <w:r w:rsidRPr="0053159E">
              <w:rPr>
                <w:rFonts w:ascii="Times New Roman" w:hAnsi="Times New Roman" w:hint="eastAsia"/>
                <w:sz w:val="24"/>
                <w:szCs w:val="24"/>
              </w:rPr>
              <w:t>20</w:t>
            </w:r>
            <w:r w:rsidRPr="0053159E">
              <w:rPr>
                <w:rFonts w:ascii="Times New Roman" w:hAnsi="Times New Roman"/>
                <w:sz w:val="24"/>
                <w:szCs w:val="24"/>
              </w:rPr>
              <w:t>年</w:t>
            </w:r>
            <w:r>
              <w:rPr>
                <w:rFonts w:ascii="Times New Roman" w:hAnsi="Times New Roman"/>
                <w:sz w:val="24"/>
                <w:szCs w:val="24"/>
              </w:rPr>
              <w:t>12</w:t>
            </w:r>
            <w:r w:rsidR="006767D2" w:rsidRPr="0053159E">
              <w:rPr>
                <w:rFonts w:ascii="Times New Roman" w:hAnsi="Times New Roman"/>
                <w:sz w:val="24"/>
                <w:szCs w:val="24"/>
              </w:rPr>
              <w:t>月</w:t>
            </w:r>
            <w:r>
              <w:rPr>
                <w:rFonts w:ascii="Times New Roman" w:hAnsi="Times New Roman"/>
                <w:sz w:val="24"/>
                <w:szCs w:val="24"/>
              </w:rPr>
              <w:t>1</w:t>
            </w:r>
            <w:r w:rsidR="00DE7B94">
              <w:rPr>
                <w:rFonts w:ascii="Times New Roman" w:hAnsi="Times New Roman"/>
                <w:sz w:val="24"/>
                <w:szCs w:val="24"/>
              </w:rPr>
              <w:t>1</w:t>
            </w:r>
            <w:r w:rsidR="006767D2" w:rsidRPr="0053159E">
              <w:rPr>
                <w:rFonts w:ascii="Times New Roman" w:hAnsi="Times New Roman"/>
                <w:sz w:val="24"/>
                <w:szCs w:val="24"/>
              </w:rPr>
              <w:t>日</w:t>
            </w:r>
          </w:p>
        </w:tc>
      </w:tr>
      <w:tr w:rsidR="00967B13" w:rsidRPr="008839D5" w:rsidTr="00705062">
        <w:tc>
          <w:tcPr>
            <w:tcW w:w="2552" w:type="dxa"/>
            <w:vAlign w:val="center"/>
          </w:tcPr>
          <w:p w:rsidR="00967B13" w:rsidRPr="008839D5" w:rsidRDefault="00967B13" w:rsidP="00967B13">
            <w:pPr>
              <w:rPr>
                <w:rFonts w:ascii="Times New Roman" w:hAnsi="Times New Roman"/>
                <w:sz w:val="24"/>
                <w:szCs w:val="24"/>
              </w:rPr>
            </w:pPr>
            <w:r w:rsidRPr="008839D5">
              <w:rPr>
                <w:rFonts w:ascii="Times New Roman" w:hAnsi="Times New Roman"/>
                <w:sz w:val="24"/>
                <w:szCs w:val="24"/>
              </w:rPr>
              <w:t>赎回起始日</w:t>
            </w:r>
          </w:p>
        </w:tc>
        <w:tc>
          <w:tcPr>
            <w:tcW w:w="6504" w:type="dxa"/>
            <w:gridSpan w:val="2"/>
          </w:tcPr>
          <w:p w:rsidR="00967B13" w:rsidRPr="0053159E" w:rsidRDefault="005E72DE" w:rsidP="005E72DE">
            <w:pPr>
              <w:rPr>
                <w:rFonts w:ascii="Times New Roman" w:hAnsi="Times New Roman"/>
                <w:sz w:val="24"/>
                <w:szCs w:val="24"/>
              </w:rPr>
            </w:pPr>
            <w:bookmarkStart w:id="16" w:name="t_2_1_2661_a1_fm1"/>
            <w:bookmarkEnd w:id="16"/>
            <w:r w:rsidRPr="0053159E">
              <w:rPr>
                <w:rFonts w:ascii="Times New Roman" w:hAnsi="Times New Roman" w:hint="eastAsia"/>
                <w:sz w:val="24"/>
                <w:szCs w:val="24"/>
              </w:rPr>
              <w:t>2020</w:t>
            </w:r>
            <w:r w:rsidRPr="0053159E">
              <w:rPr>
                <w:rFonts w:ascii="Times New Roman" w:hAnsi="Times New Roman" w:hint="eastAsia"/>
                <w:sz w:val="24"/>
                <w:szCs w:val="24"/>
              </w:rPr>
              <w:t>年</w:t>
            </w:r>
            <w:r>
              <w:rPr>
                <w:rFonts w:ascii="Times New Roman" w:hAnsi="Times New Roman"/>
                <w:sz w:val="24"/>
                <w:szCs w:val="24"/>
              </w:rPr>
              <w:t>12</w:t>
            </w:r>
            <w:r w:rsidR="001A31FE" w:rsidRPr="0053159E">
              <w:rPr>
                <w:rFonts w:ascii="Times New Roman" w:hAnsi="Times New Roman" w:hint="eastAsia"/>
                <w:sz w:val="24"/>
                <w:szCs w:val="24"/>
              </w:rPr>
              <w:t>月</w:t>
            </w:r>
            <w:r>
              <w:rPr>
                <w:rFonts w:ascii="Times New Roman" w:hAnsi="Times New Roman" w:hint="eastAsia"/>
                <w:sz w:val="24"/>
                <w:szCs w:val="24"/>
              </w:rPr>
              <w:t>1</w:t>
            </w:r>
            <w:r w:rsidR="00DE7B94">
              <w:rPr>
                <w:rFonts w:ascii="Times New Roman" w:hAnsi="Times New Roman"/>
                <w:sz w:val="24"/>
                <w:szCs w:val="24"/>
              </w:rPr>
              <w:t>1</w:t>
            </w:r>
            <w:r w:rsidR="001A31FE" w:rsidRPr="0053159E">
              <w:rPr>
                <w:rFonts w:ascii="Times New Roman" w:hAnsi="Times New Roman" w:hint="eastAsia"/>
                <w:sz w:val="24"/>
                <w:szCs w:val="24"/>
              </w:rPr>
              <w:t>日</w:t>
            </w:r>
          </w:p>
        </w:tc>
      </w:tr>
      <w:tr w:rsidR="00967B13" w:rsidRPr="008839D5" w:rsidTr="00705062">
        <w:tc>
          <w:tcPr>
            <w:tcW w:w="2552" w:type="dxa"/>
            <w:vAlign w:val="center"/>
          </w:tcPr>
          <w:p w:rsidR="00967B13" w:rsidRPr="008839D5" w:rsidRDefault="00967B13" w:rsidP="00967B13">
            <w:pPr>
              <w:rPr>
                <w:rFonts w:ascii="Times New Roman" w:hAnsi="Times New Roman"/>
                <w:sz w:val="24"/>
                <w:szCs w:val="24"/>
              </w:rPr>
            </w:pPr>
            <w:r w:rsidRPr="008839D5">
              <w:rPr>
                <w:rFonts w:ascii="Times New Roman" w:hAnsi="Times New Roman"/>
                <w:sz w:val="24"/>
                <w:szCs w:val="24"/>
              </w:rPr>
              <w:t>转换转入起始日</w:t>
            </w:r>
          </w:p>
        </w:tc>
        <w:tc>
          <w:tcPr>
            <w:tcW w:w="6504" w:type="dxa"/>
            <w:gridSpan w:val="2"/>
          </w:tcPr>
          <w:p w:rsidR="00967B13" w:rsidRPr="0053159E" w:rsidRDefault="005E72DE" w:rsidP="005E72DE">
            <w:pPr>
              <w:rPr>
                <w:rFonts w:ascii="Times New Roman" w:hAnsi="Times New Roman"/>
                <w:sz w:val="24"/>
                <w:szCs w:val="24"/>
              </w:rPr>
            </w:pPr>
            <w:bookmarkStart w:id="17" w:name="t_2_1_2793_a1_fm1"/>
            <w:bookmarkEnd w:id="17"/>
            <w:r w:rsidRPr="0053159E">
              <w:rPr>
                <w:rFonts w:ascii="Times New Roman" w:hAnsi="Times New Roman" w:hint="eastAsia"/>
                <w:sz w:val="24"/>
                <w:szCs w:val="24"/>
              </w:rPr>
              <w:t>2020</w:t>
            </w:r>
            <w:r w:rsidRPr="0053159E">
              <w:rPr>
                <w:rFonts w:ascii="Times New Roman" w:hAnsi="Times New Roman" w:hint="eastAsia"/>
                <w:sz w:val="24"/>
                <w:szCs w:val="24"/>
              </w:rPr>
              <w:t>年</w:t>
            </w:r>
            <w:r>
              <w:rPr>
                <w:rFonts w:ascii="Times New Roman" w:hAnsi="Times New Roman"/>
                <w:sz w:val="24"/>
                <w:szCs w:val="24"/>
              </w:rPr>
              <w:t>12</w:t>
            </w:r>
            <w:r w:rsidR="001A31FE" w:rsidRPr="0053159E">
              <w:rPr>
                <w:rFonts w:ascii="Times New Roman" w:hAnsi="Times New Roman" w:hint="eastAsia"/>
                <w:sz w:val="24"/>
                <w:szCs w:val="24"/>
              </w:rPr>
              <w:t>月</w:t>
            </w:r>
            <w:r>
              <w:rPr>
                <w:rFonts w:ascii="Times New Roman" w:hAnsi="Times New Roman" w:hint="eastAsia"/>
                <w:sz w:val="24"/>
                <w:szCs w:val="24"/>
              </w:rPr>
              <w:t>1</w:t>
            </w:r>
            <w:r w:rsidR="00DE7B94">
              <w:rPr>
                <w:rFonts w:ascii="Times New Roman" w:hAnsi="Times New Roman"/>
                <w:sz w:val="24"/>
                <w:szCs w:val="24"/>
              </w:rPr>
              <w:t>1</w:t>
            </w:r>
            <w:r w:rsidR="001A31FE" w:rsidRPr="0053159E">
              <w:rPr>
                <w:rFonts w:ascii="Times New Roman" w:hAnsi="Times New Roman" w:hint="eastAsia"/>
                <w:sz w:val="24"/>
                <w:szCs w:val="24"/>
              </w:rPr>
              <w:t>日</w:t>
            </w:r>
          </w:p>
        </w:tc>
      </w:tr>
      <w:tr w:rsidR="00967B13" w:rsidRPr="008839D5" w:rsidTr="00705062">
        <w:tc>
          <w:tcPr>
            <w:tcW w:w="2552" w:type="dxa"/>
            <w:vAlign w:val="center"/>
          </w:tcPr>
          <w:p w:rsidR="00967B13" w:rsidRPr="008839D5" w:rsidRDefault="00967B13" w:rsidP="00967B13">
            <w:pPr>
              <w:rPr>
                <w:rFonts w:ascii="Times New Roman" w:hAnsi="Times New Roman"/>
                <w:sz w:val="24"/>
                <w:szCs w:val="24"/>
              </w:rPr>
            </w:pPr>
            <w:r w:rsidRPr="008839D5">
              <w:rPr>
                <w:rFonts w:ascii="Times New Roman" w:hAnsi="Times New Roman"/>
                <w:sz w:val="24"/>
                <w:szCs w:val="24"/>
              </w:rPr>
              <w:t>转换转出起始日</w:t>
            </w:r>
          </w:p>
        </w:tc>
        <w:tc>
          <w:tcPr>
            <w:tcW w:w="6504" w:type="dxa"/>
            <w:gridSpan w:val="2"/>
          </w:tcPr>
          <w:p w:rsidR="00967B13" w:rsidRPr="0053159E" w:rsidRDefault="005E72DE" w:rsidP="005E72DE">
            <w:pPr>
              <w:rPr>
                <w:rFonts w:ascii="Times New Roman" w:hAnsi="Times New Roman"/>
                <w:sz w:val="24"/>
                <w:szCs w:val="24"/>
              </w:rPr>
            </w:pPr>
            <w:bookmarkStart w:id="18" w:name="t_2_1_2794_a1_fm1"/>
            <w:bookmarkEnd w:id="18"/>
            <w:r w:rsidRPr="0053159E">
              <w:rPr>
                <w:rFonts w:ascii="Times New Roman" w:hAnsi="Times New Roman" w:hint="eastAsia"/>
                <w:sz w:val="24"/>
                <w:szCs w:val="24"/>
              </w:rPr>
              <w:t>2020</w:t>
            </w:r>
            <w:r w:rsidRPr="0053159E">
              <w:rPr>
                <w:rFonts w:ascii="Times New Roman" w:hAnsi="Times New Roman" w:hint="eastAsia"/>
                <w:sz w:val="24"/>
                <w:szCs w:val="24"/>
              </w:rPr>
              <w:t>年</w:t>
            </w:r>
            <w:r>
              <w:rPr>
                <w:rFonts w:ascii="Times New Roman" w:hAnsi="Times New Roman"/>
                <w:sz w:val="24"/>
                <w:szCs w:val="24"/>
              </w:rPr>
              <w:t>12</w:t>
            </w:r>
            <w:r w:rsidR="001A31FE" w:rsidRPr="0053159E">
              <w:rPr>
                <w:rFonts w:ascii="Times New Roman" w:hAnsi="Times New Roman" w:hint="eastAsia"/>
                <w:sz w:val="24"/>
                <w:szCs w:val="24"/>
              </w:rPr>
              <w:t>月</w:t>
            </w:r>
            <w:r>
              <w:rPr>
                <w:rFonts w:ascii="Times New Roman" w:hAnsi="Times New Roman" w:hint="eastAsia"/>
                <w:sz w:val="24"/>
                <w:szCs w:val="24"/>
              </w:rPr>
              <w:t>1</w:t>
            </w:r>
            <w:r w:rsidR="00DE7B94">
              <w:rPr>
                <w:rFonts w:ascii="Times New Roman" w:hAnsi="Times New Roman"/>
                <w:sz w:val="24"/>
                <w:szCs w:val="24"/>
              </w:rPr>
              <w:t>1</w:t>
            </w:r>
            <w:r w:rsidR="001A31FE" w:rsidRPr="0053159E">
              <w:rPr>
                <w:rFonts w:ascii="Times New Roman" w:hAnsi="Times New Roman" w:hint="eastAsia"/>
                <w:sz w:val="24"/>
                <w:szCs w:val="24"/>
              </w:rPr>
              <w:t>日</w:t>
            </w:r>
          </w:p>
        </w:tc>
      </w:tr>
      <w:tr w:rsidR="00967B13" w:rsidRPr="008839D5" w:rsidTr="00705062">
        <w:tc>
          <w:tcPr>
            <w:tcW w:w="2552" w:type="dxa"/>
            <w:vAlign w:val="center"/>
          </w:tcPr>
          <w:p w:rsidR="00967B13" w:rsidRPr="008839D5" w:rsidRDefault="00967B13" w:rsidP="00967B13">
            <w:pPr>
              <w:rPr>
                <w:rFonts w:ascii="Times New Roman" w:hAnsi="Times New Roman"/>
                <w:sz w:val="24"/>
                <w:szCs w:val="24"/>
              </w:rPr>
            </w:pPr>
            <w:r w:rsidRPr="008839D5">
              <w:rPr>
                <w:rFonts w:ascii="Times New Roman" w:hAnsi="Times New Roman"/>
                <w:sz w:val="24"/>
                <w:szCs w:val="24"/>
              </w:rPr>
              <w:t>定期定额投资起始日</w:t>
            </w:r>
          </w:p>
        </w:tc>
        <w:tc>
          <w:tcPr>
            <w:tcW w:w="6504" w:type="dxa"/>
            <w:gridSpan w:val="2"/>
          </w:tcPr>
          <w:p w:rsidR="00967B13" w:rsidRPr="0053159E" w:rsidRDefault="005E72DE" w:rsidP="00C75F70">
            <w:pPr>
              <w:rPr>
                <w:rFonts w:ascii="Times New Roman" w:hAnsi="Times New Roman"/>
                <w:sz w:val="24"/>
                <w:szCs w:val="24"/>
              </w:rPr>
            </w:pPr>
            <w:bookmarkStart w:id="19" w:name="t_2_1_2795_a1_fm1"/>
            <w:bookmarkEnd w:id="19"/>
            <w:r w:rsidRPr="0053159E">
              <w:rPr>
                <w:rFonts w:ascii="Times New Roman" w:hAnsi="Times New Roman" w:hint="eastAsia"/>
                <w:sz w:val="24"/>
                <w:szCs w:val="24"/>
              </w:rPr>
              <w:t>2020</w:t>
            </w:r>
            <w:r w:rsidRPr="0053159E">
              <w:rPr>
                <w:rFonts w:ascii="Times New Roman" w:hAnsi="Times New Roman" w:hint="eastAsia"/>
                <w:sz w:val="24"/>
                <w:szCs w:val="24"/>
              </w:rPr>
              <w:t>年</w:t>
            </w:r>
            <w:r>
              <w:rPr>
                <w:rFonts w:ascii="Times New Roman" w:hAnsi="Times New Roman"/>
                <w:sz w:val="24"/>
                <w:szCs w:val="24"/>
              </w:rPr>
              <w:t>12</w:t>
            </w:r>
            <w:r w:rsidRPr="0053159E">
              <w:rPr>
                <w:rFonts w:ascii="Times New Roman" w:hAnsi="Times New Roman" w:hint="eastAsia"/>
                <w:sz w:val="24"/>
                <w:szCs w:val="24"/>
              </w:rPr>
              <w:t>月</w:t>
            </w:r>
            <w:r>
              <w:rPr>
                <w:rFonts w:ascii="Times New Roman" w:hAnsi="Times New Roman" w:hint="eastAsia"/>
                <w:sz w:val="24"/>
                <w:szCs w:val="24"/>
              </w:rPr>
              <w:t>1</w:t>
            </w:r>
            <w:r w:rsidR="00DE7B94">
              <w:rPr>
                <w:rFonts w:ascii="Times New Roman" w:hAnsi="Times New Roman"/>
                <w:sz w:val="24"/>
                <w:szCs w:val="24"/>
              </w:rPr>
              <w:t>1</w:t>
            </w:r>
            <w:r w:rsidRPr="0053159E">
              <w:rPr>
                <w:rFonts w:ascii="Times New Roman" w:hAnsi="Times New Roman" w:hint="eastAsia"/>
                <w:sz w:val="24"/>
                <w:szCs w:val="24"/>
              </w:rPr>
              <w:t>日</w:t>
            </w:r>
          </w:p>
        </w:tc>
      </w:tr>
      <w:tr w:rsidR="00D94A52" w:rsidRPr="008839D5" w:rsidTr="00705062">
        <w:tc>
          <w:tcPr>
            <w:tcW w:w="2552" w:type="dxa"/>
            <w:vAlign w:val="center"/>
          </w:tcPr>
          <w:p w:rsidR="00D94A52" w:rsidRPr="008839D5" w:rsidRDefault="00D94A52" w:rsidP="00D94A52">
            <w:pPr>
              <w:rPr>
                <w:rFonts w:ascii="Times New Roman" w:hAnsi="Times New Roman"/>
                <w:sz w:val="24"/>
                <w:szCs w:val="24"/>
              </w:rPr>
            </w:pPr>
            <w:r w:rsidRPr="008839D5">
              <w:rPr>
                <w:rFonts w:ascii="Times New Roman" w:hAnsi="Times New Roman"/>
                <w:sz w:val="24"/>
                <w:szCs w:val="24"/>
              </w:rPr>
              <w:t>下属</w:t>
            </w:r>
            <w:r w:rsidR="005E72DE">
              <w:rPr>
                <w:rFonts w:ascii="Times New Roman" w:hAnsi="Times New Roman" w:hint="eastAsia"/>
                <w:sz w:val="24"/>
                <w:szCs w:val="24"/>
              </w:rPr>
              <w:t>份额</w:t>
            </w:r>
            <w:r w:rsidR="005E72DE">
              <w:rPr>
                <w:rFonts w:ascii="Times New Roman" w:hAnsi="Times New Roman"/>
                <w:sz w:val="24"/>
                <w:szCs w:val="24"/>
              </w:rPr>
              <w:t>类别</w:t>
            </w:r>
            <w:r w:rsidRPr="008839D5">
              <w:rPr>
                <w:rFonts w:ascii="Times New Roman" w:hAnsi="Times New Roman"/>
                <w:sz w:val="24"/>
                <w:szCs w:val="24"/>
              </w:rPr>
              <w:t>基金的基金简称</w:t>
            </w:r>
          </w:p>
        </w:tc>
        <w:tc>
          <w:tcPr>
            <w:tcW w:w="3260" w:type="dxa"/>
            <w:vAlign w:val="center"/>
          </w:tcPr>
          <w:p w:rsidR="00D94A52" w:rsidRPr="008839D5" w:rsidRDefault="00D94A52" w:rsidP="004347BA">
            <w:pPr>
              <w:rPr>
                <w:rFonts w:ascii="Times New Roman" w:hAnsi="Times New Roman"/>
                <w:sz w:val="24"/>
                <w:szCs w:val="24"/>
              </w:rPr>
            </w:pPr>
            <w:r w:rsidRPr="008839D5">
              <w:rPr>
                <w:rFonts w:ascii="Times New Roman" w:hAnsi="Times New Roman"/>
                <w:sz w:val="24"/>
                <w:szCs w:val="24"/>
              </w:rPr>
              <w:t>方正富邦</w:t>
            </w:r>
            <w:r w:rsidR="005E72DE">
              <w:rPr>
                <w:rFonts w:ascii="Times New Roman" w:hAnsi="Times New Roman" w:hint="eastAsia"/>
                <w:sz w:val="24"/>
                <w:szCs w:val="24"/>
              </w:rPr>
              <w:t>中证</w:t>
            </w:r>
            <w:r w:rsidR="005E72DE">
              <w:rPr>
                <w:rFonts w:ascii="Times New Roman" w:hAnsi="Times New Roman" w:hint="eastAsia"/>
                <w:sz w:val="24"/>
                <w:szCs w:val="24"/>
              </w:rPr>
              <w:t>5</w:t>
            </w:r>
            <w:r w:rsidR="005E72DE">
              <w:rPr>
                <w:rFonts w:ascii="Times New Roman" w:hAnsi="Times New Roman"/>
                <w:sz w:val="24"/>
                <w:szCs w:val="24"/>
              </w:rPr>
              <w:t>00</w:t>
            </w:r>
            <w:r w:rsidR="005E72DE">
              <w:rPr>
                <w:rFonts w:ascii="Times New Roman" w:hAnsi="Times New Roman"/>
                <w:sz w:val="24"/>
                <w:szCs w:val="24"/>
              </w:rPr>
              <w:t>指数增强</w:t>
            </w:r>
            <w:r w:rsidR="006F29F8" w:rsidRPr="008839D5">
              <w:rPr>
                <w:rFonts w:ascii="Times New Roman" w:hAnsi="Times New Roman"/>
                <w:sz w:val="24"/>
                <w:szCs w:val="24"/>
              </w:rPr>
              <w:t>A</w:t>
            </w:r>
          </w:p>
        </w:tc>
        <w:tc>
          <w:tcPr>
            <w:tcW w:w="3244" w:type="dxa"/>
            <w:vAlign w:val="center"/>
          </w:tcPr>
          <w:p w:rsidR="00D94A52" w:rsidRPr="008839D5" w:rsidRDefault="005E72DE" w:rsidP="004347BA">
            <w:pPr>
              <w:rPr>
                <w:rFonts w:ascii="Times New Roman" w:hAnsi="Times New Roman"/>
                <w:sz w:val="24"/>
                <w:szCs w:val="24"/>
              </w:rPr>
            </w:pPr>
            <w:r w:rsidRPr="008839D5">
              <w:rPr>
                <w:rFonts w:ascii="Times New Roman" w:hAnsi="Times New Roman"/>
                <w:sz w:val="24"/>
                <w:szCs w:val="24"/>
              </w:rPr>
              <w:t>方正富邦</w:t>
            </w:r>
            <w:r>
              <w:rPr>
                <w:rFonts w:ascii="Times New Roman" w:hAnsi="Times New Roman" w:hint="eastAsia"/>
                <w:sz w:val="24"/>
                <w:szCs w:val="24"/>
              </w:rPr>
              <w:t>中证</w:t>
            </w:r>
            <w:r>
              <w:rPr>
                <w:rFonts w:ascii="Times New Roman" w:hAnsi="Times New Roman" w:hint="eastAsia"/>
                <w:sz w:val="24"/>
                <w:szCs w:val="24"/>
              </w:rPr>
              <w:t>5</w:t>
            </w:r>
            <w:r>
              <w:rPr>
                <w:rFonts w:ascii="Times New Roman" w:hAnsi="Times New Roman"/>
                <w:sz w:val="24"/>
                <w:szCs w:val="24"/>
              </w:rPr>
              <w:t>00</w:t>
            </w:r>
            <w:r>
              <w:rPr>
                <w:rFonts w:ascii="Times New Roman" w:hAnsi="Times New Roman"/>
                <w:sz w:val="24"/>
                <w:szCs w:val="24"/>
              </w:rPr>
              <w:t>指数增强</w:t>
            </w:r>
            <w:r w:rsidR="006F29F8" w:rsidRPr="008839D5">
              <w:rPr>
                <w:rFonts w:ascii="Times New Roman" w:hAnsi="Times New Roman"/>
                <w:sz w:val="24"/>
                <w:szCs w:val="24"/>
              </w:rPr>
              <w:t>C</w:t>
            </w:r>
          </w:p>
        </w:tc>
      </w:tr>
      <w:tr w:rsidR="00D94A52" w:rsidRPr="008839D5" w:rsidTr="00705062">
        <w:tc>
          <w:tcPr>
            <w:tcW w:w="2552" w:type="dxa"/>
            <w:vAlign w:val="center"/>
          </w:tcPr>
          <w:p w:rsidR="00D94A52" w:rsidRPr="008839D5" w:rsidRDefault="00D94A52" w:rsidP="00D94A52">
            <w:pPr>
              <w:rPr>
                <w:rFonts w:ascii="Times New Roman" w:hAnsi="Times New Roman"/>
                <w:sz w:val="24"/>
                <w:szCs w:val="24"/>
              </w:rPr>
            </w:pPr>
            <w:r w:rsidRPr="008839D5">
              <w:rPr>
                <w:rFonts w:ascii="Times New Roman" w:hAnsi="Times New Roman"/>
                <w:sz w:val="24"/>
                <w:szCs w:val="24"/>
              </w:rPr>
              <w:t>下属</w:t>
            </w:r>
            <w:r w:rsidR="005E72DE">
              <w:rPr>
                <w:rFonts w:ascii="Times New Roman" w:hAnsi="Times New Roman"/>
                <w:sz w:val="24"/>
                <w:szCs w:val="24"/>
              </w:rPr>
              <w:t>份额类别</w:t>
            </w:r>
            <w:r w:rsidRPr="008839D5">
              <w:rPr>
                <w:rFonts w:ascii="Times New Roman" w:hAnsi="Times New Roman"/>
                <w:sz w:val="24"/>
                <w:szCs w:val="24"/>
              </w:rPr>
              <w:t>基金的交易代码</w:t>
            </w:r>
          </w:p>
        </w:tc>
        <w:tc>
          <w:tcPr>
            <w:tcW w:w="3260" w:type="dxa"/>
            <w:vAlign w:val="center"/>
          </w:tcPr>
          <w:p w:rsidR="00D94A52" w:rsidRPr="008839D5" w:rsidRDefault="005E72DE" w:rsidP="004347BA">
            <w:pPr>
              <w:rPr>
                <w:rFonts w:ascii="Times New Roman" w:hAnsi="Times New Roman"/>
                <w:color w:val="000000"/>
                <w:sz w:val="24"/>
                <w:szCs w:val="24"/>
              </w:rPr>
            </w:pPr>
            <w:r>
              <w:rPr>
                <w:rFonts w:ascii="Times New Roman" w:hAnsi="Times New Roman"/>
                <w:sz w:val="24"/>
                <w:szCs w:val="24"/>
              </w:rPr>
              <w:t>010066</w:t>
            </w:r>
          </w:p>
        </w:tc>
        <w:tc>
          <w:tcPr>
            <w:tcW w:w="3244" w:type="dxa"/>
            <w:vAlign w:val="center"/>
          </w:tcPr>
          <w:p w:rsidR="00D94A52" w:rsidRPr="008839D5" w:rsidRDefault="005E72DE" w:rsidP="004347BA">
            <w:pPr>
              <w:rPr>
                <w:rFonts w:ascii="Times New Roman" w:hAnsi="Times New Roman"/>
                <w:color w:val="000000"/>
                <w:sz w:val="24"/>
                <w:szCs w:val="24"/>
              </w:rPr>
            </w:pPr>
            <w:r>
              <w:rPr>
                <w:rFonts w:ascii="Times New Roman" w:hAnsi="Times New Roman"/>
                <w:sz w:val="24"/>
                <w:szCs w:val="24"/>
              </w:rPr>
              <w:t>01006</w:t>
            </w:r>
            <w:r>
              <w:rPr>
                <w:rFonts w:ascii="Times New Roman" w:hAnsi="Times New Roman"/>
                <w:color w:val="000000"/>
                <w:sz w:val="24"/>
                <w:szCs w:val="24"/>
              </w:rPr>
              <w:t>7</w:t>
            </w:r>
          </w:p>
        </w:tc>
      </w:tr>
      <w:tr w:rsidR="003F2B07" w:rsidRPr="008839D5" w:rsidTr="00705062">
        <w:tc>
          <w:tcPr>
            <w:tcW w:w="2552" w:type="dxa"/>
            <w:vAlign w:val="center"/>
          </w:tcPr>
          <w:p w:rsidR="003F2B07" w:rsidRPr="008839D5" w:rsidRDefault="00F34E60" w:rsidP="00D94A52">
            <w:pPr>
              <w:rPr>
                <w:rFonts w:ascii="Times New Roman" w:hAnsi="Times New Roman"/>
                <w:sz w:val="24"/>
                <w:szCs w:val="24"/>
              </w:rPr>
            </w:pPr>
            <w:r w:rsidRPr="008839D5">
              <w:rPr>
                <w:rFonts w:ascii="Times New Roman" w:hAnsi="Times New Roman"/>
                <w:sz w:val="24"/>
                <w:szCs w:val="24"/>
              </w:rPr>
              <w:t>该</w:t>
            </w:r>
            <w:r w:rsidR="005E72DE">
              <w:rPr>
                <w:rFonts w:ascii="Times New Roman" w:hAnsi="Times New Roman"/>
                <w:sz w:val="24"/>
                <w:szCs w:val="24"/>
              </w:rPr>
              <w:t>份额类别</w:t>
            </w:r>
            <w:r w:rsidRPr="008839D5">
              <w:rPr>
                <w:rFonts w:ascii="Times New Roman" w:hAnsi="Times New Roman"/>
                <w:sz w:val="24"/>
                <w:szCs w:val="24"/>
              </w:rPr>
              <w:t>基金是否开放申购、赎回（</w:t>
            </w:r>
            <w:r w:rsidR="003F2B07" w:rsidRPr="008839D5">
              <w:rPr>
                <w:rFonts w:ascii="Times New Roman" w:hAnsi="Times New Roman"/>
                <w:sz w:val="24"/>
                <w:szCs w:val="24"/>
              </w:rPr>
              <w:t>转换、定期定额投资）</w:t>
            </w:r>
          </w:p>
        </w:tc>
        <w:tc>
          <w:tcPr>
            <w:tcW w:w="3260" w:type="dxa"/>
            <w:vAlign w:val="center"/>
          </w:tcPr>
          <w:p w:rsidR="003F2B07" w:rsidRPr="008839D5" w:rsidRDefault="00D94A52" w:rsidP="00D94A52">
            <w:pPr>
              <w:rPr>
                <w:rFonts w:ascii="Times New Roman" w:hAnsi="Times New Roman"/>
                <w:sz w:val="24"/>
                <w:szCs w:val="24"/>
              </w:rPr>
            </w:pPr>
            <w:r w:rsidRPr="008839D5">
              <w:rPr>
                <w:rFonts w:ascii="Times New Roman" w:hAnsi="Times New Roman"/>
                <w:sz w:val="24"/>
                <w:szCs w:val="24"/>
              </w:rPr>
              <w:t>是</w:t>
            </w:r>
          </w:p>
        </w:tc>
        <w:tc>
          <w:tcPr>
            <w:tcW w:w="3244" w:type="dxa"/>
            <w:vAlign w:val="center"/>
          </w:tcPr>
          <w:p w:rsidR="003F2B07" w:rsidRPr="008839D5" w:rsidRDefault="00D94A52" w:rsidP="00D94A52">
            <w:pPr>
              <w:rPr>
                <w:rFonts w:ascii="Times New Roman" w:hAnsi="Times New Roman"/>
                <w:sz w:val="24"/>
                <w:szCs w:val="24"/>
              </w:rPr>
            </w:pPr>
            <w:r w:rsidRPr="008839D5">
              <w:rPr>
                <w:rFonts w:ascii="Times New Roman" w:hAnsi="Times New Roman"/>
                <w:sz w:val="24"/>
                <w:szCs w:val="24"/>
              </w:rPr>
              <w:t>是</w:t>
            </w:r>
          </w:p>
        </w:tc>
      </w:tr>
    </w:tbl>
    <w:bookmarkEnd w:id="4"/>
    <w:bookmarkEnd w:id="5"/>
    <w:p w:rsidR="003F2B07" w:rsidRDefault="0044167B" w:rsidP="00BA2810">
      <w:pPr>
        <w:spacing w:line="360" w:lineRule="auto"/>
        <w:ind w:firstLineChars="200" w:firstLine="480"/>
        <w:rPr>
          <w:rFonts w:hint="eastAsia"/>
          <w:sz w:val="24"/>
        </w:rPr>
      </w:pPr>
      <w:r w:rsidRPr="000F5717">
        <w:rPr>
          <w:rFonts w:hint="eastAsia"/>
          <w:sz w:val="24"/>
        </w:rPr>
        <w:t>注：投资者范围：</w:t>
      </w:r>
      <w:r w:rsidR="00FA6203" w:rsidRPr="00FA6203">
        <w:rPr>
          <w:rFonts w:ascii="Times New Roman" w:hAnsi="Times New Roman" w:hint="eastAsia"/>
          <w:bCs/>
          <w:sz w:val="24"/>
          <w:szCs w:val="20"/>
        </w:rPr>
        <w:t>符合法律法规规定的可投资于证券投资基金的个人投资者、机构投资者、合格境外机构投资者和人民币合格境外机构投资者以及法律法规或中国证监会允许购买证券投资基金的其他投资人。</w:t>
      </w:r>
    </w:p>
    <w:p w:rsidR="003F2B07" w:rsidRPr="00392BBC" w:rsidRDefault="00D94A52" w:rsidP="00FE72BE">
      <w:pPr>
        <w:pStyle w:val="2"/>
        <w:numPr>
          <w:ilvl w:val="0"/>
          <w:numId w:val="1"/>
        </w:numPr>
        <w:spacing w:beforeLines="50" w:afterLines="50" w:line="240" w:lineRule="auto"/>
        <w:rPr>
          <w:rFonts w:ascii="宋体" w:eastAsia="宋体" w:hAnsi="宋体" w:hint="eastAsia"/>
          <w:bCs/>
          <w:sz w:val="24"/>
          <w:szCs w:val="24"/>
        </w:rPr>
      </w:pPr>
      <w:bookmarkStart w:id="20" w:name="t_2_2_table"/>
      <w:bookmarkEnd w:id="20"/>
      <w:r w:rsidRPr="00392BBC">
        <w:rPr>
          <w:rFonts w:ascii="宋体" w:eastAsia="宋体" w:hAnsi="宋体" w:hint="eastAsia"/>
          <w:bCs/>
          <w:sz w:val="24"/>
          <w:szCs w:val="24"/>
        </w:rPr>
        <w:t>日常申购、赎回</w:t>
      </w:r>
      <w:r w:rsidR="00805921">
        <w:rPr>
          <w:rFonts w:ascii="宋体" w:eastAsia="宋体" w:hAnsi="宋体" w:hint="eastAsia"/>
          <w:bCs/>
          <w:sz w:val="24"/>
          <w:szCs w:val="24"/>
          <w:lang w:eastAsia="zh-CN"/>
        </w:rPr>
        <w:t>（</w:t>
      </w:r>
      <w:r w:rsidR="00805921" w:rsidRPr="00392BBC">
        <w:rPr>
          <w:rFonts w:ascii="宋体" w:eastAsia="宋体" w:hAnsi="宋体" w:hint="eastAsia"/>
          <w:bCs/>
          <w:sz w:val="24"/>
          <w:szCs w:val="24"/>
        </w:rPr>
        <w:t>转换</w:t>
      </w:r>
      <w:r w:rsidR="00805921">
        <w:rPr>
          <w:rFonts w:ascii="宋体" w:eastAsia="宋体" w:hAnsi="宋体" w:hint="eastAsia"/>
          <w:bCs/>
          <w:sz w:val="24"/>
          <w:szCs w:val="24"/>
          <w:lang w:eastAsia="zh-CN"/>
        </w:rPr>
        <w:t>、</w:t>
      </w:r>
      <w:r w:rsidR="00805921" w:rsidRPr="00392BBC">
        <w:rPr>
          <w:rFonts w:ascii="宋体" w:eastAsia="宋体" w:hAnsi="宋体" w:hint="eastAsia"/>
          <w:bCs/>
          <w:sz w:val="24"/>
          <w:szCs w:val="24"/>
        </w:rPr>
        <w:t>定期定额投资</w:t>
      </w:r>
      <w:r w:rsidR="00805921">
        <w:rPr>
          <w:rFonts w:ascii="宋体" w:eastAsia="宋体" w:hAnsi="宋体" w:hint="eastAsia"/>
          <w:bCs/>
          <w:sz w:val="24"/>
          <w:szCs w:val="24"/>
          <w:lang w:eastAsia="zh-CN"/>
        </w:rPr>
        <w:t>）</w:t>
      </w:r>
      <w:r w:rsidR="003F2B07" w:rsidRPr="00392BBC">
        <w:rPr>
          <w:rFonts w:ascii="宋体" w:eastAsia="宋体" w:hAnsi="宋体" w:hint="eastAsia"/>
          <w:bCs/>
          <w:sz w:val="24"/>
          <w:szCs w:val="24"/>
        </w:rPr>
        <w:t>业务的办理时间</w:t>
      </w:r>
    </w:p>
    <w:p w:rsidR="00A86F32" w:rsidRPr="0086210B" w:rsidRDefault="00A86F32" w:rsidP="00A86F32">
      <w:pPr>
        <w:spacing w:line="360" w:lineRule="auto"/>
        <w:ind w:firstLine="540"/>
        <w:rPr>
          <w:rFonts w:ascii="Times New Roman" w:hAnsi="Times New Roman"/>
          <w:bCs/>
          <w:sz w:val="24"/>
          <w:szCs w:val="20"/>
        </w:rPr>
      </w:pPr>
      <w:bookmarkStart w:id="21" w:name="t_2_2_2819_a1_fm1"/>
      <w:bookmarkEnd w:id="21"/>
      <w:r w:rsidRPr="0086210B">
        <w:rPr>
          <w:rFonts w:ascii="Times New Roman" w:hAnsi="Times New Roman" w:hint="eastAsia"/>
          <w:bCs/>
          <w:sz w:val="24"/>
          <w:szCs w:val="20"/>
        </w:rPr>
        <w:t>具体办理时间为上海证券交易所、深圳证券交易所的正常交易日的交易时间</w:t>
      </w:r>
      <w:r>
        <w:rPr>
          <w:rFonts w:ascii="Times New Roman" w:hAnsi="Times New Roman" w:hint="eastAsia"/>
          <w:bCs/>
          <w:sz w:val="24"/>
          <w:szCs w:val="20"/>
        </w:rPr>
        <w:t>，但基金管理人根据法律法规、中国证监会的要求或</w:t>
      </w:r>
      <w:r w:rsidRPr="0086210B">
        <w:rPr>
          <w:rFonts w:ascii="Times New Roman" w:hAnsi="Times New Roman" w:hint="eastAsia"/>
          <w:bCs/>
          <w:sz w:val="24"/>
          <w:szCs w:val="20"/>
        </w:rPr>
        <w:t>基金合同的规定公告暂停申购、赎回时除外。</w:t>
      </w:r>
    </w:p>
    <w:p w:rsidR="00A86F32" w:rsidRDefault="00A86F32" w:rsidP="00A86F32">
      <w:pPr>
        <w:spacing w:line="360" w:lineRule="auto"/>
        <w:ind w:firstLine="540"/>
        <w:rPr>
          <w:rFonts w:ascii="Times New Roman" w:hAnsi="Times New Roman"/>
          <w:bCs/>
          <w:sz w:val="24"/>
          <w:szCs w:val="20"/>
        </w:rPr>
      </w:pPr>
      <w:r w:rsidRPr="0086210B">
        <w:rPr>
          <w:rFonts w:ascii="Times New Roman" w:hAnsi="Times New Roman" w:hint="eastAsia"/>
          <w:bCs/>
          <w:sz w:val="24"/>
          <w:szCs w:val="20"/>
        </w:rPr>
        <w:t>基金合同生效后，若出现新的证券</w:t>
      </w:r>
      <w:r w:rsidRPr="0086210B">
        <w:rPr>
          <w:rFonts w:ascii="Times New Roman" w:hAnsi="Times New Roman" w:hint="eastAsia"/>
          <w:bCs/>
          <w:sz w:val="24"/>
          <w:szCs w:val="20"/>
        </w:rPr>
        <w:t>/</w:t>
      </w:r>
      <w:r w:rsidRPr="0086210B">
        <w:rPr>
          <w:rFonts w:ascii="Times New Roman" w:hAnsi="Times New Roman" w:hint="eastAsia"/>
          <w:bCs/>
          <w:sz w:val="24"/>
          <w:szCs w:val="20"/>
        </w:rPr>
        <w:t>期货交易市场、证券</w:t>
      </w:r>
      <w:r w:rsidRPr="0086210B">
        <w:rPr>
          <w:rFonts w:ascii="Times New Roman" w:hAnsi="Times New Roman" w:hint="eastAsia"/>
          <w:bCs/>
          <w:sz w:val="24"/>
          <w:szCs w:val="20"/>
        </w:rPr>
        <w:t>/</w:t>
      </w:r>
      <w:r w:rsidRPr="0086210B">
        <w:rPr>
          <w:rFonts w:ascii="Times New Roman" w:hAnsi="Times New Roman" w:hint="eastAsia"/>
          <w:bCs/>
          <w:sz w:val="24"/>
          <w:szCs w:val="20"/>
        </w:rPr>
        <w:t>期货交易所交易时间变更或其他特殊情况，基金管理人将视情况对前述开放日及开放时间进行相应的调整，但应在实施日前依照《信息披露办法》的有关规定在指定媒介上公告。</w:t>
      </w:r>
    </w:p>
    <w:p w:rsidR="00A86F32" w:rsidRDefault="00A86F32" w:rsidP="00A86F32">
      <w:pPr>
        <w:spacing w:line="360" w:lineRule="auto"/>
        <w:ind w:firstLine="540"/>
        <w:rPr>
          <w:rFonts w:ascii="Times New Roman" w:hAnsi="Times New Roman"/>
          <w:bCs/>
          <w:sz w:val="24"/>
          <w:szCs w:val="20"/>
        </w:rPr>
      </w:pPr>
      <w:r w:rsidRPr="0086210B">
        <w:rPr>
          <w:rFonts w:ascii="Times New Roman" w:hAnsi="Times New Roman" w:hint="eastAsia"/>
          <w:bCs/>
          <w:sz w:val="24"/>
          <w:szCs w:val="20"/>
        </w:rPr>
        <w:t>基金管理人不得在基金合同约定之外的日期或者时间办理基金份额的申购、赎回</w:t>
      </w:r>
      <w:r w:rsidRPr="0086210B">
        <w:rPr>
          <w:rFonts w:ascii="Times New Roman" w:hAnsi="Times New Roman" w:hint="eastAsia"/>
          <w:bCs/>
          <w:sz w:val="24"/>
          <w:szCs w:val="20"/>
        </w:rPr>
        <w:lastRenderedPageBreak/>
        <w:t>或者转换。投资人在基金合同约定之外的日期和时间提出申购、赎回或转换申请且登记机构确认接受的，其基金份额申购、赎回或转换价格为下一开放日基金份额申购、赎回或转换的价格。</w:t>
      </w:r>
    </w:p>
    <w:p w:rsidR="003F2B07" w:rsidRPr="00392BBC" w:rsidRDefault="003F2B07" w:rsidP="00FE72BE">
      <w:pPr>
        <w:pStyle w:val="2"/>
        <w:numPr>
          <w:ilvl w:val="0"/>
          <w:numId w:val="1"/>
        </w:numPr>
        <w:spacing w:beforeLines="50" w:afterLines="50" w:line="240" w:lineRule="auto"/>
        <w:rPr>
          <w:rFonts w:ascii="宋体" w:eastAsia="宋体" w:hAnsi="宋体" w:hint="eastAsia"/>
          <w:bCs/>
          <w:sz w:val="24"/>
          <w:szCs w:val="24"/>
        </w:rPr>
      </w:pPr>
      <w:r w:rsidRPr="00392BBC">
        <w:rPr>
          <w:rFonts w:ascii="宋体" w:eastAsia="宋体" w:hAnsi="宋体" w:hint="eastAsia"/>
          <w:bCs/>
          <w:sz w:val="24"/>
          <w:szCs w:val="24"/>
        </w:rPr>
        <w:t>日常申购业务</w:t>
      </w:r>
    </w:p>
    <w:p w:rsidR="003F2B07" w:rsidRPr="00392BBC" w:rsidRDefault="003F2B07" w:rsidP="00FE72BE">
      <w:pPr>
        <w:numPr>
          <w:ilvl w:val="1"/>
          <w:numId w:val="1"/>
        </w:numPr>
        <w:spacing w:beforeLines="50" w:afterLines="50"/>
        <w:rPr>
          <w:rFonts w:ascii="宋体" w:hAnsi="宋体" w:hint="eastAsia"/>
          <w:b/>
          <w:sz w:val="24"/>
          <w:szCs w:val="20"/>
        </w:rPr>
      </w:pPr>
      <w:bookmarkStart w:id="22" w:name="t_2_3_1_table"/>
      <w:bookmarkEnd w:id="22"/>
      <w:r w:rsidRPr="00392BBC">
        <w:rPr>
          <w:rFonts w:ascii="宋体" w:hAnsi="宋体" w:hint="eastAsia"/>
          <w:b/>
          <w:sz w:val="24"/>
          <w:szCs w:val="20"/>
        </w:rPr>
        <w:t>申购金额限制</w:t>
      </w:r>
    </w:p>
    <w:p w:rsidR="00A86F32" w:rsidRPr="00A86F32" w:rsidRDefault="00A94794" w:rsidP="00A86F32">
      <w:pPr>
        <w:spacing w:line="360" w:lineRule="auto"/>
        <w:ind w:firstLine="540"/>
        <w:rPr>
          <w:rFonts w:ascii="Times New Roman" w:hAnsi="Times New Roman" w:hint="eastAsia"/>
          <w:bCs/>
          <w:sz w:val="24"/>
          <w:szCs w:val="20"/>
        </w:rPr>
      </w:pPr>
      <w:bookmarkStart w:id="23" w:name="t_2_3_1_2820_a1_fm1"/>
      <w:bookmarkEnd w:id="23"/>
      <w:r>
        <w:rPr>
          <w:rFonts w:ascii="宋体" w:hAnsi="宋体" w:hint="eastAsia"/>
          <w:bCs/>
          <w:sz w:val="24"/>
        </w:rPr>
        <w:t>1、</w:t>
      </w:r>
      <w:r w:rsidR="00A86F32" w:rsidRPr="00A86F32">
        <w:rPr>
          <w:rFonts w:ascii="Times New Roman" w:hAnsi="Times New Roman" w:hint="eastAsia"/>
          <w:bCs/>
          <w:sz w:val="24"/>
          <w:szCs w:val="20"/>
        </w:rPr>
        <w:t>原则上，投资者通过基金管理人之外的销售机构首次单笔申购本基金的最低金额为</w:t>
      </w:r>
      <w:r w:rsidR="00A86F32" w:rsidRPr="00A86F32">
        <w:rPr>
          <w:rFonts w:ascii="Times New Roman" w:hAnsi="Times New Roman" w:hint="eastAsia"/>
          <w:bCs/>
          <w:sz w:val="24"/>
          <w:szCs w:val="20"/>
        </w:rPr>
        <w:t>1</w:t>
      </w:r>
      <w:r w:rsidR="00A86F32" w:rsidRPr="00A86F32">
        <w:rPr>
          <w:rFonts w:ascii="Times New Roman" w:hAnsi="Times New Roman" w:hint="eastAsia"/>
          <w:bCs/>
          <w:sz w:val="24"/>
          <w:szCs w:val="20"/>
        </w:rPr>
        <w:t>元（含申购费，下同），追加申购单笔最低金额为</w:t>
      </w:r>
      <w:r w:rsidR="00A86F32" w:rsidRPr="00A86F32">
        <w:rPr>
          <w:rFonts w:ascii="Times New Roman" w:hAnsi="Times New Roman" w:hint="eastAsia"/>
          <w:bCs/>
          <w:sz w:val="24"/>
          <w:szCs w:val="20"/>
        </w:rPr>
        <w:t>1</w:t>
      </w:r>
      <w:r w:rsidR="00A86F32" w:rsidRPr="00A86F32">
        <w:rPr>
          <w:rFonts w:ascii="Times New Roman" w:hAnsi="Times New Roman" w:hint="eastAsia"/>
          <w:bCs/>
          <w:sz w:val="24"/>
          <w:szCs w:val="20"/>
        </w:rPr>
        <w:t>元；通过本基金管理人直销柜台申购，首次单笔最低申购金额为</w:t>
      </w:r>
      <w:r w:rsidR="00A86F32" w:rsidRPr="00A86F32">
        <w:rPr>
          <w:rFonts w:ascii="Times New Roman" w:hAnsi="Times New Roman" w:hint="eastAsia"/>
          <w:bCs/>
          <w:sz w:val="24"/>
          <w:szCs w:val="20"/>
        </w:rPr>
        <w:t>1</w:t>
      </w:r>
      <w:r w:rsidR="00A86F32" w:rsidRPr="00A86F32">
        <w:rPr>
          <w:rFonts w:ascii="Times New Roman" w:hAnsi="Times New Roman" w:hint="eastAsia"/>
          <w:bCs/>
          <w:sz w:val="24"/>
          <w:szCs w:val="20"/>
        </w:rPr>
        <w:t>元，追加申购单笔最低金额为</w:t>
      </w:r>
      <w:r w:rsidR="00A86F32" w:rsidRPr="00A86F32">
        <w:rPr>
          <w:rFonts w:ascii="Times New Roman" w:hAnsi="Times New Roman" w:hint="eastAsia"/>
          <w:bCs/>
          <w:sz w:val="24"/>
          <w:szCs w:val="20"/>
        </w:rPr>
        <w:t>1</w:t>
      </w:r>
      <w:r w:rsidR="00A86F32" w:rsidRPr="00A86F32">
        <w:rPr>
          <w:rFonts w:ascii="Times New Roman" w:hAnsi="Times New Roman" w:hint="eastAsia"/>
          <w:bCs/>
          <w:sz w:val="24"/>
          <w:szCs w:val="20"/>
        </w:rPr>
        <w:t>元。实际操作中，以各销售机构的具体规定为准。</w:t>
      </w:r>
    </w:p>
    <w:p w:rsidR="006C6AD4" w:rsidRPr="00B63E59" w:rsidRDefault="00A86F32" w:rsidP="00A86F32">
      <w:pPr>
        <w:spacing w:line="360" w:lineRule="auto"/>
        <w:ind w:firstLine="540"/>
        <w:rPr>
          <w:rFonts w:ascii="Times New Roman" w:hAnsi="Times New Roman"/>
          <w:bCs/>
          <w:sz w:val="24"/>
          <w:szCs w:val="20"/>
        </w:rPr>
      </w:pPr>
      <w:r w:rsidRPr="00A86F32">
        <w:rPr>
          <w:rFonts w:ascii="Times New Roman" w:hAnsi="Times New Roman" w:hint="eastAsia"/>
          <w:bCs/>
          <w:sz w:val="24"/>
          <w:szCs w:val="20"/>
        </w:rPr>
        <w:t>投资人将当期分配的基金收益再投资时，不受最低申购金额的限制。</w:t>
      </w:r>
    </w:p>
    <w:p w:rsidR="006C6AD4" w:rsidRPr="006C6AD4" w:rsidRDefault="006D678C" w:rsidP="006C6AD4">
      <w:pPr>
        <w:spacing w:line="360" w:lineRule="auto"/>
        <w:ind w:firstLineChars="200" w:firstLine="480"/>
        <w:rPr>
          <w:rFonts w:ascii="宋体" w:hAnsi="宋体"/>
          <w:bCs/>
          <w:sz w:val="24"/>
        </w:rPr>
      </w:pPr>
      <w:r>
        <w:rPr>
          <w:rFonts w:ascii="宋体" w:hAnsi="宋体" w:hint="eastAsia"/>
          <w:bCs/>
          <w:sz w:val="24"/>
        </w:rPr>
        <w:t>2、</w:t>
      </w:r>
      <w:r w:rsidR="00A86F32" w:rsidRPr="00A86F32">
        <w:rPr>
          <w:rFonts w:ascii="Times New Roman" w:hAnsi="Times New Roman" w:hint="eastAsia"/>
          <w:bCs/>
          <w:sz w:val="24"/>
          <w:szCs w:val="20"/>
        </w:rPr>
        <w:t>本基金不对单个投资人累计持有的基金份额设置上限，但法律法规或中国证监会另有规定除外。</w:t>
      </w:r>
    </w:p>
    <w:p w:rsidR="00B520D2" w:rsidRPr="00B520D2" w:rsidRDefault="006D678C" w:rsidP="00B520D2">
      <w:pPr>
        <w:spacing w:line="360" w:lineRule="auto"/>
        <w:ind w:firstLineChars="200" w:firstLine="480"/>
        <w:rPr>
          <w:rFonts w:ascii="宋体" w:hAnsi="宋体" w:hint="eastAsia"/>
          <w:bCs/>
          <w:sz w:val="24"/>
        </w:rPr>
      </w:pPr>
      <w:r>
        <w:rPr>
          <w:rFonts w:ascii="宋体" w:hAnsi="宋体" w:hint="eastAsia"/>
          <w:bCs/>
          <w:sz w:val="24"/>
        </w:rPr>
        <w:t>3</w:t>
      </w:r>
      <w:r w:rsidR="00B520D2" w:rsidRPr="00B520D2">
        <w:rPr>
          <w:rFonts w:ascii="宋体" w:hAnsi="宋体" w:hint="eastAsia"/>
          <w:bCs/>
          <w:sz w:val="24"/>
        </w:rPr>
        <w:t>、</w:t>
      </w:r>
      <w:r w:rsidR="00A86F32" w:rsidRPr="00A86F32">
        <w:rPr>
          <w:rFonts w:ascii="Times New Roman" w:hAnsi="Times New Roman" w:hint="eastAsia"/>
          <w:bCs/>
          <w:sz w:val="24"/>
          <w:szCs w:val="20"/>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94794" w:rsidRDefault="006D678C" w:rsidP="00B520D2">
      <w:pPr>
        <w:spacing w:line="360" w:lineRule="auto"/>
        <w:ind w:firstLineChars="200" w:firstLine="480"/>
        <w:rPr>
          <w:rFonts w:ascii="宋体" w:hAnsi="宋体" w:hint="eastAsia"/>
          <w:bCs/>
          <w:sz w:val="24"/>
        </w:rPr>
      </w:pPr>
      <w:r>
        <w:rPr>
          <w:rFonts w:ascii="宋体" w:hAnsi="宋体" w:hint="eastAsia"/>
          <w:bCs/>
          <w:sz w:val="24"/>
        </w:rPr>
        <w:t>4</w:t>
      </w:r>
      <w:r w:rsidR="00B520D2" w:rsidRPr="00B520D2">
        <w:rPr>
          <w:rFonts w:ascii="宋体" w:hAnsi="宋体" w:hint="eastAsia"/>
          <w:bCs/>
          <w:sz w:val="24"/>
        </w:rPr>
        <w:t>、</w:t>
      </w:r>
      <w:r w:rsidR="00A86F32" w:rsidRPr="00A86F32">
        <w:rPr>
          <w:rFonts w:ascii="Times New Roman" w:hAnsi="Times New Roman" w:hint="eastAsia"/>
          <w:bCs/>
          <w:sz w:val="24"/>
          <w:szCs w:val="20"/>
        </w:rPr>
        <w:t>基金管理人可在法律法规允许的情况下，调整上述规定申购金额的数量限制、投资者每个基金交易账户的最低基金份额余额限制、单个投资者累计持有的基金份额上限等。基金管理人必须在调整实施前依照《信息披露办法》的有关规定在指定媒介上公告。</w:t>
      </w:r>
    </w:p>
    <w:p w:rsidR="003F2B07" w:rsidRDefault="003F2B07" w:rsidP="00FE72BE">
      <w:pPr>
        <w:numPr>
          <w:ilvl w:val="1"/>
          <w:numId w:val="1"/>
        </w:numPr>
        <w:spacing w:beforeLines="50" w:afterLines="50"/>
        <w:rPr>
          <w:rFonts w:ascii="宋体" w:hAnsi="宋体" w:hint="eastAsia"/>
          <w:b/>
          <w:sz w:val="24"/>
          <w:szCs w:val="20"/>
        </w:rPr>
      </w:pPr>
      <w:bookmarkStart w:id="24" w:name="t_2_3_2_table"/>
      <w:bookmarkEnd w:id="24"/>
      <w:r w:rsidRPr="00392BBC">
        <w:rPr>
          <w:rFonts w:ascii="宋体" w:hAnsi="宋体" w:hint="eastAsia"/>
          <w:b/>
          <w:sz w:val="24"/>
          <w:szCs w:val="20"/>
        </w:rPr>
        <w:t>申购费率</w:t>
      </w:r>
    </w:p>
    <w:p w:rsidR="00A86F32" w:rsidRDefault="00A86F32" w:rsidP="00A86F32">
      <w:pPr>
        <w:spacing w:line="360" w:lineRule="auto"/>
        <w:ind w:firstLineChars="200" w:firstLine="480"/>
        <w:rPr>
          <w:rFonts w:ascii="Times New Roman" w:hAnsi="Times New Roman"/>
          <w:bCs/>
          <w:sz w:val="24"/>
          <w:szCs w:val="20"/>
        </w:rPr>
      </w:pPr>
      <w:r w:rsidRPr="00BE08A8">
        <w:rPr>
          <w:rFonts w:ascii="Times New Roman" w:hAnsi="Times New Roman" w:hint="eastAsia"/>
          <w:bCs/>
          <w:sz w:val="24"/>
          <w:szCs w:val="20"/>
        </w:rPr>
        <w:t>本基金</w:t>
      </w:r>
      <w:r w:rsidRPr="00BE08A8">
        <w:rPr>
          <w:rFonts w:ascii="Times New Roman" w:hAnsi="Times New Roman"/>
          <w:bCs/>
          <w:sz w:val="24"/>
          <w:szCs w:val="20"/>
        </w:rPr>
        <w:t>A</w:t>
      </w:r>
      <w:r w:rsidRPr="00BE08A8">
        <w:rPr>
          <w:rFonts w:ascii="Times New Roman" w:hAnsi="Times New Roman" w:hint="eastAsia"/>
          <w:bCs/>
          <w:sz w:val="24"/>
          <w:szCs w:val="20"/>
        </w:rPr>
        <w:t>类基金份额在申购时收取申购费用，</w:t>
      </w:r>
      <w:r w:rsidRPr="00BE08A8">
        <w:rPr>
          <w:rFonts w:ascii="Times New Roman" w:hAnsi="Times New Roman"/>
          <w:bCs/>
          <w:sz w:val="24"/>
          <w:szCs w:val="20"/>
        </w:rPr>
        <w:t>C</w:t>
      </w:r>
      <w:r w:rsidRPr="00BE08A8">
        <w:rPr>
          <w:rFonts w:ascii="Times New Roman" w:hAnsi="Times New Roman" w:hint="eastAsia"/>
          <w:bCs/>
          <w:sz w:val="24"/>
          <w:szCs w:val="20"/>
        </w:rPr>
        <w:t>类基金份额不收取申购费用。</w:t>
      </w:r>
      <w:r w:rsidRPr="00BE08A8">
        <w:rPr>
          <w:rFonts w:ascii="Times New Roman" w:hAnsi="Times New Roman"/>
          <w:bCs/>
          <w:sz w:val="24"/>
          <w:szCs w:val="20"/>
        </w:rPr>
        <w:t>A</w:t>
      </w:r>
      <w:r w:rsidRPr="00BE08A8">
        <w:rPr>
          <w:rFonts w:ascii="Times New Roman" w:hAnsi="Times New Roman" w:hint="eastAsia"/>
          <w:bCs/>
          <w:sz w:val="24"/>
          <w:szCs w:val="20"/>
        </w:rPr>
        <w:t>类基金份额的申购费率如下表。投资者如果有多笔申购，费率按单笔分别计算。</w:t>
      </w:r>
      <w:r>
        <w:rPr>
          <w:rFonts w:ascii="Times New Roman" w:hAnsi="Times New Roman" w:hint="eastAsia"/>
          <w:bCs/>
          <w:sz w:val="24"/>
          <w:szCs w:val="20"/>
        </w:rPr>
        <w:t>本基金的申购费率表如下：</w:t>
      </w:r>
    </w:p>
    <w:p w:rsidR="009D1BE1" w:rsidRDefault="006765C2" w:rsidP="00FE72BE">
      <w:pPr>
        <w:numPr>
          <w:ilvl w:val="2"/>
          <w:numId w:val="1"/>
        </w:numPr>
        <w:spacing w:beforeLines="50" w:afterLines="50"/>
        <w:rPr>
          <w:rFonts w:ascii="宋体" w:hAnsi="宋体" w:hint="eastAsia"/>
          <w:b/>
          <w:sz w:val="24"/>
          <w:szCs w:val="20"/>
        </w:rPr>
      </w:pPr>
      <w:r w:rsidRPr="00392BBC">
        <w:rPr>
          <w:rFonts w:ascii="宋体" w:hAnsi="宋体" w:hint="eastAsia"/>
          <w:b/>
          <w:sz w:val="24"/>
          <w:szCs w:val="20"/>
        </w:rPr>
        <w:t>前端收费</w:t>
      </w:r>
      <w:bookmarkStart w:id="25" w:name="m03_02_01"/>
      <w:bookmarkStart w:id="26" w:name="t_2_3_2_2842_a1_fm1"/>
      <w:bookmarkEnd w:id="2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3502"/>
      </w:tblGrid>
      <w:tr w:rsidR="00121ED1" w:rsidRPr="000579C2" w:rsidTr="00CE574B">
        <w:tc>
          <w:tcPr>
            <w:tcW w:w="3727" w:type="dxa"/>
            <w:shd w:val="clear" w:color="auto" w:fill="auto"/>
            <w:vAlign w:val="center"/>
          </w:tcPr>
          <w:p w:rsidR="00121ED1" w:rsidRPr="000579C2" w:rsidRDefault="00121ED1" w:rsidP="00CE574B">
            <w:pPr>
              <w:spacing w:line="360" w:lineRule="auto"/>
              <w:jc w:val="center"/>
              <w:rPr>
                <w:rFonts w:ascii="宋体" w:hAnsi="宋体"/>
                <w:sz w:val="24"/>
                <w:szCs w:val="24"/>
              </w:rPr>
            </w:pPr>
            <w:r w:rsidRPr="0068199F">
              <w:rPr>
                <w:rFonts w:ascii="宋体" w:hAnsi="宋体" w:hint="eastAsia"/>
                <w:bCs/>
                <w:sz w:val="24"/>
                <w:szCs w:val="20"/>
              </w:rPr>
              <w:t>申购金额（M）</w:t>
            </w:r>
          </w:p>
        </w:tc>
        <w:tc>
          <w:tcPr>
            <w:tcW w:w="3502" w:type="dxa"/>
            <w:shd w:val="clear" w:color="auto" w:fill="auto"/>
            <w:vAlign w:val="center"/>
          </w:tcPr>
          <w:p w:rsidR="00121ED1" w:rsidRPr="000579C2" w:rsidRDefault="00121ED1" w:rsidP="00CE574B">
            <w:pPr>
              <w:spacing w:line="360" w:lineRule="auto"/>
              <w:jc w:val="center"/>
              <w:rPr>
                <w:rFonts w:ascii="宋体" w:hAnsi="宋体"/>
                <w:sz w:val="24"/>
                <w:szCs w:val="24"/>
              </w:rPr>
            </w:pPr>
            <w:r w:rsidRPr="0068199F">
              <w:rPr>
                <w:rFonts w:ascii="宋体" w:hAnsi="宋体" w:hint="eastAsia"/>
                <w:bCs/>
                <w:sz w:val="24"/>
                <w:szCs w:val="20"/>
              </w:rPr>
              <w:t>申购费率</w:t>
            </w:r>
          </w:p>
        </w:tc>
      </w:tr>
      <w:tr w:rsidR="00A86F32" w:rsidRPr="000579C2" w:rsidTr="00CE574B">
        <w:tc>
          <w:tcPr>
            <w:tcW w:w="3727"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hint="eastAsia"/>
                <w:bCs/>
                <w:sz w:val="24"/>
                <w:szCs w:val="20"/>
              </w:rPr>
              <w:t>M＜</w:t>
            </w:r>
            <w:r w:rsidRPr="00E45DFA">
              <w:rPr>
                <w:rFonts w:ascii="宋体" w:hAnsi="宋体"/>
                <w:bCs/>
                <w:sz w:val="24"/>
                <w:szCs w:val="20"/>
              </w:rPr>
              <w:t>10</w:t>
            </w:r>
            <w:r w:rsidRPr="00E45DFA">
              <w:rPr>
                <w:rFonts w:ascii="宋体" w:hAnsi="宋体" w:hint="eastAsia"/>
                <w:bCs/>
                <w:sz w:val="24"/>
                <w:szCs w:val="20"/>
              </w:rPr>
              <w:t>0万元</w:t>
            </w:r>
          </w:p>
        </w:tc>
        <w:tc>
          <w:tcPr>
            <w:tcW w:w="3502"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bCs/>
                <w:sz w:val="24"/>
                <w:szCs w:val="20"/>
              </w:rPr>
              <w:t>1.20</w:t>
            </w:r>
            <w:r w:rsidRPr="00E45DFA">
              <w:rPr>
                <w:rFonts w:ascii="宋体" w:hAnsi="宋体" w:hint="eastAsia"/>
                <w:bCs/>
                <w:sz w:val="24"/>
                <w:szCs w:val="20"/>
              </w:rPr>
              <w:t>%</w:t>
            </w:r>
          </w:p>
        </w:tc>
      </w:tr>
      <w:tr w:rsidR="00A86F32" w:rsidRPr="000579C2" w:rsidTr="00CE574B">
        <w:tc>
          <w:tcPr>
            <w:tcW w:w="3727"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bCs/>
                <w:sz w:val="24"/>
                <w:szCs w:val="20"/>
              </w:rPr>
              <w:t>100</w:t>
            </w:r>
            <w:r w:rsidRPr="00E45DFA">
              <w:rPr>
                <w:rFonts w:ascii="宋体" w:hAnsi="宋体" w:hint="eastAsia"/>
                <w:bCs/>
                <w:sz w:val="24"/>
                <w:szCs w:val="20"/>
              </w:rPr>
              <w:t>万元≤M＜</w:t>
            </w:r>
            <w:r w:rsidRPr="00E45DFA">
              <w:rPr>
                <w:rFonts w:ascii="宋体" w:hAnsi="宋体"/>
                <w:bCs/>
                <w:sz w:val="24"/>
                <w:szCs w:val="20"/>
              </w:rPr>
              <w:t>2</w:t>
            </w:r>
            <w:r w:rsidRPr="00E45DFA">
              <w:rPr>
                <w:rFonts w:ascii="宋体" w:hAnsi="宋体" w:hint="eastAsia"/>
                <w:bCs/>
                <w:sz w:val="24"/>
                <w:szCs w:val="20"/>
              </w:rPr>
              <w:t>00万元</w:t>
            </w:r>
          </w:p>
        </w:tc>
        <w:tc>
          <w:tcPr>
            <w:tcW w:w="3502"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bCs/>
                <w:sz w:val="24"/>
                <w:szCs w:val="20"/>
              </w:rPr>
              <w:t>0.80</w:t>
            </w:r>
            <w:r w:rsidRPr="00E45DFA">
              <w:rPr>
                <w:rFonts w:ascii="宋体" w:hAnsi="宋体" w:hint="eastAsia"/>
                <w:bCs/>
                <w:sz w:val="24"/>
                <w:szCs w:val="20"/>
              </w:rPr>
              <w:t>%</w:t>
            </w:r>
          </w:p>
        </w:tc>
      </w:tr>
      <w:tr w:rsidR="00A86F32" w:rsidRPr="000579C2" w:rsidTr="00CE574B">
        <w:tc>
          <w:tcPr>
            <w:tcW w:w="3727"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bCs/>
                <w:sz w:val="24"/>
                <w:szCs w:val="20"/>
              </w:rPr>
              <w:lastRenderedPageBreak/>
              <w:t>200</w:t>
            </w:r>
            <w:r w:rsidRPr="00E45DFA">
              <w:rPr>
                <w:rFonts w:ascii="宋体" w:hAnsi="宋体" w:hint="eastAsia"/>
                <w:bCs/>
                <w:sz w:val="24"/>
                <w:szCs w:val="20"/>
              </w:rPr>
              <w:t>万元≤M＜</w:t>
            </w:r>
            <w:r w:rsidRPr="00E45DFA">
              <w:rPr>
                <w:rFonts w:ascii="宋体" w:hAnsi="宋体"/>
                <w:bCs/>
                <w:sz w:val="24"/>
                <w:szCs w:val="20"/>
              </w:rPr>
              <w:t>5</w:t>
            </w:r>
            <w:r w:rsidRPr="00E45DFA">
              <w:rPr>
                <w:rFonts w:ascii="宋体" w:hAnsi="宋体" w:hint="eastAsia"/>
                <w:bCs/>
                <w:sz w:val="24"/>
                <w:szCs w:val="20"/>
              </w:rPr>
              <w:t>00万元</w:t>
            </w:r>
          </w:p>
        </w:tc>
        <w:tc>
          <w:tcPr>
            <w:tcW w:w="3502"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hint="eastAsia"/>
                <w:bCs/>
                <w:sz w:val="24"/>
                <w:szCs w:val="20"/>
              </w:rPr>
              <w:t>0</w:t>
            </w:r>
            <w:r w:rsidRPr="00E45DFA">
              <w:rPr>
                <w:rFonts w:ascii="宋体" w:hAnsi="宋体"/>
                <w:bCs/>
                <w:sz w:val="24"/>
                <w:szCs w:val="20"/>
              </w:rPr>
              <w:t>.20</w:t>
            </w:r>
            <w:r w:rsidRPr="00E45DFA">
              <w:rPr>
                <w:rFonts w:ascii="宋体" w:hAnsi="宋体" w:hint="eastAsia"/>
                <w:bCs/>
                <w:sz w:val="24"/>
                <w:szCs w:val="20"/>
              </w:rPr>
              <w:t>%</w:t>
            </w:r>
          </w:p>
        </w:tc>
      </w:tr>
      <w:tr w:rsidR="00A86F32" w:rsidRPr="000579C2" w:rsidTr="00CE574B">
        <w:tc>
          <w:tcPr>
            <w:tcW w:w="3727" w:type="dxa"/>
            <w:shd w:val="clear" w:color="auto" w:fill="auto"/>
            <w:vAlign w:val="center"/>
          </w:tcPr>
          <w:p w:rsidR="00A86F32" w:rsidRPr="000579C2" w:rsidRDefault="00A86F32" w:rsidP="00A86F32">
            <w:pPr>
              <w:spacing w:line="360" w:lineRule="auto"/>
              <w:jc w:val="center"/>
              <w:rPr>
                <w:rFonts w:ascii="宋体" w:hAnsi="宋体"/>
                <w:sz w:val="24"/>
                <w:szCs w:val="24"/>
              </w:rPr>
            </w:pPr>
            <w:r w:rsidRPr="00E45DFA">
              <w:rPr>
                <w:rFonts w:ascii="宋体" w:hAnsi="宋体" w:hint="eastAsia"/>
                <w:bCs/>
                <w:sz w:val="24"/>
                <w:szCs w:val="20"/>
              </w:rPr>
              <w:t>M≥</w:t>
            </w:r>
            <w:r w:rsidRPr="00E45DFA">
              <w:rPr>
                <w:rFonts w:ascii="宋体" w:hAnsi="宋体"/>
                <w:bCs/>
                <w:sz w:val="24"/>
                <w:szCs w:val="20"/>
              </w:rPr>
              <w:t>5</w:t>
            </w:r>
            <w:r w:rsidRPr="00E45DFA">
              <w:rPr>
                <w:rFonts w:ascii="宋体" w:hAnsi="宋体" w:hint="eastAsia"/>
                <w:bCs/>
                <w:sz w:val="24"/>
                <w:szCs w:val="20"/>
              </w:rPr>
              <w:t>00万元</w:t>
            </w:r>
          </w:p>
        </w:tc>
        <w:tc>
          <w:tcPr>
            <w:tcW w:w="3502" w:type="dxa"/>
            <w:shd w:val="clear" w:color="auto" w:fill="auto"/>
            <w:vAlign w:val="center"/>
          </w:tcPr>
          <w:p w:rsidR="00A86F32" w:rsidRPr="00665C11" w:rsidRDefault="00A86F32" w:rsidP="00A86F32">
            <w:pPr>
              <w:spacing w:line="360" w:lineRule="auto"/>
              <w:jc w:val="center"/>
              <w:rPr>
                <w:rFonts w:ascii="宋体" w:hAnsi="宋体" w:hint="eastAsia"/>
                <w:sz w:val="24"/>
                <w:szCs w:val="24"/>
              </w:rPr>
            </w:pPr>
            <w:r w:rsidRPr="00E45DFA">
              <w:rPr>
                <w:rFonts w:ascii="宋体" w:hAnsi="宋体" w:hint="eastAsia"/>
                <w:bCs/>
                <w:sz w:val="24"/>
                <w:szCs w:val="20"/>
              </w:rPr>
              <w:t>1000元/笔</w:t>
            </w:r>
          </w:p>
        </w:tc>
      </w:tr>
    </w:tbl>
    <w:p w:rsidR="00A86F32" w:rsidRPr="00DC3576" w:rsidRDefault="00A86F32" w:rsidP="00A86F32">
      <w:pPr>
        <w:spacing w:line="360" w:lineRule="auto"/>
        <w:ind w:firstLineChars="200" w:firstLine="480"/>
        <w:rPr>
          <w:rFonts w:ascii="Times New Roman" w:hAnsi="Times New Roman"/>
          <w:bCs/>
          <w:sz w:val="24"/>
          <w:szCs w:val="20"/>
        </w:rPr>
      </w:pPr>
      <w:r w:rsidRPr="00DC3576">
        <w:rPr>
          <w:rFonts w:ascii="Times New Roman" w:hAnsi="Times New Roman" w:hint="eastAsia"/>
          <w:bCs/>
          <w:sz w:val="24"/>
          <w:szCs w:val="20"/>
        </w:rPr>
        <w:t>本基金</w:t>
      </w:r>
      <w:r w:rsidRPr="00DC3576">
        <w:rPr>
          <w:rFonts w:ascii="Times New Roman" w:hAnsi="Times New Roman"/>
          <w:bCs/>
          <w:sz w:val="24"/>
          <w:szCs w:val="20"/>
        </w:rPr>
        <w:t>A</w:t>
      </w:r>
      <w:r w:rsidRPr="00DC3576">
        <w:rPr>
          <w:rFonts w:ascii="Times New Roman" w:hAnsi="Times New Roman" w:hint="eastAsia"/>
          <w:bCs/>
          <w:sz w:val="24"/>
          <w:szCs w:val="20"/>
        </w:rPr>
        <w:t>类份额的申购费用由</w:t>
      </w:r>
      <w:r w:rsidRPr="00DC3576">
        <w:rPr>
          <w:rFonts w:ascii="Times New Roman" w:hAnsi="Times New Roman"/>
          <w:bCs/>
          <w:sz w:val="24"/>
          <w:szCs w:val="20"/>
        </w:rPr>
        <w:t>A</w:t>
      </w:r>
      <w:r w:rsidRPr="00DC3576">
        <w:rPr>
          <w:rFonts w:ascii="Times New Roman" w:hAnsi="Times New Roman" w:hint="eastAsia"/>
          <w:bCs/>
          <w:sz w:val="24"/>
          <w:szCs w:val="20"/>
        </w:rPr>
        <w:t>类份额基金申购人承担，不列入基金财产，主要用于本基金</w:t>
      </w:r>
      <w:r w:rsidRPr="00DC3576">
        <w:rPr>
          <w:rFonts w:ascii="Times New Roman" w:hAnsi="Times New Roman"/>
          <w:bCs/>
          <w:sz w:val="24"/>
          <w:szCs w:val="20"/>
        </w:rPr>
        <w:t>A</w:t>
      </w:r>
      <w:r w:rsidRPr="00DC3576">
        <w:rPr>
          <w:rFonts w:ascii="Times New Roman" w:hAnsi="Times New Roman" w:hint="eastAsia"/>
          <w:bCs/>
          <w:sz w:val="24"/>
          <w:szCs w:val="20"/>
        </w:rPr>
        <w:t>类份额的市场推广、销售、注册登记等各项费用。</w:t>
      </w:r>
    </w:p>
    <w:p w:rsidR="003F2B07" w:rsidRPr="00392BBC" w:rsidRDefault="003F2B07" w:rsidP="00FE72BE">
      <w:pPr>
        <w:numPr>
          <w:ilvl w:val="1"/>
          <w:numId w:val="1"/>
        </w:numPr>
        <w:spacing w:beforeLines="50" w:afterLines="50"/>
        <w:rPr>
          <w:rFonts w:ascii="宋体" w:hAnsi="宋体" w:hint="eastAsia"/>
          <w:b/>
          <w:sz w:val="24"/>
          <w:szCs w:val="20"/>
        </w:rPr>
      </w:pPr>
      <w:bookmarkStart w:id="27" w:name="t_2_3_3_table"/>
      <w:bookmarkEnd w:id="25"/>
      <w:bookmarkEnd w:id="27"/>
      <w:r w:rsidRPr="00392BBC">
        <w:rPr>
          <w:rFonts w:ascii="宋体" w:hAnsi="宋体" w:hint="eastAsia"/>
          <w:b/>
          <w:sz w:val="24"/>
          <w:szCs w:val="20"/>
        </w:rPr>
        <w:t>其他与申购相关的事项</w:t>
      </w:r>
    </w:p>
    <w:p w:rsidR="00A86F32" w:rsidRPr="00DF723C" w:rsidRDefault="00A86F32" w:rsidP="00A86F32">
      <w:pPr>
        <w:spacing w:line="360" w:lineRule="auto"/>
        <w:ind w:firstLine="540"/>
        <w:rPr>
          <w:rFonts w:ascii="Times New Roman" w:hAnsi="Times New Roman"/>
          <w:bCs/>
          <w:sz w:val="24"/>
          <w:szCs w:val="20"/>
        </w:rPr>
      </w:pPr>
      <w:bookmarkStart w:id="28" w:name="t_2_3_3_2821_a1_fm1"/>
      <w:bookmarkEnd w:id="28"/>
      <w:r>
        <w:rPr>
          <w:rFonts w:ascii="Times New Roman" w:hAnsi="Times New Roman"/>
          <w:bCs/>
          <w:sz w:val="24"/>
          <w:szCs w:val="20"/>
        </w:rPr>
        <w:t>1</w:t>
      </w:r>
      <w:r>
        <w:rPr>
          <w:rFonts w:ascii="Times New Roman" w:hAnsi="Times New Roman" w:hint="eastAsia"/>
          <w:bCs/>
          <w:sz w:val="24"/>
          <w:szCs w:val="20"/>
        </w:rPr>
        <w:t>、</w:t>
      </w:r>
      <w:r w:rsidRPr="006B1ADF">
        <w:rPr>
          <w:rFonts w:ascii="Times New Roman" w:hAnsi="Times New Roman" w:hint="eastAsia"/>
          <w:bCs/>
          <w:sz w:val="24"/>
          <w:szCs w:val="20"/>
        </w:rPr>
        <w:t>基金管理人可以在基金合同约定的范围内调整费率或收费方式，并最迟应于新的费率或收费方式实施日前依照《信息披露办法》的有关规定在指定媒介上公告。</w:t>
      </w:r>
    </w:p>
    <w:p w:rsidR="00A86F32" w:rsidRDefault="00A86F32" w:rsidP="00A86F32">
      <w:pPr>
        <w:spacing w:line="360" w:lineRule="auto"/>
        <w:ind w:firstLine="540"/>
        <w:rPr>
          <w:rFonts w:ascii="Times New Roman" w:hAnsi="Times New Roman"/>
          <w:bCs/>
          <w:sz w:val="24"/>
          <w:szCs w:val="20"/>
        </w:rPr>
      </w:pPr>
      <w:r>
        <w:rPr>
          <w:rFonts w:ascii="Times New Roman" w:hAnsi="Times New Roman"/>
          <w:bCs/>
          <w:sz w:val="24"/>
          <w:szCs w:val="20"/>
        </w:rPr>
        <w:t>2</w:t>
      </w:r>
      <w:r w:rsidRPr="00601E73">
        <w:rPr>
          <w:rFonts w:ascii="Times New Roman" w:hAnsi="Times New Roman"/>
          <w:bCs/>
          <w:sz w:val="24"/>
          <w:szCs w:val="20"/>
        </w:rPr>
        <w:t>、</w:t>
      </w:r>
      <w:r w:rsidRPr="006B1ADF">
        <w:rPr>
          <w:rFonts w:ascii="Times New Roman" w:hAnsi="Times New Roman" w:hint="eastAsia"/>
          <w:bCs/>
          <w:sz w:val="24"/>
          <w:szCs w:val="20"/>
        </w:rPr>
        <w:t>当本基金发生大额申购情形时，基金管理人可以采用摆动定价机制，以确保基金估值的公平性。具体处理原则与操作规范遵循相关法律法规以及监管部门、自律规则的规定。</w:t>
      </w:r>
    </w:p>
    <w:p w:rsidR="00A86F32" w:rsidRPr="00601E73" w:rsidRDefault="00A86F32" w:rsidP="00A86F32">
      <w:pPr>
        <w:spacing w:line="360" w:lineRule="auto"/>
        <w:ind w:firstLine="540"/>
        <w:rPr>
          <w:rFonts w:ascii="Times New Roman" w:hAnsi="Times New Roman"/>
          <w:bCs/>
          <w:sz w:val="24"/>
          <w:szCs w:val="20"/>
        </w:rPr>
      </w:pPr>
      <w:r>
        <w:rPr>
          <w:rFonts w:ascii="Times New Roman" w:hAnsi="Times New Roman"/>
          <w:bCs/>
          <w:sz w:val="24"/>
          <w:szCs w:val="20"/>
        </w:rPr>
        <w:t>3</w:t>
      </w:r>
      <w:r w:rsidRPr="009E6A85">
        <w:rPr>
          <w:rFonts w:ascii="Times New Roman" w:hAnsi="Times New Roman" w:hint="eastAsia"/>
          <w:bCs/>
          <w:sz w:val="24"/>
          <w:szCs w:val="20"/>
        </w:rPr>
        <w:t>、</w:t>
      </w:r>
      <w:r w:rsidRPr="006B1ADF">
        <w:rPr>
          <w:rFonts w:ascii="Times New Roman" w:hAnsi="Times New Roman" w:hint="eastAsia"/>
          <w:bCs/>
          <w:sz w:val="24"/>
          <w:szCs w:val="20"/>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各项销售费用。</w:t>
      </w:r>
    </w:p>
    <w:p w:rsidR="003F2B07" w:rsidRPr="00392BBC" w:rsidRDefault="003F2B07" w:rsidP="00FE72BE">
      <w:pPr>
        <w:pStyle w:val="2"/>
        <w:numPr>
          <w:ilvl w:val="0"/>
          <w:numId w:val="1"/>
        </w:numPr>
        <w:spacing w:beforeLines="50" w:afterLines="50" w:line="240" w:lineRule="auto"/>
        <w:rPr>
          <w:rFonts w:ascii="宋体" w:eastAsia="宋体" w:hAnsi="宋体" w:hint="eastAsia"/>
          <w:bCs/>
          <w:sz w:val="24"/>
          <w:szCs w:val="24"/>
        </w:rPr>
      </w:pPr>
      <w:r w:rsidRPr="00392BBC">
        <w:rPr>
          <w:rFonts w:ascii="宋体" w:eastAsia="宋体" w:hAnsi="宋体" w:hint="eastAsia"/>
          <w:bCs/>
          <w:sz w:val="24"/>
          <w:szCs w:val="24"/>
        </w:rPr>
        <w:t>日常赎回业务</w:t>
      </w:r>
    </w:p>
    <w:p w:rsidR="003F2B07" w:rsidRPr="00392BBC" w:rsidRDefault="003F2B07" w:rsidP="00FE72BE">
      <w:pPr>
        <w:numPr>
          <w:ilvl w:val="1"/>
          <w:numId w:val="1"/>
        </w:numPr>
        <w:spacing w:beforeLines="50" w:afterLines="50"/>
        <w:rPr>
          <w:rFonts w:ascii="宋体" w:hAnsi="宋体" w:hint="eastAsia"/>
          <w:b/>
          <w:sz w:val="24"/>
          <w:szCs w:val="20"/>
        </w:rPr>
      </w:pPr>
      <w:r w:rsidRPr="00392BBC">
        <w:rPr>
          <w:rFonts w:ascii="宋体" w:hAnsi="宋体" w:hint="eastAsia"/>
          <w:b/>
          <w:sz w:val="24"/>
          <w:szCs w:val="20"/>
        </w:rPr>
        <w:t>赎回份额限制</w:t>
      </w:r>
    </w:p>
    <w:p w:rsidR="00A86F32" w:rsidRPr="00A86F32" w:rsidRDefault="00EF4990" w:rsidP="00A86F32">
      <w:pPr>
        <w:spacing w:line="360" w:lineRule="auto"/>
        <w:ind w:firstLine="540"/>
        <w:rPr>
          <w:rFonts w:ascii="宋体" w:hAnsi="宋体" w:hint="eastAsia"/>
          <w:bCs/>
          <w:sz w:val="24"/>
        </w:rPr>
      </w:pPr>
      <w:bookmarkStart w:id="29" w:name="t_2_4_1_2822_a1_fm1"/>
      <w:bookmarkEnd w:id="29"/>
      <w:r>
        <w:rPr>
          <w:rFonts w:ascii="宋体" w:hAnsi="宋体" w:hint="eastAsia"/>
          <w:bCs/>
          <w:sz w:val="24"/>
        </w:rPr>
        <w:t>1、</w:t>
      </w:r>
      <w:r w:rsidR="00A86F32" w:rsidRPr="00A86F32">
        <w:rPr>
          <w:rFonts w:ascii="宋体" w:hAnsi="宋体" w:hint="eastAsia"/>
          <w:bCs/>
          <w:sz w:val="24"/>
        </w:rPr>
        <w:t>通过各销售机构赎回的，每次赎回基金份额不得低于1份，基金份额持有人赎回时或赎回后在销售机构保留的基金份额余额不足1份的，在赎回时需一次全部赎回。若某笔赎回将导致投资者在销售机构保留的基金余额不足1份时，基金管理人有权将投资者在该销售机构保留的剩余基金份额一次性全部赎回。实际操作中，以各销售机构的具体规定为准。</w:t>
      </w:r>
    </w:p>
    <w:p w:rsidR="00A86F32" w:rsidRDefault="00A86F32" w:rsidP="00A86F32">
      <w:pPr>
        <w:spacing w:line="360" w:lineRule="auto"/>
        <w:ind w:firstLine="540"/>
        <w:rPr>
          <w:rFonts w:ascii="宋体" w:hAnsi="宋体"/>
          <w:bCs/>
          <w:sz w:val="24"/>
        </w:rPr>
      </w:pPr>
      <w:r w:rsidRPr="00A86F32">
        <w:rPr>
          <w:rFonts w:ascii="宋体" w:hAnsi="宋体" w:hint="eastAsia"/>
          <w:bCs/>
          <w:sz w:val="24"/>
        </w:rPr>
        <w:t>如遇巨额赎回等情况发生而导致延期赎回时，赎回办理和款项支付的办法将参照基金合同有关巨额赎回或连续巨额赎回的条款处理。</w:t>
      </w:r>
    </w:p>
    <w:p w:rsidR="00EF4990" w:rsidRDefault="00EF4990" w:rsidP="00A86F32">
      <w:pPr>
        <w:spacing w:line="360" w:lineRule="auto"/>
        <w:ind w:firstLine="540"/>
        <w:rPr>
          <w:rFonts w:ascii="宋体" w:hAnsi="宋体" w:hint="eastAsia"/>
          <w:bCs/>
          <w:sz w:val="24"/>
        </w:rPr>
      </w:pPr>
      <w:r>
        <w:rPr>
          <w:rFonts w:ascii="宋体" w:hAnsi="宋体" w:hint="eastAsia"/>
          <w:bCs/>
          <w:sz w:val="24"/>
        </w:rPr>
        <w:t>2</w:t>
      </w:r>
      <w:r w:rsidRPr="00EF4990">
        <w:rPr>
          <w:rFonts w:ascii="宋体" w:hAnsi="宋体" w:hint="eastAsia"/>
          <w:bCs/>
          <w:sz w:val="24"/>
        </w:rPr>
        <w:t>、</w:t>
      </w:r>
      <w:r w:rsidR="00A86F32" w:rsidRPr="00A86F32">
        <w:rPr>
          <w:rFonts w:ascii="Times New Roman" w:hAnsi="Times New Roman" w:hint="eastAsia"/>
          <w:bCs/>
          <w:sz w:val="24"/>
          <w:szCs w:val="20"/>
        </w:rPr>
        <w:t>基金管理人可在法律法规允许的情况下，调整上述规定赎回份额的数量限制、投资者每个基金交易账户的最低基金份额余额限制、单个投资者累计持有的基金份额上限等。基金管理人必须在调整实施前依照《信息披露办法》的有关规定在指定媒介上公告。</w:t>
      </w:r>
    </w:p>
    <w:p w:rsidR="003F2B07" w:rsidRPr="00392BBC" w:rsidRDefault="003F2B07" w:rsidP="004310F0">
      <w:pPr>
        <w:numPr>
          <w:ilvl w:val="1"/>
          <w:numId w:val="1"/>
        </w:numPr>
        <w:spacing w:beforeLines="50" w:afterLines="50"/>
        <w:rPr>
          <w:rFonts w:ascii="宋体" w:hAnsi="宋体" w:hint="eastAsia"/>
          <w:b/>
          <w:sz w:val="24"/>
          <w:szCs w:val="20"/>
        </w:rPr>
      </w:pPr>
      <w:bookmarkStart w:id="30" w:name="t_2_4_2_table"/>
      <w:bookmarkStart w:id="31" w:name="m04_02"/>
      <w:bookmarkEnd w:id="30"/>
      <w:r w:rsidRPr="00392BBC">
        <w:rPr>
          <w:rFonts w:ascii="宋体" w:hAnsi="宋体" w:hint="eastAsia"/>
          <w:b/>
          <w:sz w:val="24"/>
          <w:szCs w:val="20"/>
        </w:rPr>
        <w:t>赎回费率</w:t>
      </w:r>
    </w:p>
    <w:p w:rsidR="00BE4F51" w:rsidRDefault="00A86F32" w:rsidP="00A86F32">
      <w:pPr>
        <w:spacing w:line="360" w:lineRule="auto"/>
        <w:ind w:firstLineChars="200" w:firstLine="480"/>
        <w:rPr>
          <w:rFonts w:ascii="Times New Roman" w:hAnsi="Times New Roman" w:hint="eastAsia"/>
          <w:bCs/>
          <w:sz w:val="24"/>
          <w:szCs w:val="20"/>
        </w:rPr>
      </w:pPr>
      <w:bookmarkStart w:id="32" w:name="t_2_4_2_2843_a1_fm1"/>
      <w:bookmarkEnd w:id="32"/>
      <w:r w:rsidRPr="00BE08A8">
        <w:rPr>
          <w:rFonts w:ascii="Times New Roman" w:hAnsi="Times New Roman" w:hint="eastAsia"/>
          <w:bCs/>
          <w:sz w:val="24"/>
          <w:szCs w:val="20"/>
        </w:rPr>
        <w:t>本基金赎回费用由赎回基金份额的基金份额持有人承担，在基金份额持有人赎回基金份额时收取。本基金</w:t>
      </w:r>
      <w:r w:rsidRPr="00BE08A8">
        <w:rPr>
          <w:rFonts w:ascii="Times New Roman" w:hAnsi="Times New Roman"/>
          <w:bCs/>
          <w:sz w:val="24"/>
          <w:szCs w:val="20"/>
        </w:rPr>
        <w:t>A</w:t>
      </w:r>
      <w:r w:rsidRPr="00BE08A8">
        <w:rPr>
          <w:rFonts w:ascii="Times New Roman" w:hAnsi="Times New Roman" w:hint="eastAsia"/>
          <w:bCs/>
          <w:sz w:val="24"/>
          <w:szCs w:val="20"/>
        </w:rPr>
        <w:t>类</w:t>
      </w:r>
      <w:r w:rsidRPr="00BE08A8">
        <w:rPr>
          <w:rFonts w:ascii="Times New Roman" w:hAnsi="Times New Roman"/>
          <w:bCs/>
          <w:sz w:val="24"/>
          <w:szCs w:val="20"/>
        </w:rPr>
        <w:t>/C</w:t>
      </w:r>
      <w:r w:rsidRPr="00BE08A8">
        <w:rPr>
          <w:rFonts w:ascii="Times New Roman" w:hAnsi="Times New Roman" w:hint="eastAsia"/>
          <w:bCs/>
          <w:sz w:val="24"/>
          <w:szCs w:val="20"/>
        </w:rPr>
        <w:t>类基金份额的赎回费率按基金份额持有期限递减，具体如下</w:t>
      </w:r>
      <w:r w:rsidRPr="00BE08A8">
        <w:rPr>
          <w:rFonts w:ascii="Times New Roman" w:hAnsi="Times New Roman"/>
          <w:bCs/>
          <w:sz w:val="24"/>
          <w:szCs w:val="20"/>
        </w:rPr>
        <w:t>：</w:t>
      </w:r>
    </w:p>
    <w:tbl>
      <w:tblPr>
        <w:tblW w:w="8755" w:type="dxa"/>
        <w:tblLayout w:type="fixed"/>
        <w:tblCellMar>
          <w:left w:w="0" w:type="dxa"/>
          <w:right w:w="0" w:type="dxa"/>
        </w:tblCellMar>
        <w:tblLook w:val="04A0"/>
      </w:tblPr>
      <w:tblGrid>
        <w:gridCol w:w="2235"/>
        <w:gridCol w:w="2409"/>
        <w:gridCol w:w="2127"/>
        <w:gridCol w:w="1984"/>
      </w:tblGrid>
      <w:tr w:rsidR="00A86F32" w:rsidRPr="00606080" w:rsidTr="00DC4097">
        <w:trPr>
          <w:trHeight w:val="468"/>
        </w:trPr>
        <w:tc>
          <w:tcPr>
            <w:tcW w:w="4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A</w:t>
            </w:r>
            <w:r w:rsidRPr="00606080">
              <w:rPr>
                <w:rFonts w:ascii="Times New Roman" w:hAnsi="Times New Roman" w:hint="eastAsia"/>
                <w:bCs/>
                <w:sz w:val="24"/>
                <w:szCs w:val="20"/>
              </w:rPr>
              <w:t>类</w:t>
            </w:r>
            <w:r w:rsidRPr="00606080">
              <w:rPr>
                <w:rFonts w:ascii="Times New Roman" w:hAnsi="Times New Roman"/>
                <w:bCs/>
                <w:sz w:val="24"/>
                <w:szCs w:val="20"/>
              </w:rPr>
              <w:t>基金份额</w:t>
            </w:r>
          </w:p>
        </w:tc>
        <w:tc>
          <w:tcPr>
            <w:tcW w:w="4111" w:type="dxa"/>
            <w:gridSpan w:val="2"/>
            <w:tcBorders>
              <w:top w:val="single" w:sz="8" w:space="0" w:color="auto"/>
              <w:left w:val="nil"/>
              <w:bottom w:val="single" w:sz="8"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C</w:t>
            </w:r>
            <w:r w:rsidRPr="00606080">
              <w:rPr>
                <w:rFonts w:ascii="Times New Roman" w:hAnsi="Times New Roman" w:hint="eastAsia"/>
                <w:bCs/>
                <w:sz w:val="24"/>
                <w:szCs w:val="20"/>
              </w:rPr>
              <w:t>类</w:t>
            </w:r>
            <w:r w:rsidRPr="00606080">
              <w:rPr>
                <w:rFonts w:ascii="Times New Roman" w:hAnsi="Times New Roman"/>
                <w:bCs/>
                <w:sz w:val="24"/>
                <w:szCs w:val="20"/>
              </w:rPr>
              <w:t>基金份额</w:t>
            </w:r>
          </w:p>
        </w:tc>
      </w:tr>
      <w:tr w:rsidR="00A86F32" w:rsidRPr="00606080" w:rsidTr="00DC4097">
        <w:trPr>
          <w:trHeight w:val="333"/>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持有期限</w:t>
            </w:r>
            <w:r>
              <w:rPr>
                <w:rFonts w:ascii="Times New Roman" w:hAnsi="Times New Roman" w:hint="eastAsia"/>
                <w:bCs/>
                <w:sz w:val="24"/>
                <w:szCs w:val="20"/>
              </w:rPr>
              <w:t>（</w:t>
            </w:r>
            <w:r>
              <w:rPr>
                <w:rFonts w:ascii="Times New Roman" w:hAnsi="Times New Roman"/>
                <w:bCs/>
                <w:sz w:val="24"/>
                <w:szCs w:val="20"/>
              </w:rPr>
              <w:t>N</w:t>
            </w:r>
            <w:r>
              <w:rPr>
                <w:rFonts w:ascii="Times New Roman" w:hAnsi="Times New Roman" w:hint="eastAsia"/>
                <w:bCs/>
                <w:sz w:val="24"/>
                <w:szCs w:val="20"/>
              </w:rPr>
              <w:t>）</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赎回费率</w:t>
            </w:r>
          </w:p>
        </w:tc>
        <w:tc>
          <w:tcPr>
            <w:tcW w:w="2127" w:type="dxa"/>
            <w:tcBorders>
              <w:top w:val="single" w:sz="8" w:space="0" w:color="auto"/>
              <w:left w:val="nil"/>
              <w:bottom w:val="single" w:sz="4"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持有期限</w:t>
            </w:r>
            <w:r>
              <w:rPr>
                <w:rFonts w:ascii="Times New Roman" w:hAnsi="Times New Roman" w:hint="eastAsia"/>
                <w:bCs/>
                <w:sz w:val="24"/>
                <w:szCs w:val="20"/>
              </w:rPr>
              <w:t>（</w:t>
            </w:r>
            <w:r>
              <w:rPr>
                <w:rFonts w:ascii="Times New Roman" w:hAnsi="Times New Roman" w:hint="eastAsia"/>
                <w:bCs/>
                <w:sz w:val="24"/>
                <w:szCs w:val="20"/>
              </w:rPr>
              <w:t>N</w:t>
            </w:r>
            <w:r>
              <w:rPr>
                <w:rFonts w:ascii="Times New Roman" w:hAnsi="Times New Roman" w:hint="eastAsia"/>
                <w:bCs/>
                <w:sz w:val="24"/>
                <w:szCs w:val="20"/>
              </w:rPr>
              <w:t>）</w:t>
            </w:r>
          </w:p>
        </w:tc>
        <w:tc>
          <w:tcPr>
            <w:tcW w:w="1984" w:type="dxa"/>
            <w:tcBorders>
              <w:top w:val="single" w:sz="8" w:space="0" w:color="auto"/>
              <w:left w:val="nil"/>
              <w:bottom w:val="single" w:sz="4"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赎回费率</w:t>
            </w:r>
          </w:p>
        </w:tc>
      </w:tr>
      <w:tr w:rsidR="00A86F32" w:rsidRPr="00606080" w:rsidTr="00DC4097">
        <w:trPr>
          <w:trHeight w:val="4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N</w:t>
            </w:r>
            <w:r w:rsidRPr="00606080">
              <w:rPr>
                <w:rFonts w:ascii="Times New Roman" w:hAnsi="Times New Roman" w:hint="eastAsia"/>
                <w:bCs/>
                <w:sz w:val="24"/>
                <w:szCs w:val="20"/>
              </w:rPr>
              <w:t>＜</w:t>
            </w:r>
            <w:r w:rsidRPr="00606080">
              <w:rPr>
                <w:rFonts w:ascii="Times New Roman" w:hAnsi="Times New Roman" w:hint="eastAsia"/>
                <w:bCs/>
                <w:sz w:val="24"/>
                <w:szCs w:val="20"/>
              </w:rPr>
              <w:t>7</w:t>
            </w:r>
            <w:r w:rsidRPr="00606080">
              <w:rPr>
                <w:rFonts w:ascii="Times New Roman" w:hAnsi="Times New Roman" w:hint="eastAsia"/>
                <w:bCs/>
                <w:sz w:val="24"/>
                <w:szCs w:val="20"/>
              </w:rPr>
              <w:t>日</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1.50</w:t>
            </w:r>
            <w:r w:rsidRPr="00606080">
              <w:rPr>
                <w:rFonts w:ascii="Times New Roman" w:hAnsi="Times New Roman"/>
                <w:bCs/>
                <w:sz w:val="24"/>
                <w:szCs w:val="20"/>
              </w:rPr>
              <w:t>%</w:t>
            </w:r>
          </w:p>
        </w:tc>
        <w:tc>
          <w:tcPr>
            <w:tcW w:w="2127" w:type="dxa"/>
            <w:tcBorders>
              <w:left w:val="nil"/>
              <w:bottom w:val="single" w:sz="4"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N</w:t>
            </w:r>
            <w:r w:rsidRPr="00606080">
              <w:rPr>
                <w:rFonts w:ascii="Times New Roman" w:hAnsi="Times New Roman" w:hint="eastAsia"/>
                <w:bCs/>
                <w:sz w:val="24"/>
                <w:szCs w:val="20"/>
              </w:rPr>
              <w:t>＜</w:t>
            </w:r>
            <w:r w:rsidRPr="00606080">
              <w:rPr>
                <w:rFonts w:ascii="Times New Roman" w:hAnsi="Times New Roman" w:hint="eastAsia"/>
                <w:bCs/>
                <w:sz w:val="24"/>
                <w:szCs w:val="20"/>
              </w:rPr>
              <w:t>7</w:t>
            </w:r>
            <w:r w:rsidRPr="00606080">
              <w:rPr>
                <w:rFonts w:ascii="Times New Roman" w:hAnsi="Times New Roman" w:hint="eastAsia"/>
                <w:bCs/>
                <w:sz w:val="24"/>
                <w:szCs w:val="20"/>
              </w:rPr>
              <w:t>日</w:t>
            </w:r>
          </w:p>
        </w:tc>
        <w:tc>
          <w:tcPr>
            <w:tcW w:w="1984" w:type="dxa"/>
            <w:tcBorders>
              <w:left w:val="nil"/>
              <w:bottom w:val="single" w:sz="4"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1.50</w:t>
            </w:r>
            <w:r w:rsidRPr="00606080">
              <w:rPr>
                <w:rFonts w:ascii="Times New Roman" w:hAnsi="Times New Roman"/>
                <w:bCs/>
                <w:sz w:val="24"/>
                <w:szCs w:val="20"/>
              </w:rPr>
              <w:t>%</w:t>
            </w:r>
          </w:p>
        </w:tc>
      </w:tr>
      <w:tr w:rsidR="00A86F32" w:rsidRPr="00606080" w:rsidTr="00DC4097">
        <w:trPr>
          <w:trHeight w:val="4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7</w:t>
            </w:r>
            <w:r w:rsidRPr="00606080">
              <w:rPr>
                <w:rFonts w:ascii="Times New Roman" w:hAnsi="Times New Roman" w:hint="eastAsia"/>
                <w:bCs/>
                <w:sz w:val="24"/>
                <w:szCs w:val="20"/>
              </w:rPr>
              <w:t>日≤</w:t>
            </w:r>
            <w:r w:rsidRPr="00606080">
              <w:rPr>
                <w:rFonts w:ascii="Times New Roman" w:hAnsi="Times New Roman"/>
                <w:bCs/>
                <w:sz w:val="24"/>
                <w:szCs w:val="20"/>
              </w:rPr>
              <w:t>N</w:t>
            </w:r>
            <w:r w:rsidRPr="00606080">
              <w:rPr>
                <w:rFonts w:ascii="Times New Roman" w:hAnsi="Times New Roman" w:hint="eastAsia"/>
                <w:bCs/>
                <w:sz w:val="24"/>
                <w:szCs w:val="20"/>
              </w:rPr>
              <w:t>＜</w:t>
            </w:r>
            <w:r w:rsidRPr="00606080">
              <w:rPr>
                <w:rFonts w:ascii="Times New Roman" w:hAnsi="Times New Roman"/>
                <w:bCs/>
                <w:sz w:val="24"/>
                <w:szCs w:val="20"/>
              </w:rPr>
              <w:t>30</w:t>
            </w:r>
            <w:r w:rsidRPr="00606080">
              <w:rPr>
                <w:rFonts w:ascii="Times New Roman" w:hAnsi="Times New Roman" w:hint="eastAsia"/>
                <w:bCs/>
                <w:sz w:val="24"/>
                <w:szCs w:val="20"/>
              </w:rPr>
              <w:t>日</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0.75%</w:t>
            </w:r>
          </w:p>
        </w:tc>
        <w:tc>
          <w:tcPr>
            <w:tcW w:w="2127" w:type="dxa"/>
            <w:vMerge w:val="restart"/>
            <w:tcBorders>
              <w:top w:val="single" w:sz="4" w:space="0" w:color="auto"/>
              <w:left w:val="nil"/>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7</w:t>
            </w:r>
            <w:r w:rsidRPr="00606080">
              <w:rPr>
                <w:rFonts w:ascii="Times New Roman" w:hAnsi="Times New Roman" w:hint="eastAsia"/>
                <w:bCs/>
                <w:sz w:val="24"/>
                <w:szCs w:val="20"/>
              </w:rPr>
              <w:t>日≤</w:t>
            </w:r>
            <w:r w:rsidRPr="00606080">
              <w:rPr>
                <w:rFonts w:ascii="Times New Roman" w:hAnsi="Times New Roman"/>
                <w:bCs/>
                <w:sz w:val="24"/>
                <w:szCs w:val="20"/>
              </w:rPr>
              <w:t>N</w:t>
            </w:r>
            <w:r w:rsidRPr="00606080">
              <w:rPr>
                <w:rFonts w:ascii="Times New Roman" w:hAnsi="Times New Roman" w:hint="eastAsia"/>
                <w:bCs/>
                <w:sz w:val="24"/>
                <w:szCs w:val="20"/>
              </w:rPr>
              <w:t>＜</w:t>
            </w:r>
            <w:r w:rsidRPr="00606080">
              <w:rPr>
                <w:rFonts w:ascii="Times New Roman" w:hAnsi="Times New Roman" w:hint="eastAsia"/>
                <w:bCs/>
                <w:sz w:val="24"/>
                <w:szCs w:val="20"/>
              </w:rPr>
              <w:t>30</w:t>
            </w:r>
            <w:r w:rsidRPr="00606080">
              <w:rPr>
                <w:rFonts w:ascii="Times New Roman" w:hAnsi="Times New Roman" w:hint="eastAsia"/>
                <w:bCs/>
                <w:sz w:val="24"/>
                <w:szCs w:val="20"/>
              </w:rPr>
              <w:t>日</w:t>
            </w:r>
          </w:p>
        </w:tc>
        <w:tc>
          <w:tcPr>
            <w:tcW w:w="1984" w:type="dxa"/>
            <w:vMerge w:val="restart"/>
            <w:tcBorders>
              <w:top w:val="single" w:sz="4" w:space="0" w:color="auto"/>
              <w:left w:val="nil"/>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0.50</w:t>
            </w:r>
            <w:r w:rsidRPr="00606080">
              <w:rPr>
                <w:rFonts w:ascii="Times New Roman" w:hAnsi="Times New Roman"/>
                <w:bCs/>
                <w:sz w:val="24"/>
                <w:szCs w:val="20"/>
              </w:rPr>
              <w:t>%</w:t>
            </w:r>
          </w:p>
        </w:tc>
      </w:tr>
      <w:tr w:rsidR="00A86F32" w:rsidRPr="00606080" w:rsidTr="00DC4097">
        <w:trPr>
          <w:trHeight w:val="311"/>
        </w:trPr>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30</w:t>
            </w:r>
            <w:r w:rsidRPr="00606080">
              <w:rPr>
                <w:rFonts w:ascii="Times New Roman" w:hAnsi="Times New Roman" w:hint="eastAsia"/>
                <w:bCs/>
                <w:sz w:val="24"/>
                <w:szCs w:val="20"/>
              </w:rPr>
              <w:t>日≤</w:t>
            </w:r>
            <w:r w:rsidRPr="00606080">
              <w:rPr>
                <w:rFonts w:ascii="Times New Roman" w:hAnsi="Times New Roman"/>
                <w:bCs/>
                <w:sz w:val="24"/>
                <w:szCs w:val="20"/>
              </w:rPr>
              <w:t>N</w:t>
            </w:r>
            <w:r w:rsidRPr="00606080">
              <w:rPr>
                <w:rFonts w:ascii="Times New Roman" w:hAnsi="Times New Roman" w:hint="eastAsia"/>
                <w:bCs/>
                <w:sz w:val="24"/>
                <w:szCs w:val="20"/>
              </w:rPr>
              <w:t>＜</w:t>
            </w:r>
            <w:r>
              <w:rPr>
                <w:rFonts w:ascii="Times New Roman" w:hAnsi="Times New Roman"/>
                <w:bCs/>
                <w:sz w:val="24"/>
                <w:szCs w:val="20"/>
              </w:rPr>
              <w:t>180</w:t>
            </w:r>
            <w:r>
              <w:rPr>
                <w:rFonts w:ascii="Times New Roman" w:hAnsi="Times New Roman" w:hint="eastAsia"/>
                <w:bCs/>
                <w:sz w:val="24"/>
                <w:szCs w:val="20"/>
              </w:rPr>
              <w:t>日</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Pr>
                <w:rFonts w:ascii="Times New Roman" w:hAnsi="Times New Roman"/>
                <w:bCs/>
                <w:sz w:val="24"/>
                <w:szCs w:val="20"/>
              </w:rPr>
              <w:t>0.5</w:t>
            </w:r>
            <w:r w:rsidRPr="00606080">
              <w:rPr>
                <w:rFonts w:ascii="Times New Roman" w:hAnsi="Times New Roman"/>
                <w:bCs/>
                <w:sz w:val="24"/>
                <w:szCs w:val="20"/>
              </w:rPr>
              <w:t>0%</w:t>
            </w:r>
          </w:p>
        </w:tc>
        <w:tc>
          <w:tcPr>
            <w:tcW w:w="2127" w:type="dxa"/>
            <w:vMerge/>
            <w:tcBorders>
              <w:left w:val="nil"/>
              <w:bottom w:val="single" w:sz="4"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p>
        </w:tc>
        <w:tc>
          <w:tcPr>
            <w:tcW w:w="1984" w:type="dxa"/>
            <w:vMerge/>
            <w:tcBorders>
              <w:left w:val="nil"/>
              <w:bottom w:val="single" w:sz="4" w:space="0" w:color="auto"/>
              <w:right w:val="single" w:sz="8"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p>
        </w:tc>
      </w:tr>
      <w:tr w:rsidR="00A86F32" w:rsidRPr="00606080" w:rsidTr="00DC4097">
        <w:trPr>
          <w:trHeight w:val="541"/>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Pr>
                <w:rFonts w:ascii="Times New Roman" w:hAnsi="Times New Roman"/>
                <w:bCs/>
                <w:sz w:val="24"/>
                <w:szCs w:val="20"/>
              </w:rPr>
              <w:t>180</w:t>
            </w:r>
            <w:r>
              <w:rPr>
                <w:rFonts w:ascii="Times New Roman" w:hAnsi="Times New Roman" w:hint="eastAsia"/>
                <w:bCs/>
                <w:sz w:val="24"/>
                <w:szCs w:val="20"/>
              </w:rPr>
              <w:t>日</w:t>
            </w:r>
            <w:r w:rsidRPr="00606080">
              <w:rPr>
                <w:rFonts w:ascii="Times New Roman" w:hAnsi="Times New Roman" w:hint="eastAsia"/>
                <w:bCs/>
                <w:sz w:val="24"/>
                <w:szCs w:val="20"/>
              </w:rPr>
              <w:t>≤</w:t>
            </w:r>
            <w:r w:rsidRPr="00606080">
              <w:rPr>
                <w:rFonts w:ascii="Times New Roman" w:hAnsi="Times New Roman"/>
                <w:bCs/>
                <w:sz w:val="24"/>
                <w:szCs w:val="20"/>
              </w:rPr>
              <w:t>N</w:t>
            </w:r>
            <w:r w:rsidRPr="00606080">
              <w:rPr>
                <w:rFonts w:ascii="Times New Roman" w:hAnsi="Times New Roman" w:hint="eastAsia"/>
                <w:bCs/>
                <w:sz w:val="24"/>
                <w:szCs w:val="20"/>
              </w:rPr>
              <w:t>＜</w:t>
            </w:r>
            <w:r>
              <w:rPr>
                <w:rFonts w:ascii="Times New Roman" w:hAnsi="Times New Roman"/>
                <w:bCs/>
                <w:sz w:val="24"/>
                <w:szCs w:val="20"/>
              </w:rPr>
              <w:t>365</w:t>
            </w:r>
            <w:r>
              <w:rPr>
                <w:rFonts w:ascii="Times New Roman" w:hAnsi="Times New Roman" w:hint="eastAsia"/>
                <w:bCs/>
                <w:sz w:val="24"/>
                <w:szCs w:val="20"/>
              </w:rPr>
              <w:t>日</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Pr>
                <w:rFonts w:ascii="Times New Roman" w:hAnsi="Times New Roman" w:hint="eastAsia"/>
                <w:bCs/>
                <w:sz w:val="24"/>
                <w:szCs w:val="20"/>
              </w:rPr>
              <w:t>0.</w:t>
            </w:r>
            <w:r>
              <w:rPr>
                <w:rFonts w:ascii="Times New Roman" w:hAnsi="Times New Roman"/>
                <w:bCs/>
                <w:sz w:val="24"/>
                <w:szCs w:val="20"/>
              </w:rPr>
              <w:t>2</w:t>
            </w:r>
            <w:r w:rsidRPr="00606080">
              <w:rPr>
                <w:rFonts w:ascii="Times New Roman" w:hAnsi="Times New Roman" w:hint="eastAsia"/>
                <w:bCs/>
                <w:sz w:val="24"/>
                <w:szCs w:val="20"/>
              </w:rPr>
              <w:t>5</w:t>
            </w:r>
            <w:r w:rsidRPr="00606080">
              <w:rPr>
                <w:rFonts w:ascii="Times New Roman" w:hAnsi="Times New Roman"/>
                <w:bCs/>
                <w:sz w:val="24"/>
                <w:szCs w:val="20"/>
              </w:rPr>
              <w:t>%</w:t>
            </w:r>
          </w:p>
        </w:tc>
        <w:tc>
          <w:tcPr>
            <w:tcW w:w="2127" w:type="dxa"/>
            <w:vMerge w:val="restart"/>
            <w:tcBorders>
              <w:top w:val="single" w:sz="4" w:space="0" w:color="auto"/>
              <w:left w:val="single" w:sz="4" w:space="0" w:color="auto"/>
              <w:right w:val="single" w:sz="4"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N</w:t>
            </w:r>
            <w:r w:rsidRPr="00606080">
              <w:rPr>
                <w:rFonts w:ascii="Times New Roman" w:hAnsi="Times New Roman" w:hint="eastAsia"/>
                <w:bCs/>
                <w:sz w:val="24"/>
                <w:szCs w:val="20"/>
              </w:rPr>
              <w:t>≥</w:t>
            </w:r>
            <w:r w:rsidRPr="00606080">
              <w:rPr>
                <w:rFonts w:ascii="Times New Roman" w:hAnsi="Times New Roman" w:hint="eastAsia"/>
                <w:bCs/>
                <w:sz w:val="24"/>
                <w:szCs w:val="20"/>
              </w:rPr>
              <w:t>30</w:t>
            </w:r>
            <w:r w:rsidRPr="00606080">
              <w:rPr>
                <w:rFonts w:ascii="Times New Roman" w:hAnsi="Times New Roman" w:hint="eastAsia"/>
                <w:bCs/>
                <w:sz w:val="24"/>
                <w:szCs w:val="20"/>
              </w:rPr>
              <w:t>日</w:t>
            </w:r>
          </w:p>
        </w:tc>
        <w:tc>
          <w:tcPr>
            <w:tcW w:w="1984" w:type="dxa"/>
            <w:vMerge w:val="restart"/>
            <w:tcBorders>
              <w:top w:val="single" w:sz="4" w:space="0" w:color="auto"/>
              <w:left w:val="single" w:sz="4" w:space="0" w:color="auto"/>
              <w:right w:val="single" w:sz="4"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hint="eastAsia"/>
                <w:bCs/>
                <w:sz w:val="24"/>
                <w:szCs w:val="20"/>
              </w:rPr>
              <w:t>0</w:t>
            </w:r>
          </w:p>
        </w:tc>
      </w:tr>
      <w:tr w:rsidR="00A86F32" w:rsidRPr="00606080" w:rsidTr="00DC4097">
        <w:trPr>
          <w:trHeight w:val="541"/>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F32" w:rsidRPr="00606080" w:rsidRDefault="00A86F32" w:rsidP="00A86F32">
            <w:pPr>
              <w:autoSpaceDE w:val="0"/>
              <w:autoSpaceDN w:val="0"/>
              <w:adjustRightInd w:val="0"/>
              <w:snapToGrid w:val="0"/>
              <w:spacing w:line="360" w:lineRule="auto"/>
              <w:jc w:val="center"/>
              <w:rPr>
                <w:rFonts w:ascii="Times New Roman" w:hAnsi="Times New Roman"/>
                <w:bCs/>
                <w:sz w:val="24"/>
                <w:szCs w:val="20"/>
              </w:rPr>
            </w:pPr>
            <w:r w:rsidRPr="00606080">
              <w:rPr>
                <w:rFonts w:ascii="Times New Roman" w:hAnsi="Times New Roman"/>
                <w:bCs/>
                <w:sz w:val="24"/>
                <w:szCs w:val="20"/>
              </w:rPr>
              <w:t>N</w:t>
            </w:r>
            <w:r w:rsidRPr="00606080">
              <w:rPr>
                <w:rFonts w:ascii="Times New Roman" w:hAnsi="Times New Roman" w:hint="eastAsia"/>
                <w:bCs/>
                <w:sz w:val="24"/>
                <w:szCs w:val="20"/>
              </w:rPr>
              <w:t>≥</w:t>
            </w:r>
            <w:r>
              <w:rPr>
                <w:rFonts w:ascii="Times New Roman" w:hAnsi="Times New Roman"/>
                <w:bCs/>
                <w:sz w:val="24"/>
                <w:szCs w:val="20"/>
              </w:rPr>
              <w:t>365</w:t>
            </w:r>
            <w:r>
              <w:rPr>
                <w:rFonts w:ascii="Times New Roman" w:hAnsi="Times New Roman" w:hint="eastAsia"/>
                <w:bCs/>
                <w:sz w:val="24"/>
                <w:szCs w:val="20"/>
              </w:rPr>
              <w:t>日</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hint="eastAsia"/>
                <w:bCs/>
                <w:sz w:val="24"/>
                <w:szCs w:val="20"/>
              </w:rPr>
            </w:pPr>
            <w:r w:rsidRPr="00606080">
              <w:rPr>
                <w:rFonts w:ascii="Times New Roman" w:hAnsi="Times New Roman" w:hint="eastAsia"/>
                <w:bCs/>
                <w:sz w:val="24"/>
                <w:szCs w:val="20"/>
              </w:rPr>
              <w:t>0</w:t>
            </w:r>
          </w:p>
        </w:tc>
        <w:tc>
          <w:tcPr>
            <w:tcW w:w="2127" w:type="dxa"/>
            <w:vMerge/>
            <w:tcBorders>
              <w:left w:val="single" w:sz="4" w:space="0" w:color="auto"/>
              <w:bottom w:val="single" w:sz="4" w:space="0" w:color="auto"/>
              <w:right w:val="single" w:sz="4"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bCs/>
                <w:sz w:val="24"/>
                <w:szCs w:val="20"/>
              </w:rPr>
            </w:pPr>
          </w:p>
        </w:tc>
        <w:tc>
          <w:tcPr>
            <w:tcW w:w="1984" w:type="dxa"/>
            <w:vMerge/>
            <w:tcBorders>
              <w:left w:val="single" w:sz="4" w:space="0" w:color="auto"/>
              <w:bottom w:val="single" w:sz="4" w:space="0" w:color="auto"/>
              <w:right w:val="single" w:sz="4" w:space="0" w:color="auto"/>
            </w:tcBorders>
            <w:vAlign w:val="center"/>
          </w:tcPr>
          <w:p w:rsidR="00A86F32" w:rsidRPr="00606080" w:rsidRDefault="00A86F32" w:rsidP="00DC4097">
            <w:pPr>
              <w:autoSpaceDE w:val="0"/>
              <w:autoSpaceDN w:val="0"/>
              <w:adjustRightInd w:val="0"/>
              <w:snapToGrid w:val="0"/>
              <w:spacing w:line="360" w:lineRule="auto"/>
              <w:jc w:val="center"/>
              <w:rPr>
                <w:rFonts w:ascii="Times New Roman" w:hAnsi="Times New Roman" w:hint="eastAsia"/>
                <w:bCs/>
                <w:sz w:val="24"/>
                <w:szCs w:val="20"/>
              </w:rPr>
            </w:pPr>
          </w:p>
        </w:tc>
      </w:tr>
    </w:tbl>
    <w:p w:rsidR="00A86F32" w:rsidRDefault="00A86F32" w:rsidP="00CA7C03">
      <w:pPr>
        <w:spacing w:line="360" w:lineRule="auto"/>
        <w:ind w:firstLine="540"/>
        <w:rPr>
          <w:rFonts w:ascii="Times New Roman" w:hAnsi="Times New Roman"/>
          <w:bCs/>
          <w:sz w:val="24"/>
          <w:szCs w:val="20"/>
        </w:rPr>
      </w:pPr>
      <w:r>
        <w:rPr>
          <w:rFonts w:ascii="Times New Roman" w:hAnsi="Times New Roman" w:hint="eastAsia"/>
          <w:bCs/>
          <w:sz w:val="24"/>
          <w:szCs w:val="20"/>
        </w:rPr>
        <w:t>注</w:t>
      </w:r>
      <w:r>
        <w:rPr>
          <w:rFonts w:ascii="Times New Roman" w:hAnsi="Times New Roman"/>
          <w:bCs/>
          <w:sz w:val="24"/>
          <w:szCs w:val="20"/>
        </w:rPr>
        <w:t>：</w:t>
      </w:r>
      <w:r>
        <w:rPr>
          <w:rFonts w:ascii="Times New Roman" w:hAnsi="Times New Roman" w:hint="eastAsia"/>
          <w:bCs/>
          <w:sz w:val="24"/>
          <w:szCs w:val="20"/>
        </w:rPr>
        <w:t>本</w:t>
      </w:r>
      <w:r>
        <w:rPr>
          <w:rFonts w:ascii="Times New Roman" w:hAnsi="Times New Roman"/>
          <w:bCs/>
          <w:sz w:val="24"/>
          <w:szCs w:val="20"/>
        </w:rPr>
        <w:t>基金</w:t>
      </w:r>
      <w:r>
        <w:rPr>
          <w:rFonts w:ascii="Times New Roman" w:hAnsi="Times New Roman" w:hint="eastAsia"/>
          <w:bCs/>
          <w:sz w:val="24"/>
          <w:szCs w:val="20"/>
        </w:rPr>
        <w:t>的</w:t>
      </w:r>
      <w:r w:rsidRPr="00635C6E">
        <w:rPr>
          <w:rFonts w:ascii="Times New Roman" w:hAnsi="Times New Roman" w:hint="eastAsia"/>
          <w:bCs/>
          <w:sz w:val="24"/>
          <w:szCs w:val="20"/>
        </w:rPr>
        <w:t>赎回费用由赎回基金份额的基金份额持有人承担，在基金份额持有人赎回基金份额时收取</w:t>
      </w:r>
      <w:r>
        <w:rPr>
          <w:rFonts w:ascii="Times New Roman" w:hAnsi="Times New Roman" w:hint="eastAsia"/>
          <w:bCs/>
          <w:sz w:val="24"/>
          <w:szCs w:val="20"/>
        </w:rPr>
        <w:t>。其中</w:t>
      </w:r>
      <w:r>
        <w:rPr>
          <w:rFonts w:ascii="Times New Roman" w:hAnsi="Times New Roman"/>
          <w:bCs/>
          <w:sz w:val="24"/>
          <w:szCs w:val="20"/>
        </w:rPr>
        <w:t>，</w:t>
      </w:r>
      <w:r w:rsidRPr="001E05AA">
        <w:rPr>
          <w:rFonts w:ascii="Times New Roman" w:hAnsi="Times New Roman" w:hint="eastAsia"/>
          <w:bCs/>
          <w:sz w:val="24"/>
          <w:szCs w:val="20"/>
        </w:rPr>
        <w:t>对</w:t>
      </w:r>
      <w:r>
        <w:rPr>
          <w:rFonts w:ascii="Times New Roman" w:hAnsi="Times New Roman" w:hint="eastAsia"/>
          <w:bCs/>
          <w:sz w:val="24"/>
          <w:szCs w:val="20"/>
        </w:rPr>
        <w:t>基金份额</w:t>
      </w:r>
      <w:r w:rsidRPr="001E05AA">
        <w:rPr>
          <w:rFonts w:ascii="Times New Roman" w:hAnsi="Times New Roman" w:hint="eastAsia"/>
          <w:bCs/>
          <w:sz w:val="24"/>
          <w:szCs w:val="20"/>
        </w:rPr>
        <w:t>持续持有期少于</w:t>
      </w:r>
      <w:r w:rsidRPr="001E05AA">
        <w:rPr>
          <w:rFonts w:ascii="Times New Roman" w:hAnsi="Times New Roman" w:hint="eastAsia"/>
          <w:bCs/>
          <w:sz w:val="24"/>
          <w:szCs w:val="20"/>
        </w:rPr>
        <w:t>7</w:t>
      </w:r>
      <w:r>
        <w:rPr>
          <w:rFonts w:ascii="Times New Roman" w:hAnsi="Times New Roman" w:hint="eastAsia"/>
          <w:bCs/>
          <w:sz w:val="24"/>
          <w:szCs w:val="20"/>
        </w:rPr>
        <w:t>日</w:t>
      </w:r>
      <w:r w:rsidRPr="001E05AA">
        <w:rPr>
          <w:rFonts w:ascii="Times New Roman" w:hAnsi="Times New Roman" w:hint="eastAsia"/>
          <w:bCs/>
          <w:sz w:val="24"/>
          <w:szCs w:val="20"/>
        </w:rPr>
        <w:t>的投资人收取</w:t>
      </w:r>
      <w:r w:rsidRPr="001E05AA">
        <w:rPr>
          <w:rFonts w:ascii="Times New Roman" w:hAnsi="Times New Roman" w:hint="eastAsia"/>
          <w:bCs/>
          <w:sz w:val="24"/>
          <w:szCs w:val="20"/>
        </w:rPr>
        <w:t>1.5</w:t>
      </w:r>
      <w:r>
        <w:rPr>
          <w:rFonts w:ascii="Times New Roman" w:hAnsi="Times New Roman"/>
          <w:bCs/>
          <w:sz w:val="24"/>
          <w:szCs w:val="20"/>
        </w:rPr>
        <w:t>0</w:t>
      </w:r>
      <w:r w:rsidRPr="001E05AA">
        <w:rPr>
          <w:rFonts w:ascii="Times New Roman" w:hAnsi="Times New Roman" w:hint="eastAsia"/>
          <w:bCs/>
          <w:sz w:val="24"/>
          <w:szCs w:val="20"/>
        </w:rPr>
        <w:t>%</w:t>
      </w:r>
      <w:r w:rsidRPr="001E05AA">
        <w:rPr>
          <w:rFonts w:ascii="Times New Roman" w:hAnsi="Times New Roman" w:hint="eastAsia"/>
          <w:bCs/>
          <w:sz w:val="24"/>
          <w:szCs w:val="20"/>
        </w:rPr>
        <w:t>的赎回费，并将上述赎回费全额</w:t>
      </w:r>
      <w:r>
        <w:rPr>
          <w:rFonts w:ascii="Times New Roman" w:hAnsi="Times New Roman" w:hint="eastAsia"/>
          <w:bCs/>
          <w:sz w:val="24"/>
          <w:szCs w:val="20"/>
        </w:rPr>
        <w:t>归</w:t>
      </w:r>
      <w:r w:rsidRPr="001E05AA">
        <w:rPr>
          <w:rFonts w:ascii="Times New Roman" w:hAnsi="Times New Roman" w:hint="eastAsia"/>
          <w:bCs/>
          <w:sz w:val="24"/>
          <w:szCs w:val="20"/>
        </w:rPr>
        <w:t>入基金财产</w:t>
      </w:r>
      <w:r>
        <w:rPr>
          <w:rFonts w:ascii="Times New Roman" w:hAnsi="Times New Roman" w:hint="eastAsia"/>
          <w:bCs/>
          <w:sz w:val="24"/>
          <w:szCs w:val="20"/>
        </w:rPr>
        <w:t>；</w:t>
      </w:r>
      <w:r w:rsidRPr="001E05AA">
        <w:rPr>
          <w:rFonts w:ascii="Times New Roman" w:hAnsi="Times New Roman" w:hint="eastAsia"/>
          <w:bCs/>
          <w:sz w:val="24"/>
          <w:szCs w:val="20"/>
        </w:rPr>
        <w:t>对</w:t>
      </w:r>
      <w:r w:rsidRPr="003D1234">
        <w:rPr>
          <w:rFonts w:ascii="Times New Roman" w:hAnsi="Times New Roman" w:hint="eastAsia"/>
          <w:bCs/>
          <w:sz w:val="24"/>
          <w:szCs w:val="20"/>
        </w:rPr>
        <w:t>基金份额</w:t>
      </w:r>
      <w:r w:rsidRPr="001E05AA">
        <w:rPr>
          <w:rFonts w:ascii="Times New Roman" w:hAnsi="Times New Roman" w:hint="eastAsia"/>
          <w:bCs/>
          <w:sz w:val="24"/>
          <w:szCs w:val="20"/>
        </w:rPr>
        <w:t>持续持有期大于等于</w:t>
      </w:r>
      <w:r w:rsidRPr="001E05AA">
        <w:rPr>
          <w:rFonts w:ascii="Times New Roman" w:hAnsi="Times New Roman" w:hint="eastAsia"/>
          <w:bCs/>
          <w:sz w:val="24"/>
          <w:szCs w:val="20"/>
        </w:rPr>
        <w:t>7</w:t>
      </w:r>
      <w:r>
        <w:rPr>
          <w:rFonts w:ascii="Times New Roman" w:hAnsi="Times New Roman" w:hint="eastAsia"/>
          <w:bCs/>
          <w:sz w:val="24"/>
          <w:szCs w:val="20"/>
        </w:rPr>
        <w:t>日</w:t>
      </w:r>
      <w:r w:rsidRPr="001E05AA">
        <w:rPr>
          <w:rFonts w:ascii="Times New Roman" w:hAnsi="Times New Roman" w:hint="eastAsia"/>
          <w:bCs/>
          <w:sz w:val="24"/>
          <w:szCs w:val="20"/>
        </w:rPr>
        <w:t>的赎回费，将不低于赎回费总额的</w:t>
      </w:r>
      <w:r w:rsidRPr="001E05AA">
        <w:rPr>
          <w:rFonts w:ascii="Times New Roman" w:hAnsi="Times New Roman" w:hint="eastAsia"/>
          <w:bCs/>
          <w:sz w:val="24"/>
          <w:szCs w:val="20"/>
        </w:rPr>
        <w:t>25%</w:t>
      </w:r>
      <w:r w:rsidRPr="001E05AA">
        <w:rPr>
          <w:rFonts w:ascii="Times New Roman" w:hAnsi="Times New Roman" w:hint="eastAsia"/>
          <w:bCs/>
          <w:sz w:val="24"/>
          <w:szCs w:val="20"/>
        </w:rPr>
        <w:t>应归</w:t>
      </w:r>
      <w:r>
        <w:rPr>
          <w:rFonts w:ascii="Times New Roman" w:hAnsi="Times New Roman" w:hint="eastAsia"/>
          <w:bCs/>
          <w:sz w:val="24"/>
          <w:szCs w:val="20"/>
        </w:rPr>
        <w:t>入</w:t>
      </w:r>
      <w:r w:rsidRPr="001E05AA">
        <w:rPr>
          <w:rFonts w:ascii="Times New Roman" w:hAnsi="Times New Roman" w:hint="eastAsia"/>
          <w:bCs/>
          <w:sz w:val="24"/>
          <w:szCs w:val="20"/>
        </w:rPr>
        <w:t>基金财产</w:t>
      </w:r>
      <w:r>
        <w:rPr>
          <w:rFonts w:ascii="Times New Roman" w:hAnsi="Times New Roman" w:hint="eastAsia"/>
          <w:bCs/>
          <w:sz w:val="24"/>
          <w:szCs w:val="20"/>
        </w:rPr>
        <w:t>。</w:t>
      </w:r>
      <w:r w:rsidRPr="002338B1">
        <w:rPr>
          <w:rFonts w:ascii="Times New Roman" w:hAnsi="Times New Roman" w:hint="eastAsia"/>
          <w:bCs/>
          <w:sz w:val="24"/>
          <w:szCs w:val="20"/>
        </w:rPr>
        <w:t>未归入基金财产的部分用于支付登记费和其他必要的手续费</w:t>
      </w:r>
      <w:r w:rsidRPr="001E05AA">
        <w:rPr>
          <w:rFonts w:ascii="Times New Roman" w:hAnsi="Times New Roman" w:hint="eastAsia"/>
          <w:bCs/>
          <w:sz w:val="24"/>
          <w:szCs w:val="20"/>
        </w:rPr>
        <w:t>。</w:t>
      </w:r>
    </w:p>
    <w:p w:rsidR="003F2B07" w:rsidRPr="00392BBC" w:rsidRDefault="003F2B07" w:rsidP="004310F0">
      <w:pPr>
        <w:numPr>
          <w:ilvl w:val="1"/>
          <w:numId w:val="1"/>
        </w:numPr>
        <w:spacing w:beforeLines="50" w:afterLines="50"/>
        <w:rPr>
          <w:rFonts w:ascii="宋体" w:hAnsi="宋体" w:hint="eastAsia"/>
          <w:b/>
          <w:sz w:val="24"/>
          <w:szCs w:val="20"/>
        </w:rPr>
      </w:pPr>
      <w:bookmarkStart w:id="33" w:name="t_2_4_3_table"/>
      <w:bookmarkEnd w:id="31"/>
      <w:bookmarkEnd w:id="33"/>
      <w:r w:rsidRPr="00392BBC">
        <w:rPr>
          <w:rFonts w:ascii="宋体" w:hAnsi="宋体" w:hint="eastAsia"/>
          <w:b/>
          <w:sz w:val="24"/>
          <w:szCs w:val="20"/>
        </w:rPr>
        <w:t>其他与赎回相关的事项</w:t>
      </w:r>
    </w:p>
    <w:p w:rsidR="00A86F32" w:rsidRPr="00DF723C" w:rsidRDefault="00A86F32" w:rsidP="00A86F32">
      <w:pPr>
        <w:spacing w:line="360" w:lineRule="auto"/>
        <w:ind w:firstLine="540"/>
        <w:rPr>
          <w:rFonts w:ascii="Times New Roman" w:hAnsi="Times New Roman"/>
          <w:bCs/>
          <w:sz w:val="24"/>
          <w:szCs w:val="20"/>
        </w:rPr>
      </w:pPr>
      <w:bookmarkStart w:id="34" w:name="t_2_4_3_2823_a1_fm1"/>
      <w:bookmarkEnd w:id="34"/>
      <w:r>
        <w:rPr>
          <w:rFonts w:ascii="Times New Roman" w:hAnsi="Times New Roman"/>
          <w:bCs/>
          <w:sz w:val="24"/>
          <w:szCs w:val="20"/>
        </w:rPr>
        <w:t>1</w:t>
      </w:r>
      <w:r>
        <w:rPr>
          <w:rFonts w:ascii="Times New Roman" w:hAnsi="Times New Roman" w:hint="eastAsia"/>
          <w:bCs/>
          <w:sz w:val="24"/>
          <w:szCs w:val="20"/>
        </w:rPr>
        <w:t>、</w:t>
      </w:r>
      <w:r w:rsidRPr="006B1ADF">
        <w:rPr>
          <w:rFonts w:ascii="Times New Roman" w:hAnsi="Times New Roman" w:hint="eastAsia"/>
          <w:bCs/>
          <w:sz w:val="24"/>
          <w:szCs w:val="20"/>
        </w:rPr>
        <w:t>基金管理人可以在基金合同约定的范围内调整费率或收费方式，并最迟应于新的费率或收费方式实施日前依照《信息披露办法》的有关规定在指定媒介上公告。</w:t>
      </w:r>
    </w:p>
    <w:p w:rsidR="00A86F32" w:rsidRDefault="00A86F32" w:rsidP="00A86F32">
      <w:pPr>
        <w:spacing w:line="360" w:lineRule="auto"/>
        <w:ind w:firstLine="540"/>
        <w:rPr>
          <w:rFonts w:ascii="Times New Roman" w:hAnsi="Times New Roman"/>
          <w:bCs/>
          <w:sz w:val="24"/>
          <w:szCs w:val="20"/>
        </w:rPr>
      </w:pPr>
      <w:r>
        <w:rPr>
          <w:rFonts w:ascii="Times New Roman" w:hAnsi="Times New Roman"/>
          <w:bCs/>
          <w:sz w:val="24"/>
          <w:szCs w:val="20"/>
        </w:rPr>
        <w:t>2</w:t>
      </w:r>
      <w:r w:rsidRPr="00601E73">
        <w:rPr>
          <w:rFonts w:ascii="Times New Roman" w:hAnsi="Times New Roman"/>
          <w:bCs/>
          <w:sz w:val="24"/>
          <w:szCs w:val="20"/>
        </w:rPr>
        <w:t>、</w:t>
      </w:r>
      <w:r w:rsidRPr="006B1ADF">
        <w:rPr>
          <w:rFonts w:ascii="Times New Roman" w:hAnsi="Times New Roman" w:hint="eastAsia"/>
          <w:bCs/>
          <w:sz w:val="24"/>
          <w:szCs w:val="20"/>
        </w:rPr>
        <w:t>当本基金发生大额赎回情形时，基金管理人可以采用摆动定价机制，以确保基金估值的公平性。具体处理原则与操作规范遵循相关法律法规以及监管部门、自律规则的规定。</w:t>
      </w:r>
    </w:p>
    <w:p w:rsidR="003F2B07" w:rsidRPr="00392BBC" w:rsidRDefault="003F2B07" w:rsidP="00FE72BE">
      <w:pPr>
        <w:pStyle w:val="2"/>
        <w:numPr>
          <w:ilvl w:val="0"/>
          <w:numId w:val="1"/>
        </w:numPr>
        <w:spacing w:beforeLines="50" w:afterLines="50" w:line="240" w:lineRule="auto"/>
        <w:rPr>
          <w:rFonts w:ascii="宋体" w:eastAsia="宋体" w:hAnsi="宋体"/>
          <w:bCs/>
          <w:sz w:val="24"/>
          <w:szCs w:val="24"/>
        </w:rPr>
      </w:pPr>
      <w:bookmarkStart w:id="35" w:name="t_2_5_table"/>
      <w:bookmarkEnd w:id="35"/>
      <w:r w:rsidRPr="00392BBC">
        <w:rPr>
          <w:rFonts w:ascii="宋体" w:eastAsia="宋体" w:hAnsi="宋体" w:hint="eastAsia"/>
          <w:bCs/>
          <w:sz w:val="24"/>
          <w:szCs w:val="24"/>
        </w:rPr>
        <w:t>日常转换业务</w:t>
      </w:r>
    </w:p>
    <w:p w:rsidR="008A57BB" w:rsidRPr="00392BBC" w:rsidRDefault="008A57BB" w:rsidP="008A57BB">
      <w:pPr>
        <w:numPr>
          <w:ilvl w:val="1"/>
          <w:numId w:val="1"/>
        </w:numPr>
        <w:spacing w:beforeLines="50" w:afterLines="50"/>
        <w:jc w:val="left"/>
        <w:rPr>
          <w:rFonts w:ascii="宋体" w:hAnsi="宋体" w:hint="eastAsia"/>
          <w:b/>
          <w:sz w:val="24"/>
          <w:szCs w:val="20"/>
        </w:rPr>
      </w:pPr>
      <w:r w:rsidRPr="00392BBC">
        <w:rPr>
          <w:rFonts w:ascii="宋体" w:hAnsi="宋体" w:hint="eastAsia"/>
          <w:b/>
          <w:sz w:val="24"/>
          <w:szCs w:val="20"/>
        </w:rPr>
        <w:t>转换费率</w:t>
      </w:r>
    </w:p>
    <w:p w:rsidR="006000BC" w:rsidRPr="00B63E59" w:rsidRDefault="006000BC" w:rsidP="00B63E59">
      <w:pPr>
        <w:spacing w:line="360" w:lineRule="auto"/>
        <w:ind w:firstLineChars="200" w:firstLine="480"/>
        <w:rPr>
          <w:rFonts w:ascii="宋体" w:hAnsi="宋体"/>
          <w:sz w:val="24"/>
        </w:rPr>
      </w:pPr>
      <w:bookmarkStart w:id="36" w:name="t_2_5_0179_a1_fm1"/>
      <w:bookmarkEnd w:id="36"/>
      <w:r w:rsidRPr="00B63E59">
        <w:rPr>
          <w:rFonts w:ascii="宋体" w:hAnsi="宋体" w:hint="eastAsia"/>
          <w:sz w:val="24"/>
        </w:rPr>
        <w:t>1、转换费用由二部分组成：转出基金的赎回费和申购补差费两部分。</w:t>
      </w:r>
    </w:p>
    <w:p w:rsidR="006000BC" w:rsidRPr="00B63E59" w:rsidRDefault="006000BC" w:rsidP="00B63E59">
      <w:pPr>
        <w:spacing w:line="360" w:lineRule="auto"/>
        <w:ind w:firstLineChars="200" w:firstLine="480"/>
        <w:rPr>
          <w:rFonts w:ascii="宋体" w:hAnsi="宋体" w:hint="eastAsia"/>
          <w:sz w:val="24"/>
        </w:rPr>
      </w:pPr>
      <w:r w:rsidRPr="00B63E59">
        <w:rPr>
          <w:rFonts w:ascii="宋体" w:hAnsi="宋体"/>
          <w:sz w:val="24"/>
        </w:rPr>
        <w:t>2</w:t>
      </w:r>
      <w:r w:rsidRPr="00B63E59">
        <w:rPr>
          <w:rFonts w:ascii="宋体" w:hAnsi="宋体" w:hint="eastAsia"/>
          <w:sz w:val="24"/>
        </w:rPr>
        <w:t>、赎回费：每笔转换申请的转出基金端，收取转出基金的赎回费，赎回费根据相关法律法规及基金合同、招募说明书的规定收取。</w:t>
      </w:r>
    </w:p>
    <w:p w:rsidR="006000BC" w:rsidRPr="00B63E59" w:rsidRDefault="006000BC" w:rsidP="00B63E59">
      <w:pPr>
        <w:spacing w:line="360" w:lineRule="auto"/>
        <w:ind w:firstLineChars="200" w:firstLine="480"/>
        <w:rPr>
          <w:rFonts w:ascii="宋体" w:hAnsi="宋体"/>
          <w:sz w:val="24"/>
        </w:rPr>
      </w:pPr>
      <w:r w:rsidRPr="00B63E59">
        <w:rPr>
          <w:rFonts w:ascii="宋体" w:hAnsi="宋体" w:hint="eastAsia"/>
          <w:sz w:val="24"/>
        </w:rPr>
        <w:t>3、申购补差费：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6000BC" w:rsidRPr="00B63E59" w:rsidRDefault="006000BC" w:rsidP="00B63E59">
      <w:pPr>
        <w:spacing w:line="360" w:lineRule="auto"/>
        <w:ind w:firstLineChars="200" w:firstLine="480"/>
        <w:rPr>
          <w:rFonts w:ascii="宋体" w:hAnsi="宋体"/>
          <w:sz w:val="24"/>
        </w:rPr>
      </w:pPr>
      <w:r w:rsidRPr="00B63E59">
        <w:rPr>
          <w:rFonts w:ascii="宋体" w:hAnsi="宋体"/>
          <w:sz w:val="24"/>
        </w:rPr>
        <w:t>4</w:t>
      </w:r>
      <w:r w:rsidRPr="00B63E59">
        <w:rPr>
          <w:rFonts w:ascii="宋体" w:hAnsi="宋体" w:hint="eastAsia"/>
          <w:sz w:val="24"/>
        </w:rPr>
        <w:t>、基金转换采取单笔计算法，投资者当日多次转换的，单笔计算转换费用。</w:t>
      </w:r>
    </w:p>
    <w:p w:rsidR="006000BC" w:rsidRPr="00D102FE" w:rsidRDefault="006000BC" w:rsidP="00B63E59">
      <w:pPr>
        <w:spacing w:line="360" w:lineRule="auto"/>
        <w:ind w:firstLineChars="200" w:firstLine="480"/>
        <w:rPr>
          <w:rFonts w:ascii="宋体" w:hAnsi="宋体" w:hint="eastAsia"/>
          <w:sz w:val="24"/>
        </w:rPr>
      </w:pPr>
      <w:r w:rsidRPr="00B63E59">
        <w:rPr>
          <w:rFonts w:ascii="宋体" w:hAnsi="宋体" w:hint="eastAsia"/>
          <w:sz w:val="24"/>
        </w:rPr>
        <w:t>5、转换费用以人民币元为单位，计算结果按照四舍五入方法，保留小数点后两位，由此误差产生</w:t>
      </w:r>
      <w:r w:rsidR="00533573" w:rsidRPr="00533573">
        <w:rPr>
          <w:rFonts w:ascii="宋体" w:hAnsi="宋体" w:hint="eastAsia"/>
          <w:sz w:val="24"/>
        </w:rPr>
        <w:t>的收益或损失由基金财产承担</w:t>
      </w:r>
      <w:r w:rsidRPr="00B63E59">
        <w:rPr>
          <w:rFonts w:ascii="宋体" w:hAnsi="宋体" w:hint="eastAsia"/>
          <w:sz w:val="24"/>
        </w:rPr>
        <w:t>。</w:t>
      </w:r>
    </w:p>
    <w:p w:rsidR="008A57BB" w:rsidRPr="00392BBC" w:rsidRDefault="008A57BB" w:rsidP="008A57BB">
      <w:pPr>
        <w:numPr>
          <w:ilvl w:val="1"/>
          <w:numId w:val="1"/>
        </w:numPr>
        <w:spacing w:beforeLines="50" w:afterLines="50"/>
        <w:rPr>
          <w:rFonts w:ascii="宋体" w:hAnsi="宋体" w:hint="eastAsia"/>
          <w:b/>
          <w:sz w:val="24"/>
          <w:szCs w:val="20"/>
        </w:rPr>
      </w:pPr>
      <w:r w:rsidRPr="00392BBC">
        <w:rPr>
          <w:rFonts w:ascii="宋体" w:hAnsi="宋体" w:hint="eastAsia"/>
          <w:b/>
          <w:sz w:val="24"/>
          <w:szCs w:val="20"/>
        </w:rPr>
        <w:t>其他与转换相关的事项</w:t>
      </w:r>
    </w:p>
    <w:p w:rsidR="00DC4097" w:rsidRPr="00B63E59" w:rsidRDefault="006E1E7B" w:rsidP="00B63E59">
      <w:pPr>
        <w:spacing w:line="360" w:lineRule="auto"/>
        <w:ind w:firstLineChars="200" w:firstLine="480"/>
        <w:rPr>
          <w:rFonts w:ascii="宋体" w:hAnsi="宋体" w:hint="eastAsia"/>
          <w:sz w:val="24"/>
        </w:rPr>
      </w:pPr>
      <w:bookmarkStart w:id="37" w:name="t_2_5_2824_a1_fm1"/>
      <w:bookmarkEnd w:id="37"/>
      <w:r w:rsidRPr="00B63E59">
        <w:rPr>
          <w:rFonts w:ascii="宋体" w:hAnsi="宋体" w:hint="eastAsia"/>
          <w:sz w:val="24"/>
        </w:rPr>
        <w:t>1、本基金转换业务适用于本基金和以本基金管理人为注册登记机构的其他已开放转换业务的开放式基金之间的转换。</w:t>
      </w:r>
      <w:r w:rsidR="00A86F32" w:rsidRPr="00A86F32">
        <w:rPr>
          <w:rFonts w:ascii="宋体" w:hAnsi="宋体" w:hint="eastAsia"/>
          <w:bCs/>
          <w:sz w:val="24"/>
        </w:rPr>
        <w:t>但本基金A类基金份额和C类基金份额之间暂不允许进行相互转换。</w:t>
      </w:r>
    </w:p>
    <w:p w:rsidR="006E1E7B" w:rsidRPr="00B63E59" w:rsidRDefault="006E1E7B" w:rsidP="00B63E59">
      <w:pPr>
        <w:spacing w:line="360" w:lineRule="auto"/>
        <w:ind w:firstLineChars="200" w:firstLine="480"/>
        <w:rPr>
          <w:rFonts w:ascii="宋体" w:hAnsi="宋体" w:hint="eastAsia"/>
          <w:sz w:val="24"/>
        </w:rPr>
      </w:pPr>
      <w:r w:rsidRPr="00B63E59">
        <w:rPr>
          <w:rFonts w:ascii="宋体" w:hAnsi="宋体"/>
          <w:sz w:val="24"/>
        </w:rPr>
        <w:t>2</w:t>
      </w:r>
      <w:r w:rsidRPr="00B63E59">
        <w:rPr>
          <w:rFonts w:ascii="宋体" w:hAnsi="宋体" w:hint="eastAsia"/>
          <w:sz w:val="24"/>
        </w:rPr>
        <w:t>、由于各代理销售机构的系统差异以及业务安排等原因，开展转换业务的时间和基金品种及其它未尽事宜详见各销售机构的相关业务规则和相关公告。</w:t>
      </w:r>
    </w:p>
    <w:p w:rsidR="006E1E7B" w:rsidRPr="000F5717" w:rsidRDefault="006E1E7B" w:rsidP="00B63E59">
      <w:pPr>
        <w:spacing w:line="360" w:lineRule="auto"/>
        <w:ind w:firstLineChars="200" w:firstLine="480"/>
        <w:rPr>
          <w:rFonts w:ascii="宋体" w:hAnsi="宋体"/>
          <w:sz w:val="24"/>
        </w:rPr>
      </w:pPr>
      <w:r w:rsidRPr="00B63E59">
        <w:rPr>
          <w:rFonts w:ascii="宋体" w:hAnsi="宋体" w:hint="eastAsia"/>
          <w:sz w:val="24"/>
        </w:rPr>
        <w:t>3、本基金在部分代销机构开通基金转换业务，并参加代销机构各种电子渠道基金转换申购费率优惠活动。是否开通本基金转换业务及基金转换申购费率的优惠措施请关注代销机构的相关公告或通知。</w:t>
      </w:r>
    </w:p>
    <w:p w:rsidR="00684A4A" w:rsidRPr="00B63E59" w:rsidRDefault="003F2B07" w:rsidP="00684A4A">
      <w:pPr>
        <w:pStyle w:val="2"/>
        <w:numPr>
          <w:ilvl w:val="0"/>
          <w:numId w:val="1"/>
        </w:numPr>
        <w:spacing w:beforeLines="50" w:afterLines="50" w:line="240" w:lineRule="auto"/>
        <w:jc w:val="left"/>
        <w:rPr>
          <w:rFonts w:ascii="宋体" w:eastAsia="宋体" w:hAnsi="宋体" w:hint="eastAsia"/>
          <w:bCs/>
          <w:sz w:val="24"/>
          <w:szCs w:val="24"/>
          <w:lang w:eastAsia="zh-CN"/>
        </w:rPr>
      </w:pPr>
      <w:bookmarkStart w:id="38" w:name="t_2_6_table"/>
      <w:bookmarkEnd w:id="38"/>
      <w:r w:rsidRPr="00392BBC">
        <w:rPr>
          <w:rFonts w:ascii="宋体" w:eastAsia="宋体" w:hAnsi="宋体" w:hint="eastAsia"/>
          <w:bCs/>
          <w:sz w:val="24"/>
          <w:szCs w:val="24"/>
        </w:rPr>
        <w:t>定期定额投资业务</w:t>
      </w:r>
    </w:p>
    <w:p w:rsidR="00684A4A" w:rsidRPr="00B63E59" w:rsidRDefault="00684A4A" w:rsidP="00B63E59">
      <w:pPr>
        <w:spacing w:line="360" w:lineRule="auto"/>
        <w:ind w:firstLineChars="200" w:firstLine="480"/>
        <w:rPr>
          <w:rFonts w:ascii="宋体" w:hAnsi="宋体" w:hint="eastAsia"/>
          <w:sz w:val="24"/>
        </w:rPr>
      </w:pPr>
      <w:bookmarkStart w:id="39" w:name="t_2_6_2825_a1_fm1"/>
      <w:bookmarkEnd w:id="39"/>
      <w:r w:rsidRPr="00B63E59">
        <w:rPr>
          <w:rFonts w:ascii="宋体" w:hAnsi="宋体" w:hint="eastAsia"/>
          <w:sz w:val="24"/>
        </w:rPr>
        <w:t>6.1 定期定额投资业务，是指投资人通过有关销售机构提出申请，约定每期申购日、申购金额及扣款方式，由销售机构于每期约定申购日在投资人指定银行账户内自动完成扣款及受理基金申购申请的一种投资方式。</w:t>
      </w:r>
    </w:p>
    <w:p w:rsidR="00684A4A" w:rsidRPr="00B63E59" w:rsidRDefault="00684A4A" w:rsidP="00B63E59">
      <w:pPr>
        <w:spacing w:line="360" w:lineRule="auto"/>
        <w:ind w:firstLineChars="200" w:firstLine="480"/>
        <w:rPr>
          <w:rFonts w:ascii="宋体" w:hAnsi="宋体"/>
          <w:sz w:val="24"/>
        </w:rPr>
      </w:pPr>
      <w:r w:rsidRPr="00B63E59">
        <w:rPr>
          <w:rFonts w:ascii="宋体" w:hAnsi="宋体" w:hint="eastAsia"/>
          <w:sz w:val="24"/>
        </w:rPr>
        <w:t>6.2 业务规则与相关公告请登录本公司网站（http://www.founderff.com）及相关销售机构网站查询。基金管理人将根据业务发展情况，增加或变更办理定期定额投资业务的销售机构，届时将依照《公开募集证券投资基金信息披露管理办法》的有关规定在指定媒体上公告。</w:t>
      </w:r>
    </w:p>
    <w:p w:rsidR="00684A4A" w:rsidRPr="00B63E59" w:rsidRDefault="00684A4A" w:rsidP="00B63E59">
      <w:pPr>
        <w:spacing w:line="360" w:lineRule="auto"/>
        <w:ind w:firstLineChars="200" w:firstLine="480"/>
        <w:rPr>
          <w:rFonts w:ascii="宋体" w:hAnsi="宋体" w:hint="eastAsia"/>
          <w:sz w:val="24"/>
        </w:rPr>
      </w:pPr>
      <w:r w:rsidRPr="00B63E59">
        <w:rPr>
          <w:rFonts w:ascii="宋体" w:hAnsi="宋体" w:hint="eastAsia"/>
          <w:sz w:val="24"/>
        </w:rPr>
        <w:t>6.3 定期定额申购费率的说明</w:t>
      </w:r>
    </w:p>
    <w:p w:rsidR="00684A4A" w:rsidRPr="00B63E59" w:rsidRDefault="00684A4A" w:rsidP="00B63E59">
      <w:pPr>
        <w:spacing w:line="360" w:lineRule="auto"/>
        <w:ind w:firstLineChars="200" w:firstLine="480"/>
        <w:rPr>
          <w:rFonts w:ascii="宋体" w:hAnsi="宋体" w:hint="eastAsia"/>
          <w:sz w:val="24"/>
        </w:rPr>
      </w:pPr>
      <w:r w:rsidRPr="00B63E59">
        <w:rPr>
          <w:rFonts w:ascii="宋体" w:hAnsi="宋体" w:hint="eastAsia"/>
          <w:sz w:val="24"/>
        </w:rPr>
        <w:t>定期定额投资业务的申购费率、计费方式与日常申购费率、计费方式相同。具体实施的费率以销售机构当时有效的业务规定或相关公告为准。</w:t>
      </w:r>
    </w:p>
    <w:p w:rsidR="00684A4A" w:rsidRPr="00B63E59" w:rsidRDefault="00684A4A" w:rsidP="00B63E59">
      <w:pPr>
        <w:spacing w:line="360" w:lineRule="auto"/>
        <w:ind w:firstLineChars="200" w:firstLine="480"/>
        <w:rPr>
          <w:rFonts w:ascii="宋体" w:hAnsi="宋体" w:hint="eastAsia"/>
          <w:sz w:val="24"/>
        </w:rPr>
      </w:pPr>
      <w:r w:rsidRPr="00B63E59">
        <w:rPr>
          <w:rFonts w:ascii="宋体" w:hAnsi="宋体" w:hint="eastAsia"/>
          <w:sz w:val="24"/>
        </w:rPr>
        <w:t>6.</w:t>
      </w:r>
      <w:r w:rsidRPr="00B63E59">
        <w:rPr>
          <w:rFonts w:ascii="宋体" w:hAnsi="宋体"/>
          <w:sz w:val="24"/>
        </w:rPr>
        <w:t>4</w:t>
      </w:r>
      <w:r w:rsidRPr="00B63E59">
        <w:rPr>
          <w:rFonts w:ascii="宋体" w:hAnsi="宋体" w:hint="eastAsia"/>
          <w:sz w:val="24"/>
        </w:rPr>
        <w:t xml:space="preserve"> 投资金额</w:t>
      </w:r>
    </w:p>
    <w:p w:rsidR="00684A4A" w:rsidRPr="00B63E59" w:rsidRDefault="00684A4A" w:rsidP="00B63E59">
      <w:pPr>
        <w:spacing w:line="360" w:lineRule="auto"/>
        <w:ind w:firstLineChars="200" w:firstLine="480"/>
        <w:rPr>
          <w:rFonts w:ascii="宋体" w:hAnsi="宋体"/>
          <w:sz w:val="24"/>
        </w:rPr>
      </w:pPr>
      <w:r w:rsidRPr="00B63E59">
        <w:rPr>
          <w:rFonts w:ascii="宋体" w:hAnsi="宋体" w:hint="eastAsia"/>
          <w:sz w:val="24"/>
        </w:rPr>
        <w:t>投资者可通过</w:t>
      </w:r>
      <w:r w:rsidR="00A40CDE">
        <w:rPr>
          <w:rFonts w:ascii="宋体" w:hAnsi="宋体" w:hint="eastAsia"/>
          <w:sz w:val="24"/>
        </w:rPr>
        <w:t>本公司指定</w:t>
      </w:r>
      <w:r w:rsidRPr="00B63E59">
        <w:rPr>
          <w:rFonts w:ascii="宋体" w:hAnsi="宋体" w:hint="eastAsia"/>
          <w:sz w:val="24"/>
        </w:rPr>
        <w:t>的销售机构申请开办基金定期定额投资业务并约定每期扣款时间及固定的投资金额，该投资金额即为申购金额。具体申购金额限制以销售机构有关规定为准。</w:t>
      </w:r>
    </w:p>
    <w:p w:rsidR="00684A4A" w:rsidRPr="00B63E59" w:rsidRDefault="00684A4A" w:rsidP="00B63E59">
      <w:pPr>
        <w:spacing w:line="360" w:lineRule="auto"/>
        <w:ind w:firstLineChars="200" w:firstLine="480"/>
        <w:rPr>
          <w:rFonts w:ascii="宋体" w:hAnsi="宋体" w:hint="eastAsia"/>
          <w:sz w:val="24"/>
        </w:rPr>
      </w:pPr>
      <w:r w:rsidRPr="00B63E59">
        <w:rPr>
          <w:rFonts w:ascii="宋体" w:hAnsi="宋体" w:hint="eastAsia"/>
          <w:sz w:val="24"/>
        </w:rPr>
        <w:t>本基金在部分代销机构开通定期定额投资业务，并参加代销机构各种电子渠道基金定期定额投资申购费率优惠活动。是否开通本基金定期定额投资业务、定期定额投资的起点及定期定额投资申购费率的优惠措施请关注代销机构的相关公告或通知，需要注意的是，定期定额投资的起点不得低于本基金招募说明书中规定的最低扣款金额。</w:t>
      </w:r>
    </w:p>
    <w:p w:rsidR="00684A4A" w:rsidRPr="000F5717" w:rsidRDefault="00684A4A" w:rsidP="00B63E59">
      <w:pPr>
        <w:spacing w:line="360" w:lineRule="auto"/>
        <w:ind w:firstLineChars="200" w:firstLine="480"/>
        <w:rPr>
          <w:rFonts w:ascii="宋体" w:hAnsi="宋体" w:hint="eastAsia"/>
          <w:sz w:val="24"/>
          <w:szCs w:val="24"/>
        </w:rPr>
      </w:pPr>
      <w:r w:rsidRPr="00B63E59">
        <w:rPr>
          <w:rFonts w:ascii="宋体" w:hAnsi="宋体" w:hint="eastAsia"/>
          <w:sz w:val="24"/>
        </w:rPr>
        <w:t>6</w:t>
      </w:r>
      <w:r w:rsidRPr="00B63E59">
        <w:rPr>
          <w:rFonts w:ascii="宋体" w:hAnsi="宋体"/>
          <w:sz w:val="24"/>
        </w:rPr>
        <w:t>.6</w:t>
      </w:r>
      <w:r w:rsidRPr="00B63E59">
        <w:rPr>
          <w:rFonts w:ascii="宋体" w:hAnsi="宋体" w:hint="eastAsia"/>
          <w:sz w:val="24"/>
        </w:rPr>
        <w:t>定期定额投资业务变更和终止的生效日遵循各销售机构的具体规定。</w:t>
      </w:r>
    </w:p>
    <w:p w:rsidR="00D72CE2" w:rsidRPr="00392BBC" w:rsidRDefault="003F2B07" w:rsidP="00D72CE2">
      <w:pPr>
        <w:pStyle w:val="2"/>
        <w:numPr>
          <w:ilvl w:val="0"/>
          <w:numId w:val="1"/>
        </w:numPr>
        <w:spacing w:beforeLines="50" w:afterLines="50" w:line="240" w:lineRule="auto"/>
        <w:jc w:val="left"/>
        <w:rPr>
          <w:rFonts w:ascii="宋体" w:eastAsia="宋体" w:hAnsi="宋体" w:hint="eastAsia"/>
          <w:bCs/>
          <w:sz w:val="24"/>
          <w:szCs w:val="24"/>
        </w:rPr>
      </w:pPr>
      <w:r w:rsidRPr="00392BBC">
        <w:rPr>
          <w:rFonts w:ascii="宋体" w:eastAsia="宋体" w:hAnsi="宋体" w:hint="eastAsia"/>
          <w:bCs/>
          <w:sz w:val="24"/>
          <w:szCs w:val="24"/>
        </w:rPr>
        <w:t>基金销售机构</w:t>
      </w:r>
    </w:p>
    <w:p w:rsidR="00B675E9" w:rsidRPr="00392BBC" w:rsidRDefault="00B675E9" w:rsidP="00601AF8">
      <w:pPr>
        <w:numPr>
          <w:ilvl w:val="1"/>
          <w:numId w:val="1"/>
        </w:numPr>
        <w:spacing w:beforeLines="50" w:afterLines="50"/>
        <w:jc w:val="left"/>
        <w:rPr>
          <w:rFonts w:ascii="宋体" w:hAnsi="宋体"/>
          <w:b/>
          <w:sz w:val="24"/>
          <w:szCs w:val="20"/>
        </w:rPr>
      </w:pPr>
      <w:r w:rsidRPr="00392BBC">
        <w:rPr>
          <w:rFonts w:ascii="宋体" w:hAnsi="宋体" w:hint="eastAsia"/>
          <w:b/>
          <w:sz w:val="24"/>
          <w:szCs w:val="20"/>
        </w:rPr>
        <w:t>场外销售机构</w:t>
      </w:r>
    </w:p>
    <w:p w:rsidR="00B675E9" w:rsidRPr="00392BBC" w:rsidRDefault="00B675E9" w:rsidP="00B675E9">
      <w:pPr>
        <w:numPr>
          <w:ilvl w:val="2"/>
          <w:numId w:val="1"/>
        </w:numPr>
        <w:spacing w:beforeLines="50" w:afterLines="50"/>
        <w:rPr>
          <w:rFonts w:ascii="宋体" w:hAnsi="宋体" w:hint="eastAsia"/>
          <w:b/>
          <w:sz w:val="24"/>
          <w:szCs w:val="20"/>
        </w:rPr>
      </w:pPr>
      <w:r w:rsidRPr="00392BBC">
        <w:rPr>
          <w:rFonts w:ascii="宋体" w:hAnsi="宋体" w:hint="eastAsia"/>
          <w:b/>
          <w:sz w:val="24"/>
          <w:szCs w:val="20"/>
        </w:rPr>
        <w:t>直销机构</w:t>
      </w:r>
    </w:p>
    <w:p w:rsidR="00DC4097" w:rsidRPr="002F66E8" w:rsidRDefault="00DC4097" w:rsidP="00DC4097">
      <w:pPr>
        <w:spacing w:line="360" w:lineRule="auto"/>
        <w:ind w:firstLineChars="200" w:firstLine="480"/>
        <w:rPr>
          <w:rFonts w:ascii="Times New Roman" w:hAnsi="Times New Roman"/>
          <w:bCs/>
          <w:sz w:val="24"/>
          <w:szCs w:val="20"/>
        </w:rPr>
      </w:pPr>
      <w:r w:rsidRPr="002F66E8">
        <w:rPr>
          <w:rFonts w:ascii="Times New Roman" w:hAnsi="Times New Roman" w:hint="eastAsia"/>
          <w:bCs/>
          <w:sz w:val="24"/>
          <w:szCs w:val="20"/>
        </w:rPr>
        <w:t>本基金直销机构为基金管理人的直销</w:t>
      </w:r>
      <w:r>
        <w:rPr>
          <w:rFonts w:ascii="Times New Roman" w:hAnsi="Times New Roman" w:hint="eastAsia"/>
          <w:bCs/>
          <w:sz w:val="24"/>
          <w:szCs w:val="20"/>
        </w:rPr>
        <w:t>柜台</w:t>
      </w:r>
      <w:r w:rsidRPr="002F66E8">
        <w:rPr>
          <w:rFonts w:ascii="Times New Roman" w:hAnsi="Times New Roman" w:hint="eastAsia"/>
          <w:bCs/>
          <w:sz w:val="24"/>
          <w:szCs w:val="20"/>
        </w:rPr>
        <w:t>。</w:t>
      </w:r>
    </w:p>
    <w:p w:rsidR="004037D2" w:rsidRPr="00933AC3" w:rsidRDefault="004037D2" w:rsidP="004037D2">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地址：</w:t>
      </w:r>
      <w:r w:rsidRPr="009D75B1">
        <w:rPr>
          <w:rFonts w:ascii="Times New Roman" w:hAnsi="Times New Roman" w:hint="eastAsia"/>
          <w:bCs/>
          <w:sz w:val="24"/>
          <w:szCs w:val="20"/>
        </w:rPr>
        <w:t>北京市朝阳区北四环中路</w:t>
      </w:r>
      <w:r w:rsidRPr="009D75B1">
        <w:rPr>
          <w:rFonts w:ascii="Times New Roman" w:hAnsi="Times New Roman" w:hint="eastAsia"/>
          <w:bCs/>
          <w:sz w:val="24"/>
          <w:szCs w:val="20"/>
        </w:rPr>
        <w:t>27</w:t>
      </w:r>
      <w:r w:rsidRPr="009D75B1">
        <w:rPr>
          <w:rFonts w:ascii="Times New Roman" w:hAnsi="Times New Roman" w:hint="eastAsia"/>
          <w:bCs/>
          <w:sz w:val="24"/>
          <w:szCs w:val="20"/>
        </w:rPr>
        <w:t>号院</w:t>
      </w:r>
      <w:r w:rsidRPr="009D75B1">
        <w:rPr>
          <w:rFonts w:ascii="Times New Roman" w:hAnsi="Times New Roman" w:hint="eastAsia"/>
          <w:bCs/>
          <w:sz w:val="24"/>
          <w:szCs w:val="20"/>
        </w:rPr>
        <w:t>5</w:t>
      </w:r>
      <w:r w:rsidRPr="009D75B1">
        <w:rPr>
          <w:rFonts w:ascii="Times New Roman" w:hAnsi="Times New Roman" w:hint="eastAsia"/>
          <w:bCs/>
          <w:sz w:val="24"/>
          <w:szCs w:val="20"/>
        </w:rPr>
        <w:t>号楼</w:t>
      </w:r>
      <w:r w:rsidRPr="009D75B1">
        <w:rPr>
          <w:rFonts w:ascii="Times New Roman" w:hAnsi="Times New Roman" w:hint="eastAsia"/>
          <w:bCs/>
          <w:sz w:val="24"/>
          <w:szCs w:val="20"/>
        </w:rPr>
        <w:t>11</w:t>
      </w:r>
      <w:r w:rsidRPr="009D75B1">
        <w:rPr>
          <w:rFonts w:ascii="Times New Roman" w:hAnsi="Times New Roman" w:hint="eastAsia"/>
          <w:bCs/>
          <w:sz w:val="24"/>
          <w:szCs w:val="20"/>
        </w:rPr>
        <w:t>层</w:t>
      </w:r>
      <w:r w:rsidRPr="009D75B1">
        <w:rPr>
          <w:rFonts w:ascii="Times New Roman" w:hAnsi="Times New Roman" w:hint="eastAsia"/>
          <w:bCs/>
          <w:sz w:val="24"/>
          <w:szCs w:val="20"/>
        </w:rPr>
        <w:t>02-11</w:t>
      </w:r>
      <w:r w:rsidRPr="009D75B1">
        <w:rPr>
          <w:rFonts w:ascii="Times New Roman" w:hAnsi="Times New Roman" w:hint="eastAsia"/>
          <w:bCs/>
          <w:sz w:val="24"/>
          <w:szCs w:val="20"/>
        </w:rPr>
        <w:t>房间</w:t>
      </w:r>
    </w:p>
    <w:p w:rsidR="004037D2" w:rsidRPr="00933AC3" w:rsidRDefault="004037D2" w:rsidP="004037D2">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邮编：</w:t>
      </w:r>
      <w:r w:rsidRPr="00933AC3">
        <w:rPr>
          <w:rFonts w:ascii="Times New Roman" w:hAnsi="Times New Roman" w:hint="eastAsia"/>
          <w:bCs/>
          <w:sz w:val="24"/>
          <w:szCs w:val="20"/>
        </w:rPr>
        <w:t>100</w:t>
      </w:r>
      <w:r>
        <w:rPr>
          <w:rFonts w:ascii="Times New Roman" w:hAnsi="Times New Roman"/>
          <w:bCs/>
          <w:sz w:val="24"/>
          <w:szCs w:val="20"/>
        </w:rPr>
        <w:t>101</w:t>
      </w:r>
    </w:p>
    <w:p w:rsidR="00DC4097" w:rsidRPr="00933AC3" w:rsidRDefault="00DC4097" w:rsidP="00DC4097">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电话：</w:t>
      </w:r>
      <w:r w:rsidRPr="00933AC3">
        <w:rPr>
          <w:rFonts w:ascii="Times New Roman" w:hAnsi="Times New Roman" w:hint="eastAsia"/>
          <w:bCs/>
          <w:sz w:val="24"/>
          <w:szCs w:val="20"/>
        </w:rPr>
        <w:t>010-57303850</w:t>
      </w:r>
      <w:r>
        <w:rPr>
          <w:rFonts w:ascii="Times New Roman" w:hAnsi="Times New Roman" w:hint="eastAsia"/>
          <w:bCs/>
          <w:sz w:val="24"/>
          <w:szCs w:val="20"/>
        </w:rPr>
        <w:t>、</w:t>
      </w:r>
      <w:r>
        <w:rPr>
          <w:rFonts w:ascii="Times New Roman" w:hAnsi="Times New Roman" w:hint="eastAsia"/>
          <w:bCs/>
          <w:sz w:val="24"/>
          <w:szCs w:val="20"/>
        </w:rPr>
        <w:t>0</w:t>
      </w:r>
      <w:r>
        <w:rPr>
          <w:rFonts w:ascii="Times New Roman" w:hAnsi="Times New Roman"/>
          <w:bCs/>
          <w:sz w:val="24"/>
          <w:szCs w:val="20"/>
        </w:rPr>
        <w:t>10</w:t>
      </w:r>
      <w:r>
        <w:rPr>
          <w:rFonts w:ascii="Times New Roman" w:hAnsi="Times New Roman" w:hint="eastAsia"/>
          <w:bCs/>
          <w:sz w:val="24"/>
          <w:szCs w:val="20"/>
        </w:rPr>
        <w:t>-</w:t>
      </w:r>
      <w:r>
        <w:rPr>
          <w:rFonts w:ascii="Times New Roman" w:hAnsi="Times New Roman"/>
          <w:bCs/>
          <w:sz w:val="24"/>
          <w:szCs w:val="20"/>
        </w:rPr>
        <w:t>57303803</w:t>
      </w:r>
    </w:p>
    <w:p w:rsidR="00DC4097" w:rsidRPr="00933AC3" w:rsidRDefault="00DC4097" w:rsidP="00DC4097">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传真：</w:t>
      </w:r>
      <w:r w:rsidRPr="00933AC3">
        <w:rPr>
          <w:rFonts w:ascii="Times New Roman" w:hAnsi="Times New Roman" w:hint="eastAsia"/>
          <w:bCs/>
          <w:sz w:val="24"/>
          <w:szCs w:val="20"/>
        </w:rPr>
        <w:t>010-57303716</w:t>
      </w:r>
    </w:p>
    <w:p w:rsidR="00DC4097" w:rsidRPr="00933AC3" w:rsidRDefault="00DC4097" w:rsidP="00DC4097">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联系人：</w:t>
      </w:r>
      <w:r>
        <w:rPr>
          <w:rFonts w:ascii="Times New Roman" w:hAnsi="Times New Roman"/>
          <w:bCs/>
          <w:sz w:val="24"/>
          <w:szCs w:val="20"/>
        </w:rPr>
        <w:t>赵静</w:t>
      </w:r>
    </w:p>
    <w:p w:rsidR="00DC4097" w:rsidRPr="00933AC3" w:rsidRDefault="00DC4097" w:rsidP="00DC4097">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客户服务电话：</w:t>
      </w:r>
      <w:r w:rsidRPr="00933AC3">
        <w:rPr>
          <w:rFonts w:ascii="Times New Roman" w:hAnsi="Times New Roman" w:hint="eastAsia"/>
          <w:bCs/>
          <w:sz w:val="24"/>
          <w:szCs w:val="20"/>
        </w:rPr>
        <w:t>4008180990</w:t>
      </w:r>
      <w:r w:rsidRPr="00933AC3">
        <w:rPr>
          <w:rFonts w:ascii="Times New Roman" w:hAnsi="Times New Roman" w:hint="eastAsia"/>
          <w:bCs/>
          <w:sz w:val="24"/>
          <w:szCs w:val="20"/>
        </w:rPr>
        <w:t>（免长途话费）</w:t>
      </w:r>
    </w:p>
    <w:p w:rsidR="00DC4097" w:rsidRPr="00933AC3" w:rsidRDefault="00DC4097" w:rsidP="00DC4097">
      <w:pPr>
        <w:spacing w:line="360" w:lineRule="auto"/>
        <w:ind w:firstLineChars="200" w:firstLine="480"/>
        <w:rPr>
          <w:rFonts w:ascii="Times New Roman" w:hAnsi="Times New Roman"/>
          <w:bCs/>
          <w:sz w:val="24"/>
          <w:szCs w:val="20"/>
        </w:rPr>
      </w:pPr>
      <w:r w:rsidRPr="00933AC3">
        <w:rPr>
          <w:rFonts w:ascii="Times New Roman" w:hAnsi="Times New Roman" w:hint="eastAsia"/>
          <w:bCs/>
          <w:sz w:val="24"/>
          <w:szCs w:val="20"/>
        </w:rPr>
        <w:t>网址：</w:t>
      </w:r>
      <w:r w:rsidRPr="00933AC3">
        <w:rPr>
          <w:rFonts w:ascii="Times New Roman" w:hAnsi="Times New Roman" w:hint="eastAsia"/>
          <w:bCs/>
          <w:sz w:val="24"/>
          <w:szCs w:val="20"/>
        </w:rPr>
        <w:t>www.founderff.com</w:t>
      </w:r>
    </w:p>
    <w:p w:rsidR="00C939AC" w:rsidRPr="00C939AC" w:rsidRDefault="00652A7E" w:rsidP="001102F3">
      <w:pPr>
        <w:autoSpaceDE w:val="0"/>
        <w:autoSpaceDN w:val="0"/>
        <w:adjustRightInd w:val="0"/>
        <w:spacing w:line="360" w:lineRule="auto"/>
        <w:rPr>
          <w:rFonts w:ascii="宋体" w:hAnsi="宋体" w:hint="eastAsia"/>
          <w:b/>
          <w:sz w:val="24"/>
          <w:szCs w:val="20"/>
        </w:rPr>
      </w:pPr>
      <w:r>
        <w:rPr>
          <w:rFonts w:ascii="宋体" w:hAnsi="宋体" w:hint="eastAsia"/>
          <w:b/>
          <w:sz w:val="24"/>
          <w:szCs w:val="20"/>
        </w:rPr>
        <w:t xml:space="preserve">7.1.2 </w:t>
      </w:r>
      <w:r w:rsidR="00B675E9" w:rsidRPr="00392BBC">
        <w:rPr>
          <w:rFonts w:ascii="宋体" w:hAnsi="宋体" w:hint="eastAsia"/>
          <w:b/>
          <w:sz w:val="24"/>
          <w:szCs w:val="20"/>
        </w:rPr>
        <w:t>场外代销机构</w:t>
      </w:r>
    </w:p>
    <w:p w:rsidR="00627658" w:rsidRDefault="00627658" w:rsidP="00627658">
      <w:pPr>
        <w:pStyle w:val="ae"/>
        <w:spacing w:line="360" w:lineRule="auto"/>
        <w:ind w:firstLineChars="200" w:firstLine="480"/>
        <w:rPr>
          <w:rFonts w:hAnsi="宋体" w:cs="Arial"/>
          <w:kern w:val="2"/>
          <w:szCs w:val="24"/>
        </w:rPr>
      </w:pPr>
      <w:bookmarkStart w:id="40" w:name="t_2_7_2834_a1_fm1"/>
      <w:bookmarkEnd w:id="40"/>
      <w:r w:rsidRPr="00627658">
        <w:rPr>
          <w:rFonts w:hAnsi="宋体" w:cs="Arial" w:hint="eastAsia"/>
          <w:kern w:val="2"/>
          <w:szCs w:val="24"/>
        </w:rPr>
        <w:t>本基金场外代销机构包括：</w:t>
      </w:r>
      <w:r w:rsidR="006B594D" w:rsidRPr="00627658" w:rsidDel="006B594D">
        <w:rPr>
          <w:rFonts w:hAnsi="宋体" w:cs="Arial" w:hint="eastAsia"/>
          <w:kern w:val="2"/>
          <w:szCs w:val="24"/>
        </w:rPr>
        <w:t xml:space="preserve"> </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（1）上海好买基金销售有限公司</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注册地址：上海市虹口区欧阳路196号26号楼2楼41号</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办公地址：上海市浦东新区浦东南路1118号鄂尔多斯国际大厦903～906室</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法定代表人：杨文斌</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联系人：张茹</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电话：021-20613999</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传真：021-36696200</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客服电话：400-700-9665</w:t>
      </w:r>
    </w:p>
    <w:p w:rsidR="003C66A3" w:rsidRPr="003C66A3" w:rsidRDefault="003C66A3" w:rsidP="003C66A3">
      <w:pPr>
        <w:adjustRightInd w:val="0"/>
        <w:spacing w:line="360" w:lineRule="auto"/>
        <w:ind w:firstLineChars="200" w:firstLine="480"/>
        <w:textAlignment w:val="baseline"/>
        <w:rPr>
          <w:rFonts w:ascii="宋体" w:hAnsi="宋体" w:cs="Arial"/>
          <w:sz w:val="24"/>
          <w:szCs w:val="24"/>
        </w:rPr>
      </w:pPr>
      <w:r w:rsidRPr="003C66A3">
        <w:rPr>
          <w:rFonts w:ascii="宋体" w:hAnsi="宋体" w:cs="Arial" w:hint="eastAsia"/>
          <w:sz w:val="24"/>
          <w:szCs w:val="24"/>
        </w:rPr>
        <w:t>网址：</w:t>
      </w:r>
      <w:r w:rsidR="002473EB" w:rsidRPr="002473EB">
        <w:rPr>
          <w:rFonts w:ascii="宋体" w:hAnsi="宋体" w:cs="Arial" w:hint="eastAsia"/>
          <w:sz w:val="24"/>
          <w:szCs w:val="24"/>
        </w:rPr>
        <w:t>www.ehowbuy.com</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w:t>
      </w:r>
      <w:r w:rsidRPr="003C66A3">
        <w:rPr>
          <w:rFonts w:ascii="宋体" w:hAnsi="宋体" w:cs="Arial"/>
          <w:sz w:val="24"/>
          <w:szCs w:val="24"/>
        </w:rPr>
        <w:t>2</w:t>
      </w:r>
      <w:r w:rsidRPr="003C66A3">
        <w:rPr>
          <w:rFonts w:ascii="宋体" w:hAnsi="宋体" w:cs="Arial" w:hint="eastAsia"/>
          <w:sz w:val="24"/>
          <w:szCs w:val="24"/>
        </w:rPr>
        <w:t>）浙江同花顺基金销售有限公司</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注册地址：浙江省杭州市文二西路一号元茂大厦903</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办公地址：杭州市余杭区五常街道同顺街18号 同花顺大楼4层</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法定代表人：凌顺平</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客服电话：4008-773-772</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联系人：吴强</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电话：0571-88911818</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传真：0571-86800423</w:t>
      </w:r>
    </w:p>
    <w:p w:rsidR="003C66A3" w:rsidRPr="003C66A3" w:rsidRDefault="003C66A3" w:rsidP="003C66A3">
      <w:pPr>
        <w:adjustRightInd w:val="0"/>
        <w:spacing w:line="360" w:lineRule="auto"/>
        <w:ind w:firstLineChars="200" w:firstLine="480"/>
        <w:textAlignment w:val="baseline"/>
        <w:rPr>
          <w:rFonts w:ascii="宋体" w:hAnsi="宋体" w:cs="Arial"/>
          <w:sz w:val="24"/>
          <w:szCs w:val="24"/>
        </w:rPr>
      </w:pPr>
      <w:r w:rsidRPr="003C66A3">
        <w:rPr>
          <w:rFonts w:ascii="宋体" w:hAnsi="宋体" w:cs="Arial" w:hint="eastAsia"/>
          <w:sz w:val="24"/>
          <w:szCs w:val="24"/>
        </w:rPr>
        <w:t>网址：</w:t>
      </w:r>
      <w:r w:rsidR="002473EB" w:rsidRPr="002473EB">
        <w:rPr>
          <w:rFonts w:ascii="宋体" w:hAnsi="宋体" w:cs="Arial" w:hint="eastAsia"/>
          <w:sz w:val="24"/>
          <w:szCs w:val="24"/>
        </w:rPr>
        <w:t>www.5ifund.com</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w:t>
      </w:r>
      <w:r w:rsidRPr="003C66A3">
        <w:rPr>
          <w:rFonts w:ascii="宋体" w:hAnsi="宋体" w:cs="Arial"/>
          <w:sz w:val="24"/>
          <w:szCs w:val="24"/>
        </w:rPr>
        <w:t>3</w:t>
      </w:r>
      <w:r w:rsidRPr="003C66A3">
        <w:rPr>
          <w:rFonts w:ascii="宋体" w:hAnsi="宋体" w:cs="Arial" w:hint="eastAsia"/>
          <w:sz w:val="24"/>
          <w:szCs w:val="24"/>
        </w:rPr>
        <w:t>）北京汇成基金销售有限公司</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注册地址：北京市海淀区中关村大街11号E世界财富中心A座11层1108号</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办公地址：北京市海淀区中关村大街11号E世界财富中心A座11层</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法定代表人：王伟刚</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客服电话：4006199059</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联系人：王骁骁</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电话：010-56251471</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传真：010-62680827</w:t>
      </w:r>
    </w:p>
    <w:p w:rsidR="003C66A3" w:rsidRPr="003C66A3" w:rsidRDefault="003C66A3" w:rsidP="003C66A3">
      <w:pPr>
        <w:adjustRightInd w:val="0"/>
        <w:spacing w:line="360" w:lineRule="auto"/>
        <w:ind w:firstLineChars="200" w:firstLine="480"/>
        <w:textAlignment w:val="baseline"/>
        <w:rPr>
          <w:rFonts w:ascii="宋体" w:hAnsi="宋体" w:cs="Arial" w:hint="eastAsia"/>
          <w:sz w:val="24"/>
          <w:szCs w:val="24"/>
        </w:rPr>
      </w:pPr>
      <w:r w:rsidRPr="003C66A3">
        <w:rPr>
          <w:rFonts w:ascii="宋体" w:hAnsi="宋体" w:cs="Arial" w:hint="eastAsia"/>
          <w:sz w:val="24"/>
          <w:szCs w:val="24"/>
        </w:rPr>
        <w:t>网址：www.hcjijin.com</w:t>
      </w:r>
    </w:p>
    <w:p w:rsidR="00C939AC" w:rsidRPr="0014457C" w:rsidRDefault="00DC4097" w:rsidP="00BB345D">
      <w:pPr>
        <w:pStyle w:val="ae"/>
        <w:spacing w:line="360" w:lineRule="auto"/>
        <w:ind w:firstLineChars="200" w:firstLine="480"/>
        <w:rPr>
          <w:rFonts w:hAnsi="宋体" w:cs="Arial"/>
          <w:kern w:val="2"/>
          <w:szCs w:val="24"/>
        </w:rPr>
      </w:pPr>
      <w:r w:rsidRPr="00DC4097">
        <w:rPr>
          <w:rFonts w:hAnsi="宋体" w:cs="Arial" w:hint="eastAsia"/>
          <w:bCs/>
          <w:kern w:val="2"/>
          <w:szCs w:val="24"/>
        </w:rPr>
        <w:t>基金管理人可根据情况变更或增减销售机构，并在基金管理人网站公示。</w:t>
      </w:r>
    </w:p>
    <w:p w:rsidR="003F2B07" w:rsidRPr="00392BBC" w:rsidRDefault="008E1FA7" w:rsidP="00601AF8">
      <w:pPr>
        <w:pStyle w:val="2"/>
        <w:numPr>
          <w:ilvl w:val="0"/>
          <w:numId w:val="1"/>
        </w:numPr>
        <w:spacing w:beforeLines="50" w:afterLines="50" w:line="240" w:lineRule="auto"/>
        <w:jc w:val="left"/>
        <w:rPr>
          <w:rFonts w:ascii="宋体" w:eastAsia="宋体" w:hAnsi="宋体" w:hint="eastAsia"/>
          <w:bCs/>
          <w:sz w:val="24"/>
          <w:szCs w:val="24"/>
        </w:rPr>
      </w:pPr>
      <w:bookmarkStart w:id="41" w:name="t_2_8_table"/>
      <w:bookmarkEnd w:id="41"/>
      <w:r w:rsidRPr="00392BBC">
        <w:rPr>
          <w:rFonts w:ascii="宋体" w:eastAsia="宋体" w:hAnsi="宋体" w:hint="eastAsia"/>
          <w:bCs/>
          <w:sz w:val="24"/>
          <w:szCs w:val="24"/>
        </w:rPr>
        <w:t>基</w:t>
      </w:r>
      <w:r w:rsidR="003F2B07" w:rsidRPr="00392BBC">
        <w:rPr>
          <w:rFonts w:ascii="宋体" w:eastAsia="宋体" w:hAnsi="宋体" w:hint="eastAsia"/>
          <w:bCs/>
          <w:sz w:val="24"/>
          <w:szCs w:val="24"/>
        </w:rPr>
        <w:t>金份额净值公告/基金收益公告的披露安排</w:t>
      </w:r>
    </w:p>
    <w:p w:rsidR="00DC4097" w:rsidRPr="00252E51" w:rsidRDefault="00DC4097" w:rsidP="00DC4097">
      <w:pPr>
        <w:spacing w:line="360" w:lineRule="auto"/>
        <w:ind w:firstLineChars="200" w:firstLine="480"/>
        <w:rPr>
          <w:rFonts w:ascii="Times New Roman" w:hAnsi="Times New Roman"/>
          <w:bCs/>
          <w:sz w:val="24"/>
          <w:szCs w:val="20"/>
        </w:rPr>
      </w:pPr>
      <w:bookmarkStart w:id="42" w:name="t_2_8_2756_a1_fm1"/>
      <w:bookmarkEnd w:id="42"/>
      <w:r w:rsidRPr="00252E51">
        <w:rPr>
          <w:rFonts w:ascii="Times New Roman" w:hAnsi="Times New Roman"/>
          <w:bCs/>
          <w:sz w:val="24"/>
          <w:szCs w:val="20"/>
        </w:rPr>
        <w:t>在开始办理基金份额申购或者赎回后，基金管理人应当在</w:t>
      </w:r>
      <w:r w:rsidRPr="00252E51">
        <w:rPr>
          <w:rFonts w:ascii="Times New Roman" w:hAnsi="Times New Roman" w:hint="eastAsia"/>
          <w:bCs/>
          <w:sz w:val="24"/>
          <w:szCs w:val="20"/>
        </w:rPr>
        <w:t>不晚于</w:t>
      </w:r>
      <w:r w:rsidRPr="00252E51">
        <w:rPr>
          <w:rFonts w:ascii="Times New Roman" w:hAnsi="Times New Roman"/>
          <w:bCs/>
          <w:sz w:val="24"/>
          <w:szCs w:val="20"/>
        </w:rPr>
        <w:t>每个开放日的次日，通过</w:t>
      </w:r>
      <w:r w:rsidRPr="00252E51">
        <w:rPr>
          <w:rFonts w:ascii="Times New Roman" w:hAnsi="Times New Roman" w:hint="eastAsia"/>
          <w:bCs/>
          <w:sz w:val="24"/>
          <w:szCs w:val="20"/>
        </w:rPr>
        <w:t>指定</w:t>
      </w:r>
      <w:r w:rsidRPr="00252E51">
        <w:rPr>
          <w:rFonts w:ascii="Times New Roman" w:hAnsi="Times New Roman"/>
          <w:bCs/>
          <w:sz w:val="24"/>
          <w:szCs w:val="20"/>
        </w:rPr>
        <w:t>网站、基金</w:t>
      </w:r>
      <w:r w:rsidRPr="00252E51">
        <w:rPr>
          <w:rFonts w:ascii="Times New Roman" w:hAnsi="Times New Roman" w:hint="eastAsia"/>
          <w:bCs/>
          <w:sz w:val="24"/>
          <w:szCs w:val="20"/>
        </w:rPr>
        <w:t>销售机构网站或者营业</w:t>
      </w:r>
      <w:r w:rsidRPr="00252E51">
        <w:rPr>
          <w:rFonts w:ascii="Times New Roman" w:hAnsi="Times New Roman"/>
          <w:bCs/>
          <w:sz w:val="24"/>
          <w:szCs w:val="20"/>
        </w:rPr>
        <w:t>网点披露开放日的</w:t>
      </w:r>
      <w:r w:rsidRPr="00252E51">
        <w:rPr>
          <w:rFonts w:ascii="Times New Roman" w:hAnsi="Times New Roman" w:hint="eastAsia"/>
          <w:bCs/>
          <w:sz w:val="24"/>
          <w:szCs w:val="20"/>
        </w:rPr>
        <w:t>各类</w:t>
      </w:r>
      <w:r w:rsidRPr="00252E51">
        <w:rPr>
          <w:rFonts w:ascii="Times New Roman" w:hAnsi="Times New Roman"/>
          <w:bCs/>
          <w:sz w:val="24"/>
          <w:szCs w:val="20"/>
        </w:rPr>
        <w:t>基金份额净值和基金份额累计净值。</w:t>
      </w:r>
    </w:p>
    <w:p w:rsidR="003F2B07" w:rsidRPr="00392BBC" w:rsidRDefault="003F2B07" w:rsidP="007058EF">
      <w:pPr>
        <w:pStyle w:val="2"/>
        <w:numPr>
          <w:ilvl w:val="0"/>
          <w:numId w:val="1"/>
        </w:numPr>
        <w:spacing w:beforeLines="50" w:afterLines="50" w:line="240" w:lineRule="auto"/>
        <w:jc w:val="left"/>
        <w:rPr>
          <w:rFonts w:ascii="宋体" w:eastAsia="宋体" w:hAnsi="宋体" w:hint="eastAsia"/>
          <w:bCs/>
          <w:sz w:val="24"/>
          <w:szCs w:val="24"/>
        </w:rPr>
      </w:pPr>
      <w:bookmarkStart w:id="43" w:name="t_2_9_table"/>
      <w:bookmarkEnd w:id="43"/>
      <w:r w:rsidRPr="00392BBC">
        <w:rPr>
          <w:rFonts w:ascii="宋体" w:eastAsia="宋体" w:hAnsi="宋体" w:hint="eastAsia"/>
          <w:bCs/>
          <w:sz w:val="24"/>
          <w:szCs w:val="24"/>
        </w:rPr>
        <w:t>其他需要提示的事项</w:t>
      </w:r>
    </w:p>
    <w:p w:rsidR="00D72CE2" w:rsidRPr="00B63E59" w:rsidRDefault="00D72CE2" w:rsidP="00B63E59">
      <w:pPr>
        <w:spacing w:line="360" w:lineRule="auto"/>
        <w:ind w:firstLineChars="200" w:firstLine="480"/>
        <w:rPr>
          <w:rFonts w:ascii="宋体" w:hAnsi="宋体" w:hint="eastAsia"/>
          <w:sz w:val="24"/>
        </w:rPr>
      </w:pPr>
      <w:bookmarkStart w:id="44" w:name="t_2_9_2646_a1_fm1"/>
      <w:bookmarkEnd w:id="44"/>
      <w:r w:rsidRPr="005C54DD">
        <w:rPr>
          <w:rFonts w:ascii="宋体" w:hAnsi="宋体" w:hint="eastAsia"/>
          <w:sz w:val="24"/>
        </w:rPr>
        <w:t>投资者欲了解本基金的详细情况，请仔细阅读</w:t>
      </w:r>
      <w:r w:rsidR="00F06631" w:rsidRPr="005C54DD">
        <w:rPr>
          <w:rFonts w:ascii="宋体" w:hAnsi="宋体" w:hint="eastAsia"/>
          <w:sz w:val="24"/>
        </w:rPr>
        <w:t>《方正富邦</w:t>
      </w:r>
      <w:r w:rsidR="00DC4097">
        <w:rPr>
          <w:rFonts w:ascii="宋体" w:hAnsi="宋体" w:hint="eastAsia"/>
          <w:sz w:val="24"/>
        </w:rPr>
        <w:t>中证5</w:t>
      </w:r>
      <w:r w:rsidR="00DC4097">
        <w:rPr>
          <w:rFonts w:ascii="宋体" w:hAnsi="宋体"/>
          <w:sz w:val="24"/>
        </w:rPr>
        <w:t>00指数增强</w:t>
      </w:r>
      <w:r w:rsidR="002A2691" w:rsidRPr="005E79DE">
        <w:rPr>
          <w:rFonts w:ascii="宋体" w:hAnsi="宋体" w:hint="eastAsia"/>
          <w:sz w:val="24"/>
        </w:rPr>
        <w:t>型证券投资基金</w:t>
      </w:r>
      <w:r w:rsidR="00F06631" w:rsidRPr="00B83784">
        <w:rPr>
          <w:rFonts w:ascii="宋体" w:hAnsi="宋体" w:hint="eastAsia"/>
          <w:sz w:val="24"/>
        </w:rPr>
        <w:t>招募说明书》</w:t>
      </w:r>
      <w:r w:rsidR="00DC4097">
        <w:rPr>
          <w:rFonts w:ascii="宋体" w:hAnsi="宋体" w:hint="eastAsia"/>
          <w:sz w:val="24"/>
        </w:rPr>
        <w:t>、《方正富邦中证5</w:t>
      </w:r>
      <w:r w:rsidR="00DC4097">
        <w:rPr>
          <w:rFonts w:ascii="宋体" w:hAnsi="宋体"/>
          <w:sz w:val="24"/>
        </w:rPr>
        <w:t>00指数增强型证券投资基金</w:t>
      </w:r>
      <w:r w:rsidR="002473EB">
        <w:rPr>
          <w:rFonts w:ascii="宋体" w:hAnsi="宋体"/>
          <w:sz w:val="24"/>
        </w:rPr>
        <w:t>基金</w:t>
      </w:r>
      <w:r w:rsidR="00DC4097">
        <w:rPr>
          <w:rFonts w:ascii="宋体" w:hAnsi="宋体"/>
          <w:sz w:val="24"/>
        </w:rPr>
        <w:t>产品资料概要</w:t>
      </w:r>
      <w:r w:rsidR="00DC4097">
        <w:rPr>
          <w:rFonts w:ascii="宋体" w:hAnsi="宋体" w:hint="eastAsia"/>
          <w:sz w:val="24"/>
        </w:rPr>
        <w:t>》</w:t>
      </w:r>
      <w:r w:rsidRPr="00B63E59">
        <w:rPr>
          <w:rFonts w:ascii="宋体" w:hAnsi="宋体" w:hint="eastAsia"/>
          <w:sz w:val="24"/>
        </w:rPr>
        <w:t>和</w:t>
      </w:r>
      <w:r w:rsidR="00F06631" w:rsidRPr="00B63E59">
        <w:rPr>
          <w:rFonts w:ascii="宋体" w:hAnsi="宋体" w:hint="eastAsia"/>
          <w:sz w:val="24"/>
        </w:rPr>
        <w:t>《方正富邦</w:t>
      </w:r>
      <w:r w:rsidR="00DC4097">
        <w:rPr>
          <w:rFonts w:ascii="宋体" w:hAnsi="宋体" w:hint="eastAsia"/>
          <w:sz w:val="24"/>
        </w:rPr>
        <w:t>中证5</w:t>
      </w:r>
      <w:r w:rsidR="00DC4097">
        <w:rPr>
          <w:rFonts w:ascii="宋体" w:hAnsi="宋体"/>
          <w:sz w:val="24"/>
        </w:rPr>
        <w:t>00指数增强</w:t>
      </w:r>
      <w:r w:rsidR="002A2691" w:rsidRPr="00B63E59">
        <w:rPr>
          <w:rFonts w:ascii="宋体" w:hAnsi="宋体" w:hint="eastAsia"/>
          <w:sz w:val="24"/>
        </w:rPr>
        <w:t>型证券投资基金</w:t>
      </w:r>
      <w:r w:rsidR="00F06631" w:rsidRPr="00B63E59">
        <w:rPr>
          <w:rFonts w:ascii="宋体" w:hAnsi="宋体" w:hint="eastAsia"/>
          <w:sz w:val="24"/>
        </w:rPr>
        <w:t>基金合同》</w:t>
      </w:r>
      <w:r w:rsidRPr="00B63E59">
        <w:rPr>
          <w:rFonts w:ascii="宋体" w:hAnsi="宋体" w:hint="eastAsia"/>
          <w:sz w:val="24"/>
        </w:rPr>
        <w:t>等相关文件。投资者亦可拨打本基金管理人的全国统一客户服务电话400-818-0990(免长途话费)咨询相关事宜。</w:t>
      </w:r>
    </w:p>
    <w:p w:rsidR="005C54DD" w:rsidRPr="00B63E59" w:rsidRDefault="005C54DD" w:rsidP="00B63E59">
      <w:pPr>
        <w:spacing w:line="360" w:lineRule="auto"/>
        <w:ind w:firstLineChars="200" w:firstLine="480"/>
        <w:rPr>
          <w:rFonts w:ascii="宋体" w:hAnsi="宋体"/>
          <w:sz w:val="24"/>
        </w:rPr>
      </w:pPr>
      <w:r w:rsidRPr="00B63E59">
        <w:rPr>
          <w:rFonts w:ascii="宋体" w:hAnsi="宋体" w:hint="eastAsia"/>
          <w:sz w:val="24"/>
        </w:rPr>
        <w:t>风险提示：本公司承诺以诚实信用、勤勉尽责的原则管理和运用基金资产，但不保证基金一定盈利，也不保证最低收益。基金的过往业绩并不代表其未来表现。基金管理人管理的其他基金的业绩不构成新基金业绩表现的保证。投资人应当充分了解基金定期定额投资和零存整取等储蓄方式的区别。定期定额投资并不能规避基金投资所固有的风险，且不能保证投资人获得收益，也不是替代储蓄的等效理财方式。投资者投资本基金时，应认真阅读相关基金合同、招募说明书等文件，敬请投资者注意投资风险。</w:t>
      </w:r>
    </w:p>
    <w:p w:rsidR="003F2B07" w:rsidRPr="00392BBC" w:rsidRDefault="003F2B07">
      <w:pPr>
        <w:adjustRightInd w:val="0"/>
        <w:spacing w:line="360" w:lineRule="auto"/>
        <w:ind w:firstLineChars="200" w:firstLine="420"/>
        <w:jc w:val="left"/>
        <w:rPr>
          <w:rFonts w:ascii="宋体" w:hAnsi="宋体"/>
          <w:szCs w:val="21"/>
        </w:rPr>
      </w:pPr>
    </w:p>
    <w:p w:rsidR="003F2B07" w:rsidRPr="00B57595" w:rsidRDefault="003F2B07">
      <w:pPr>
        <w:adjustRightInd w:val="0"/>
        <w:spacing w:line="360" w:lineRule="auto"/>
        <w:ind w:firstLineChars="200" w:firstLine="420"/>
        <w:jc w:val="left"/>
        <w:rPr>
          <w:rFonts w:ascii="宋体" w:hAnsi="宋体"/>
          <w:szCs w:val="21"/>
        </w:rPr>
      </w:pPr>
    </w:p>
    <w:p w:rsidR="006767D2" w:rsidRPr="00392BBC" w:rsidRDefault="006767D2">
      <w:pPr>
        <w:spacing w:line="360" w:lineRule="auto"/>
        <w:jc w:val="right"/>
        <w:rPr>
          <w:rFonts w:ascii="宋体" w:hAnsi="宋体"/>
          <w:sz w:val="24"/>
          <w:szCs w:val="30"/>
        </w:rPr>
      </w:pPr>
      <w:r w:rsidRPr="00392BBC">
        <w:rPr>
          <w:rFonts w:ascii="宋体" w:hAnsi="宋体" w:hint="eastAsia"/>
          <w:sz w:val="24"/>
          <w:szCs w:val="30"/>
        </w:rPr>
        <w:t>方正富邦基金管理有限公司</w:t>
      </w:r>
    </w:p>
    <w:p w:rsidR="003F2B07" w:rsidRDefault="00DC4097" w:rsidP="008839D5">
      <w:pPr>
        <w:spacing w:line="360" w:lineRule="auto"/>
        <w:ind w:right="360"/>
        <w:jc w:val="right"/>
        <w:rPr>
          <w:rFonts w:ascii="宋体" w:hAnsi="宋体" w:hint="eastAsia"/>
          <w:szCs w:val="21"/>
        </w:rPr>
      </w:pPr>
      <w:r w:rsidRPr="009E475D">
        <w:rPr>
          <w:rFonts w:ascii="宋体" w:hAnsi="宋体"/>
          <w:sz w:val="24"/>
          <w:szCs w:val="30"/>
        </w:rPr>
        <w:t>20</w:t>
      </w:r>
      <w:r>
        <w:rPr>
          <w:rFonts w:ascii="宋体" w:hAnsi="宋体" w:hint="eastAsia"/>
          <w:sz w:val="24"/>
          <w:szCs w:val="30"/>
        </w:rPr>
        <w:t>20</w:t>
      </w:r>
      <w:r w:rsidRPr="009E475D">
        <w:rPr>
          <w:rFonts w:ascii="宋体" w:hAnsi="宋体"/>
          <w:sz w:val="24"/>
          <w:szCs w:val="30"/>
        </w:rPr>
        <w:t>年</w:t>
      </w:r>
      <w:r>
        <w:rPr>
          <w:rFonts w:ascii="宋体" w:hAnsi="宋体"/>
          <w:sz w:val="24"/>
          <w:szCs w:val="30"/>
        </w:rPr>
        <w:t>12</w:t>
      </w:r>
      <w:r w:rsidR="006767D2" w:rsidRPr="009E475D">
        <w:rPr>
          <w:rFonts w:ascii="宋体" w:hAnsi="宋体"/>
          <w:sz w:val="24"/>
          <w:szCs w:val="30"/>
        </w:rPr>
        <w:t>月</w:t>
      </w:r>
      <w:r>
        <w:rPr>
          <w:rFonts w:ascii="宋体" w:hAnsi="宋体"/>
          <w:sz w:val="24"/>
          <w:szCs w:val="30"/>
        </w:rPr>
        <w:t>9</w:t>
      </w:r>
      <w:r w:rsidR="006767D2" w:rsidRPr="009E475D">
        <w:rPr>
          <w:rFonts w:ascii="宋体" w:hAnsi="宋体"/>
          <w:sz w:val="24"/>
          <w:szCs w:val="30"/>
        </w:rPr>
        <w:t>日</w:t>
      </w:r>
    </w:p>
    <w:sectPr w:rsidR="003F2B07">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57" w:rsidRDefault="00532057" w:rsidP="00F34E60">
      <w:r>
        <w:separator/>
      </w:r>
    </w:p>
  </w:endnote>
  <w:endnote w:type="continuationSeparator" w:id="0">
    <w:p w:rsidR="00532057" w:rsidRDefault="00532057" w:rsidP="00F3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9" w:rsidRDefault="001B1009" w:rsidP="006767D2">
    <w:pPr>
      <w:pStyle w:val="a5"/>
      <w:jc w:val="center"/>
    </w:pPr>
    <w:r>
      <w:rPr>
        <w:rFonts w:hint="eastAsia"/>
      </w:rPr>
      <w:t>第</w:t>
    </w:r>
    <w:r>
      <w:rPr>
        <w:rFonts w:hint="eastAsia"/>
      </w:rPr>
      <w:t xml:space="preserve"> </w:t>
    </w:r>
    <w:fldSimple w:instr=" PAGE   \* MERGEFORMAT ">
      <w:r w:rsidR="001844E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1844E9">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57" w:rsidRDefault="00532057" w:rsidP="00F34E60">
      <w:r>
        <w:separator/>
      </w:r>
    </w:p>
  </w:footnote>
  <w:footnote w:type="continuationSeparator" w:id="0">
    <w:p w:rsidR="00532057" w:rsidRDefault="00532057"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9" w:rsidRDefault="001B1009" w:rsidP="00B63E59">
    <w:pPr>
      <w:pStyle w:val="a3"/>
      <w:ind w:right="720"/>
      <w:jc w:val="right"/>
      <w:rPr>
        <w:lang w:eastAsia="zh-CN"/>
      </w:rPr>
    </w:pPr>
    <w:r w:rsidRPr="008839D5">
      <w:rPr>
        <w:rFonts w:ascii="Times New Roman" w:hAnsi="Times New Roman"/>
      </w:rPr>
      <w:t>方正富邦</w:t>
    </w:r>
    <w:r w:rsidR="005E72DE">
      <w:rPr>
        <w:rFonts w:ascii="Times New Roman" w:hAnsi="Times New Roman" w:hint="eastAsia"/>
        <w:lang w:eastAsia="zh-CN"/>
      </w:rPr>
      <w:t>中证</w:t>
    </w:r>
    <w:r w:rsidR="005E72DE">
      <w:rPr>
        <w:rFonts w:ascii="Times New Roman" w:hAnsi="Times New Roman" w:hint="eastAsia"/>
        <w:lang w:eastAsia="zh-CN"/>
      </w:rPr>
      <w:t>5</w:t>
    </w:r>
    <w:r w:rsidR="005E72DE">
      <w:rPr>
        <w:rFonts w:ascii="Times New Roman" w:hAnsi="Times New Roman"/>
        <w:lang w:eastAsia="zh-CN"/>
      </w:rPr>
      <w:t>00</w:t>
    </w:r>
    <w:r w:rsidR="005E72DE">
      <w:rPr>
        <w:rFonts w:ascii="Times New Roman" w:hAnsi="Times New Roman"/>
        <w:lang w:eastAsia="zh-CN"/>
      </w:rPr>
      <w:t>指数增强</w:t>
    </w:r>
    <w:r>
      <w:rPr>
        <w:rFonts w:ascii="Times New Roman" w:hAnsi="Times New Roman"/>
        <w:lang w:eastAsia="zh-CN"/>
      </w:rPr>
      <w:t>型证券投资基金</w:t>
    </w:r>
    <w:r w:rsidRPr="008839D5">
      <w:rPr>
        <w:rFonts w:ascii="Times New Roman" w:hAnsi="Times New Roman"/>
      </w:rPr>
      <w:t>开放日常申购</w:t>
    </w:r>
    <w:r w:rsidRPr="008839D5">
      <w:rPr>
        <w:rFonts w:ascii="Times New Roman" w:hAnsi="Times New Roman"/>
        <w:lang w:eastAsia="zh-CN"/>
      </w:rPr>
      <w:t>、</w:t>
    </w:r>
    <w:r w:rsidRPr="008839D5">
      <w:rPr>
        <w:rFonts w:ascii="Times New Roman" w:hAnsi="Times New Roman"/>
      </w:rPr>
      <w:t>赎回、转换及定期定额投资业务</w:t>
    </w:r>
    <w:r>
      <w:rPr>
        <w:rFonts w:hint="eastAsia"/>
      </w:rPr>
      <w:t>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088D"/>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15A2A6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7DD01D4"/>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3E7717E9"/>
    <w:multiLevelType w:val="hybridMultilevel"/>
    <w:tmpl w:val="8F9851CC"/>
    <w:lvl w:ilvl="0" w:tplc="2E4A36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5632661"/>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76B5578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E8E"/>
    <w:rsid w:val="00021B86"/>
    <w:rsid w:val="0002348E"/>
    <w:rsid w:val="00023C88"/>
    <w:rsid w:val="00026B87"/>
    <w:rsid w:val="0003093B"/>
    <w:rsid w:val="0003333C"/>
    <w:rsid w:val="00040E2B"/>
    <w:rsid w:val="00041377"/>
    <w:rsid w:val="0004375B"/>
    <w:rsid w:val="000547B2"/>
    <w:rsid w:val="000579C2"/>
    <w:rsid w:val="0007288B"/>
    <w:rsid w:val="0007442D"/>
    <w:rsid w:val="00075958"/>
    <w:rsid w:val="000760A4"/>
    <w:rsid w:val="0007696E"/>
    <w:rsid w:val="000823B6"/>
    <w:rsid w:val="00083AE4"/>
    <w:rsid w:val="000849F4"/>
    <w:rsid w:val="000869B7"/>
    <w:rsid w:val="000954E3"/>
    <w:rsid w:val="000A1E75"/>
    <w:rsid w:val="000B582E"/>
    <w:rsid w:val="000C1B14"/>
    <w:rsid w:val="000C321C"/>
    <w:rsid w:val="000C6B2C"/>
    <w:rsid w:val="000C6D11"/>
    <w:rsid w:val="000E337A"/>
    <w:rsid w:val="000E3E4F"/>
    <w:rsid w:val="000E41FC"/>
    <w:rsid w:val="000E6553"/>
    <w:rsid w:val="000E7772"/>
    <w:rsid w:val="000F0014"/>
    <w:rsid w:val="000F3DDE"/>
    <w:rsid w:val="000F4189"/>
    <w:rsid w:val="000F4EFB"/>
    <w:rsid w:val="000F5717"/>
    <w:rsid w:val="000F65BC"/>
    <w:rsid w:val="00100D23"/>
    <w:rsid w:val="00101D49"/>
    <w:rsid w:val="001102F3"/>
    <w:rsid w:val="00121ED1"/>
    <w:rsid w:val="00130B97"/>
    <w:rsid w:val="00141A68"/>
    <w:rsid w:val="00141C32"/>
    <w:rsid w:val="00162157"/>
    <w:rsid w:val="00162B3A"/>
    <w:rsid w:val="0016497D"/>
    <w:rsid w:val="001740F5"/>
    <w:rsid w:val="00177B5D"/>
    <w:rsid w:val="00183341"/>
    <w:rsid w:val="001844E9"/>
    <w:rsid w:val="00190FAD"/>
    <w:rsid w:val="00194320"/>
    <w:rsid w:val="00196B77"/>
    <w:rsid w:val="001A250B"/>
    <w:rsid w:val="001A255A"/>
    <w:rsid w:val="001A31FE"/>
    <w:rsid w:val="001B1009"/>
    <w:rsid w:val="001B1E6B"/>
    <w:rsid w:val="001C4948"/>
    <w:rsid w:val="001C69ED"/>
    <w:rsid w:val="001D1336"/>
    <w:rsid w:val="001D15F8"/>
    <w:rsid w:val="001D46A9"/>
    <w:rsid w:val="001D7279"/>
    <w:rsid w:val="001E3C93"/>
    <w:rsid w:val="001E7B5A"/>
    <w:rsid w:val="001F01EC"/>
    <w:rsid w:val="001F7BC3"/>
    <w:rsid w:val="00200664"/>
    <w:rsid w:val="002121EF"/>
    <w:rsid w:val="002151AC"/>
    <w:rsid w:val="00222958"/>
    <w:rsid w:val="00223CFF"/>
    <w:rsid w:val="002341D0"/>
    <w:rsid w:val="00234E0C"/>
    <w:rsid w:val="002365EB"/>
    <w:rsid w:val="002473EB"/>
    <w:rsid w:val="00247AAB"/>
    <w:rsid w:val="00251783"/>
    <w:rsid w:val="00254A6C"/>
    <w:rsid w:val="00260289"/>
    <w:rsid w:val="002629C5"/>
    <w:rsid w:val="002728D8"/>
    <w:rsid w:val="00272F07"/>
    <w:rsid w:val="00277DBA"/>
    <w:rsid w:val="002841B4"/>
    <w:rsid w:val="00287856"/>
    <w:rsid w:val="0029314E"/>
    <w:rsid w:val="002A0A86"/>
    <w:rsid w:val="002A2691"/>
    <w:rsid w:val="002A2E2E"/>
    <w:rsid w:val="002A4EF3"/>
    <w:rsid w:val="002C66F0"/>
    <w:rsid w:val="002D0297"/>
    <w:rsid w:val="002E1B8A"/>
    <w:rsid w:val="002E56A0"/>
    <w:rsid w:val="002E614D"/>
    <w:rsid w:val="002F00AE"/>
    <w:rsid w:val="002F63E0"/>
    <w:rsid w:val="00304624"/>
    <w:rsid w:val="0031654A"/>
    <w:rsid w:val="00320E8F"/>
    <w:rsid w:val="00325C61"/>
    <w:rsid w:val="00327CA9"/>
    <w:rsid w:val="00327E17"/>
    <w:rsid w:val="0033022A"/>
    <w:rsid w:val="003328C1"/>
    <w:rsid w:val="003329E4"/>
    <w:rsid w:val="0033448C"/>
    <w:rsid w:val="0033452D"/>
    <w:rsid w:val="0033541F"/>
    <w:rsid w:val="00335A0E"/>
    <w:rsid w:val="0034385F"/>
    <w:rsid w:val="00351477"/>
    <w:rsid w:val="00355EA1"/>
    <w:rsid w:val="003633D5"/>
    <w:rsid w:val="003708D3"/>
    <w:rsid w:val="00376D28"/>
    <w:rsid w:val="00377671"/>
    <w:rsid w:val="00377CEB"/>
    <w:rsid w:val="0038153B"/>
    <w:rsid w:val="0038399D"/>
    <w:rsid w:val="00386530"/>
    <w:rsid w:val="00386F04"/>
    <w:rsid w:val="00391DF0"/>
    <w:rsid w:val="00392BBC"/>
    <w:rsid w:val="00393343"/>
    <w:rsid w:val="003A3206"/>
    <w:rsid w:val="003A36DD"/>
    <w:rsid w:val="003B1205"/>
    <w:rsid w:val="003C19A7"/>
    <w:rsid w:val="003C66A3"/>
    <w:rsid w:val="003C67D7"/>
    <w:rsid w:val="003D2ACF"/>
    <w:rsid w:val="003D61FE"/>
    <w:rsid w:val="003E2BCD"/>
    <w:rsid w:val="003E6206"/>
    <w:rsid w:val="003F2326"/>
    <w:rsid w:val="003F2B07"/>
    <w:rsid w:val="003F4912"/>
    <w:rsid w:val="003F6669"/>
    <w:rsid w:val="004037D2"/>
    <w:rsid w:val="004077DE"/>
    <w:rsid w:val="0041413A"/>
    <w:rsid w:val="00422B2D"/>
    <w:rsid w:val="00427356"/>
    <w:rsid w:val="00430E26"/>
    <w:rsid w:val="004310F0"/>
    <w:rsid w:val="004312B3"/>
    <w:rsid w:val="00431410"/>
    <w:rsid w:val="004347BA"/>
    <w:rsid w:val="0043593D"/>
    <w:rsid w:val="0044167B"/>
    <w:rsid w:val="0044412F"/>
    <w:rsid w:val="00453E53"/>
    <w:rsid w:val="004574DC"/>
    <w:rsid w:val="00460144"/>
    <w:rsid w:val="00460CCF"/>
    <w:rsid w:val="00470136"/>
    <w:rsid w:val="004715BD"/>
    <w:rsid w:val="00490000"/>
    <w:rsid w:val="00493DF7"/>
    <w:rsid w:val="00496F00"/>
    <w:rsid w:val="004A41BE"/>
    <w:rsid w:val="004A456A"/>
    <w:rsid w:val="004B01A3"/>
    <w:rsid w:val="004B31F6"/>
    <w:rsid w:val="004B3BF1"/>
    <w:rsid w:val="004B7675"/>
    <w:rsid w:val="004B76B0"/>
    <w:rsid w:val="004C12B9"/>
    <w:rsid w:val="004C5526"/>
    <w:rsid w:val="004D7A78"/>
    <w:rsid w:val="004D7DC1"/>
    <w:rsid w:val="004E06B4"/>
    <w:rsid w:val="004F0232"/>
    <w:rsid w:val="004F2898"/>
    <w:rsid w:val="004F3D75"/>
    <w:rsid w:val="004F419B"/>
    <w:rsid w:val="00503CC6"/>
    <w:rsid w:val="00531025"/>
    <w:rsid w:val="0053159E"/>
    <w:rsid w:val="00532057"/>
    <w:rsid w:val="00533573"/>
    <w:rsid w:val="005338D4"/>
    <w:rsid w:val="00536422"/>
    <w:rsid w:val="00546888"/>
    <w:rsid w:val="00547C1C"/>
    <w:rsid w:val="005520C9"/>
    <w:rsid w:val="0056715C"/>
    <w:rsid w:val="0057311E"/>
    <w:rsid w:val="0058305E"/>
    <w:rsid w:val="00590930"/>
    <w:rsid w:val="005A0B08"/>
    <w:rsid w:val="005A23F7"/>
    <w:rsid w:val="005A2E54"/>
    <w:rsid w:val="005B03FB"/>
    <w:rsid w:val="005B13CE"/>
    <w:rsid w:val="005B2758"/>
    <w:rsid w:val="005B4A67"/>
    <w:rsid w:val="005B58E9"/>
    <w:rsid w:val="005C4787"/>
    <w:rsid w:val="005C54DD"/>
    <w:rsid w:val="005C7753"/>
    <w:rsid w:val="005E22F5"/>
    <w:rsid w:val="005E55C4"/>
    <w:rsid w:val="005E6714"/>
    <w:rsid w:val="005E72DE"/>
    <w:rsid w:val="005E79DE"/>
    <w:rsid w:val="006000BC"/>
    <w:rsid w:val="00601AF8"/>
    <w:rsid w:val="00602781"/>
    <w:rsid w:val="0060451D"/>
    <w:rsid w:val="00613480"/>
    <w:rsid w:val="00614E4F"/>
    <w:rsid w:val="00627658"/>
    <w:rsid w:val="00634059"/>
    <w:rsid w:val="006346B5"/>
    <w:rsid w:val="00641113"/>
    <w:rsid w:val="00642795"/>
    <w:rsid w:val="0064665C"/>
    <w:rsid w:val="00652A7E"/>
    <w:rsid w:val="00660344"/>
    <w:rsid w:val="00660A0D"/>
    <w:rsid w:val="006626BF"/>
    <w:rsid w:val="00662CE1"/>
    <w:rsid w:val="00665C11"/>
    <w:rsid w:val="006765C2"/>
    <w:rsid w:val="006767D2"/>
    <w:rsid w:val="0068199F"/>
    <w:rsid w:val="00681CB1"/>
    <w:rsid w:val="00683ECB"/>
    <w:rsid w:val="00684A4A"/>
    <w:rsid w:val="006857FF"/>
    <w:rsid w:val="0068604C"/>
    <w:rsid w:val="006945AF"/>
    <w:rsid w:val="006948F7"/>
    <w:rsid w:val="006A5AA0"/>
    <w:rsid w:val="006A7AC3"/>
    <w:rsid w:val="006B594D"/>
    <w:rsid w:val="006C18D0"/>
    <w:rsid w:val="006C48C7"/>
    <w:rsid w:val="006C6AD4"/>
    <w:rsid w:val="006C7336"/>
    <w:rsid w:val="006D323B"/>
    <w:rsid w:val="006D45E1"/>
    <w:rsid w:val="006D678C"/>
    <w:rsid w:val="006E175E"/>
    <w:rsid w:val="006E1E7B"/>
    <w:rsid w:val="006E666A"/>
    <w:rsid w:val="006E691F"/>
    <w:rsid w:val="006F00EF"/>
    <w:rsid w:val="006F29F8"/>
    <w:rsid w:val="00701F82"/>
    <w:rsid w:val="00705062"/>
    <w:rsid w:val="007058EF"/>
    <w:rsid w:val="007060E1"/>
    <w:rsid w:val="00712EFD"/>
    <w:rsid w:val="00720E03"/>
    <w:rsid w:val="00734A11"/>
    <w:rsid w:val="00757296"/>
    <w:rsid w:val="007601B1"/>
    <w:rsid w:val="007627B0"/>
    <w:rsid w:val="00763FC9"/>
    <w:rsid w:val="007827FA"/>
    <w:rsid w:val="007870C4"/>
    <w:rsid w:val="00794CEE"/>
    <w:rsid w:val="00794DEC"/>
    <w:rsid w:val="007A1D49"/>
    <w:rsid w:val="007B1413"/>
    <w:rsid w:val="007B2943"/>
    <w:rsid w:val="007D1ABB"/>
    <w:rsid w:val="007E1F51"/>
    <w:rsid w:val="007E2E9A"/>
    <w:rsid w:val="007E39F7"/>
    <w:rsid w:val="007E58C5"/>
    <w:rsid w:val="007F1C78"/>
    <w:rsid w:val="007F42C6"/>
    <w:rsid w:val="00805921"/>
    <w:rsid w:val="00806AD9"/>
    <w:rsid w:val="00807D87"/>
    <w:rsid w:val="0081654D"/>
    <w:rsid w:val="00826BDF"/>
    <w:rsid w:val="008317F7"/>
    <w:rsid w:val="0084136D"/>
    <w:rsid w:val="00851FF9"/>
    <w:rsid w:val="00855B87"/>
    <w:rsid w:val="00862209"/>
    <w:rsid w:val="00872B04"/>
    <w:rsid w:val="008825DF"/>
    <w:rsid w:val="00883055"/>
    <w:rsid w:val="008839D5"/>
    <w:rsid w:val="00890EE5"/>
    <w:rsid w:val="008942BE"/>
    <w:rsid w:val="008A57BB"/>
    <w:rsid w:val="008A7205"/>
    <w:rsid w:val="008A7902"/>
    <w:rsid w:val="008B23BD"/>
    <w:rsid w:val="008B49AC"/>
    <w:rsid w:val="008B5A5C"/>
    <w:rsid w:val="008B71FA"/>
    <w:rsid w:val="008C64A2"/>
    <w:rsid w:val="008D2471"/>
    <w:rsid w:val="008E1FA7"/>
    <w:rsid w:val="008E5BDE"/>
    <w:rsid w:val="008E62C3"/>
    <w:rsid w:val="008E6964"/>
    <w:rsid w:val="008F63DB"/>
    <w:rsid w:val="008F7928"/>
    <w:rsid w:val="0090786B"/>
    <w:rsid w:val="0092178D"/>
    <w:rsid w:val="00932340"/>
    <w:rsid w:val="00935F69"/>
    <w:rsid w:val="009372DB"/>
    <w:rsid w:val="00942933"/>
    <w:rsid w:val="00947133"/>
    <w:rsid w:val="009503F7"/>
    <w:rsid w:val="009603DC"/>
    <w:rsid w:val="00962273"/>
    <w:rsid w:val="0096488A"/>
    <w:rsid w:val="00967B13"/>
    <w:rsid w:val="009730F1"/>
    <w:rsid w:val="00975A0B"/>
    <w:rsid w:val="0097675F"/>
    <w:rsid w:val="009845B5"/>
    <w:rsid w:val="009848D4"/>
    <w:rsid w:val="00986403"/>
    <w:rsid w:val="00993450"/>
    <w:rsid w:val="00994C72"/>
    <w:rsid w:val="009A4C73"/>
    <w:rsid w:val="009A58D5"/>
    <w:rsid w:val="009A74A2"/>
    <w:rsid w:val="009C5212"/>
    <w:rsid w:val="009D1BE1"/>
    <w:rsid w:val="009D6AE6"/>
    <w:rsid w:val="009E475D"/>
    <w:rsid w:val="009F5DA0"/>
    <w:rsid w:val="009F7D5B"/>
    <w:rsid w:val="00A0408A"/>
    <w:rsid w:val="00A058B8"/>
    <w:rsid w:val="00A124DD"/>
    <w:rsid w:val="00A1406D"/>
    <w:rsid w:val="00A22CC5"/>
    <w:rsid w:val="00A24E71"/>
    <w:rsid w:val="00A305A3"/>
    <w:rsid w:val="00A40B6F"/>
    <w:rsid w:val="00A40CDE"/>
    <w:rsid w:val="00A42590"/>
    <w:rsid w:val="00A5036C"/>
    <w:rsid w:val="00A50F5F"/>
    <w:rsid w:val="00A55C7C"/>
    <w:rsid w:val="00A64B8A"/>
    <w:rsid w:val="00A66267"/>
    <w:rsid w:val="00A75E22"/>
    <w:rsid w:val="00A80BD7"/>
    <w:rsid w:val="00A85A8D"/>
    <w:rsid w:val="00A85C42"/>
    <w:rsid w:val="00A86F32"/>
    <w:rsid w:val="00A8797F"/>
    <w:rsid w:val="00A9422C"/>
    <w:rsid w:val="00A94794"/>
    <w:rsid w:val="00A957E6"/>
    <w:rsid w:val="00AA1763"/>
    <w:rsid w:val="00AA3DFA"/>
    <w:rsid w:val="00AA43F1"/>
    <w:rsid w:val="00AB0C70"/>
    <w:rsid w:val="00AB6F79"/>
    <w:rsid w:val="00AC2418"/>
    <w:rsid w:val="00AD3BEF"/>
    <w:rsid w:val="00AE2CE4"/>
    <w:rsid w:val="00AF204D"/>
    <w:rsid w:val="00B01F6B"/>
    <w:rsid w:val="00B06627"/>
    <w:rsid w:val="00B115DF"/>
    <w:rsid w:val="00B16444"/>
    <w:rsid w:val="00B16A2B"/>
    <w:rsid w:val="00B200B7"/>
    <w:rsid w:val="00B23250"/>
    <w:rsid w:val="00B257E4"/>
    <w:rsid w:val="00B31768"/>
    <w:rsid w:val="00B431E8"/>
    <w:rsid w:val="00B520D2"/>
    <w:rsid w:val="00B53F71"/>
    <w:rsid w:val="00B57595"/>
    <w:rsid w:val="00B61100"/>
    <w:rsid w:val="00B63D70"/>
    <w:rsid w:val="00B63E59"/>
    <w:rsid w:val="00B65EE2"/>
    <w:rsid w:val="00B669DF"/>
    <w:rsid w:val="00B675E9"/>
    <w:rsid w:val="00B76529"/>
    <w:rsid w:val="00B8234A"/>
    <w:rsid w:val="00B83784"/>
    <w:rsid w:val="00B85FCF"/>
    <w:rsid w:val="00B93D6C"/>
    <w:rsid w:val="00BA2810"/>
    <w:rsid w:val="00BB345D"/>
    <w:rsid w:val="00BC0DD0"/>
    <w:rsid w:val="00BE4F51"/>
    <w:rsid w:val="00BE5F48"/>
    <w:rsid w:val="00BF013B"/>
    <w:rsid w:val="00BF2E58"/>
    <w:rsid w:val="00BF4836"/>
    <w:rsid w:val="00BF5385"/>
    <w:rsid w:val="00BF6B4C"/>
    <w:rsid w:val="00C004E4"/>
    <w:rsid w:val="00C21F98"/>
    <w:rsid w:val="00C226DB"/>
    <w:rsid w:val="00C3451E"/>
    <w:rsid w:val="00C376B6"/>
    <w:rsid w:val="00C45832"/>
    <w:rsid w:val="00C53AC8"/>
    <w:rsid w:val="00C54EB7"/>
    <w:rsid w:val="00C57135"/>
    <w:rsid w:val="00C62A0C"/>
    <w:rsid w:val="00C63DD4"/>
    <w:rsid w:val="00C70BC7"/>
    <w:rsid w:val="00C71D2C"/>
    <w:rsid w:val="00C759EC"/>
    <w:rsid w:val="00C75F70"/>
    <w:rsid w:val="00C84A0A"/>
    <w:rsid w:val="00C939AC"/>
    <w:rsid w:val="00C95B48"/>
    <w:rsid w:val="00CA0292"/>
    <w:rsid w:val="00CA357C"/>
    <w:rsid w:val="00CA3E9D"/>
    <w:rsid w:val="00CA40B4"/>
    <w:rsid w:val="00CA7C03"/>
    <w:rsid w:val="00CB2865"/>
    <w:rsid w:val="00CB6BC4"/>
    <w:rsid w:val="00CB7991"/>
    <w:rsid w:val="00CC2B4B"/>
    <w:rsid w:val="00CC44B6"/>
    <w:rsid w:val="00CC68C4"/>
    <w:rsid w:val="00CD290D"/>
    <w:rsid w:val="00CE574B"/>
    <w:rsid w:val="00CE6AB6"/>
    <w:rsid w:val="00CF3797"/>
    <w:rsid w:val="00D011BF"/>
    <w:rsid w:val="00D02E0D"/>
    <w:rsid w:val="00D04240"/>
    <w:rsid w:val="00D073DF"/>
    <w:rsid w:val="00D215AD"/>
    <w:rsid w:val="00D2434B"/>
    <w:rsid w:val="00D26EEB"/>
    <w:rsid w:val="00D33CD7"/>
    <w:rsid w:val="00D33D01"/>
    <w:rsid w:val="00D34B21"/>
    <w:rsid w:val="00D3763F"/>
    <w:rsid w:val="00D46D8D"/>
    <w:rsid w:val="00D574F0"/>
    <w:rsid w:val="00D63A63"/>
    <w:rsid w:val="00D65907"/>
    <w:rsid w:val="00D67825"/>
    <w:rsid w:val="00D72CE2"/>
    <w:rsid w:val="00D77638"/>
    <w:rsid w:val="00D81BF6"/>
    <w:rsid w:val="00D83485"/>
    <w:rsid w:val="00D94A52"/>
    <w:rsid w:val="00DA21CA"/>
    <w:rsid w:val="00DA35B4"/>
    <w:rsid w:val="00DA4B7B"/>
    <w:rsid w:val="00DC4097"/>
    <w:rsid w:val="00DE3DCA"/>
    <w:rsid w:val="00DE7B94"/>
    <w:rsid w:val="00DF4580"/>
    <w:rsid w:val="00DF771D"/>
    <w:rsid w:val="00E13838"/>
    <w:rsid w:val="00E13AFA"/>
    <w:rsid w:val="00E178C5"/>
    <w:rsid w:val="00E24D5C"/>
    <w:rsid w:val="00E25854"/>
    <w:rsid w:val="00E26CE9"/>
    <w:rsid w:val="00E369FD"/>
    <w:rsid w:val="00E36F61"/>
    <w:rsid w:val="00E4327B"/>
    <w:rsid w:val="00E45DFA"/>
    <w:rsid w:val="00E47076"/>
    <w:rsid w:val="00E54573"/>
    <w:rsid w:val="00E55EEC"/>
    <w:rsid w:val="00E61AA4"/>
    <w:rsid w:val="00E93D58"/>
    <w:rsid w:val="00E96F6B"/>
    <w:rsid w:val="00EA3154"/>
    <w:rsid w:val="00EB09C5"/>
    <w:rsid w:val="00EB4794"/>
    <w:rsid w:val="00EB5193"/>
    <w:rsid w:val="00EC24BE"/>
    <w:rsid w:val="00EC3148"/>
    <w:rsid w:val="00EC51CC"/>
    <w:rsid w:val="00EC6F24"/>
    <w:rsid w:val="00ED58FC"/>
    <w:rsid w:val="00EE1CE4"/>
    <w:rsid w:val="00EE5864"/>
    <w:rsid w:val="00EF08DF"/>
    <w:rsid w:val="00EF31B9"/>
    <w:rsid w:val="00EF3202"/>
    <w:rsid w:val="00EF4990"/>
    <w:rsid w:val="00EF75C7"/>
    <w:rsid w:val="00F00AAB"/>
    <w:rsid w:val="00F06631"/>
    <w:rsid w:val="00F221D5"/>
    <w:rsid w:val="00F236F8"/>
    <w:rsid w:val="00F24686"/>
    <w:rsid w:val="00F308D2"/>
    <w:rsid w:val="00F3440B"/>
    <w:rsid w:val="00F34E60"/>
    <w:rsid w:val="00F3549A"/>
    <w:rsid w:val="00F408B2"/>
    <w:rsid w:val="00F50058"/>
    <w:rsid w:val="00F5268C"/>
    <w:rsid w:val="00F527D7"/>
    <w:rsid w:val="00F70C54"/>
    <w:rsid w:val="00FA1ED6"/>
    <w:rsid w:val="00FA3A28"/>
    <w:rsid w:val="00FA6203"/>
    <w:rsid w:val="00FB1AB2"/>
    <w:rsid w:val="00FB1BEF"/>
    <w:rsid w:val="00FB5A0A"/>
    <w:rsid w:val="00FC7670"/>
    <w:rsid w:val="00FD49C2"/>
    <w:rsid w:val="00FE1F2B"/>
    <w:rsid w:val="00FE72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character" w:styleId="a8">
    <w:name w:val="annotation reference"/>
    <w:uiPriority w:val="99"/>
    <w:semiHidden/>
    <w:unhideWhenUsed/>
    <w:rsid w:val="00083AE4"/>
    <w:rPr>
      <w:sz w:val="21"/>
      <w:szCs w:val="21"/>
    </w:rPr>
  </w:style>
  <w:style w:type="paragraph" w:styleId="a9">
    <w:name w:val="annotation text"/>
    <w:basedOn w:val="a"/>
    <w:link w:val="Char3"/>
    <w:uiPriority w:val="99"/>
    <w:semiHidden/>
    <w:unhideWhenUsed/>
    <w:rsid w:val="00083AE4"/>
    <w:pPr>
      <w:jc w:val="left"/>
    </w:pPr>
  </w:style>
  <w:style w:type="character" w:customStyle="1" w:styleId="Char3">
    <w:name w:val="批注文字 Char"/>
    <w:link w:val="a9"/>
    <w:uiPriority w:val="99"/>
    <w:semiHidden/>
    <w:rsid w:val="00083AE4"/>
    <w:rPr>
      <w:kern w:val="2"/>
      <w:sz w:val="21"/>
      <w:szCs w:val="22"/>
    </w:rPr>
  </w:style>
  <w:style w:type="paragraph" w:styleId="aa">
    <w:name w:val="annotation subject"/>
    <w:basedOn w:val="a9"/>
    <w:next w:val="a9"/>
    <w:link w:val="Char4"/>
    <w:uiPriority w:val="99"/>
    <w:semiHidden/>
    <w:unhideWhenUsed/>
    <w:rsid w:val="00083AE4"/>
    <w:rPr>
      <w:b/>
      <w:bCs/>
    </w:rPr>
  </w:style>
  <w:style w:type="character" w:customStyle="1" w:styleId="Char4">
    <w:name w:val="批注主题 Char"/>
    <w:link w:val="aa"/>
    <w:uiPriority w:val="99"/>
    <w:semiHidden/>
    <w:rsid w:val="00083AE4"/>
    <w:rPr>
      <w:b/>
      <w:bCs/>
      <w:kern w:val="2"/>
      <w:sz w:val="21"/>
      <w:szCs w:val="22"/>
    </w:rPr>
  </w:style>
  <w:style w:type="paragraph" w:styleId="ab">
    <w:name w:val="Balloon Text"/>
    <w:basedOn w:val="a"/>
    <w:link w:val="Char5"/>
    <w:uiPriority w:val="99"/>
    <w:semiHidden/>
    <w:unhideWhenUsed/>
    <w:rsid w:val="00083AE4"/>
    <w:rPr>
      <w:sz w:val="18"/>
      <w:szCs w:val="18"/>
    </w:rPr>
  </w:style>
  <w:style w:type="character" w:customStyle="1" w:styleId="Char5">
    <w:name w:val="批注框文本 Char"/>
    <w:link w:val="ab"/>
    <w:uiPriority w:val="99"/>
    <w:semiHidden/>
    <w:rsid w:val="00083AE4"/>
    <w:rPr>
      <w:kern w:val="2"/>
      <w:sz w:val="18"/>
      <w:szCs w:val="18"/>
    </w:rPr>
  </w:style>
  <w:style w:type="table" w:styleId="ac">
    <w:name w:val="Table Grid"/>
    <w:basedOn w:val="a1"/>
    <w:uiPriority w:val="59"/>
    <w:rsid w:val="009D1BE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D72CE2"/>
    <w:rPr>
      <w:color w:val="0563C1"/>
      <w:u w:val="single"/>
    </w:rPr>
  </w:style>
  <w:style w:type="character" w:customStyle="1" w:styleId="Char6">
    <w:name w:val="纯文本 Char"/>
    <w:link w:val="ae"/>
    <w:rsid w:val="007F42C6"/>
    <w:rPr>
      <w:rFonts w:ascii="宋体" w:hAnsi="Courier New"/>
      <w:sz w:val="24"/>
    </w:rPr>
  </w:style>
  <w:style w:type="paragraph" w:styleId="ae">
    <w:name w:val="Plain Text"/>
    <w:basedOn w:val="a"/>
    <w:link w:val="Char6"/>
    <w:rsid w:val="007F42C6"/>
    <w:pPr>
      <w:adjustRightInd w:val="0"/>
      <w:spacing w:line="312" w:lineRule="atLeast"/>
      <w:textAlignment w:val="baseline"/>
    </w:pPr>
    <w:rPr>
      <w:rFonts w:ascii="宋体" w:hAnsi="Courier New"/>
      <w:kern w:val="0"/>
      <w:sz w:val="24"/>
      <w:szCs w:val="20"/>
    </w:rPr>
  </w:style>
  <w:style w:type="character" w:customStyle="1" w:styleId="Char10">
    <w:name w:val="纯文本 Char1"/>
    <w:uiPriority w:val="99"/>
    <w:semiHidden/>
    <w:rsid w:val="007F42C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11DF-09D0-4E0F-86D0-A93508D6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792</Words>
  <Characters>4519</Characters>
  <Application>Microsoft Office Word</Application>
  <DocSecurity>4</DocSecurity>
  <PresentationFormat/>
  <Lines>37</Lines>
  <Paragraphs>10</Paragraphs>
  <Slides>0</Slides>
  <Notes>0</Notes>
  <HiddenSlides>0</HiddenSlides>
  <MMClips>0</MMClips>
  <ScaleCrop>false</ScaleCrop>
  <Company>Microsoft</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2019-04-23T09:16:00Z</cp:lastPrinted>
  <dcterms:created xsi:type="dcterms:W3CDTF">2020-12-08T16:01:00Z</dcterms:created>
  <dcterms:modified xsi:type="dcterms:W3CDTF">2020-12-08T16:01:00Z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