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63" w:rsidRPr="00986D0C" w:rsidRDefault="004019B2" w:rsidP="00FC7D63">
      <w:pPr>
        <w:widowControl w:val="0"/>
        <w:autoSpaceDE w:val="0"/>
        <w:autoSpaceDN w:val="0"/>
        <w:adjustRightInd w:val="0"/>
        <w:spacing w:before="0" w:after="0" w:line="624" w:lineRule="exact"/>
        <w:jc w:val="center"/>
        <w:rPr>
          <w:rFonts w:ascii="宋体" w:hAnsi="宋体" w:cs="宋体"/>
          <w:b/>
          <w:color w:val="000000"/>
          <w:sz w:val="32"/>
          <w:lang w:eastAsia="zh-CN"/>
        </w:rPr>
      </w:pPr>
      <w:r w:rsidRPr="00986D0C">
        <w:rPr>
          <w:rFonts w:ascii="宋体" w:hAnsi="宋体" w:cs="宋体" w:hint="eastAsia"/>
          <w:b/>
          <w:color w:val="000000"/>
          <w:sz w:val="32"/>
          <w:lang w:eastAsia="zh-CN"/>
        </w:rPr>
        <w:t>关于</w:t>
      </w:r>
      <w:r w:rsidR="00D12899">
        <w:rPr>
          <w:rFonts w:ascii="宋体" w:hAnsi="宋体" w:cs="宋体"/>
          <w:b/>
          <w:color w:val="000000"/>
          <w:sz w:val="32"/>
          <w:lang w:eastAsia="zh-CN"/>
        </w:rPr>
        <w:t>上证50等权重交易型开放式指数证券投资基金</w:t>
      </w:r>
    </w:p>
    <w:p w:rsidR="00FC7D63" w:rsidRPr="00986D0C" w:rsidRDefault="00FC7D63" w:rsidP="00FC7D63">
      <w:pPr>
        <w:widowControl w:val="0"/>
        <w:autoSpaceDE w:val="0"/>
        <w:autoSpaceDN w:val="0"/>
        <w:adjustRightInd w:val="0"/>
        <w:spacing w:before="0" w:after="0" w:line="624" w:lineRule="exact"/>
        <w:jc w:val="center"/>
        <w:rPr>
          <w:rFonts w:ascii="宋体" w:hAnsi="宋体" w:cs="宋体"/>
          <w:b/>
          <w:color w:val="000000"/>
          <w:sz w:val="32"/>
          <w:lang w:eastAsia="zh-CN"/>
        </w:rPr>
      </w:pPr>
      <w:r w:rsidRPr="00986D0C">
        <w:rPr>
          <w:rFonts w:ascii="宋体" w:hAnsi="宋体" w:cs="宋体" w:hint="eastAsia"/>
          <w:b/>
          <w:color w:val="000000"/>
          <w:sz w:val="32"/>
          <w:lang w:eastAsia="zh-CN"/>
        </w:rPr>
        <w:t>基金财产</w:t>
      </w:r>
      <w:r w:rsidRPr="00986D0C">
        <w:rPr>
          <w:rFonts w:ascii="宋体" w:hAnsi="宋体" w:cs="宋体"/>
          <w:b/>
          <w:color w:val="000000"/>
          <w:sz w:val="32"/>
          <w:lang w:eastAsia="zh-CN"/>
        </w:rPr>
        <w:t>分配</w:t>
      </w:r>
      <w:r w:rsidR="004019B2" w:rsidRPr="00986D0C">
        <w:rPr>
          <w:rFonts w:ascii="宋体" w:hAnsi="宋体" w:cs="宋体" w:hint="eastAsia"/>
          <w:b/>
          <w:color w:val="000000"/>
          <w:sz w:val="32"/>
          <w:lang w:eastAsia="zh-CN"/>
        </w:rPr>
        <w:t>的</w:t>
      </w:r>
      <w:r w:rsidRPr="00986D0C">
        <w:rPr>
          <w:rFonts w:ascii="宋体" w:hAnsi="宋体" w:cs="宋体" w:hint="eastAsia"/>
          <w:b/>
          <w:color w:val="000000"/>
          <w:sz w:val="32"/>
          <w:lang w:eastAsia="zh-CN"/>
        </w:rPr>
        <w:t>公告</w:t>
      </w:r>
    </w:p>
    <w:p w:rsidR="00FC7D63" w:rsidRDefault="00FC7D63">
      <w:pPr>
        <w:rPr>
          <w:lang w:eastAsia="zh-CN"/>
        </w:rPr>
      </w:pPr>
    </w:p>
    <w:p w:rsidR="008A756F" w:rsidRDefault="00FC7D63" w:rsidP="00156327">
      <w:pPr>
        <w:spacing w:before="0" w:after="0" w:line="360" w:lineRule="auto"/>
        <w:ind w:firstLineChars="200" w:firstLine="480"/>
        <w:jc w:val="left"/>
        <w:rPr>
          <w:sz w:val="24"/>
          <w:szCs w:val="24"/>
          <w:lang w:eastAsia="zh-CN"/>
        </w:rPr>
      </w:pPr>
      <w:r w:rsidRPr="00986D0C">
        <w:rPr>
          <w:rFonts w:hint="eastAsia"/>
          <w:sz w:val="24"/>
          <w:szCs w:val="24"/>
          <w:lang w:eastAsia="zh-CN"/>
        </w:rPr>
        <w:t>根据《中华人民共和国证券投资基金法》、</w:t>
      </w:r>
      <w:r w:rsidR="004019B2" w:rsidRPr="00986D0C">
        <w:rPr>
          <w:rFonts w:hint="eastAsia"/>
          <w:sz w:val="24"/>
          <w:szCs w:val="24"/>
          <w:lang w:eastAsia="zh-CN"/>
        </w:rPr>
        <w:t>《</w:t>
      </w:r>
      <w:r w:rsidR="00D12899">
        <w:rPr>
          <w:rFonts w:hint="eastAsia"/>
          <w:sz w:val="24"/>
          <w:szCs w:val="24"/>
          <w:lang w:eastAsia="zh-CN"/>
        </w:rPr>
        <w:t>上证</w:t>
      </w:r>
      <w:r w:rsidR="00D12899">
        <w:rPr>
          <w:rFonts w:hint="eastAsia"/>
          <w:sz w:val="24"/>
          <w:szCs w:val="24"/>
          <w:lang w:eastAsia="zh-CN"/>
        </w:rPr>
        <w:t>50</w:t>
      </w:r>
      <w:r w:rsidR="00D12899">
        <w:rPr>
          <w:rFonts w:hint="eastAsia"/>
          <w:sz w:val="24"/>
          <w:szCs w:val="24"/>
          <w:lang w:eastAsia="zh-CN"/>
        </w:rPr>
        <w:t>等权重交易型开放式指数证券投资基金</w:t>
      </w:r>
      <w:r w:rsidR="004019B2" w:rsidRPr="00986D0C">
        <w:rPr>
          <w:rFonts w:hint="eastAsia"/>
          <w:sz w:val="24"/>
          <w:szCs w:val="24"/>
          <w:lang w:eastAsia="zh-CN"/>
        </w:rPr>
        <w:t>基金合同》</w:t>
      </w:r>
      <w:r w:rsidR="00F01F1A" w:rsidRPr="00986D0C">
        <w:rPr>
          <w:rFonts w:hint="eastAsia"/>
          <w:sz w:val="24"/>
          <w:szCs w:val="24"/>
          <w:lang w:eastAsia="zh-CN"/>
        </w:rPr>
        <w:t>（</w:t>
      </w:r>
      <w:r w:rsidRPr="00986D0C">
        <w:rPr>
          <w:rFonts w:hint="eastAsia"/>
          <w:sz w:val="24"/>
          <w:szCs w:val="24"/>
          <w:lang w:eastAsia="zh-CN"/>
        </w:rPr>
        <w:t>以下简称“《基金合同》”</w:t>
      </w:r>
      <w:r w:rsidR="00F01F1A" w:rsidRPr="00986D0C">
        <w:rPr>
          <w:rFonts w:hint="eastAsia"/>
          <w:sz w:val="24"/>
          <w:szCs w:val="24"/>
          <w:lang w:eastAsia="zh-CN"/>
        </w:rPr>
        <w:t>）</w:t>
      </w:r>
      <w:r w:rsidRPr="00986D0C">
        <w:rPr>
          <w:rFonts w:hint="eastAsia"/>
          <w:sz w:val="24"/>
          <w:szCs w:val="24"/>
          <w:lang w:eastAsia="zh-CN"/>
        </w:rPr>
        <w:t>等有关规定，</w:t>
      </w:r>
      <w:r w:rsidR="00D12899">
        <w:rPr>
          <w:rFonts w:hint="eastAsia"/>
          <w:sz w:val="24"/>
          <w:szCs w:val="24"/>
          <w:lang w:eastAsia="zh-CN"/>
        </w:rPr>
        <w:t>上证</w:t>
      </w:r>
      <w:r w:rsidR="00D12899">
        <w:rPr>
          <w:rFonts w:hint="eastAsia"/>
          <w:sz w:val="24"/>
          <w:szCs w:val="24"/>
          <w:lang w:eastAsia="zh-CN"/>
        </w:rPr>
        <w:t>50</w:t>
      </w:r>
      <w:r w:rsidR="00D12899">
        <w:rPr>
          <w:rFonts w:hint="eastAsia"/>
          <w:sz w:val="24"/>
          <w:szCs w:val="24"/>
          <w:lang w:eastAsia="zh-CN"/>
        </w:rPr>
        <w:t>等权重交易型开放式指数证券投资基金</w:t>
      </w:r>
      <w:r w:rsidRPr="00986D0C">
        <w:rPr>
          <w:rFonts w:hint="eastAsia"/>
          <w:sz w:val="24"/>
          <w:szCs w:val="24"/>
          <w:lang w:eastAsia="zh-CN"/>
        </w:rPr>
        <w:t>（</w:t>
      </w:r>
      <w:r w:rsidR="00D12899">
        <w:rPr>
          <w:rFonts w:asciiTheme="minorEastAsia" w:hAnsiTheme="minorEastAsia"/>
          <w:sz w:val="24"/>
          <w:szCs w:val="24"/>
          <w:lang w:eastAsia="zh-CN"/>
        </w:rPr>
        <w:t>基金代码：510430</w:t>
      </w:r>
      <w:r w:rsidR="00D12899">
        <w:rPr>
          <w:rFonts w:asciiTheme="minorEastAsia" w:hAnsiTheme="minorEastAsia" w:hint="eastAsia"/>
          <w:sz w:val="24"/>
          <w:szCs w:val="24"/>
          <w:lang w:eastAsia="zh-CN"/>
        </w:rPr>
        <w:t>，</w:t>
      </w:r>
      <w:r w:rsidR="00D12899">
        <w:rPr>
          <w:rFonts w:asciiTheme="minorEastAsia" w:hAnsiTheme="minorEastAsia"/>
          <w:sz w:val="24"/>
          <w:szCs w:val="24"/>
          <w:lang w:eastAsia="zh-CN"/>
        </w:rPr>
        <w:t>场内简称：</w:t>
      </w:r>
      <w:r w:rsidR="00D12899" w:rsidRPr="00376A9D">
        <w:rPr>
          <w:rFonts w:asciiTheme="minorEastAsia" w:hAnsiTheme="minorEastAsia" w:hint="eastAsia"/>
          <w:sz w:val="24"/>
          <w:szCs w:val="24"/>
          <w:lang w:eastAsia="zh-CN"/>
        </w:rPr>
        <w:t>50等权</w:t>
      </w:r>
      <w:r w:rsidR="00D12899">
        <w:rPr>
          <w:rFonts w:asciiTheme="minorEastAsia" w:hAnsiTheme="minorEastAsia" w:hint="eastAsia"/>
          <w:sz w:val="24"/>
          <w:szCs w:val="24"/>
          <w:lang w:eastAsia="zh-CN"/>
        </w:rPr>
        <w:t>，</w:t>
      </w:r>
      <w:r w:rsidR="00D12899" w:rsidRPr="00143439">
        <w:rPr>
          <w:rFonts w:asciiTheme="minorEastAsia" w:hAnsiTheme="minorEastAsia" w:hint="eastAsia"/>
          <w:sz w:val="24"/>
          <w:szCs w:val="24"/>
          <w:lang w:eastAsia="zh-CN"/>
        </w:rPr>
        <w:t>扩位简称：</w:t>
      </w:r>
      <w:r w:rsidR="00D12899" w:rsidRPr="00143439">
        <w:rPr>
          <w:rFonts w:asciiTheme="minorEastAsia" w:hAnsiTheme="minorEastAsia"/>
          <w:sz w:val="24"/>
          <w:szCs w:val="24"/>
          <w:lang w:eastAsia="zh-CN"/>
        </w:rPr>
        <w:t>50</w:t>
      </w:r>
      <w:r w:rsidR="00D12899" w:rsidRPr="00143439">
        <w:rPr>
          <w:rFonts w:asciiTheme="minorEastAsia" w:hAnsiTheme="minorEastAsia" w:hint="eastAsia"/>
          <w:sz w:val="24"/>
          <w:szCs w:val="24"/>
          <w:lang w:eastAsia="zh-CN"/>
        </w:rPr>
        <w:t>等权E</w:t>
      </w:r>
      <w:r w:rsidR="00D12899" w:rsidRPr="00143439">
        <w:rPr>
          <w:rFonts w:asciiTheme="minorEastAsia" w:hAnsiTheme="minorEastAsia"/>
          <w:sz w:val="24"/>
          <w:szCs w:val="24"/>
          <w:lang w:eastAsia="zh-CN"/>
        </w:rPr>
        <w:t>TF</w:t>
      </w:r>
      <w:r w:rsidR="00D12899">
        <w:rPr>
          <w:rFonts w:asciiTheme="minorHAnsi" w:hAnsiTheme="minorHAnsi" w:hint="eastAsia"/>
          <w:sz w:val="24"/>
          <w:szCs w:val="24"/>
          <w:lang w:eastAsia="zh-CN"/>
        </w:rPr>
        <w:t>，</w:t>
      </w:r>
      <w:r w:rsidRPr="00986D0C">
        <w:rPr>
          <w:rFonts w:hint="eastAsia"/>
          <w:sz w:val="24"/>
          <w:szCs w:val="24"/>
          <w:lang w:eastAsia="zh-CN"/>
        </w:rPr>
        <w:t>以下简称“本基金”）已</w:t>
      </w:r>
      <w:r w:rsidR="0084169C" w:rsidRPr="00986D0C">
        <w:rPr>
          <w:rFonts w:hint="eastAsia"/>
          <w:sz w:val="24"/>
          <w:szCs w:val="24"/>
          <w:lang w:eastAsia="zh-CN"/>
        </w:rPr>
        <w:t>以通讯方式</w:t>
      </w:r>
      <w:r w:rsidR="00D12899">
        <w:rPr>
          <w:rFonts w:hint="eastAsia"/>
          <w:sz w:val="24"/>
          <w:szCs w:val="24"/>
          <w:lang w:eastAsia="zh-CN"/>
        </w:rPr>
        <w:t>二次</w:t>
      </w:r>
      <w:r w:rsidRPr="00986D0C">
        <w:rPr>
          <w:rFonts w:hint="eastAsia"/>
          <w:sz w:val="24"/>
          <w:szCs w:val="24"/>
          <w:lang w:eastAsia="zh-CN"/>
        </w:rPr>
        <w:t>召开基金份额持有人大会</w:t>
      </w:r>
      <w:r w:rsidR="0084169C" w:rsidRPr="00986D0C">
        <w:rPr>
          <w:rFonts w:hint="eastAsia"/>
          <w:sz w:val="24"/>
          <w:szCs w:val="24"/>
          <w:lang w:eastAsia="zh-CN"/>
        </w:rPr>
        <w:t>表决通过</w:t>
      </w:r>
      <w:r w:rsidRPr="00986D0C">
        <w:rPr>
          <w:rFonts w:hint="eastAsia"/>
          <w:sz w:val="24"/>
          <w:szCs w:val="24"/>
          <w:lang w:eastAsia="zh-CN"/>
        </w:rPr>
        <w:t>决定终止</w:t>
      </w:r>
      <w:r w:rsidR="00990395" w:rsidRPr="00986D0C">
        <w:rPr>
          <w:rFonts w:hint="eastAsia"/>
          <w:sz w:val="24"/>
          <w:szCs w:val="24"/>
          <w:lang w:eastAsia="zh-CN"/>
        </w:rPr>
        <w:t>《</w:t>
      </w:r>
      <w:r w:rsidRPr="00986D0C">
        <w:rPr>
          <w:rFonts w:hint="eastAsia"/>
          <w:sz w:val="24"/>
          <w:szCs w:val="24"/>
          <w:lang w:eastAsia="zh-CN"/>
        </w:rPr>
        <w:t>基金合同</w:t>
      </w:r>
      <w:r w:rsidR="00990395" w:rsidRPr="00986D0C">
        <w:rPr>
          <w:rFonts w:hint="eastAsia"/>
          <w:sz w:val="24"/>
          <w:szCs w:val="24"/>
          <w:lang w:eastAsia="zh-CN"/>
        </w:rPr>
        <w:t>》</w:t>
      </w:r>
      <w:r w:rsidRPr="00986D0C">
        <w:rPr>
          <w:rFonts w:hint="eastAsia"/>
          <w:sz w:val="24"/>
          <w:szCs w:val="24"/>
          <w:lang w:eastAsia="zh-CN"/>
        </w:rPr>
        <w:t>，</w:t>
      </w:r>
      <w:r w:rsidR="0084169C" w:rsidRPr="00986D0C">
        <w:rPr>
          <w:rFonts w:hint="eastAsia"/>
          <w:sz w:val="24"/>
          <w:szCs w:val="24"/>
          <w:lang w:eastAsia="zh-CN"/>
        </w:rPr>
        <w:t>该</w:t>
      </w:r>
      <w:r w:rsidR="00990395" w:rsidRPr="00986D0C">
        <w:rPr>
          <w:rFonts w:hint="eastAsia"/>
          <w:sz w:val="24"/>
          <w:szCs w:val="24"/>
          <w:lang w:eastAsia="zh-CN"/>
        </w:rPr>
        <w:t>基金份额</w:t>
      </w:r>
      <w:r w:rsidRPr="00986D0C">
        <w:rPr>
          <w:rFonts w:hint="eastAsia"/>
          <w:sz w:val="24"/>
          <w:szCs w:val="24"/>
          <w:lang w:eastAsia="zh-CN"/>
        </w:rPr>
        <w:t>持有人大会决议自</w:t>
      </w:r>
      <w:r w:rsidR="00D12899">
        <w:rPr>
          <w:rFonts w:hint="eastAsia"/>
          <w:sz w:val="24"/>
          <w:szCs w:val="24"/>
          <w:lang w:eastAsia="zh-CN"/>
        </w:rPr>
        <w:t>2020</w:t>
      </w:r>
      <w:r w:rsidRPr="00986D0C">
        <w:rPr>
          <w:rFonts w:hint="eastAsia"/>
          <w:sz w:val="24"/>
          <w:szCs w:val="24"/>
          <w:lang w:eastAsia="zh-CN"/>
        </w:rPr>
        <w:t>年</w:t>
      </w:r>
      <w:r w:rsidR="00D12899">
        <w:rPr>
          <w:sz w:val="24"/>
          <w:szCs w:val="24"/>
          <w:lang w:eastAsia="zh-CN"/>
        </w:rPr>
        <w:t>9</w:t>
      </w:r>
      <w:r w:rsidRPr="00986D0C">
        <w:rPr>
          <w:rFonts w:hint="eastAsia"/>
          <w:sz w:val="24"/>
          <w:szCs w:val="24"/>
          <w:lang w:eastAsia="zh-CN"/>
        </w:rPr>
        <w:t>月</w:t>
      </w:r>
      <w:r w:rsidR="00D12899">
        <w:rPr>
          <w:rFonts w:hint="eastAsia"/>
          <w:sz w:val="24"/>
          <w:szCs w:val="24"/>
          <w:lang w:eastAsia="zh-CN"/>
        </w:rPr>
        <w:t>2</w:t>
      </w:r>
      <w:r w:rsidRPr="00986D0C">
        <w:rPr>
          <w:sz w:val="24"/>
          <w:szCs w:val="24"/>
          <w:lang w:eastAsia="zh-CN"/>
        </w:rPr>
        <w:t>2</w:t>
      </w:r>
      <w:r w:rsidRPr="00986D0C">
        <w:rPr>
          <w:rFonts w:hint="eastAsia"/>
          <w:sz w:val="24"/>
          <w:szCs w:val="24"/>
          <w:lang w:eastAsia="zh-CN"/>
        </w:rPr>
        <w:t>日起生效</w:t>
      </w:r>
      <w:r w:rsidR="008A756F">
        <w:rPr>
          <w:rFonts w:hint="eastAsia"/>
          <w:sz w:val="24"/>
          <w:szCs w:val="24"/>
          <w:lang w:eastAsia="zh-CN"/>
        </w:rPr>
        <w:t>。本</w:t>
      </w:r>
      <w:r w:rsidR="008A756F">
        <w:rPr>
          <w:sz w:val="24"/>
          <w:szCs w:val="24"/>
          <w:lang w:eastAsia="zh-CN"/>
        </w:rPr>
        <w:t>基金的最后运作日为</w:t>
      </w:r>
      <w:r w:rsidR="00271C87">
        <w:rPr>
          <w:rFonts w:hint="eastAsia"/>
          <w:sz w:val="24"/>
          <w:szCs w:val="24"/>
          <w:lang w:eastAsia="zh-CN"/>
        </w:rPr>
        <w:t>2020</w:t>
      </w:r>
      <w:r w:rsidR="008A756F">
        <w:rPr>
          <w:rFonts w:hint="eastAsia"/>
          <w:sz w:val="24"/>
          <w:szCs w:val="24"/>
          <w:lang w:eastAsia="zh-CN"/>
        </w:rPr>
        <w:t>年</w:t>
      </w:r>
      <w:r w:rsidR="00271C87">
        <w:rPr>
          <w:rFonts w:hint="eastAsia"/>
          <w:sz w:val="24"/>
          <w:szCs w:val="24"/>
          <w:lang w:eastAsia="zh-CN"/>
        </w:rPr>
        <w:t>9</w:t>
      </w:r>
      <w:r w:rsidR="008A756F">
        <w:rPr>
          <w:rFonts w:hint="eastAsia"/>
          <w:sz w:val="24"/>
          <w:szCs w:val="24"/>
          <w:lang w:eastAsia="zh-CN"/>
        </w:rPr>
        <w:t>月</w:t>
      </w:r>
      <w:r w:rsidR="00271C87">
        <w:rPr>
          <w:rFonts w:hint="eastAsia"/>
          <w:sz w:val="24"/>
          <w:szCs w:val="24"/>
          <w:lang w:eastAsia="zh-CN"/>
        </w:rPr>
        <w:t>2</w:t>
      </w:r>
      <w:r w:rsidR="008A756F">
        <w:rPr>
          <w:sz w:val="24"/>
          <w:szCs w:val="24"/>
          <w:lang w:eastAsia="zh-CN"/>
        </w:rPr>
        <w:t>3</w:t>
      </w:r>
      <w:r w:rsidR="004750C7">
        <w:rPr>
          <w:rFonts w:hint="eastAsia"/>
          <w:sz w:val="24"/>
          <w:szCs w:val="24"/>
          <w:lang w:eastAsia="zh-CN"/>
        </w:rPr>
        <w:t>日</w:t>
      </w:r>
      <w:r w:rsidR="008A756F">
        <w:rPr>
          <w:sz w:val="24"/>
          <w:szCs w:val="24"/>
          <w:lang w:eastAsia="zh-CN"/>
        </w:rPr>
        <w:t>，</w:t>
      </w:r>
      <w:r w:rsidR="008A756F">
        <w:rPr>
          <w:rFonts w:hint="eastAsia"/>
          <w:sz w:val="24"/>
          <w:szCs w:val="24"/>
          <w:lang w:eastAsia="zh-CN"/>
        </w:rPr>
        <w:t>并</w:t>
      </w:r>
      <w:r w:rsidR="008A756F">
        <w:rPr>
          <w:sz w:val="24"/>
          <w:szCs w:val="24"/>
          <w:lang w:eastAsia="zh-CN"/>
        </w:rPr>
        <w:t>于</w:t>
      </w:r>
      <w:r w:rsidR="00271C87">
        <w:rPr>
          <w:rFonts w:hint="eastAsia"/>
          <w:sz w:val="24"/>
          <w:szCs w:val="24"/>
          <w:lang w:eastAsia="zh-CN"/>
        </w:rPr>
        <w:t>2020</w:t>
      </w:r>
      <w:r w:rsidR="008A756F">
        <w:rPr>
          <w:rFonts w:hint="eastAsia"/>
          <w:sz w:val="24"/>
          <w:szCs w:val="24"/>
          <w:lang w:eastAsia="zh-CN"/>
        </w:rPr>
        <w:t>年</w:t>
      </w:r>
      <w:r w:rsidR="00271C87">
        <w:rPr>
          <w:rFonts w:hint="eastAsia"/>
          <w:sz w:val="24"/>
          <w:szCs w:val="24"/>
          <w:lang w:eastAsia="zh-CN"/>
        </w:rPr>
        <w:t>9</w:t>
      </w:r>
      <w:r w:rsidR="008A756F">
        <w:rPr>
          <w:rFonts w:hint="eastAsia"/>
          <w:sz w:val="24"/>
          <w:szCs w:val="24"/>
          <w:lang w:eastAsia="zh-CN"/>
        </w:rPr>
        <w:t>月</w:t>
      </w:r>
      <w:r w:rsidR="00271C87">
        <w:rPr>
          <w:rFonts w:hint="eastAsia"/>
          <w:sz w:val="24"/>
          <w:szCs w:val="24"/>
          <w:lang w:eastAsia="zh-CN"/>
        </w:rPr>
        <w:t>2</w:t>
      </w:r>
      <w:r w:rsidR="008A756F">
        <w:rPr>
          <w:rFonts w:hint="eastAsia"/>
          <w:sz w:val="24"/>
          <w:szCs w:val="24"/>
          <w:lang w:eastAsia="zh-CN"/>
        </w:rPr>
        <w:t>4</w:t>
      </w:r>
      <w:r w:rsidR="008A756F">
        <w:rPr>
          <w:rFonts w:hint="eastAsia"/>
          <w:sz w:val="24"/>
          <w:szCs w:val="24"/>
          <w:lang w:eastAsia="zh-CN"/>
        </w:rPr>
        <w:t>日</w:t>
      </w:r>
      <w:r w:rsidR="008A756F">
        <w:rPr>
          <w:sz w:val="24"/>
          <w:szCs w:val="24"/>
          <w:lang w:eastAsia="zh-CN"/>
        </w:rPr>
        <w:t>进入清算程序。</w:t>
      </w:r>
    </w:p>
    <w:p w:rsidR="008D3675" w:rsidRDefault="006F4901" w:rsidP="00156327">
      <w:pPr>
        <w:spacing w:before="0" w:after="0" w:line="360" w:lineRule="auto"/>
        <w:ind w:firstLineChars="200" w:firstLine="480"/>
        <w:jc w:val="left"/>
        <w:rPr>
          <w:sz w:val="24"/>
          <w:szCs w:val="24"/>
          <w:lang w:eastAsia="zh-CN"/>
        </w:rPr>
      </w:pPr>
      <w:r w:rsidRPr="006F4901">
        <w:rPr>
          <w:sz w:val="24"/>
          <w:szCs w:val="24"/>
          <w:lang w:eastAsia="zh-CN"/>
        </w:rPr>
        <w:t>自</w:t>
      </w:r>
      <w:r w:rsidR="007176C5">
        <w:rPr>
          <w:sz w:val="24"/>
          <w:szCs w:val="24"/>
          <w:lang w:eastAsia="zh-CN"/>
        </w:rPr>
        <w:t>2020</w:t>
      </w:r>
      <w:r w:rsidRPr="006F4901">
        <w:rPr>
          <w:sz w:val="24"/>
          <w:szCs w:val="24"/>
          <w:lang w:eastAsia="zh-CN"/>
        </w:rPr>
        <w:t>年</w:t>
      </w:r>
      <w:r w:rsidR="007176C5">
        <w:rPr>
          <w:sz w:val="24"/>
          <w:szCs w:val="24"/>
          <w:lang w:eastAsia="zh-CN"/>
        </w:rPr>
        <w:t>9</w:t>
      </w:r>
      <w:r w:rsidRPr="006F4901">
        <w:rPr>
          <w:sz w:val="24"/>
          <w:szCs w:val="24"/>
          <w:lang w:eastAsia="zh-CN"/>
        </w:rPr>
        <w:t>月</w:t>
      </w:r>
      <w:r w:rsidR="007176C5">
        <w:rPr>
          <w:rFonts w:hint="eastAsia"/>
          <w:sz w:val="24"/>
          <w:szCs w:val="24"/>
          <w:lang w:eastAsia="zh-CN"/>
        </w:rPr>
        <w:t>2</w:t>
      </w:r>
      <w:r w:rsidRPr="006F4901">
        <w:rPr>
          <w:sz w:val="24"/>
          <w:szCs w:val="24"/>
          <w:lang w:eastAsia="zh-CN"/>
        </w:rPr>
        <w:t>4</w:t>
      </w:r>
      <w:r w:rsidRPr="006F4901">
        <w:rPr>
          <w:sz w:val="24"/>
          <w:szCs w:val="24"/>
          <w:lang w:eastAsia="zh-CN"/>
        </w:rPr>
        <w:t>日至</w:t>
      </w:r>
      <w:r w:rsidR="007176C5">
        <w:rPr>
          <w:sz w:val="24"/>
          <w:szCs w:val="24"/>
          <w:lang w:eastAsia="zh-CN"/>
        </w:rPr>
        <w:t>2020</w:t>
      </w:r>
      <w:r w:rsidRPr="006F4901">
        <w:rPr>
          <w:sz w:val="24"/>
          <w:szCs w:val="24"/>
          <w:lang w:eastAsia="zh-CN"/>
        </w:rPr>
        <w:t>年</w:t>
      </w:r>
      <w:r w:rsidR="007176C5">
        <w:rPr>
          <w:sz w:val="24"/>
          <w:szCs w:val="24"/>
          <w:lang w:eastAsia="zh-CN"/>
        </w:rPr>
        <w:t>10</w:t>
      </w:r>
      <w:r w:rsidRPr="006F4901">
        <w:rPr>
          <w:sz w:val="24"/>
          <w:szCs w:val="24"/>
          <w:lang w:eastAsia="zh-CN"/>
        </w:rPr>
        <w:t>月</w:t>
      </w:r>
      <w:r w:rsidR="007176C5">
        <w:rPr>
          <w:sz w:val="24"/>
          <w:szCs w:val="24"/>
          <w:lang w:eastAsia="zh-CN"/>
        </w:rPr>
        <w:t>21</w:t>
      </w:r>
      <w:r w:rsidRPr="006F4901">
        <w:rPr>
          <w:sz w:val="24"/>
          <w:szCs w:val="24"/>
          <w:lang w:eastAsia="zh-CN"/>
        </w:rPr>
        <w:t>日止清算期间，基金财产清算</w:t>
      </w:r>
      <w:r w:rsidRPr="006F4901">
        <w:rPr>
          <w:rFonts w:hint="eastAsia"/>
          <w:sz w:val="24"/>
          <w:szCs w:val="24"/>
          <w:lang w:eastAsia="zh-CN"/>
        </w:rPr>
        <w:t>小</w:t>
      </w:r>
      <w:r w:rsidRPr="006F4901">
        <w:rPr>
          <w:sz w:val="24"/>
          <w:szCs w:val="24"/>
          <w:lang w:eastAsia="zh-CN"/>
        </w:rPr>
        <w:t>组对本基金的资产、负债进行</w:t>
      </w:r>
      <w:r w:rsidR="002F4AFA">
        <w:rPr>
          <w:rFonts w:hint="eastAsia"/>
          <w:sz w:val="24"/>
          <w:szCs w:val="24"/>
          <w:lang w:eastAsia="zh-CN"/>
        </w:rPr>
        <w:t>了</w:t>
      </w:r>
      <w:r w:rsidRPr="006F4901">
        <w:rPr>
          <w:sz w:val="24"/>
          <w:szCs w:val="24"/>
          <w:lang w:eastAsia="zh-CN"/>
        </w:rPr>
        <w:t>清算</w:t>
      </w:r>
      <w:r w:rsidR="00680C01">
        <w:rPr>
          <w:rFonts w:hint="eastAsia"/>
          <w:sz w:val="24"/>
          <w:szCs w:val="24"/>
          <w:lang w:eastAsia="zh-CN"/>
        </w:rPr>
        <w:t>。</w:t>
      </w:r>
      <w:r w:rsidR="00FC7D63" w:rsidRPr="00986D0C">
        <w:rPr>
          <w:rFonts w:hint="eastAsia"/>
          <w:sz w:val="24"/>
          <w:szCs w:val="24"/>
          <w:lang w:eastAsia="zh-CN"/>
        </w:rPr>
        <w:t>本基金</w:t>
      </w:r>
      <w:r w:rsidR="00990395" w:rsidRPr="00986D0C">
        <w:rPr>
          <w:rFonts w:hint="eastAsia"/>
          <w:sz w:val="24"/>
          <w:szCs w:val="24"/>
          <w:lang w:eastAsia="zh-CN"/>
        </w:rPr>
        <w:t>基金</w:t>
      </w:r>
      <w:r w:rsidR="00FC7D63" w:rsidRPr="00986D0C">
        <w:rPr>
          <w:rFonts w:hint="eastAsia"/>
          <w:sz w:val="24"/>
          <w:szCs w:val="24"/>
          <w:lang w:eastAsia="zh-CN"/>
        </w:rPr>
        <w:t>管理人</w:t>
      </w:r>
      <w:r w:rsidR="00990395" w:rsidRPr="00986D0C">
        <w:rPr>
          <w:rFonts w:hint="eastAsia"/>
          <w:sz w:val="24"/>
          <w:szCs w:val="24"/>
          <w:lang w:eastAsia="zh-CN"/>
        </w:rPr>
        <w:t>银华基金管理股份有限公司</w:t>
      </w:r>
      <w:r w:rsidR="00891F81" w:rsidRPr="00891F81">
        <w:rPr>
          <w:rFonts w:hint="eastAsia"/>
          <w:sz w:val="24"/>
          <w:szCs w:val="24"/>
          <w:lang w:eastAsia="zh-CN"/>
        </w:rPr>
        <w:t>已于</w:t>
      </w:r>
      <w:r w:rsidR="00891F81" w:rsidRPr="00891F81">
        <w:rPr>
          <w:rFonts w:hint="eastAsia"/>
          <w:sz w:val="24"/>
          <w:szCs w:val="24"/>
          <w:lang w:eastAsia="zh-CN"/>
        </w:rPr>
        <w:t>2020</w:t>
      </w:r>
      <w:r w:rsidR="00891F81" w:rsidRPr="00891F81">
        <w:rPr>
          <w:rFonts w:hint="eastAsia"/>
          <w:sz w:val="24"/>
          <w:szCs w:val="24"/>
          <w:lang w:eastAsia="zh-CN"/>
        </w:rPr>
        <w:t>年</w:t>
      </w:r>
      <w:r w:rsidR="00891F81" w:rsidRPr="00891F81">
        <w:rPr>
          <w:rFonts w:hint="eastAsia"/>
          <w:sz w:val="24"/>
          <w:szCs w:val="24"/>
          <w:lang w:eastAsia="zh-CN"/>
        </w:rPr>
        <w:t>11</w:t>
      </w:r>
      <w:r w:rsidR="00891F81" w:rsidRPr="00891F81">
        <w:rPr>
          <w:rFonts w:hint="eastAsia"/>
          <w:sz w:val="24"/>
          <w:szCs w:val="24"/>
          <w:lang w:eastAsia="zh-CN"/>
        </w:rPr>
        <w:t>月</w:t>
      </w:r>
      <w:r w:rsidR="00891F81" w:rsidRPr="00891F81">
        <w:rPr>
          <w:rFonts w:hint="eastAsia"/>
          <w:sz w:val="24"/>
          <w:szCs w:val="24"/>
          <w:lang w:eastAsia="zh-CN"/>
        </w:rPr>
        <w:t>26</w:t>
      </w:r>
      <w:r w:rsidR="00891F81" w:rsidRPr="00891F81">
        <w:rPr>
          <w:rFonts w:hint="eastAsia"/>
          <w:sz w:val="24"/>
          <w:szCs w:val="24"/>
          <w:lang w:eastAsia="zh-CN"/>
        </w:rPr>
        <w:t>日在公司网站</w:t>
      </w:r>
      <w:r w:rsidR="00891F81" w:rsidRPr="00891F81">
        <w:rPr>
          <w:rFonts w:hint="eastAsia"/>
          <w:sz w:val="24"/>
          <w:szCs w:val="24"/>
          <w:lang w:eastAsia="zh-CN"/>
        </w:rPr>
        <w:t>[www.yhfund.com.cn]</w:t>
      </w:r>
      <w:r w:rsidR="00891F81" w:rsidRPr="00891F81">
        <w:rPr>
          <w:rFonts w:hint="eastAsia"/>
          <w:sz w:val="24"/>
          <w:szCs w:val="24"/>
          <w:lang w:eastAsia="zh-CN"/>
        </w:rPr>
        <w:t>和中国证监会基金电子披露网站（</w:t>
      </w:r>
      <w:r w:rsidR="00891F81" w:rsidRPr="00891F81">
        <w:rPr>
          <w:rFonts w:hint="eastAsia"/>
          <w:sz w:val="24"/>
          <w:szCs w:val="24"/>
          <w:lang w:eastAsia="zh-CN"/>
        </w:rPr>
        <w:t>http://eid.csrc.gov.cn/fund</w:t>
      </w:r>
      <w:r w:rsidR="00891F81" w:rsidRPr="00891F81">
        <w:rPr>
          <w:rFonts w:hint="eastAsia"/>
          <w:sz w:val="24"/>
          <w:szCs w:val="24"/>
          <w:lang w:eastAsia="zh-CN"/>
        </w:rPr>
        <w:t>）披露了《上证</w:t>
      </w:r>
      <w:r w:rsidR="00891F81" w:rsidRPr="00891F81">
        <w:rPr>
          <w:rFonts w:hint="eastAsia"/>
          <w:sz w:val="24"/>
          <w:szCs w:val="24"/>
          <w:lang w:eastAsia="zh-CN"/>
        </w:rPr>
        <w:t>50</w:t>
      </w:r>
      <w:r w:rsidR="00891F81" w:rsidRPr="00891F81">
        <w:rPr>
          <w:rFonts w:hint="eastAsia"/>
          <w:sz w:val="24"/>
          <w:szCs w:val="24"/>
          <w:lang w:eastAsia="zh-CN"/>
        </w:rPr>
        <w:t>等权重交易型开放式指数证券投资基金清算报告》</w:t>
      </w:r>
      <w:r w:rsidR="004750C7">
        <w:rPr>
          <w:rFonts w:hint="eastAsia"/>
          <w:sz w:val="24"/>
          <w:szCs w:val="24"/>
          <w:lang w:eastAsia="zh-CN"/>
        </w:rPr>
        <w:t>，</w:t>
      </w:r>
      <w:r w:rsidR="004750C7" w:rsidRPr="004750C7">
        <w:rPr>
          <w:rFonts w:hint="eastAsia"/>
          <w:sz w:val="24"/>
          <w:szCs w:val="24"/>
          <w:lang w:eastAsia="zh-CN"/>
        </w:rPr>
        <w:t>关于本基金清算的详细内容请参见该日发布的清算报告</w:t>
      </w:r>
      <w:r w:rsidR="00FC7D63" w:rsidRPr="00986D0C">
        <w:rPr>
          <w:rFonts w:hint="eastAsia"/>
          <w:sz w:val="24"/>
          <w:szCs w:val="24"/>
          <w:lang w:eastAsia="zh-CN"/>
        </w:rPr>
        <w:t>。</w:t>
      </w:r>
    </w:p>
    <w:p w:rsidR="008D3675" w:rsidRDefault="00B06623" w:rsidP="002638C5">
      <w:pPr>
        <w:spacing w:before="0" w:after="0" w:line="360" w:lineRule="auto"/>
        <w:ind w:firstLineChars="200" w:firstLine="480"/>
        <w:jc w:val="left"/>
        <w:rPr>
          <w:sz w:val="24"/>
          <w:szCs w:val="24"/>
          <w:lang w:eastAsia="zh-CN"/>
        </w:rPr>
      </w:pPr>
      <w:r w:rsidRPr="00B06623">
        <w:rPr>
          <w:rFonts w:hint="eastAsia"/>
          <w:sz w:val="24"/>
          <w:szCs w:val="24"/>
          <w:lang w:eastAsia="zh-CN"/>
        </w:rPr>
        <w:t>本基金将通过中国证券登记结算有限责任公司向基金份额持有人分配清算资金，清算资金分配日为</w:t>
      </w:r>
      <w:r w:rsidR="007176C5">
        <w:rPr>
          <w:rFonts w:hint="eastAsia"/>
          <w:sz w:val="24"/>
          <w:szCs w:val="24"/>
          <w:lang w:eastAsia="zh-CN"/>
        </w:rPr>
        <w:t>2020</w:t>
      </w:r>
      <w:r w:rsidRPr="00B06623">
        <w:rPr>
          <w:rFonts w:hint="eastAsia"/>
          <w:sz w:val="24"/>
          <w:szCs w:val="24"/>
          <w:lang w:eastAsia="zh-CN"/>
        </w:rPr>
        <w:t>年</w:t>
      </w:r>
      <w:r w:rsidR="007176C5">
        <w:rPr>
          <w:sz w:val="24"/>
          <w:szCs w:val="24"/>
          <w:lang w:eastAsia="zh-CN"/>
        </w:rPr>
        <w:t>12</w:t>
      </w:r>
      <w:r w:rsidRPr="00B06623">
        <w:rPr>
          <w:rFonts w:hint="eastAsia"/>
          <w:sz w:val="24"/>
          <w:szCs w:val="24"/>
          <w:lang w:eastAsia="zh-CN"/>
        </w:rPr>
        <w:t>月</w:t>
      </w:r>
      <w:r w:rsidR="007176C5">
        <w:rPr>
          <w:sz w:val="24"/>
          <w:szCs w:val="24"/>
          <w:lang w:eastAsia="zh-CN"/>
        </w:rPr>
        <w:t>15</w:t>
      </w:r>
      <w:r w:rsidR="0086103D">
        <w:rPr>
          <w:rFonts w:hint="eastAsia"/>
          <w:sz w:val="24"/>
          <w:szCs w:val="24"/>
          <w:lang w:eastAsia="zh-CN"/>
        </w:rPr>
        <w:t>日</w:t>
      </w:r>
      <w:r w:rsidR="003956F5">
        <w:rPr>
          <w:rFonts w:hint="eastAsia"/>
          <w:sz w:val="24"/>
          <w:szCs w:val="24"/>
          <w:lang w:eastAsia="zh-CN"/>
        </w:rPr>
        <w:t>，</w:t>
      </w:r>
      <w:r w:rsidR="003956F5" w:rsidRPr="003956F5">
        <w:rPr>
          <w:rFonts w:hint="eastAsia"/>
          <w:sz w:val="24"/>
          <w:szCs w:val="24"/>
          <w:lang w:eastAsia="zh-CN"/>
        </w:rPr>
        <w:t>单位分红金额为</w:t>
      </w:r>
      <w:r w:rsidR="003956F5" w:rsidRPr="003956F5">
        <w:rPr>
          <w:rFonts w:hint="eastAsia"/>
          <w:sz w:val="24"/>
          <w:szCs w:val="24"/>
          <w:lang w:eastAsia="zh-CN"/>
        </w:rPr>
        <w:t>1.72269</w:t>
      </w:r>
      <w:r w:rsidR="003956F5" w:rsidRPr="003956F5">
        <w:rPr>
          <w:rFonts w:hint="eastAsia"/>
          <w:sz w:val="24"/>
          <w:szCs w:val="24"/>
          <w:lang w:eastAsia="zh-CN"/>
        </w:rPr>
        <w:t>元</w:t>
      </w:r>
      <w:r w:rsidR="003956F5" w:rsidRPr="003956F5">
        <w:rPr>
          <w:rFonts w:hint="eastAsia"/>
          <w:sz w:val="24"/>
          <w:szCs w:val="24"/>
          <w:lang w:eastAsia="zh-CN"/>
        </w:rPr>
        <w:t>/</w:t>
      </w:r>
      <w:r w:rsidR="003956F5" w:rsidRPr="003956F5">
        <w:rPr>
          <w:rFonts w:hint="eastAsia"/>
          <w:sz w:val="24"/>
          <w:szCs w:val="24"/>
          <w:lang w:eastAsia="zh-CN"/>
        </w:rPr>
        <w:t>份</w:t>
      </w:r>
      <w:r w:rsidR="00156327">
        <w:rPr>
          <w:rFonts w:hint="eastAsia"/>
          <w:sz w:val="24"/>
          <w:szCs w:val="24"/>
          <w:lang w:eastAsia="zh-CN"/>
        </w:rPr>
        <w:t>。</w:t>
      </w:r>
      <w:r w:rsidR="005959A1">
        <w:rPr>
          <w:rFonts w:hint="eastAsia"/>
          <w:sz w:val="24"/>
          <w:szCs w:val="24"/>
          <w:lang w:eastAsia="zh-CN"/>
        </w:rPr>
        <w:t>本</w:t>
      </w:r>
      <w:r w:rsidR="002638C5">
        <w:rPr>
          <w:rFonts w:hint="eastAsia"/>
          <w:sz w:val="24"/>
          <w:szCs w:val="24"/>
          <w:lang w:eastAsia="zh-CN"/>
        </w:rPr>
        <w:t>基金</w:t>
      </w:r>
      <w:r w:rsidR="005959A1">
        <w:rPr>
          <w:rFonts w:hint="eastAsia"/>
          <w:sz w:val="24"/>
          <w:szCs w:val="24"/>
          <w:lang w:eastAsia="zh-CN"/>
        </w:rPr>
        <w:t>场内</w:t>
      </w:r>
      <w:r w:rsidR="005959A1">
        <w:rPr>
          <w:sz w:val="24"/>
          <w:szCs w:val="24"/>
          <w:lang w:eastAsia="zh-CN"/>
        </w:rPr>
        <w:t>份额</w:t>
      </w:r>
      <w:r w:rsidR="00CC7C55">
        <w:rPr>
          <w:rFonts w:hint="eastAsia"/>
          <w:sz w:val="24"/>
          <w:szCs w:val="24"/>
          <w:lang w:eastAsia="zh-CN"/>
        </w:rPr>
        <w:t>完成清算</w:t>
      </w:r>
      <w:r w:rsidR="00CC7C55">
        <w:rPr>
          <w:sz w:val="24"/>
          <w:szCs w:val="24"/>
          <w:lang w:eastAsia="zh-CN"/>
        </w:rPr>
        <w:t>资金分配后</w:t>
      </w:r>
      <w:r w:rsidR="002638C5" w:rsidRPr="002638C5">
        <w:rPr>
          <w:rFonts w:hint="eastAsia"/>
          <w:sz w:val="24"/>
          <w:szCs w:val="24"/>
          <w:lang w:eastAsia="zh-CN"/>
        </w:rPr>
        <w:t>，</w:t>
      </w:r>
      <w:r w:rsidR="00891F81" w:rsidRPr="00891F81">
        <w:rPr>
          <w:rFonts w:hint="eastAsia"/>
          <w:sz w:val="24"/>
          <w:szCs w:val="24"/>
          <w:lang w:eastAsia="zh-CN"/>
        </w:rPr>
        <w:t>基金管理人将根据上海证券交易所、中国证券登记结算有限责任公司上海分公司的规定办理本基金的终止上市、摘牌、退出登记等业务</w:t>
      </w:r>
      <w:r w:rsidR="002638C5" w:rsidRPr="002638C5">
        <w:rPr>
          <w:rFonts w:hint="eastAsia"/>
          <w:sz w:val="24"/>
          <w:szCs w:val="24"/>
          <w:lang w:eastAsia="zh-CN"/>
        </w:rPr>
        <w:t>。</w:t>
      </w:r>
    </w:p>
    <w:p w:rsidR="00F72159" w:rsidRDefault="00F72159" w:rsidP="002638C5">
      <w:pPr>
        <w:spacing w:before="0" w:after="0" w:line="360" w:lineRule="auto"/>
        <w:ind w:firstLineChars="200" w:firstLine="480"/>
        <w:jc w:val="left"/>
        <w:rPr>
          <w:sz w:val="24"/>
          <w:szCs w:val="24"/>
          <w:lang w:eastAsia="zh-CN"/>
        </w:rPr>
      </w:pPr>
      <w:r>
        <w:rPr>
          <w:rFonts w:hint="eastAsia"/>
          <w:sz w:val="24"/>
          <w:szCs w:val="24"/>
          <w:lang w:eastAsia="zh-CN"/>
        </w:rPr>
        <w:t>基金</w:t>
      </w:r>
      <w:r>
        <w:rPr>
          <w:sz w:val="24"/>
          <w:szCs w:val="24"/>
          <w:lang w:eastAsia="zh-CN"/>
        </w:rPr>
        <w:t>管理人将</w:t>
      </w:r>
      <w:r w:rsidRPr="00F72159">
        <w:rPr>
          <w:rFonts w:hint="eastAsia"/>
          <w:sz w:val="24"/>
          <w:szCs w:val="24"/>
          <w:lang w:eastAsia="zh-CN"/>
        </w:rPr>
        <w:t>依据基金财产清算的分配方案，将基金财产清算后的全部剩余资产扣除基金财产清算费用</w:t>
      </w:r>
      <w:r w:rsidR="007176C5">
        <w:rPr>
          <w:rFonts w:hint="eastAsia"/>
          <w:sz w:val="24"/>
          <w:szCs w:val="24"/>
          <w:lang w:eastAsia="zh-CN"/>
        </w:rPr>
        <w:t>（</w:t>
      </w:r>
      <w:r w:rsidRPr="00F72159">
        <w:rPr>
          <w:rFonts w:hint="eastAsia"/>
          <w:sz w:val="24"/>
          <w:szCs w:val="24"/>
          <w:lang w:eastAsia="zh-CN"/>
        </w:rPr>
        <w:t>本基金清算费用由基金管理人承担</w:t>
      </w:r>
      <w:r w:rsidR="007176C5">
        <w:rPr>
          <w:rFonts w:hint="eastAsia"/>
          <w:sz w:val="24"/>
          <w:szCs w:val="24"/>
          <w:lang w:eastAsia="zh-CN"/>
        </w:rPr>
        <w:t>）</w:t>
      </w:r>
      <w:r w:rsidRPr="00F72159">
        <w:rPr>
          <w:rFonts w:hint="eastAsia"/>
          <w:sz w:val="24"/>
          <w:szCs w:val="24"/>
          <w:lang w:eastAsia="zh-CN"/>
        </w:rPr>
        <w:t>、交纳所欠税款并清偿基金债务后，按基金份额持有人持有的基金份额比例进行分配。</w:t>
      </w:r>
    </w:p>
    <w:p w:rsidR="0099047F" w:rsidRDefault="0099047F" w:rsidP="00156327">
      <w:pPr>
        <w:spacing w:before="0" w:after="0" w:line="360" w:lineRule="auto"/>
        <w:ind w:firstLineChars="200" w:firstLine="480"/>
        <w:jc w:val="left"/>
        <w:rPr>
          <w:sz w:val="24"/>
          <w:szCs w:val="24"/>
          <w:lang w:eastAsia="zh-CN"/>
        </w:rPr>
      </w:pPr>
    </w:p>
    <w:p w:rsidR="00287AFA" w:rsidRPr="00986D0C" w:rsidRDefault="00287AFA" w:rsidP="00986D0C">
      <w:pPr>
        <w:spacing w:before="0" w:after="0" w:line="360" w:lineRule="auto"/>
        <w:ind w:firstLineChars="200" w:firstLine="480"/>
        <w:jc w:val="left"/>
        <w:rPr>
          <w:sz w:val="24"/>
          <w:szCs w:val="24"/>
          <w:lang w:eastAsia="zh-CN"/>
        </w:rPr>
      </w:pPr>
      <w:r w:rsidRPr="00986D0C">
        <w:rPr>
          <w:rFonts w:hint="eastAsia"/>
          <w:sz w:val="24"/>
          <w:szCs w:val="24"/>
          <w:lang w:eastAsia="zh-CN"/>
        </w:rPr>
        <w:t>投资者可以通过以下途径咨询有关详情：</w:t>
      </w:r>
    </w:p>
    <w:p w:rsidR="00287AFA" w:rsidRPr="00986D0C" w:rsidRDefault="00287AFA" w:rsidP="00986D0C">
      <w:pPr>
        <w:spacing w:before="0" w:after="0" w:line="360" w:lineRule="auto"/>
        <w:ind w:firstLineChars="200" w:firstLine="480"/>
        <w:jc w:val="left"/>
        <w:rPr>
          <w:sz w:val="24"/>
          <w:szCs w:val="24"/>
          <w:lang w:eastAsia="zh-CN"/>
        </w:rPr>
      </w:pPr>
      <w:r w:rsidRPr="00986D0C">
        <w:rPr>
          <w:rFonts w:hint="eastAsia"/>
          <w:sz w:val="24"/>
          <w:szCs w:val="24"/>
          <w:lang w:eastAsia="zh-CN"/>
        </w:rPr>
        <w:t>银华基金管理股份有限公司</w:t>
      </w:r>
    </w:p>
    <w:p w:rsidR="00287AFA" w:rsidRPr="00986D0C" w:rsidRDefault="00287AFA" w:rsidP="00986D0C">
      <w:pPr>
        <w:spacing w:before="0" w:after="0" w:line="360" w:lineRule="auto"/>
        <w:ind w:firstLineChars="200" w:firstLine="480"/>
        <w:jc w:val="left"/>
        <w:rPr>
          <w:sz w:val="24"/>
          <w:szCs w:val="24"/>
          <w:lang w:eastAsia="zh-CN"/>
        </w:rPr>
      </w:pPr>
      <w:r w:rsidRPr="00986D0C">
        <w:rPr>
          <w:rFonts w:hint="eastAsia"/>
          <w:sz w:val="24"/>
          <w:szCs w:val="24"/>
          <w:lang w:eastAsia="zh-CN"/>
        </w:rPr>
        <w:t>客户服务电话：</w:t>
      </w:r>
      <w:r w:rsidRPr="00986D0C">
        <w:rPr>
          <w:rFonts w:hint="eastAsia"/>
          <w:sz w:val="24"/>
          <w:szCs w:val="24"/>
          <w:lang w:eastAsia="zh-CN"/>
        </w:rPr>
        <w:t>400-678-3333</w:t>
      </w:r>
      <w:r w:rsidRPr="00986D0C">
        <w:rPr>
          <w:rFonts w:hint="eastAsia"/>
          <w:sz w:val="24"/>
          <w:szCs w:val="24"/>
          <w:lang w:eastAsia="zh-CN"/>
        </w:rPr>
        <w:t>、</w:t>
      </w:r>
      <w:r w:rsidRPr="00986D0C">
        <w:rPr>
          <w:rFonts w:hint="eastAsia"/>
          <w:sz w:val="24"/>
          <w:szCs w:val="24"/>
          <w:lang w:eastAsia="zh-CN"/>
        </w:rPr>
        <w:t>010-85186558</w:t>
      </w:r>
    </w:p>
    <w:p w:rsidR="00287AFA" w:rsidRPr="00986D0C" w:rsidRDefault="00287AFA" w:rsidP="00986D0C">
      <w:pPr>
        <w:spacing w:before="0" w:after="0" w:line="360" w:lineRule="auto"/>
        <w:ind w:firstLineChars="200" w:firstLine="480"/>
        <w:jc w:val="left"/>
        <w:rPr>
          <w:sz w:val="24"/>
          <w:szCs w:val="24"/>
          <w:lang w:eastAsia="zh-CN"/>
        </w:rPr>
      </w:pPr>
      <w:r w:rsidRPr="00986D0C">
        <w:rPr>
          <w:rFonts w:hint="eastAsia"/>
          <w:sz w:val="24"/>
          <w:szCs w:val="24"/>
          <w:lang w:eastAsia="zh-CN"/>
        </w:rPr>
        <w:lastRenderedPageBreak/>
        <w:t>网址：</w:t>
      </w:r>
      <w:r w:rsidRPr="00986D0C">
        <w:rPr>
          <w:rFonts w:hint="eastAsia"/>
          <w:sz w:val="24"/>
          <w:szCs w:val="24"/>
          <w:lang w:eastAsia="zh-CN"/>
        </w:rPr>
        <w:t>www.yhfund.com.cn</w:t>
      </w:r>
      <w:r w:rsidRPr="00986D0C">
        <w:rPr>
          <w:rFonts w:hint="eastAsia"/>
          <w:sz w:val="24"/>
          <w:szCs w:val="24"/>
          <w:lang w:eastAsia="zh-CN"/>
        </w:rPr>
        <w:tab/>
      </w:r>
    </w:p>
    <w:p w:rsidR="00287AFA" w:rsidRDefault="00287AFA" w:rsidP="00986D0C">
      <w:pPr>
        <w:spacing w:before="0" w:after="0" w:line="360" w:lineRule="auto"/>
        <w:ind w:firstLineChars="200" w:firstLine="480"/>
        <w:jc w:val="left"/>
        <w:rPr>
          <w:sz w:val="24"/>
          <w:szCs w:val="24"/>
          <w:lang w:eastAsia="zh-CN"/>
        </w:rPr>
      </w:pPr>
      <w:r w:rsidRPr="00986D0C">
        <w:rPr>
          <w:rFonts w:hint="eastAsia"/>
          <w:sz w:val="24"/>
          <w:szCs w:val="24"/>
          <w:lang w:eastAsia="zh-CN"/>
        </w:rPr>
        <w:t>风险提示：本公司承诺以诚实信用、勤勉尽责的原则管理和运用基金资产，但不保证基金一定盈利，也不保证最低收益。敬请投资者留意投资风险。</w:t>
      </w:r>
    </w:p>
    <w:p w:rsidR="00287AFA" w:rsidRDefault="00287AFA" w:rsidP="0099047F">
      <w:pPr>
        <w:spacing w:before="0" w:after="0" w:line="360" w:lineRule="auto"/>
        <w:ind w:firstLineChars="200" w:firstLine="480"/>
        <w:jc w:val="left"/>
        <w:rPr>
          <w:sz w:val="24"/>
          <w:szCs w:val="24"/>
          <w:lang w:eastAsia="zh-CN"/>
        </w:rPr>
      </w:pPr>
    </w:p>
    <w:p w:rsidR="002D0EAD" w:rsidRPr="00636AE8" w:rsidRDefault="002D0EAD" w:rsidP="0099047F">
      <w:pPr>
        <w:spacing w:before="0" w:after="0" w:line="360" w:lineRule="auto"/>
        <w:ind w:firstLineChars="200" w:firstLine="480"/>
        <w:jc w:val="left"/>
        <w:rPr>
          <w:sz w:val="24"/>
          <w:szCs w:val="24"/>
          <w:lang w:eastAsia="zh-CN"/>
        </w:rPr>
      </w:pPr>
      <w:r w:rsidRPr="002D0EAD">
        <w:rPr>
          <w:rFonts w:hint="eastAsia"/>
          <w:sz w:val="24"/>
          <w:szCs w:val="24"/>
          <w:lang w:eastAsia="zh-CN"/>
        </w:rPr>
        <w:t>特此公告。</w:t>
      </w:r>
    </w:p>
    <w:p w:rsidR="00636AE8" w:rsidRDefault="00636AE8" w:rsidP="002D0EAD">
      <w:pPr>
        <w:shd w:val="clear" w:color="auto" w:fill="FFFFFF"/>
        <w:spacing w:line="360" w:lineRule="atLeast"/>
        <w:ind w:firstLine="480"/>
        <w:jc w:val="right"/>
        <w:rPr>
          <w:sz w:val="24"/>
          <w:szCs w:val="24"/>
          <w:lang w:eastAsia="zh-CN"/>
        </w:rPr>
      </w:pPr>
    </w:p>
    <w:p w:rsidR="002D0EAD" w:rsidRPr="00897558" w:rsidRDefault="002D0EAD" w:rsidP="00897558">
      <w:pPr>
        <w:shd w:val="clear" w:color="auto" w:fill="FFFFFF"/>
        <w:spacing w:line="360" w:lineRule="atLeast"/>
        <w:ind w:firstLine="480"/>
        <w:jc w:val="right"/>
        <w:rPr>
          <w:sz w:val="24"/>
          <w:szCs w:val="24"/>
          <w:lang w:eastAsia="zh-CN"/>
        </w:rPr>
      </w:pPr>
      <w:r w:rsidRPr="002D0EAD">
        <w:rPr>
          <w:rFonts w:hint="eastAsia"/>
          <w:sz w:val="24"/>
          <w:szCs w:val="24"/>
          <w:lang w:eastAsia="zh-CN"/>
        </w:rPr>
        <w:t>银华基金管理股份有限公司</w:t>
      </w:r>
      <w:r w:rsidRPr="002D0EAD">
        <w:rPr>
          <w:rFonts w:hint="eastAsia"/>
          <w:sz w:val="24"/>
          <w:szCs w:val="24"/>
          <w:lang w:eastAsia="zh-CN"/>
        </w:rPr>
        <w:br/>
      </w:r>
      <w:r w:rsidR="007176C5">
        <w:rPr>
          <w:rFonts w:hint="eastAsia"/>
          <w:sz w:val="24"/>
          <w:szCs w:val="24"/>
          <w:lang w:eastAsia="zh-CN"/>
        </w:rPr>
        <w:t>2020</w:t>
      </w:r>
      <w:r w:rsidR="007B6359" w:rsidRPr="002D0EAD">
        <w:rPr>
          <w:rFonts w:hint="eastAsia"/>
          <w:sz w:val="24"/>
          <w:szCs w:val="24"/>
          <w:lang w:eastAsia="zh-CN"/>
        </w:rPr>
        <w:t>年</w:t>
      </w:r>
      <w:r w:rsidR="00572C22">
        <w:rPr>
          <w:rFonts w:hint="eastAsia"/>
          <w:sz w:val="24"/>
          <w:szCs w:val="24"/>
          <w:lang w:eastAsia="zh-CN"/>
        </w:rPr>
        <w:t>12</w:t>
      </w:r>
      <w:r w:rsidR="007B6359" w:rsidRPr="002D0EAD">
        <w:rPr>
          <w:rFonts w:hint="eastAsia"/>
          <w:sz w:val="24"/>
          <w:szCs w:val="24"/>
          <w:lang w:eastAsia="zh-CN"/>
        </w:rPr>
        <w:t>月</w:t>
      </w:r>
      <w:r w:rsidR="00891F81">
        <w:rPr>
          <w:sz w:val="24"/>
          <w:szCs w:val="24"/>
          <w:lang w:eastAsia="zh-CN"/>
        </w:rPr>
        <w:t>7</w:t>
      </w:r>
      <w:r w:rsidRPr="002D0EAD">
        <w:rPr>
          <w:rFonts w:hint="eastAsia"/>
          <w:sz w:val="24"/>
          <w:szCs w:val="24"/>
          <w:lang w:eastAsia="zh-CN"/>
        </w:rPr>
        <w:t>日</w:t>
      </w:r>
    </w:p>
    <w:sectPr w:rsidR="002D0EAD" w:rsidRPr="00897558" w:rsidSect="007549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04" w:rsidRDefault="002C6204" w:rsidP="002D0EAD">
      <w:pPr>
        <w:spacing w:before="0" w:after="0"/>
      </w:pPr>
      <w:r>
        <w:separator/>
      </w:r>
    </w:p>
  </w:endnote>
  <w:endnote w:type="continuationSeparator" w:id="0">
    <w:p w:rsidR="002C6204" w:rsidRDefault="002C6204" w:rsidP="002D0EA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04" w:rsidRDefault="002C6204" w:rsidP="002D0EAD">
      <w:pPr>
        <w:spacing w:before="0" w:after="0"/>
      </w:pPr>
      <w:r>
        <w:separator/>
      </w:r>
    </w:p>
  </w:footnote>
  <w:footnote w:type="continuationSeparator" w:id="0">
    <w:p w:rsidR="002C6204" w:rsidRDefault="002C6204" w:rsidP="002D0EA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D63"/>
    <w:rsid w:val="000476CE"/>
    <w:rsid w:val="00055325"/>
    <w:rsid w:val="000A32F2"/>
    <w:rsid w:val="000E37E0"/>
    <w:rsid w:val="00156327"/>
    <w:rsid w:val="001644A7"/>
    <w:rsid w:val="00172653"/>
    <w:rsid w:val="00181C6E"/>
    <w:rsid w:val="00191F8D"/>
    <w:rsid w:val="002116AA"/>
    <w:rsid w:val="00243FE2"/>
    <w:rsid w:val="002638C5"/>
    <w:rsid w:val="00266E45"/>
    <w:rsid w:val="00271C87"/>
    <w:rsid w:val="0028460B"/>
    <w:rsid w:val="00287AFA"/>
    <w:rsid w:val="002C6204"/>
    <w:rsid w:val="002D0EAD"/>
    <w:rsid w:val="002F4AFA"/>
    <w:rsid w:val="003016F1"/>
    <w:rsid w:val="003209B8"/>
    <w:rsid w:val="00347976"/>
    <w:rsid w:val="00387603"/>
    <w:rsid w:val="003956F5"/>
    <w:rsid w:val="003C0AD9"/>
    <w:rsid w:val="003E1CC0"/>
    <w:rsid w:val="003F683F"/>
    <w:rsid w:val="004019B2"/>
    <w:rsid w:val="00410AA2"/>
    <w:rsid w:val="004251CD"/>
    <w:rsid w:val="004750C7"/>
    <w:rsid w:val="00545894"/>
    <w:rsid w:val="00564F76"/>
    <w:rsid w:val="00572C22"/>
    <w:rsid w:val="005832EB"/>
    <w:rsid w:val="005959A1"/>
    <w:rsid w:val="005A48F2"/>
    <w:rsid w:val="005C35BB"/>
    <w:rsid w:val="00636AE8"/>
    <w:rsid w:val="00680C01"/>
    <w:rsid w:val="006F4901"/>
    <w:rsid w:val="00707C57"/>
    <w:rsid w:val="00712F07"/>
    <w:rsid w:val="007176C5"/>
    <w:rsid w:val="007549DA"/>
    <w:rsid w:val="007B6359"/>
    <w:rsid w:val="0080305C"/>
    <w:rsid w:val="0084169C"/>
    <w:rsid w:val="0086103D"/>
    <w:rsid w:val="00891F81"/>
    <w:rsid w:val="00897558"/>
    <w:rsid w:val="008A756F"/>
    <w:rsid w:val="008B5085"/>
    <w:rsid w:val="008D3675"/>
    <w:rsid w:val="008F3EBF"/>
    <w:rsid w:val="00955021"/>
    <w:rsid w:val="0097421C"/>
    <w:rsid w:val="00986D0C"/>
    <w:rsid w:val="00990395"/>
    <w:rsid w:val="0099047F"/>
    <w:rsid w:val="009B1305"/>
    <w:rsid w:val="009F404A"/>
    <w:rsid w:val="00A14DB9"/>
    <w:rsid w:val="00A2540C"/>
    <w:rsid w:val="00A32C6A"/>
    <w:rsid w:val="00A46FA8"/>
    <w:rsid w:val="00A52422"/>
    <w:rsid w:val="00A77CFF"/>
    <w:rsid w:val="00AB1D9C"/>
    <w:rsid w:val="00B06623"/>
    <w:rsid w:val="00B4566A"/>
    <w:rsid w:val="00B70EB5"/>
    <w:rsid w:val="00B7439C"/>
    <w:rsid w:val="00BB4529"/>
    <w:rsid w:val="00CC3395"/>
    <w:rsid w:val="00CC7C55"/>
    <w:rsid w:val="00CE02B0"/>
    <w:rsid w:val="00CF4A14"/>
    <w:rsid w:val="00D12899"/>
    <w:rsid w:val="00D8121C"/>
    <w:rsid w:val="00DA4854"/>
    <w:rsid w:val="00E40678"/>
    <w:rsid w:val="00EB69A8"/>
    <w:rsid w:val="00ED214D"/>
    <w:rsid w:val="00EF17BD"/>
    <w:rsid w:val="00F018AB"/>
    <w:rsid w:val="00F01F1A"/>
    <w:rsid w:val="00F72159"/>
    <w:rsid w:val="00F87894"/>
    <w:rsid w:val="00F971DA"/>
    <w:rsid w:val="00FB7D50"/>
    <w:rsid w:val="00FC7D63"/>
    <w:rsid w:val="00FD2E4F"/>
    <w:rsid w:val="00FD5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63"/>
    <w:pPr>
      <w:spacing w:before="120" w:after="240"/>
      <w:jc w:val="both"/>
    </w:pPr>
    <w:rPr>
      <w:rFonts w:ascii="Calibri" w:eastAsia="宋体" w:hAnsi="Calibri" w:cs="Times New Roman"/>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C7D63"/>
    <w:rPr>
      <w:sz w:val="21"/>
      <w:szCs w:val="21"/>
    </w:rPr>
  </w:style>
  <w:style w:type="paragraph" w:styleId="a4">
    <w:name w:val="annotation text"/>
    <w:basedOn w:val="a"/>
    <w:link w:val="Char"/>
    <w:uiPriority w:val="99"/>
    <w:semiHidden/>
    <w:unhideWhenUsed/>
    <w:rsid w:val="00FC7D63"/>
    <w:pPr>
      <w:jc w:val="left"/>
    </w:pPr>
  </w:style>
  <w:style w:type="character" w:customStyle="1" w:styleId="Char">
    <w:name w:val="批注文字 Char"/>
    <w:basedOn w:val="a0"/>
    <w:link w:val="a4"/>
    <w:uiPriority w:val="99"/>
    <w:semiHidden/>
    <w:rsid w:val="00FC7D63"/>
    <w:rPr>
      <w:rFonts w:ascii="Calibri" w:eastAsia="宋体" w:hAnsi="Calibri" w:cs="Times New Roman"/>
      <w:kern w:val="0"/>
      <w:sz w:val="22"/>
      <w:lang w:val="ru-RU" w:eastAsia="en-US"/>
    </w:rPr>
  </w:style>
  <w:style w:type="paragraph" w:styleId="a5">
    <w:name w:val="Balloon Text"/>
    <w:basedOn w:val="a"/>
    <w:link w:val="Char0"/>
    <w:uiPriority w:val="99"/>
    <w:semiHidden/>
    <w:unhideWhenUsed/>
    <w:rsid w:val="00FC7D63"/>
    <w:pPr>
      <w:spacing w:before="0" w:after="0"/>
    </w:pPr>
    <w:rPr>
      <w:sz w:val="18"/>
      <w:szCs w:val="18"/>
    </w:rPr>
  </w:style>
  <w:style w:type="character" w:customStyle="1" w:styleId="Char0">
    <w:name w:val="批注框文本 Char"/>
    <w:basedOn w:val="a0"/>
    <w:link w:val="a5"/>
    <w:uiPriority w:val="99"/>
    <w:semiHidden/>
    <w:rsid w:val="00FC7D63"/>
    <w:rPr>
      <w:rFonts w:ascii="Calibri" w:eastAsia="宋体" w:hAnsi="Calibri" w:cs="Times New Roman"/>
      <w:kern w:val="0"/>
      <w:sz w:val="18"/>
      <w:szCs w:val="18"/>
      <w:lang w:val="ru-RU" w:eastAsia="en-US"/>
    </w:rPr>
  </w:style>
  <w:style w:type="paragraph" w:styleId="a6">
    <w:name w:val="header"/>
    <w:basedOn w:val="a"/>
    <w:link w:val="Char1"/>
    <w:uiPriority w:val="99"/>
    <w:unhideWhenUsed/>
    <w:rsid w:val="002D0E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D0EAD"/>
    <w:rPr>
      <w:rFonts w:ascii="Calibri" w:eastAsia="宋体" w:hAnsi="Calibri" w:cs="Times New Roman"/>
      <w:kern w:val="0"/>
      <w:sz w:val="18"/>
      <w:szCs w:val="18"/>
      <w:lang w:val="ru-RU" w:eastAsia="en-US"/>
    </w:rPr>
  </w:style>
  <w:style w:type="paragraph" w:styleId="a7">
    <w:name w:val="footer"/>
    <w:basedOn w:val="a"/>
    <w:link w:val="Char2"/>
    <w:uiPriority w:val="99"/>
    <w:unhideWhenUsed/>
    <w:rsid w:val="002D0EAD"/>
    <w:pPr>
      <w:tabs>
        <w:tab w:val="center" w:pos="4153"/>
        <w:tab w:val="right" w:pos="8306"/>
      </w:tabs>
      <w:snapToGrid w:val="0"/>
      <w:jc w:val="left"/>
    </w:pPr>
    <w:rPr>
      <w:sz w:val="18"/>
      <w:szCs w:val="18"/>
    </w:rPr>
  </w:style>
  <w:style w:type="character" w:customStyle="1" w:styleId="Char2">
    <w:name w:val="页脚 Char"/>
    <w:basedOn w:val="a0"/>
    <w:link w:val="a7"/>
    <w:uiPriority w:val="99"/>
    <w:rsid w:val="002D0EAD"/>
    <w:rPr>
      <w:rFonts w:ascii="Calibri" w:eastAsia="宋体" w:hAnsi="Calibri" w:cs="Times New Roman"/>
      <w:kern w:val="0"/>
      <w:sz w:val="18"/>
      <w:szCs w:val="18"/>
      <w:lang w:val="ru-RU" w:eastAsia="en-US"/>
    </w:rPr>
  </w:style>
  <w:style w:type="paragraph" w:styleId="a8">
    <w:name w:val="annotation subject"/>
    <w:basedOn w:val="a4"/>
    <w:next w:val="a4"/>
    <w:link w:val="Char3"/>
    <w:uiPriority w:val="99"/>
    <w:semiHidden/>
    <w:unhideWhenUsed/>
    <w:rsid w:val="00FD2E4F"/>
    <w:rPr>
      <w:b/>
      <w:bCs/>
    </w:rPr>
  </w:style>
  <w:style w:type="character" w:customStyle="1" w:styleId="Char3">
    <w:name w:val="批注主题 Char"/>
    <w:basedOn w:val="Char"/>
    <w:link w:val="a8"/>
    <w:uiPriority w:val="99"/>
    <w:semiHidden/>
    <w:rsid w:val="00FD2E4F"/>
    <w:rPr>
      <w:rFonts w:ascii="Calibri" w:eastAsia="宋体" w:hAnsi="Calibri" w:cs="Times New Roman"/>
      <w:b/>
      <w:bCs/>
      <w:kern w:val="0"/>
      <w:sz w:val="22"/>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4</DocSecurity>
  <Lines>6</Lines>
  <Paragraphs>1</Paragraphs>
  <ScaleCrop>false</ScaleCrop>
  <Company>china</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李欣轩</dc:creator>
  <cp:keywords/>
  <dc:description/>
  <cp:lastModifiedBy>ZHONGM</cp:lastModifiedBy>
  <cp:revision>2</cp:revision>
  <dcterms:created xsi:type="dcterms:W3CDTF">2020-12-06T16:02:00Z</dcterms:created>
  <dcterms:modified xsi:type="dcterms:W3CDTF">2020-12-06T16:02:00Z</dcterms:modified>
</cp:coreProperties>
</file>