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38" w:rsidRDefault="009A4E57" w:rsidP="002E00A0">
      <w:pPr>
        <w:spacing w:line="360" w:lineRule="auto"/>
        <w:jc w:val="center"/>
        <w:rPr>
          <w:rFonts w:ascii="宋体" w:hAnsi="宋体"/>
          <w:b/>
          <w:bCs/>
          <w:color w:val="993300"/>
          <w:szCs w:val="21"/>
        </w:rPr>
      </w:pPr>
      <w:r w:rsidRPr="009A4E57">
        <w:rPr>
          <w:rFonts w:ascii="宋体" w:hAnsi="宋体" w:hint="eastAsia"/>
          <w:b/>
          <w:bCs/>
          <w:color w:val="993300"/>
          <w:szCs w:val="21"/>
        </w:rPr>
        <w:t>招商基金管理有限公司旗下部分基金增加大同证券有限责任</w:t>
      </w:r>
      <w:r>
        <w:rPr>
          <w:rFonts w:ascii="宋体" w:hAnsi="宋体" w:hint="eastAsia"/>
          <w:b/>
          <w:bCs/>
          <w:color w:val="993300"/>
          <w:szCs w:val="21"/>
        </w:rPr>
        <w:t>公司、浙商证券股份有限公司、平安银行股份有限公司为销售机构的公</w:t>
      </w:r>
      <w:r w:rsidR="00AD34BA" w:rsidRPr="00AD34BA">
        <w:rPr>
          <w:rFonts w:ascii="宋体" w:hAnsi="宋体" w:hint="eastAsia"/>
          <w:b/>
          <w:bCs/>
          <w:color w:val="993300"/>
          <w:szCs w:val="21"/>
        </w:rPr>
        <w:t>告</w:t>
      </w:r>
    </w:p>
    <w:p w:rsidR="006B6C07" w:rsidRPr="006B02E6" w:rsidRDefault="00587E52" w:rsidP="006B02E6">
      <w:pPr>
        <w:spacing w:line="360" w:lineRule="auto"/>
        <w:ind w:firstLineChars="200" w:firstLine="420"/>
        <w:rPr>
          <w:rFonts w:hint="eastAsia"/>
          <w:color w:val="464646"/>
          <w:szCs w:val="21"/>
        </w:rPr>
      </w:pPr>
      <w:r w:rsidRPr="00A332B0">
        <w:rPr>
          <w:rFonts w:ascii="宋体" w:hAnsi="宋体" w:cs="宋体"/>
          <w:color w:val="464646"/>
          <w:kern w:val="0"/>
          <w:szCs w:val="21"/>
        </w:rPr>
        <w:t>根据招商基</w:t>
      </w:r>
      <w:r w:rsidRPr="00D966EA">
        <w:rPr>
          <w:rFonts w:ascii="宋体" w:hAnsi="宋体" w:cs="宋体"/>
          <w:color w:val="464646"/>
          <w:kern w:val="0"/>
          <w:szCs w:val="21"/>
        </w:rPr>
        <w:t>金管理有限公司</w:t>
      </w:r>
      <w:r w:rsidR="00267E38">
        <w:rPr>
          <w:rFonts w:ascii="宋体" w:hAnsi="宋体" w:cs="宋体" w:hint="eastAsia"/>
          <w:color w:val="464646"/>
          <w:kern w:val="0"/>
          <w:szCs w:val="21"/>
        </w:rPr>
        <w:t>（以下简称“本公司”）</w:t>
      </w:r>
      <w:r w:rsidR="005711DA">
        <w:rPr>
          <w:rFonts w:ascii="宋体" w:hAnsi="宋体" w:cs="宋体" w:hint="eastAsia"/>
          <w:color w:val="464646"/>
          <w:kern w:val="0"/>
          <w:szCs w:val="21"/>
        </w:rPr>
        <w:t>与</w:t>
      </w:r>
      <w:r w:rsidR="00F73D0B">
        <w:rPr>
          <w:rFonts w:ascii="宋体" w:hAnsi="宋体" w:cs="宋体" w:hint="eastAsia"/>
          <w:color w:val="464646"/>
          <w:kern w:val="0"/>
          <w:szCs w:val="21"/>
        </w:rPr>
        <w:t>大同</w:t>
      </w:r>
      <w:r w:rsidR="006519BD" w:rsidRPr="000876C6">
        <w:rPr>
          <w:rFonts w:hint="eastAsia"/>
          <w:color w:val="464646"/>
          <w:szCs w:val="21"/>
        </w:rPr>
        <w:t>证券有限</w:t>
      </w:r>
      <w:r w:rsidR="00F73D0B">
        <w:rPr>
          <w:rFonts w:hint="eastAsia"/>
          <w:color w:val="464646"/>
          <w:szCs w:val="21"/>
        </w:rPr>
        <w:t>责任</w:t>
      </w:r>
      <w:r w:rsidR="006519BD" w:rsidRPr="000876C6">
        <w:rPr>
          <w:rFonts w:hint="eastAsia"/>
          <w:color w:val="464646"/>
          <w:szCs w:val="21"/>
        </w:rPr>
        <w:t>公司</w:t>
      </w:r>
      <w:r w:rsidR="00F44069">
        <w:rPr>
          <w:rFonts w:hint="eastAsia"/>
          <w:color w:val="464646"/>
          <w:szCs w:val="21"/>
        </w:rPr>
        <w:t>（以下简称“</w:t>
      </w:r>
      <w:r w:rsidR="00F73D0B">
        <w:rPr>
          <w:rFonts w:hint="eastAsia"/>
          <w:color w:val="464646"/>
          <w:szCs w:val="21"/>
        </w:rPr>
        <w:t>大同</w:t>
      </w:r>
      <w:r w:rsidR="00F44069" w:rsidRPr="00F44069">
        <w:rPr>
          <w:rFonts w:hint="eastAsia"/>
          <w:color w:val="464646"/>
          <w:szCs w:val="21"/>
        </w:rPr>
        <w:t>证券”）</w:t>
      </w:r>
      <w:r w:rsidR="00EA20A1">
        <w:rPr>
          <w:rFonts w:hint="eastAsia"/>
          <w:color w:val="464646"/>
          <w:szCs w:val="21"/>
        </w:rPr>
        <w:t>、浙商</w:t>
      </w:r>
      <w:r w:rsidR="00F73D0B">
        <w:rPr>
          <w:rFonts w:hint="eastAsia"/>
          <w:color w:val="464646"/>
          <w:szCs w:val="21"/>
        </w:rPr>
        <w:t>证券</w:t>
      </w:r>
      <w:r w:rsidR="00EA20A1">
        <w:rPr>
          <w:rFonts w:hint="eastAsia"/>
          <w:color w:val="464646"/>
          <w:szCs w:val="21"/>
        </w:rPr>
        <w:t>股份</w:t>
      </w:r>
      <w:r w:rsidR="00F73D0B">
        <w:rPr>
          <w:rFonts w:hint="eastAsia"/>
          <w:color w:val="464646"/>
          <w:szCs w:val="21"/>
        </w:rPr>
        <w:t>有限公司（以下简称“</w:t>
      </w:r>
      <w:r w:rsidR="00EA20A1">
        <w:rPr>
          <w:rFonts w:hint="eastAsia"/>
          <w:color w:val="464646"/>
          <w:szCs w:val="21"/>
        </w:rPr>
        <w:t>浙商</w:t>
      </w:r>
      <w:r w:rsidR="00F73D0B">
        <w:rPr>
          <w:rFonts w:hint="eastAsia"/>
          <w:color w:val="464646"/>
          <w:szCs w:val="21"/>
        </w:rPr>
        <w:t>证券”）</w:t>
      </w:r>
      <w:r w:rsidR="00180251">
        <w:rPr>
          <w:rFonts w:hint="eastAsia"/>
          <w:color w:val="464646"/>
          <w:szCs w:val="21"/>
        </w:rPr>
        <w:t>及</w:t>
      </w:r>
      <w:r w:rsidR="009A4E57">
        <w:rPr>
          <w:rFonts w:hint="eastAsia"/>
          <w:color w:val="464646"/>
          <w:szCs w:val="21"/>
        </w:rPr>
        <w:t>平安银行股份有限公司（以下简称“平安银行</w:t>
      </w:r>
      <w:r w:rsidR="009A4E57" w:rsidRPr="00F44069">
        <w:rPr>
          <w:rFonts w:hint="eastAsia"/>
          <w:color w:val="464646"/>
          <w:szCs w:val="21"/>
        </w:rPr>
        <w:t>”）</w:t>
      </w:r>
      <w:r w:rsidR="00F44069">
        <w:rPr>
          <w:rFonts w:hint="eastAsia"/>
          <w:color w:val="464646"/>
          <w:szCs w:val="21"/>
        </w:rPr>
        <w:t>签</w:t>
      </w:r>
      <w:r w:rsidR="00267E38">
        <w:rPr>
          <w:rFonts w:ascii="宋体" w:hAnsi="宋体" w:cs="宋体"/>
          <w:color w:val="464646"/>
          <w:kern w:val="0"/>
          <w:szCs w:val="21"/>
        </w:rPr>
        <w:t>署</w:t>
      </w:r>
      <w:r w:rsidR="00267E38" w:rsidRPr="00FC4529">
        <w:rPr>
          <w:rFonts w:ascii="宋体" w:hAnsi="宋体" w:cs="宋体" w:hint="eastAsia"/>
          <w:color w:val="464646"/>
          <w:kern w:val="0"/>
          <w:szCs w:val="21"/>
        </w:rPr>
        <w:t>的基金销售协议，</w:t>
      </w:r>
      <w:r w:rsidRPr="00D966EA">
        <w:rPr>
          <w:rFonts w:ascii="宋体" w:hAnsi="宋体" w:cs="宋体"/>
          <w:color w:val="464646"/>
          <w:kern w:val="0"/>
          <w:szCs w:val="21"/>
        </w:rPr>
        <w:t>自</w:t>
      </w:r>
      <w:r w:rsidR="00A826DE" w:rsidRPr="00D966EA">
        <w:rPr>
          <w:rFonts w:ascii="宋体" w:hAnsi="宋体" w:cs="宋体"/>
          <w:color w:val="464646"/>
          <w:kern w:val="0"/>
          <w:szCs w:val="21"/>
        </w:rPr>
        <w:t>20</w:t>
      </w:r>
      <w:r w:rsidR="00A826DE">
        <w:rPr>
          <w:rFonts w:ascii="宋体" w:hAnsi="宋体" w:cs="宋体"/>
          <w:color w:val="464646"/>
          <w:kern w:val="0"/>
          <w:szCs w:val="21"/>
        </w:rPr>
        <w:t>20</w:t>
      </w:r>
      <w:r w:rsidR="00A826DE" w:rsidRPr="00D966EA">
        <w:rPr>
          <w:rFonts w:ascii="宋体" w:hAnsi="宋体" w:cs="宋体"/>
          <w:color w:val="464646"/>
          <w:kern w:val="0"/>
          <w:szCs w:val="21"/>
        </w:rPr>
        <w:t>年</w:t>
      </w:r>
      <w:r w:rsidR="00013739">
        <w:rPr>
          <w:rFonts w:ascii="宋体" w:hAnsi="宋体" w:cs="宋体" w:hint="eastAsia"/>
          <w:color w:val="464646"/>
          <w:kern w:val="0"/>
          <w:szCs w:val="21"/>
        </w:rPr>
        <w:t>1</w:t>
      </w:r>
      <w:r w:rsidR="00F73D0B">
        <w:rPr>
          <w:rFonts w:ascii="宋体" w:hAnsi="宋体" w:cs="宋体"/>
          <w:color w:val="464646"/>
          <w:kern w:val="0"/>
          <w:szCs w:val="21"/>
        </w:rPr>
        <w:t>2</w:t>
      </w:r>
      <w:r w:rsidR="00A826DE" w:rsidRPr="00D966EA">
        <w:rPr>
          <w:rFonts w:ascii="宋体" w:hAnsi="宋体" w:cs="宋体"/>
          <w:color w:val="464646"/>
          <w:kern w:val="0"/>
          <w:szCs w:val="21"/>
        </w:rPr>
        <w:t>月</w:t>
      </w:r>
      <w:r w:rsidR="00EA20A1">
        <w:rPr>
          <w:rFonts w:ascii="宋体" w:hAnsi="宋体" w:cs="宋体" w:hint="eastAsia"/>
          <w:color w:val="464646"/>
          <w:kern w:val="0"/>
          <w:szCs w:val="21"/>
        </w:rPr>
        <w:t>7</w:t>
      </w:r>
      <w:r w:rsidRPr="00D966EA">
        <w:rPr>
          <w:rFonts w:ascii="宋体" w:hAnsi="宋体" w:cs="宋体"/>
          <w:color w:val="464646"/>
          <w:kern w:val="0"/>
          <w:szCs w:val="21"/>
        </w:rPr>
        <w:t>日</w:t>
      </w:r>
      <w:r w:rsidR="00B227DC" w:rsidRPr="00D966EA">
        <w:rPr>
          <w:rFonts w:ascii="宋体" w:hAnsi="宋体" w:cs="宋体" w:hint="eastAsia"/>
          <w:color w:val="464646"/>
          <w:kern w:val="0"/>
          <w:szCs w:val="21"/>
        </w:rPr>
        <w:t>起</w:t>
      </w:r>
      <w:r w:rsidR="00267E38">
        <w:rPr>
          <w:rFonts w:ascii="宋体" w:hAnsi="宋体" w:cs="宋体" w:hint="eastAsia"/>
          <w:color w:val="464646"/>
          <w:kern w:val="0"/>
          <w:szCs w:val="21"/>
        </w:rPr>
        <w:t>，</w:t>
      </w:r>
      <w:r w:rsidR="00267E38" w:rsidRPr="00FC4529">
        <w:rPr>
          <w:rFonts w:ascii="宋体" w:hAnsi="宋体" w:cs="宋体" w:hint="eastAsia"/>
          <w:color w:val="464646"/>
          <w:kern w:val="0"/>
          <w:szCs w:val="21"/>
        </w:rPr>
        <w:t>本公司将增加</w:t>
      </w:r>
      <w:r w:rsidR="00F73D0B">
        <w:rPr>
          <w:rFonts w:ascii="宋体" w:hAnsi="宋体" w:cs="宋体" w:hint="eastAsia"/>
          <w:color w:val="464646"/>
          <w:kern w:val="0"/>
          <w:szCs w:val="21"/>
        </w:rPr>
        <w:t>大同</w:t>
      </w:r>
      <w:r w:rsidR="00F44069">
        <w:rPr>
          <w:rFonts w:ascii="宋体" w:hAnsi="宋体" w:cs="宋体" w:hint="eastAsia"/>
          <w:color w:val="464646"/>
          <w:kern w:val="0"/>
          <w:szCs w:val="21"/>
        </w:rPr>
        <w:t>证券</w:t>
      </w:r>
      <w:r w:rsidR="00267E38">
        <w:rPr>
          <w:rFonts w:ascii="宋体" w:hAnsi="宋体" w:cs="宋体" w:hint="eastAsia"/>
          <w:color w:val="464646"/>
          <w:kern w:val="0"/>
          <w:szCs w:val="21"/>
        </w:rPr>
        <w:t>为</w:t>
      </w:r>
      <w:r w:rsidR="00A81306" w:rsidRPr="00FC4529">
        <w:rPr>
          <w:rFonts w:ascii="宋体" w:hAnsi="宋体" w:cs="宋体" w:hint="eastAsia"/>
          <w:color w:val="464646"/>
          <w:kern w:val="0"/>
          <w:szCs w:val="21"/>
        </w:rPr>
        <w:t>招商</w:t>
      </w:r>
      <w:r w:rsidR="00EA20A1">
        <w:rPr>
          <w:rFonts w:ascii="宋体" w:hAnsi="宋体" w:cs="宋体" w:hint="eastAsia"/>
          <w:color w:val="464646"/>
          <w:kern w:val="0"/>
          <w:szCs w:val="21"/>
        </w:rPr>
        <w:t>安德</w:t>
      </w:r>
      <w:r w:rsidR="00D679FF">
        <w:rPr>
          <w:rFonts w:ascii="宋体" w:hAnsi="宋体" w:cs="宋体" w:hint="eastAsia"/>
          <w:color w:val="464646"/>
          <w:kern w:val="0"/>
          <w:szCs w:val="21"/>
        </w:rPr>
        <w:t>灵活</w:t>
      </w:r>
      <w:r w:rsidR="00D679FF">
        <w:rPr>
          <w:rFonts w:ascii="宋体" w:hAnsi="宋体" w:cs="宋体"/>
          <w:color w:val="464646"/>
          <w:kern w:val="0"/>
          <w:szCs w:val="21"/>
        </w:rPr>
        <w:t>配置</w:t>
      </w:r>
      <w:r w:rsidR="009B1D98">
        <w:rPr>
          <w:rFonts w:ascii="宋体" w:hAnsi="宋体" w:cs="宋体" w:hint="eastAsia"/>
          <w:color w:val="464646"/>
          <w:kern w:val="0"/>
          <w:szCs w:val="21"/>
        </w:rPr>
        <w:t>混合</w:t>
      </w:r>
      <w:r w:rsidR="00A81306" w:rsidRPr="00FC4529">
        <w:rPr>
          <w:rFonts w:ascii="宋体" w:hAnsi="宋体" w:cs="宋体" w:hint="eastAsia"/>
          <w:color w:val="464646"/>
          <w:kern w:val="0"/>
          <w:szCs w:val="21"/>
        </w:rPr>
        <w:t>型证券投资基金</w:t>
      </w:r>
      <w:r w:rsidR="001F019E">
        <w:rPr>
          <w:rFonts w:ascii="宋体" w:hAnsi="宋体" w:cs="宋体"/>
          <w:color w:val="464646"/>
          <w:kern w:val="0"/>
          <w:szCs w:val="21"/>
        </w:rPr>
        <w:t>（基金代码：</w:t>
      </w:r>
      <w:r w:rsidR="00A81306" w:rsidRPr="00FC4529">
        <w:rPr>
          <w:rFonts w:ascii="宋体" w:hAnsi="宋体" w:cs="宋体" w:hint="eastAsia"/>
          <w:color w:val="464646"/>
          <w:kern w:val="0"/>
          <w:szCs w:val="21"/>
        </w:rPr>
        <w:t>招商</w:t>
      </w:r>
      <w:r w:rsidR="00EA20A1">
        <w:rPr>
          <w:rFonts w:ascii="宋体" w:hAnsi="宋体" w:cs="宋体" w:hint="eastAsia"/>
          <w:color w:val="464646"/>
          <w:kern w:val="0"/>
          <w:szCs w:val="21"/>
        </w:rPr>
        <w:t>安德灵活配置</w:t>
      </w:r>
      <w:r w:rsidR="00D679FF">
        <w:rPr>
          <w:rFonts w:ascii="宋体" w:hAnsi="宋体" w:cs="宋体" w:hint="eastAsia"/>
          <w:color w:val="464646"/>
          <w:kern w:val="0"/>
          <w:szCs w:val="21"/>
        </w:rPr>
        <w:t>混合</w:t>
      </w:r>
      <w:r w:rsidR="001771E5" w:rsidRPr="00FC4529">
        <w:rPr>
          <w:rFonts w:ascii="宋体" w:hAnsi="宋体" w:cs="宋体" w:hint="eastAsia"/>
          <w:color w:val="464646"/>
          <w:kern w:val="0"/>
          <w:szCs w:val="21"/>
        </w:rPr>
        <w:t>A</w:t>
      </w:r>
      <w:r w:rsidR="00404057" w:rsidRPr="00FC4529">
        <w:rPr>
          <w:rFonts w:ascii="宋体" w:hAnsi="宋体" w:cs="宋体"/>
          <w:color w:val="464646"/>
          <w:kern w:val="0"/>
          <w:szCs w:val="21"/>
        </w:rPr>
        <w:t xml:space="preserve"> </w:t>
      </w:r>
      <w:r w:rsidR="00995C03">
        <w:rPr>
          <w:rFonts w:ascii="宋体" w:hAnsi="宋体" w:cs="宋体" w:hint="eastAsia"/>
          <w:color w:val="464646"/>
          <w:kern w:val="0"/>
          <w:szCs w:val="21"/>
        </w:rPr>
        <w:t>：</w:t>
      </w:r>
      <w:r w:rsidR="00F44069">
        <w:rPr>
          <w:rFonts w:ascii="宋体" w:hAnsi="宋体" w:cs="宋体" w:hint="eastAsia"/>
          <w:color w:val="464646"/>
          <w:kern w:val="0"/>
          <w:szCs w:val="21"/>
        </w:rPr>
        <w:t>0</w:t>
      </w:r>
      <w:r w:rsidR="00F44069">
        <w:rPr>
          <w:rFonts w:ascii="宋体" w:hAnsi="宋体" w:cs="宋体"/>
          <w:color w:val="464646"/>
          <w:kern w:val="0"/>
          <w:szCs w:val="21"/>
        </w:rPr>
        <w:t>0</w:t>
      </w:r>
      <w:r w:rsidR="00F73D0B">
        <w:rPr>
          <w:rFonts w:ascii="宋体" w:hAnsi="宋体" w:cs="宋体"/>
          <w:color w:val="464646"/>
          <w:kern w:val="0"/>
          <w:szCs w:val="21"/>
        </w:rPr>
        <w:t>2</w:t>
      </w:r>
      <w:r w:rsidR="00EA20A1">
        <w:rPr>
          <w:rFonts w:ascii="宋体" w:hAnsi="宋体" w:cs="宋体"/>
          <w:color w:val="464646"/>
          <w:kern w:val="0"/>
          <w:szCs w:val="21"/>
        </w:rPr>
        <w:t>389</w:t>
      </w:r>
      <w:r w:rsidR="00995C03">
        <w:rPr>
          <w:rFonts w:ascii="宋体" w:hAnsi="宋体" w:cs="宋体" w:hint="eastAsia"/>
          <w:color w:val="464646"/>
          <w:kern w:val="0"/>
          <w:szCs w:val="21"/>
        </w:rPr>
        <w:t>、</w:t>
      </w:r>
      <w:r w:rsidR="00013739">
        <w:rPr>
          <w:rFonts w:ascii="宋体" w:hAnsi="宋体" w:cs="宋体" w:hint="eastAsia"/>
          <w:color w:val="464646"/>
          <w:kern w:val="0"/>
          <w:szCs w:val="21"/>
        </w:rPr>
        <w:t>招商</w:t>
      </w:r>
      <w:r w:rsidR="00EA20A1">
        <w:rPr>
          <w:rFonts w:ascii="宋体" w:hAnsi="宋体" w:cs="宋体" w:hint="eastAsia"/>
          <w:color w:val="464646"/>
          <w:kern w:val="0"/>
          <w:szCs w:val="21"/>
        </w:rPr>
        <w:t>安德灵活配置</w:t>
      </w:r>
      <w:r w:rsidR="00D679FF">
        <w:rPr>
          <w:rFonts w:ascii="宋体" w:hAnsi="宋体" w:cs="宋体" w:hint="eastAsia"/>
          <w:color w:val="464646"/>
          <w:kern w:val="0"/>
          <w:szCs w:val="21"/>
        </w:rPr>
        <w:t>混合</w:t>
      </w:r>
      <w:r w:rsidR="00D246C8" w:rsidRPr="00FC4529">
        <w:rPr>
          <w:rFonts w:ascii="宋体" w:hAnsi="宋体" w:cs="宋体" w:hint="eastAsia"/>
          <w:color w:val="464646"/>
          <w:kern w:val="0"/>
          <w:szCs w:val="21"/>
        </w:rPr>
        <w:t>C</w:t>
      </w:r>
      <w:r w:rsidR="00995C03">
        <w:rPr>
          <w:rFonts w:ascii="宋体" w:hAnsi="宋体" w:cs="宋体" w:hint="eastAsia"/>
          <w:color w:val="464646"/>
          <w:kern w:val="0"/>
          <w:szCs w:val="21"/>
        </w:rPr>
        <w:t>：</w:t>
      </w:r>
      <w:r w:rsidR="00A81306" w:rsidRPr="00A81306">
        <w:rPr>
          <w:rFonts w:ascii="宋体" w:hAnsi="宋体" w:cs="宋体"/>
          <w:color w:val="464646"/>
          <w:kern w:val="0"/>
          <w:szCs w:val="21"/>
        </w:rPr>
        <w:t>00</w:t>
      </w:r>
      <w:r w:rsidR="00EA20A1">
        <w:rPr>
          <w:rFonts w:ascii="宋体" w:hAnsi="宋体" w:cs="宋体"/>
          <w:color w:val="464646"/>
          <w:kern w:val="0"/>
          <w:szCs w:val="21"/>
        </w:rPr>
        <w:t>2390</w:t>
      </w:r>
      <w:r w:rsidR="001771E5">
        <w:rPr>
          <w:rFonts w:ascii="宋体" w:hAnsi="宋体" w:cs="宋体"/>
          <w:color w:val="464646"/>
          <w:kern w:val="0"/>
          <w:szCs w:val="21"/>
        </w:rPr>
        <w:t>）</w:t>
      </w:r>
      <w:r w:rsidR="00F44069">
        <w:rPr>
          <w:rFonts w:ascii="宋体" w:hAnsi="宋体" w:cs="宋体"/>
          <w:color w:val="464646"/>
          <w:kern w:val="0"/>
          <w:szCs w:val="21"/>
        </w:rPr>
        <w:t>、</w:t>
      </w:r>
      <w:r w:rsidR="00EA20A1">
        <w:rPr>
          <w:rFonts w:ascii="宋体" w:hAnsi="宋体" w:cs="宋体"/>
          <w:color w:val="464646"/>
          <w:kern w:val="0"/>
          <w:szCs w:val="21"/>
        </w:rPr>
        <w:t>增加浙商</w:t>
      </w:r>
      <w:r w:rsidR="009B1D98">
        <w:rPr>
          <w:rFonts w:ascii="宋体" w:hAnsi="宋体" w:cs="宋体"/>
          <w:color w:val="464646"/>
          <w:kern w:val="0"/>
          <w:szCs w:val="21"/>
        </w:rPr>
        <w:t>证券为招商</w:t>
      </w:r>
      <w:r w:rsidR="00F44069">
        <w:rPr>
          <w:rFonts w:ascii="宋体" w:hAnsi="宋体" w:cs="宋体"/>
          <w:color w:val="464646"/>
          <w:kern w:val="0"/>
          <w:szCs w:val="21"/>
        </w:rPr>
        <w:t>行业精选股票型证券投资基金（基金代码：</w:t>
      </w:r>
      <w:r w:rsidR="00F44069">
        <w:rPr>
          <w:rFonts w:ascii="宋体" w:hAnsi="宋体" w:cs="宋体" w:hint="eastAsia"/>
          <w:color w:val="464646"/>
          <w:kern w:val="0"/>
          <w:szCs w:val="21"/>
        </w:rPr>
        <w:t>0</w:t>
      </w:r>
      <w:r w:rsidR="00F44069">
        <w:rPr>
          <w:rFonts w:ascii="宋体" w:hAnsi="宋体" w:cs="宋体"/>
          <w:color w:val="464646"/>
          <w:kern w:val="0"/>
          <w:szCs w:val="21"/>
        </w:rPr>
        <w:t>00746）</w:t>
      </w:r>
      <w:r w:rsidR="009A4E57">
        <w:rPr>
          <w:rFonts w:ascii="宋体" w:hAnsi="宋体" w:cs="宋体" w:hint="eastAsia"/>
          <w:color w:val="464646"/>
          <w:kern w:val="0"/>
          <w:szCs w:val="21"/>
        </w:rPr>
        <w:t>、</w:t>
      </w:r>
      <w:r w:rsidR="009A4E57">
        <w:rPr>
          <w:rFonts w:ascii="宋体" w:hAnsi="宋体" w:cs="宋体"/>
          <w:color w:val="464646"/>
          <w:kern w:val="0"/>
          <w:szCs w:val="21"/>
        </w:rPr>
        <w:t>增加平安银行为</w:t>
      </w:r>
      <w:r w:rsidR="009A4E57" w:rsidRPr="009A4E57">
        <w:rPr>
          <w:rFonts w:ascii="宋体" w:hAnsi="宋体" w:cs="宋体" w:hint="eastAsia"/>
          <w:color w:val="464646"/>
          <w:kern w:val="0"/>
          <w:szCs w:val="21"/>
        </w:rPr>
        <w:t>招商理财7天债券型证券投资基金</w:t>
      </w:r>
      <w:r w:rsidR="009A4E57">
        <w:rPr>
          <w:rFonts w:ascii="宋体" w:hAnsi="宋体" w:cs="宋体"/>
          <w:color w:val="464646"/>
          <w:kern w:val="0"/>
          <w:szCs w:val="21"/>
        </w:rPr>
        <w:t>（基金代码：</w:t>
      </w:r>
      <w:r w:rsidR="009A4E57" w:rsidRPr="009A4E57">
        <w:rPr>
          <w:rFonts w:ascii="宋体" w:hAnsi="宋体" w:cs="宋体" w:hint="eastAsia"/>
          <w:color w:val="464646"/>
          <w:kern w:val="0"/>
          <w:szCs w:val="21"/>
        </w:rPr>
        <w:t>招商理财7天债券A</w:t>
      </w:r>
      <w:r w:rsidR="009A4E57">
        <w:rPr>
          <w:rFonts w:ascii="宋体" w:hAnsi="宋体" w:cs="宋体"/>
          <w:color w:val="464646"/>
          <w:kern w:val="0"/>
          <w:szCs w:val="21"/>
        </w:rPr>
        <w:t>:</w:t>
      </w:r>
      <w:r w:rsidR="009A4E57" w:rsidRPr="009A4E57">
        <w:rPr>
          <w:rFonts w:ascii="宋体" w:hAnsi="宋体" w:cs="宋体"/>
          <w:color w:val="464646"/>
          <w:kern w:val="0"/>
          <w:szCs w:val="21"/>
        </w:rPr>
        <w:t>217025</w:t>
      </w:r>
      <w:r w:rsidR="009A4E57">
        <w:rPr>
          <w:rFonts w:ascii="宋体" w:hAnsi="宋体" w:cs="宋体" w:hint="eastAsia"/>
          <w:color w:val="464646"/>
          <w:kern w:val="0"/>
          <w:szCs w:val="21"/>
        </w:rPr>
        <w:t>、</w:t>
      </w:r>
      <w:r w:rsidR="009A4E57" w:rsidRPr="009A4E57">
        <w:rPr>
          <w:rFonts w:ascii="宋体" w:hAnsi="宋体" w:cs="宋体" w:hint="eastAsia"/>
          <w:color w:val="464646"/>
          <w:kern w:val="0"/>
          <w:szCs w:val="21"/>
        </w:rPr>
        <w:t>招商理财7天债券B</w:t>
      </w:r>
      <w:r w:rsidR="009A4E57">
        <w:rPr>
          <w:rFonts w:ascii="宋体" w:hAnsi="宋体" w:cs="宋体" w:hint="eastAsia"/>
          <w:color w:val="464646"/>
          <w:kern w:val="0"/>
          <w:szCs w:val="21"/>
        </w:rPr>
        <w:t>：</w:t>
      </w:r>
      <w:r w:rsidR="009A4E57" w:rsidRPr="009A4E57">
        <w:rPr>
          <w:rFonts w:ascii="宋体" w:hAnsi="宋体" w:cs="宋体"/>
          <w:color w:val="464646"/>
          <w:kern w:val="0"/>
          <w:szCs w:val="21"/>
        </w:rPr>
        <w:t>217026</w:t>
      </w:r>
      <w:r w:rsidR="009A4E57">
        <w:rPr>
          <w:rFonts w:ascii="宋体" w:hAnsi="宋体" w:cs="宋体"/>
          <w:color w:val="464646"/>
          <w:kern w:val="0"/>
          <w:szCs w:val="21"/>
        </w:rPr>
        <w:t>）</w:t>
      </w:r>
      <w:r w:rsidR="00267E38" w:rsidRPr="00FC4529">
        <w:rPr>
          <w:rFonts w:ascii="宋体" w:hAnsi="宋体" w:cs="宋体" w:hint="eastAsia"/>
          <w:color w:val="464646"/>
          <w:kern w:val="0"/>
          <w:szCs w:val="21"/>
        </w:rPr>
        <w:t>的销售机构并开通</w:t>
      </w:r>
      <w:r w:rsidR="00F44069">
        <w:rPr>
          <w:rFonts w:ascii="宋体" w:hAnsi="宋体" w:cs="宋体" w:hint="eastAsia"/>
          <w:color w:val="464646"/>
          <w:kern w:val="0"/>
          <w:szCs w:val="21"/>
        </w:rPr>
        <w:t>申</w:t>
      </w:r>
      <w:r w:rsidR="00C47DA5">
        <w:rPr>
          <w:rFonts w:ascii="宋体" w:hAnsi="宋体" w:cs="宋体" w:hint="eastAsia"/>
          <w:color w:val="464646"/>
          <w:kern w:val="0"/>
          <w:szCs w:val="21"/>
        </w:rPr>
        <w:t>购</w:t>
      </w:r>
      <w:r w:rsidR="00F44069">
        <w:rPr>
          <w:rFonts w:ascii="宋体" w:hAnsi="宋体" w:cs="宋体" w:hint="eastAsia"/>
          <w:color w:val="464646"/>
          <w:kern w:val="0"/>
          <w:szCs w:val="21"/>
        </w:rPr>
        <w:t>、赎回</w:t>
      </w:r>
      <w:r w:rsidR="00267E38" w:rsidRPr="00FC4529">
        <w:rPr>
          <w:rFonts w:ascii="宋体" w:hAnsi="宋体" w:cs="宋体" w:hint="eastAsia"/>
          <w:color w:val="464646"/>
          <w:kern w:val="0"/>
          <w:szCs w:val="21"/>
        </w:rPr>
        <w:t>等</w:t>
      </w:r>
      <w:r w:rsidR="00995C03" w:rsidRPr="00FC4529">
        <w:rPr>
          <w:rFonts w:ascii="宋体" w:hAnsi="宋体" w:cs="宋体" w:hint="eastAsia"/>
          <w:color w:val="464646"/>
          <w:kern w:val="0"/>
          <w:szCs w:val="21"/>
        </w:rPr>
        <w:t>相关</w:t>
      </w:r>
      <w:r w:rsidR="00267E38" w:rsidRPr="00FC4529">
        <w:rPr>
          <w:rFonts w:ascii="宋体" w:hAnsi="宋体" w:cs="宋体" w:hint="eastAsia"/>
          <w:color w:val="464646"/>
          <w:kern w:val="0"/>
          <w:szCs w:val="21"/>
        </w:rPr>
        <w:t>业</w:t>
      </w:r>
      <w:r w:rsidR="00267E38">
        <w:rPr>
          <w:rFonts w:hint="eastAsia"/>
          <w:color w:val="464646"/>
          <w:szCs w:val="21"/>
        </w:rPr>
        <w:t>务</w:t>
      </w:r>
      <w:r w:rsidR="006B6C07" w:rsidRPr="00A332B0">
        <w:rPr>
          <w:rFonts w:ascii="宋体" w:hAnsi="宋体" w:cs="宋体" w:hint="eastAsia"/>
          <w:color w:val="464646"/>
          <w:kern w:val="0"/>
          <w:szCs w:val="21"/>
        </w:rPr>
        <w:t>。</w:t>
      </w:r>
    </w:p>
    <w:p w:rsidR="002978C1" w:rsidRPr="00A332B0" w:rsidRDefault="00587E52" w:rsidP="008C0DA4">
      <w:pPr>
        <w:pStyle w:val="a3"/>
        <w:spacing w:line="360" w:lineRule="auto"/>
        <w:ind w:firstLineChars="200" w:firstLine="420"/>
        <w:rPr>
          <w:rFonts w:hint="eastAsia"/>
          <w:color w:val="464646"/>
          <w:sz w:val="21"/>
          <w:szCs w:val="21"/>
        </w:rPr>
      </w:pPr>
      <w:r w:rsidRPr="00A332B0">
        <w:rPr>
          <w:color w:val="464646"/>
          <w:sz w:val="21"/>
          <w:szCs w:val="21"/>
        </w:rPr>
        <w:t>具体业务类型及办理程序请遵循</w:t>
      </w:r>
      <w:r w:rsidR="00985595" w:rsidRPr="00A332B0">
        <w:rPr>
          <w:color w:val="464646"/>
          <w:sz w:val="21"/>
          <w:szCs w:val="21"/>
        </w:rPr>
        <w:t>销售机构</w:t>
      </w:r>
      <w:r w:rsidRPr="00A332B0">
        <w:rPr>
          <w:color w:val="464646"/>
          <w:sz w:val="21"/>
          <w:szCs w:val="21"/>
        </w:rPr>
        <w:t>的相关规定。投资者欲了解详细信息请仔细阅读相关基金的基金合同和招募说明书等法律文件。</w:t>
      </w:r>
    </w:p>
    <w:p w:rsidR="00587E52" w:rsidRPr="000915B1" w:rsidRDefault="00275C35" w:rsidP="00D859D9">
      <w:pPr>
        <w:pStyle w:val="a3"/>
        <w:tabs>
          <w:tab w:val="left" w:pos="5460"/>
        </w:tabs>
        <w:rPr>
          <w:color w:val="464646"/>
          <w:sz w:val="21"/>
          <w:szCs w:val="21"/>
        </w:rPr>
      </w:pPr>
      <w:r w:rsidRPr="000915B1">
        <w:rPr>
          <w:rFonts w:hint="eastAsia"/>
          <w:color w:val="464646"/>
          <w:sz w:val="21"/>
          <w:szCs w:val="21"/>
        </w:rPr>
        <w:t>一</w:t>
      </w:r>
      <w:r w:rsidR="00D859D9" w:rsidRPr="000915B1">
        <w:rPr>
          <w:color w:val="464646"/>
          <w:sz w:val="21"/>
          <w:szCs w:val="21"/>
        </w:rPr>
        <w:t>、投资者可通过以下途径咨询有关详情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费）</w:t>
      </w:r>
    </w:p>
    <w:p w:rsidR="009031DD" w:rsidRDefault="00587E52" w:rsidP="009031DD">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10"/>
        <w:gridCol w:w="2835"/>
        <w:gridCol w:w="2693"/>
      </w:tblGrid>
      <w:tr w:rsidR="009031DD" w:rsidRPr="00A332B0" w:rsidTr="007B1C39">
        <w:trPr>
          <w:trHeight w:val="526"/>
          <w:tblCellSpacing w:w="0" w:type="dxa"/>
          <w:jc w:val="center"/>
        </w:trPr>
        <w:tc>
          <w:tcPr>
            <w:tcW w:w="2610"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9031DD" w:rsidP="00073126">
            <w:pPr>
              <w:widowControl/>
              <w:spacing w:line="360" w:lineRule="auto"/>
              <w:jc w:val="center"/>
              <w:rPr>
                <w:rFonts w:ascii="宋体" w:hAnsi="宋体" w:cs="宋体"/>
                <w:b/>
                <w:color w:val="000000"/>
                <w:kern w:val="0"/>
                <w:szCs w:val="21"/>
              </w:rPr>
            </w:pPr>
            <w:r w:rsidRPr="005A7A79">
              <w:rPr>
                <w:rFonts w:ascii="宋体" w:hAnsi="宋体" w:cs="宋体" w:hint="eastAsia"/>
                <w:b/>
                <w:color w:val="000000"/>
                <w:kern w:val="0"/>
                <w:szCs w:val="21"/>
              </w:rPr>
              <w:t>销售机构</w:t>
            </w:r>
          </w:p>
        </w:tc>
        <w:tc>
          <w:tcPr>
            <w:tcW w:w="283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7B1C39" w:rsidP="00073126">
            <w:pPr>
              <w:widowControl/>
              <w:spacing w:line="360" w:lineRule="auto"/>
              <w:jc w:val="center"/>
              <w:rPr>
                <w:rFonts w:ascii="宋体" w:hAnsi="宋体" w:cs="宋体"/>
                <w:b/>
                <w:color w:val="000000"/>
                <w:kern w:val="0"/>
                <w:szCs w:val="21"/>
              </w:rPr>
            </w:pPr>
            <w:r>
              <w:rPr>
                <w:rFonts w:ascii="宋体" w:hAnsi="宋体" w:cs="宋体"/>
                <w:b/>
                <w:color w:val="000000"/>
                <w:kern w:val="0"/>
                <w:szCs w:val="21"/>
              </w:rPr>
              <w:t>网址</w:t>
            </w:r>
          </w:p>
        </w:tc>
        <w:tc>
          <w:tcPr>
            <w:tcW w:w="2693" w:type="dxa"/>
            <w:tcBorders>
              <w:top w:val="outset" w:sz="6" w:space="0" w:color="ECE9D8"/>
              <w:left w:val="outset" w:sz="6" w:space="0" w:color="ECE9D8"/>
              <w:bottom w:val="outset" w:sz="6" w:space="0" w:color="ECE9D8"/>
              <w:right w:val="outset" w:sz="6" w:space="0" w:color="ECE9D8"/>
            </w:tcBorders>
            <w:shd w:val="clear" w:color="auto" w:fill="auto"/>
            <w:vAlign w:val="center"/>
          </w:tcPr>
          <w:p w:rsidR="009031DD" w:rsidRPr="005A7A79" w:rsidRDefault="007B1C39" w:rsidP="00073126">
            <w:pPr>
              <w:widowControl/>
              <w:spacing w:line="360" w:lineRule="auto"/>
              <w:jc w:val="center"/>
              <w:rPr>
                <w:rFonts w:ascii="宋体" w:hAnsi="宋体" w:cs="宋体"/>
                <w:b/>
                <w:color w:val="000000"/>
                <w:kern w:val="0"/>
                <w:szCs w:val="21"/>
              </w:rPr>
            </w:pPr>
            <w:r>
              <w:rPr>
                <w:rFonts w:ascii="宋体" w:hAnsi="宋体" w:cs="宋体" w:hint="eastAsia"/>
                <w:b/>
                <w:color w:val="000000"/>
                <w:kern w:val="0"/>
                <w:szCs w:val="21"/>
              </w:rPr>
              <w:t>客服电话</w:t>
            </w:r>
          </w:p>
        </w:tc>
      </w:tr>
      <w:tr w:rsidR="007B1C39" w:rsidRPr="00A332B0" w:rsidTr="007B1C39">
        <w:trPr>
          <w:trHeight w:val="533"/>
          <w:tblCellSpacing w:w="0" w:type="dxa"/>
          <w:jc w:val="center"/>
        </w:trPr>
        <w:tc>
          <w:tcPr>
            <w:tcW w:w="2610" w:type="dxa"/>
            <w:tcBorders>
              <w:top w:val="outset" w:sz="6" w:space="0" w:color="ECE9D8"/>
              <w:left w:val="outset" w:sz="6" w:space="0" w:color="ECE9D8"/>
              <w:bottom w:val="outset" w:sz="6" w:space="0" w:color="ECE9D8"/>
              <w:right w:val="outset" w:sz="6" w:space="0" w:color="ECE9D8"/>
            </w:tcBorders>
            <w:shd w:val="clear" w:color="auto" w:fill="auto"/>
            <w:vAlign w:val="center"/>
          </w:tcPr>
          <w:p w:rsidR="007B1C39" w:rsidRPr="005A7A79" w:rsidRDefault="000752C8" w:rsidP="000752C8">
            <w:pPr>
              <w:widowControl/>
              <w:jc w:val="center"/>
              <w:rPr>
                <w:rFonts w:ascii="宋体" w:hAnsi="宋体" w:hint="eastAsia"/>
                <w:color w:val="000000"/>
                <w:szCs w:val="21"/>
              </w:rPr>
            </w:pPr>
            <w:r>
              <w:rPr>
                <w:rFonts w:hint="eastAsia"/>
                <w:color w:val="464646"/>
                <w:szCs w:val="21"/>
              </w:rPr>
              <w:t>大同</w:t>
            </w:r>
            <w:r w:rsidR="007B1C39" w:rsidRPr="000876C6">
              <w:rPr>
                <w:rFonts w:hint="eastAsia"/>
                <w:color w:val="464646"/>
                <w:szCs w:val="21"/>
              </w:rPr>
              <w:t>证券</w:t>
            </w:r>
          </w:p>
        </w:tc>
        <w:tc>
          <w:tcPr>
            <w:tcW w:w="2835" w:type="dxa"/>
            <w:tcBorders>
              <w:top w:val="outset" w:sz="6" w:space="0" w:color="ECE9D8"/>
              <w:left w:val="outset" w:sz="6" w:space="0" w:color="ECE9D8"/>
              <w:bottom w:val="outset" w:sz="6" w:space="0" w:color="ECE9D8"/>
              <w:right w:val="outset" w:sz="6" w:space="0" w:color="ECE9D8"/>
            </w:tcBorders>
            <w:shd w:val="clear" w:color="auto" w:fill="auto"/>
            <w:vAlign w:val="center"/>
          </w:tcPr>
          <w:p w:rsidR="007B1C39" w:rsidRPr="000876C6" w:rsidRDefault="000752C8" w:rsidP="007B1C39">
            <w:pPr>
              <w:widowControl/>
              <w:jc w:val="center"/>
              <w:rPr>
                <w:rFonts w:ascii="宋体" w:hAnsi="宋体" w:cs="宋体"/>
                <w:color w:val="464646"/>
                <w:kern w:val="0"/>
                <w:szCs w:val="21"/>
              </w:rPr>
            </w:pPr>
            <w:r w:rsidRPr="000752C8">
              <w:rPr>
                <w:rFonts w:ascii="宋体" w:hAnsi="宋体" w:cs="宋体"/>
                <w:color w:val="464646"/>
                <w:kern w:val="0"/>
                <w:szCs w:val="21"/>
              </w:rPr>
              <w:t>www.dtsbc.com.cn</w:t>
            </w:r>
          </w:p>
        </w:tc>
        <w:tc>
          <w:tcPr>
            <w:tcW w:w="2693" w:type="dxa"/>
            <w:tcBorders>
              <w:top w:val="outset" w:sz="6" w:space="0" w:color="ECE9D8"/>
              <w:left w:val="outset" w:sz="6" w:space="0" w:color="ECE9D8"/>
              <w:bottom w:val="outset" w:sz="6" w:space="0" w:color="ECE9D8"/>
              <w:right w:val="outset" w:sz="6" w:space="0" w:color="ECE9D8"/>
            </w:tcBorders>
            <w:shd w:val="clear" w:color="auto" w:fill="auto"/>
            <w:vAlign w:val="center"/>
          </w:tcPr>
          <w:p w:rsidR="007B1C39" w:rsidRPr="00073458" w:rsidRDefault="000752C8" w:rsidP="007B1C39">
            <w:pPr>
              <w:jc w:val="center"/>
              <w:rPr>
                <w:rFonts w:ascii="宋体" w:hAnsi="宋体" w:cs="宋体"/>
                <w:color w:val="000000"/>
                <w:kern w:val="0"/>
                <w:szCs w:val="21"/>
              </w:rPr>
            </w:pPr>
            <w:r w:rsidRPr="000752C8">
              <w:rPr>
                <w:rFonts w:ascii="宋体" w:hAnsi="宋体" w:cs="宋体"/>
                <w:color w:val="000000"/>
                <w:kern w:val="0"/>
                <w:szCs w:val="21"/>
              </w:rPr>
              <w:t>4007-121212</w:t>
            </w:r>
          </w:p>
        </w:tc>
      </w:tr>
      <w:tr w:rsidR="000752C8" w:rsidRPr="00A332B0" w:rsidTr="007B1C39">
        <w:trPr>
          <w:trHeight w:val="533"/>
          <w:tblCellSpacing w:w="0" w:type="dxa"/>
          <w:jc w:val="center"/>
        </w:trPr>
        <w:tc>
          <w:tcPr>
            <w:tcW w:w="2610" w:type="dxa"/>
            <w:tcBorders>
              <w:top w:val="outset" w:sz="6" w:space="0" w:color="ECE9D8"/>
              <w:left w:val="outset" w:sz="6" w:space="0" w:color="ECE9D8"/>
              <w:bottom w:val="outset" w:sz="6" w:space="0" w:color="ECE9D8"/>
              <w:right w:val="outset" w:sz="6" w:space="0" w:color="ECE9D8"/>
            </w:tcBorders>
            <w:shd w:val="clear" w:color="auto" w:fill="auto"/>
            <w:vAlign w:val="center"/>
          </w:tcPr>
          <w:p w:rsidR="000752C8" w:rsidRDefault="006775FD" w:rsidP="007B1C39">
            <w:pPr>
              <w:widowControl/>
              <w:jc w:val="center"/>
              <w:rPr>
                <w:rFonts w:hint="eastAsia"/>
                <w:color w:val="464646"/>
                <w:szCs w:val="21"/>
              </w:rPr>
            </w:pPr>
            <w:r>
              <w:rPr>
                <w:rFonts w:hint="eastAsia"/>
                <w:color w:val="464646"/>
                <w:szCs w:val="21"/>
              </w:rPr>
              <w:t>浙商</w:t>
            </w:r>
            <w:r w:rsidR="000752C8">
              <w:rPr>
                <w:rFonts w:hint="eastAsia"/>
                <w:color w:val="464646"/>
                <w:szCs w:val="21"/>
              </w:rPr>
              <w:t>证券</w:t>
            </w:r>
          </w:p>
        </w:tc>
        <w:tc>
          <w:tcPr>
            <w:tcW w:w="2835" w:type="dxa"/>
            <w:tcBorders>
              <w:top w:val="outset" w:sz="6" w:space="0" w:color="ECE9D8"/>
              <w:left w:val="outset" w:sz="6" w:space="0" w:color="ECE9D8"/>
              <w:bottom w:val="outset" w:sz="6" w:space="0" w:color="ECE9D8"/>
              <w:right w:val="outset" w:sz="6" w:space="0" w:color="ECE9D8"/>
            </w:tcBorders>
            <w:shd w:val="clear" w:color="auto" w:fill="auto"/>
            <w:vAlign w:val="center"/>
          </w:tcPr>
          <w:p w:rsidR="000752C8" w:rsidRPr="00F30AEF" w:rsidRDefault="00EA20A1" w:rsidP="007B1C39">
            <w:pPr>
              <w:widowControl/>
              <w:jc w:val="center"/>
              <w:rPr>
                <w:rFonts w:ascii="宋体" w:hAnsi="宋体" w:cs="宋体"/>
                <w:color w:val="464646"/>
                <w:kern w:val="0"/>
                <w:szCs w:val="21"/>
              </w:rPr>
            </w:pPr>
            <w:r w:rsidRPr="00EA20A1">
              <w:rPr>
                <w:rFonts w:ascii="宋体" w:hAnsi="宋体" w:cs="宋体"/>
                <w:color w:val="464646"/>
                <w:kern w:val="0"/>
                <w:szCs w:val="21"/>
              </w:rPr>
              <w:t>www.stocke.com.cn</w:t>
            </w:r>
          </w:p>
        </w:tc>
        <w:tc>
          <w:tcPr>
            <w:tcW w:w="2693" w:type="dxa"/>
            <w:tcBorders>
              <w:top w:val="outset" w:sz="6" w:space="0" w:color="ECE9D8"/>
              <w:left w:val="outset" w:sz="6" w:space="0" w:color="ECE9D8"/>
              <w:bottom w:val="outset" w:sz="6" w:space="0" w:color="ECE9D8"/>
              <w:right w:val="outset" w:sz="6" w:space="0" w:color="ECE9D8"/>
            </w:tcBorders>
            <w:shd w:val="clear" w:color="auto" w:fill="auto"/>
            <w:vAlign w:val="center"/>
          </w:tcPr>
          <w:p w:rsidR="000752C8" w:rsidRPr="00073458" w:rsidRDefault="00EA20A1" w:rsidP="007B1C39">
            <w:pPr>
              <w:jc w:val="center"/>
              <w:rPr>
                <w:rFonts w:ascii="宋体" w:hAnsi="宋体" w:cs="宋体"/>
                <w:color w:val="000000"/>
                <w:kern w:val="0"/>
                <w:szCs w:val="21"/>
              </w:rPr>
            </w:pPr>
            <w:r>
              <w:rPr>
                <w:rFonts w:hint="eastAsia"/>
                <w:color w:val="000000"/>
                <w:sz w:val="22"/>
                <w:szCs w:val="22"/>
              </w:rPr>
              <w:t>95345</w:t>
            </w:r>
          </w:p>
        </w:tc>
      </w:tr>
      <w:tr w:rsidR="009A4E57" w:rsidRPr="00A332B0" w:rsidTr="007B1C39">
        <w:trPr>
          <w:trHeight w:val="533"/>
          <w:tblCellSpacing w:w="0" w:type="dxa"/>
          <w:jc w:val="center"/>
        </w:trPr>
        <w:tc>
          <w:tcPr>
            <w:tcW w:w="2610"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4E57" w:rsidRDefault="009A4E57" w:rsidP="009A4E57">
            <w:pPr>
              <w:widowControl/>
              <w:jc w:val="center"/>
              <w:rPr>
                <w:rFonts w:hint="eastAsia"/>
                <w:color w:val="464646"/>
                <w:szCs w:val="21"/>
              </w:rPr>
            </w:pPr>
            <w:r>
              <w:rPr>
                <w:rFonts w:hint="eastAsia"/>
                <w:color w:val="000000"/>
                <w:sz w:val="22"/>
                <w:szCs w:val="22"/>
              </w:rPr>
              <w:t>平安银行</w:t>
            </w:r>
          </w:p>
        </w:tc>
        <w:tc>
          <w:tcPr>
            <w:tcW w:w="283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4E57" w:rsidRPr="00EA20A1" w:rsidRDefault="009A4E57" w:rsidP="009A4E57">
            <w:pPr>
              <w:widowControl/>
              <w:jc w:val="center"/>
              <w:rPr>
                <w:rFonts w:ascii="宋体" w:hAnsi="宋体" w:cs="宋体"/>
                <w:color w:val="464646"/>
                <w:kern w:val="0"/>
                <w:szCs w:val="21"/>
              </w:rPr>
            </w:pPr>
            <w:r w:rsidRPr="00B90321">
              <w:rPr>
                <w:rFonts w:ascii="宋体" w:hAnsi="宋体" w:cs="宋体" w:hint="eastAsia"/>
                <w:color w:val="464646"/>
                <w:kern w:val="0"/>
                <w:szCs w:val="21"/>
              </w:rPr>
              <w:t>bank.pingan.com</w:t>
            </w:r>
          </w:p>
        </w:tc>
        <w:tc>
          <w:tcPr>
            <w:tcW w:w="2693"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4E57" w:rsidRDefault="009A4E57" w:rsidP="009A4E57">
            <w:pPr>
              <w:jc w:val="center"/>
              <w:rPr>
                <w:rFonts w:hint="eastAsia"/>
                <w:color w:val="000000"/>
                <w:sz w:val="22"/>
                <w:szCs w:val="22"/>
              </w:rPr>
            </w:pPr>
            <w:r>
              <w:rPr>
                <w:rFonts w:hint="eastAsia"/>
                <w:color w:val="000000"/>
                <w:sz w:val="22"/>
                <w:szCs w:val="22"/>
              </w:rPr>
              <w:t>95511-3</w:t>
            </w:r>
          </w:p>
        </w:tc>
      </w:tr>
    </w:tbl>
    <w:p w:rsidR="00587E52" w:rsidRPr="00A332B0" w:rsidRDefault="00525A2F" w:rsidP="00A14BBD">
      <w:pPr>
        <w:pStyle w:val="a3"/>
        <w:spacing w:line="360" w:lineRule="auto"/>
        <w:rPr>
          <w:rFonts w:hint="eastAsia"/>
          <w:color w:val="464646"/>
          <w:sz w:val="21"/>
          <w:szCs w:val="21"/>
        </w:rPr>
      </w:pPr>
      <w:r w:rsidRPr="00A332B0">
        <w:rPr>
          <w:rFonts w:hint="eastAsia"/>
          <w:color w:val="464646"/>
          <w:sz w:val="21"/>
          <w:szCs w:val="21"/>
        </w:rPr>
        <w:t>二</w:t>
      </w:r>
      <w:r w:rsidR="00587E52" w:rsidRPr="00A332B0">
        <w:rPr>
          <w:color w:val="464646"/>
          <w:sz w:val="21"/>
          <w:szCs w:val="21"/>
        </w:rPr>
        <w:t>、风险提示：</w:t>
      </w:r>
    </w:p>
    <w:p w:rsidR="00267E38" w:rsidRDefault="00267E38" w:rsidP="00267E38">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267E38" w:rsidRPr="00936791" w:rsidRDefault="00267E38" w:rsidP="00267E38">
      <w:pPr>
        <w:pStyle w:val="a3"/>
        <w:spacing w:line="360" w:lineRule="auto"/>
        <w:ind w:firstLineChars="200" w:firstLine="420"/>
        <w:rPr>
          <w:rFonts w:hint="eastAsia"/>
          <w:color w:val="464646"/>
          <w:sz w:val="21"/>
          <w:szCs w:val="21"/>
        </w:rPr>
      </w:pPr>
      <w:r w:rsidRPr="0031132E">
        <w:rPr>
          <w:rFonts w:hint="eastAsia"/>
          <w:color w:val="464646"/>
          <w:sz w:val="21"/>
          <w:szCs w:val="21"/>
        </w:rPr>
        <w:lastRenderedPageBreak/>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267E38" w:rsidRPr="00936791" w:rsidRDefault="00267E38" w:rsidP="00267E38">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8E3695" w:rsidRDefault="00587E52" w:rsidP="00AF24DA">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587E52" w:rsidRPr="00D720CC" w:rsidRDefault="00A826DE" w:rsidP="00D76B9B">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20</w:t>
      </w:r>
      <w:r w:rsidRPr="00D720CC">
        <w:rPr>
          <w:b/>
          <w:color w:val="464646"/>
          <w:sz w:val="21"/>
          <w:szCs w:val="21"/>
        </w:rPr>
        <w:t>年</w:t>
      </w:r>
      <w:r w:rsidR="00497D17">
        <w:rPr>
          <w:rFonts w:hint="eastAsia"/>
          <w:b/>
          <w:color w:val="464646"/>
          <w:sz w:val="21"/>
          <w:szCs w:val="21"/>
        </w:rPr>
        <w:t>1</w:t>
      </w:r>
      <w:r w:rsidR="000752C8">
        <w:rPr>
          <w:b/>
          <w:color w:val="464646"/>
          <w:sz w:val="21"/>
          <w:szCs w:val="21"/>
        </w:rPr>
        <w:t>2</w:t>
      </w:r>
      <w:r w:rsidRPr="00D720CC">
        <w:rPr>
          <w:b/>
          <w:color w:val="464646"/>
          <w:sz w:val="21"/>
          <w:szCs w:val="21"/>
        </w:rPr>
        <w:t>月</w:t>
      </w:r>
      <w:r w:rsidR="00EA20A1">
        <w:rPr>
          <w:rFonts w:hint="eastAsia"/>
          <w:b/>
          <w:color w:val="464646"/>
          <w:sz w:val="21"/>
          <w:szCs w:val="21"/>
        </w:rPr>
        <w:t>7</w:t>
      </w:r>
      <w:r w:rsidR="00587E52" w:rsidRPr="00D720CC">
        <w:rPr>
          <w:b/>
          <w:color w:val="464646"/>
          <w:sz w:val="21"/>
          <w:szCs w:val="21"/>
        </w:rPr>
        <w:t>日</w:t>
      </w:r>
    </w:p>
    <w:sectPr w:rsidR="00587E52" w:rsidRPr="00D72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BD8" w:rsidRDefault="00085BD8" w:rsidP="0071050F">
      <w:r>
        <w:separator/>
      </w:r>
    </w:p>
  </w:endnote>
  <w:endnote w:type="continuationSeparator" w:id="0">
    <w:p w:rsidR="00085BD8" w:rsidRDefault="00085BD8" w:rsidP="00710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BD8" w:rsidRDefault="00085BD8" w:rsidP="0071050F">
      <w:r>
        <w:separator/>
      </w:r>
    </w:p>
  </w:footnote>
  <w:footnote w:type="continuationSeparator" w:id="0">
    <w:p w:rsidR="00085BD8" w:rsidRDefault="00085BD8"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F2746"/>
    <w:multiLevelType w:val="hybridMultilevel"/>
    <w:tmpl w:val="FA40EF7A"/>
    <w:lvl w:ilvl="0" w:tplc="A152466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1005A"/>
    <w:rsid w:val="00010435"/>
    <w:rsid w:val="00013739"/>
    <w:rsid w:val="000154CD"/>
    <w:rsid w:val="00021A84"/>
    <w:rsid w:val="00024CA0"/>
    <w:rsid w:val="00033424"/>
    <w:rsid w:val="00043A44"/>
    <w:rsid w:val="00045895"/>
    <w:rsid w:val="00046789"/>
    <w:rsid w:val="000536F2"/>
    <w:rsid w:val="00053C92"/>
    <w:rsid w:val="00053D13"/>
    <w:rsid w:val="000561A1"/>
    <w:rsid w:val="00056884"/>
    <w:rsid w:val="00060F1E"/>
    <w:rsid w:val="00064A9E"/>
    <w:rsid w:val="00073126"/>
    <w:rsid w:val="00073458"/>
    <w:rsid w:val="00074363"/>
    <w:rsid w:val="000749CB"/>
    <w:rsid w:val="000752C8"/>
    <w:rsid w:val="0008232C"/>
    <w:rsid w:val="00085BD8"/>
    <w:rsid w:val="000915B1"/>
    <w:rsid w:val="00097E17"/>
    <w:rsid w:val="000A2A5E"/>
    <w:rsid w:val="000A5D99"/>
    <w:rsid w:val="000A7552"/>
    <w:rsid w:val="000B7212"/>
    <w:rsid w:val="000B790C"/>
    <w:rsid w:val="000C39EF"/>
    <w:rsid w:val="000D217D"/>
    <w:rsid w:val="000D5110"/>
    <w:rsid w:val="000D5BD4"/>
    <w:rsid w:val="000E6800"/>
    <w:rsid w:val="000E73DB"/>
    <w:rsid w:val="000F17C4"/>
    <w:rsid w:val="000F3CED"/>
    <w:rsid w:val="000F7EA4"/>
    <w:rsid w:val="00107654"/>
    <w:rsid w:val="00110413"/>
    <w:rsid w:val="00123963"/>
    <w:rsid w:val="0013106C"/>
    <w:rsid w:val="001316DA"/>
    <w:rsid w:val="00135F21"/>
    <w:rsid w:val="00136368"/>
    <w:rsid w:val="00146011"/>
    <w:rsid w:val="00150071"/>
    <w:rsid w:val="001511B6"/>
    <w:rsid w:val="00162DB3"/>
    <w:rsid w:val="0017073E"/>
    <w:rsid w:val="00173A65"/>
    <w:rsid w:val="00176FBC"/>
    <w:rsid w:val="001771E5"/>
    <w:rsid w:val="001777DD"/>
    <w:rsid w:val="00180251"/>
    <w:rsid w:val="00186F6A"/>
    <w:rsid w:val="001915FC"/>
    <w:rsid w:val="001B5A50"/>
    <w:rsid w:val="001B7975"/>
    <w:rsid w:val="001C039B"/>
    <w:rsid w:val="001C1292"/>
    <w:rsid w:val="001C2CC9"/>
    <w:rsid w:val="001C44C1"/>
    <w:rsid w:val="001E0E78"/>
    <w:rsid w:val="001E2A8E"/>
    <w:rsid w:val="001E49BC"/>
    <w:rsid w:val="001E4D81"/>
    <w:rsid w:val="001E5A36"/>
    <w:rsid w:val="001F019E"/>
    <w:rsid w:val="001F0405"/>
    <w:rsid w:val="001F2640"/>
    <w:rsid w:val="002108F6"/>
    <w:rsid w:val="002178D1"/>
    <w:rsid w:val="0023234A"/>
    <w:rsid w:val="0023380A"/>
    <w:rsid w:val="002431DE"/>
    <w:rsid w:val="002510D3"/>
    <w:rsid w:val="0025117D"/>
    <w:rsid w:val="00252C18"/>
    <w:rsid w:val="00252CFE"/>
    <w:rsid w:val="00253916"/>
    <w:rsid w:val="00256064"/>
    <w:rsid w:val="00256835"/>
    <w:rsid w:val="0026579D"/>
    <w:rsid w:val="00267E38"/>
    <w:rsid w:val="00272859"/>
    <w:rsid w:val="00275C26"/>
    <w:rsid w:val="00275C35"/>
    <w:rsid w:val="00284E8D"/>
    <w:rsid w:val="002851E0"/>
    <w:rsid w:val="00286466"/>
    <w:rsid w:val="00293582"/>
    <w:rsid w:val="002951BA"/>
    <w:rsid w:val="002978C1"/>
    <w:rsid w:val="00297C6A"/>
    <w:rsid w:val="002A2B8D"/>
    <w:rsid w:val="002A5409"/>
    <w:rsid w:val="002B0E38"/>
    <w:rsid w:val="002B62B5"/>
    <w:rsid w:val="002C21DB"/>
    <w:rsid w:val="002C224A"/>
    <w:rsid w:val="002D28EE"/>
    <w:rsid w:val="002D6ABF"/>
    <w:rsid w:val="002D6D63"/>
    <w:rsid w:val="002D7B14"/>
    <w:rsid w:val="002E00A0"/>
    <w:rsid w:val="002E19E2"/>
    <w:rsid w:val="002E1C98"/>
    <w:rsid w:val="002E31D6"/>
    <w:rsid w:val="002E5D97"/>
    <w:rsid w:val="002F6DE2"/>
    <w:rsid w:val="00301C63"/>
    <w:rsid w:val="00302494"/>
    <w:rsid w:val="003061DA"/>
    <w:rsid w:val="00320C03"/>
    <w:rsid w:val="00321998"/>
    <w:rsid w:val="00326E2B"/>
    <w:rsid w:val="0033286A"/>
    <w:rsid w:val="00332D42"/>
    <w:rsid w:val="003351BC"/>
    <w:rsid w:val="003417D2"/>
    <w:rsid w:val="00342A2D"/>
    <w:rsid w:val="003446E4"/>
    <w:rsid w:val="003467A2"/>
    <w:rsid w:val="003508FD"/>
    <w:rsid w:val="003552DD"/>
    <w:rsid w:val="003560CB"/>
    <w:rsid w:val="003659F1"/>
    <w:rsid w:val="00371A9A"/>
    <w:rsid w:val="0037407A"/>
    <w:rsid w:val="00374A16"/>
    <w:rsid w:val="00376B40"/>
    <w:rsid w:val="003914B2"/>
    <w:rsid w:val="0039366C"/>
    <w:rsid w:val="003A2F3E"/>
    <w:rsid w:val="003B159A"/>
    <w:rsid w:val="003B66FA"/>
    <w:rsid w:val="003B7B51"/>
    <w:rsid w:val="003C46DF"/>
    <w:rsid w:val="003F5C6A"/>
    <w:rsid w:val="00400A62"/>
    <w:rsid w:val="00402CBB"/>
    <w:rsid w:val="00404057"/>
    <w:rsid w:val="0040614C"/>
    <w:rsid w:val="0041348E"/>
    <w:rsid w:val="0041793F"/>
    <w:rsid w:val="0042027E"/>
    <w:rsid w:val="00420FA6"/>
    <w:rsid w:val="00422357"/>
    <w:rsid w:val="00422482"/>
    <w:rsid w:val="00426DBA"/>
    <w:rsid w:val="00431991"/>
    <w:rsid w:val="00443E10"/>
    <w:rsid w:val="00454002"/>
    <w:rsid w:val="0045792F"/>
    <w:rsid w:val="004626C2"/>
    <w:rsid w:val="004659B2"/>
    <w:rsid w:val="00471025"/>
    <w:rsid w:val="00476D9E"/>
    <w:rsid w:val="004809DD"/>
    <w:rsid w:val="00481208"/>
    <w:rsid w:val="00487A22"/>
    <w:rsid w:val="00490B7D"/>
    <w:rsid w:val="00497D17"/>
    <w:rsid w:val="004A0AEB"/>
    <w:rsid w:val="004A59B5"/>
    <w:rsid w:val="004A73D1"/>
    <w:rsid w:val="004B0735"/>
    <w:rsid w:val="004B3284"/>
    <w:rsid w:val="004C7D5D"/>
    <w:rsid w:val="004D2470"/>
    <w:rsid w:val="004E4D72"/>
    <w:rsid w:val="004F254E"/>
    <w:rsid w:val="004F6BC7"/>
    <w:rsid w:val="004F72DF"/>
    <w:rsid w:val="00511425"/>
    <w:rsid w:val="00512F7A"/>
    <w:rsid w:val="00522819"/>
    <w:rsid w:val="005253F3"/>
    <w:rsid w:val="00525A2F"/>
    <w:rsid w:val="005301CD"/>
    <w:rsid w:val="005360F4"/>
    <w:rsid w:val="0054094E"/>
    <w:rsid w:val="00542535"/>
    <w:rsid w:val="005509BD"/>
    <w:rsid w:val="00550E09"/>
    <w:rsid w:val="005711DA"/>
    <w:rsid w:val="005735F0"/>
    <w:rsid w:val="005838E5"/>
    <w:rsid w:val="00586AF7"/>
    <w:rsid w:val="0058779A"/>
    <w:rsid w:val="00587E52"/>
    <w:rsid w:val="005970AB"/>
    <w:rsid w:val="005A0B3C"/>
    <w:rsid w:val="005A3A1D"/>
    <w:rsid w:val="005A3DAA"/>
    <w:rsid w:val="005A7A79"/>
    <w:rsid w:val="005B0B95"/>
    <w:rsid w:val="005B45D7"/>
    <w:rsid w:val="005B591E"/>
    <w:rsid w:val="005C2399"/>
    <w:rsid w:val="005D2E92"/>
    <w:rsid w:val="005E1AD0"/>
    <w:rsid w:val="005F2EE6"/>
    <w:rsid w:val="005F31AE"/>
    <w:rsid w:val="0061115B"/>
    <w:rsid w:val="006124C7"/>
    <w:rsid w:val="00613337"/>
    <w:rsid w:val="00616079"/>
    <w:rsid w:val="00620F67"/>
    <w:rsid w:val="006248DC"/>
    <w:rsid w:val="006316DB"/>
    <w:rsid w:val="006339E7"/>
    <w:rsid w:val="00636FF9"/>
    <w:rsid w:val="0063713B"/>
    <w:rsid w:val="00640D86"/>
    <w:rsid w:val="00647426"/>
    <w:rsid w:val="006519BD"/>
    <w:rsid w:val="00662876"/>
    <w:rsid w:val="00663603"/>
    <w:rsid w:val="0066439F"/>
    <w:rsid w:val="00671DB8"/>
    <w:rsid w:val="00676459"/>
    <w:rsid w:val="00676676"/>
    <w:rsid w:val="006775C6"/>
    <w:rsid w:val="006775FD"/>
    <w:rsid w:val="00677DB5"/>
    <w:rsid w:val="00695099"/>
    <w:rsid w:val="00696912"/>
    <w:rsid w:val="006A5E10"/>
    <w:rsid w:val="006A648A"/>
    <w:rsid w:val="006B02E6"/>
    <w:rsid w:val="006B2037"/>
    <w:rsid w:val="006B4A7D"/>
    <w:rsid w:val="006B6C07"/>
    <w:rsid w:val="006C4D02"/>
    <w:rsid w:val="006D411B"/>
    <w:rsid w:val="006D5441"/>
    <w:rsid w:val="006E1E43"/>
    <w:rsid w:val="006E4C38"/>
    <w:rsid w:val="006E61B8"/>
    <w:rsid w:val="006F3122"/>
    <w:rsid w:val="00703D22"/>
    <w:rsid w:val="0071050F"/>
    <w:rsid w:val="00720422"/>
    <w:rsid w:val="00721A68"/>
    <w:rsid w:val="00724314"/>
    <w:rsid w:val="00724E05"/>
    <w:rsid w:val="00726C0F"/>
    <w:rsid w:val="007331F6"/>
    <w:rsid w:val="00734413"/>
    <w:rsid w:val="007363FB"/>
    <w:rsid w:val="0073651F"/>
    <w:rsid w:val="00737C0B"/>
    <w:rsid w:val="007400CB"/>
    <w:rsid w:val="00740E35"/>
    <w:rsid w:val="0075764A"/>
    <w:rsid w:val="00764ECC"/>
    <w:rsid w:val="00767109"/>
    <w:rsid w:val="00776493"/>
    <w:rsid w:val="0078173C"/>
    <w:rsid w:val="007841F5"/>
    <w:rsid w:val="0078643F"/>
    <w:rsid w:val="00792229"/>
    <w:rsid w:val="0079275B"/>
    <w:rsid w:val="00797218"/>
    <w:rsid w:val="0079787D"/>
    <w:rsid w:val="007B1C39"/>
    <w:rsid w:val="007B7E81"/>
    <w:rsid w:val="007C0BE7"/>
    <w:rsid w:val="007C2F0F"/>
    <w:rsid w:val="007F0FC0"/>
    <w:rsid w:val="007F28D4"/>
    <w:rsid w:val="007F5F69"/>
    <w:rsid w:val="007F62B0"/>
    <w:rsid w:val="008007AD"/>
    <w:rsid w:val="00802F80"/>
    <w:rsid w:val="008032D3"/>
    <w:rsid w:val="00805199"/>
    <w:rsid w:val="00807114"/>
    <w:rsid w:val="00811165"/>
    <w:rsid w:val="00815A35"/>
    <w:rsid w:val="00816096"/>
    <w:rsid w:val="00825821"/>
    <w:rsid w:val="00825AB1"/>
    <w:rsid w:val="0082789A"/>
    <w:rsid w:val="00835689"/>
    <w:rsid w:val="0084120F"/>
    <w:rsid w:val="00843011"/>
    <w:rsid w:val="00843C5D"/>
    <w:rsid w:val="00846A31"/>
    <w:rsid w:val="00857EDF"/>
    <w:rsid w:val="0086117E"/>
    <w:rsid w:val="008612F5"/>
    <w:rsid w:val="00862709"/>
    <w:rsid w:val="00863DE5"/>
    <w:rsid w:val="00870811"/>
    <w:rsid w:val="0087483B"/>
    <w:rsid w:val="0087608E"/>
    <w:rsid w:val="008765B2"/>
    <w:rsid w:val="00881F4A"/>
    <w:rsid w:val="0089499D"/>
    <w:rsid w:val="008A0650"/>
    <w:rsid w:val="008A458C"/>
    <w:rsid w:val="008A501C"/>
    <w:rsid w:val="008A5CD0"/>
    <w:rsid w:val="008B175F"/>
    <w:rsid w:val="008B363F"/>
    <w:rsid w:val="008B61C6"/>
    <w:rsid w:val="008C0DA4"/>
    <w:rsid w:val="008C3090"/>
    <w:rsid w:val="008C75CF"/>
    <w:rsid w:val="008E3695"/>
    <w:rsid w:val="008E50CC"/>
    <w:rsid w:val="008E7081"/>
    <w:rsid w:val="008F1499"/>
    <w:rsid w:val="008F6129"/>
    <w:rsid w:val="009031DD"/>
    <w:rsid w:val="00905A13"/>
    <w:rsid w:val="0090715B"/>
    <w:rsid w:val="00907B0A"/>
    <w:rsid w:val="00911F8C"/>
    <w:rsid w:val="009124A1"/>
    <w:rsid w:val="00912528"/>
    <w:rsid w:val="00915CCF"/>
    <w:rsid w:val="009208E8"/>
    <w:rsid w:val="00923341"/>
    <w:rsid w:val="00935355"/>
    <w:rsid w:val="0094028D"/>
    <w:rsid w:val="009511CB"/>
    <w:rsid w:val="00953E0F"/>
    <w:rsid w:val="009579F5"/>
    <w:rsid w:val="00957FDF"/>
    <w:rsid w:val="00960EF5"/>
    <w:rsid w:val="009614C8"/>
    <w:rsid w:val="0096334F"/>
    <w:rsid w:val="0096351B"/>
    <w:rsid w:val="00963C82"/>
    <w:rsid w:val="00963E7B"/>
    <w:rsid w:val="00977512"/>
    <w:rsid w:val="00977527"/>
    <w:rsid w:val="00981541"/>
    <w:rsid w:val="00985595"/>
    <w:rsid w:val="00995C03"/>
    <w:rsid w:val="009A467C"/>
    <w:rsid w:val="009A4E57"/>
    <w:rsid w:val="009B1D98"/>
    <w:rsid w:val="009B53C0"/>
    <w:rsid w:val="009B5592"/>
    <w:rsid w:val="009C1CD1"/>
    <w:rsid w:val="009C5123"/>
    <w:rsid w:val="009C7614"/>
    <w:rsid w:val="009D46C0"/>
    <w:rsid w:val="009E53E0"/>
    <w:rsid w:val="009F2B79"/>
    <w:rsid w:val="009F3A9C"/>
    <w:rsid w:val="00A02E9D"/>
    <w:rsid w:val="00A037AB"/>
    <w:rsid w:val="00A05DF5"/>
    <w:rsid w:val="00A14BBD"/>
    <w:rsid w:val="00A202F5"/>
    <w:rsid w:val="00A218AD"/>
    <w:rsid w:val="00A2304A"/>
    <w:rsid w:val="00A26BBF"/>
    <w:rsid w:val="00A30AE0"/>
    <w:rsid w:val="00A31283"/>
    <w:rsid w:val="00A332B0"/>
    <w:rsid w:val="00A4008E"/>
    <w:rsid w:val="00A4122D"/>
    <w:rsid w:val="00A42ED0"/>
    <w:rsid w:val="00A4458D"/>
    <w:rsid w:val="00A46526"/>
    <w:rsid w:val="00A53ED3"/>
    <w:rsid w:val="00A5700B"/>
    <w:rsid w:val="00A61FC5"/>
    <w:rsid w:val="00A654E7"/>
    <w:rsid w:val="00A77E36"/>
    <w:rsid w:val="00A81306"/>
    <w:rsid w:val="00A81D00"/>
    <w:rsid w:val="00A826DE"/>
    <w:rsid w:val="00A83117"/>
    <w:rsid w:val="00A93090"/>
    <w:rsid w:val="00A9554C"/>
    <w:rsid w:val="00A95BF1"/>
    <w:rsid w:val="00AA4062"/>
    <w:rsid w:val="00AA43A2"/>
    <w:rsid w:val="00AB1AC3"/>
    <w:rsid w:val="00AB411B"/>
    <w:rsid w:val="00AC4420"/>
    <w:rsid w:val="00AD23F6"/>
    <w:rsid w:val="00AD316F"/>
    <w:rsid w:val="00AD34BA"/>
    <w:rsid w:val="00AE0E85"/>
    <w:rsid w:val="00AE1E47"/>
    <w:rsid w:val="00AE249E"/>
    <w:rsid w:val="00AE2F20"/>
    <w:rsid w:val="00AE71CA"/>
    <w:rsid w:val="00AE7530"/>
    <w:rsid w:val="00AF24DA"/>
    <w:rsid w:val="00AF5135"/>
    <w:rsid w:val="00AF7502"/>
    <w:rsid w:val="00B00914"/>
    <w:rsid w:val="00B04422"/>
    <w:rsid w:val="00B10251"/>
    <w:rsid w:val="00B14471"/>
    <w:rsid w:val="00B227DC"/>
    <w:rsid w:val="00B2390F"/>
    <w:rsid w:val="00B26782"/>
    <w:rsid w:val="00B31BB3"/>
    <w:rsid w:val="00B33B07"/>
    <w:rsid w:val="00B361BB"/>
    <w:rsid w:val="00B4311F"/>
    <w:rsid w:val="00B438E4"/>
    <w:rsid w:val="00B440F3"/>
    <w:rsid w:val="00B6789F"/>
    <w:rsid w:val="00B90321"/>
    <w:rsid w:val="00B9697E"/>
    <w:rsid w:val="00B972C2"/>
    <w:rsid w:val="00BA0BFA"/>
    <w:rsid w:val="00BA2350"/>
    <w:rsid w:val="00BB2FB4"/>
    <w:rsid w:val="00BC3E70"/>
    <w:rsid w:val="00BC67E4"/>
    <w:rsid w:val="00BD6B1F"/>
    <w:rsid w:val="00C01B53"/>
    <w:rsid w:val="00C0283C"/>
    <w:rsid w:val="00C03F76"/>
    <w:rsid w:val="00C06B5A"/>
    <w:rsid w:val="00C10C64"/>
    <w:rsid w:val="00C10E20"/>
    <w:rsid w:val="00C1298F"/>
    <w:rsid w:val="00C1534E"/>
    <w:rsid w:val="00C20719"/>
    <w:rsid w:val="00C20A9E"/>
    <w:rsid w:val="00C30A97"/>
    <w:rsid w:val="00C421CD"/>
    <w:rsid w:val="00C43B75"/>
    <w:rsid w:val="00C44F0E"/>
    <w:rsid w:val="00C45DEA"/>
    <w:rsid w:val="00C47DA5"/>
    <w:rsid w:val="00C50B4C"/>
    <w:rsid w:val="00C529EB"/>
    <w:rsid w:val="00C536AD"/>
    <w:rsid w:val="00C61919"/>
    <w:rsid w:val="00C64232"/>
    <w:rsid w:val="00C662B7"/>
    <w:rsid w:val="00C7240D"/>
    <w:rsid w:val="00C72905"/>
    <w:rsid w:val="00C751C6"/>
    <w:rsid w:val="00C76558"/>
    <w:rsid w:val="00C77459"/>
    <w:rsid w:val="00C8512C"/>
    <w:rsid w:val="00C86094"/>
    <w:rsid w:val="00C8762D"/>
    <w:rsid w:val="00C92EC8"/>
    <w:rsid w:val="00C947B2"/>
    <w:rsid w:val="00CA2D15"/>
    <w:rsid w:val="00CA5997"/>
    <w:rsid w:val="00CB23B8"/>
    <w:rsid w:val="00CC17C1"/>
    <w:rsid w:val="00CD6017"/>
    <w:rsid w:val="00CE02A1"/>
    <w:rsid w:val="00CE4FB8"/>
    <w:rsid w:val="00CE6064"/>
    <w:rsid w:val="00CE7382"/>
    <w:rsid w:val="00D0357B"/>
    <w:rsid w:val="00D03A5C"/>
    <w:rsid w:val="00D049BA"/>
    <w:rsid w:val="00D204CD"/>
    <w:rsid w:val="00D246C8"/>
    <w:rsid w:val="00D266CC"/>
    <w:rsid w:val="00D31043"/>
    <w:rsid w:val="00D32B4D"/>
    <w:rsid w:val="00D34B69"/>
    <w:rsid w:val="00D41807"/>
    <w:rsid w:val="00D4222A"/>
    <w:rsid w:val="00D5244B"/>
    <w:rsid w:val="00D65DB8"/>
    <w:rsid w:val="00D679FF"/>
    <w:rsid w:val="00D70AF7"/>
    <w:rsid w:val="00D720CC"/>
    <w:rsid w:val="00D75215"/>
    <w:rsid w:val="00D754A7"/>
    <w:rsid w:val="00D766B5"/>
    <w:rsid w:val="00D76B9B"/>
    <w:rsid w:val="00D859D9"/>
    <w:rsid w:val="00D860D1"/>
    <w:rsid w:val="00D91BA6"/>
    <w:rsid w:val="00D966EA"/>
    <w:rsid w:val="00D976FD"/>
    <w:rsid w:val="00DA2CBB"/>
    <w:rsid w:val="00DA3C20"/>
    <w:rsid w:val="00DA4BE8"/>
    <w:rsid w:val="00DB6B97"/>
    <w:rsid w:val="00DC44AA"/>
    <w:rsid w:val="00DD685A"/>
    <w:rsid w:val="00DE5700"/>
    <w:rsid w:val="00DF429C"/>
    <w:rsid w:val="00E00199"/>
    <w:rsid w:val="00E0037D"/>
    <w:rsid w:val="00E0173D"/>
    <w:rsid w:val="00E0553A"/>
    <w:rsid w:val="00E063CD"/>
    <w:rsid w:val="00E06775"/>
    <w:rsid w:val="00E071FB"/>
    <w:rsid w:val="00E11144"/>
    <w:rsid w:val="00E12D9E"/>
    <w:rsid w:val="00E1669A"/>
    <w:rsid w:val="00E1698D"/>
    <w:rsid w:val="00E2502C"/>
    <w:rsid w:val="00E25350"/>
    <w:rsid w:val="00E27F55"/>
    <w:rsid w:val="00E34535"/>
    <w:rsid w:val="00E43A76"/>
    <w:rsid w:val="00E538FE"/>
    <w:rsid w:val="00E566C2"/>
    <w:rsid w:val="00E569A9"/>
    <w:rsid w:val="00E60AD6"/>
    <w:rsid w:val="00E65164"/>
    <w:rsid w:val="00E70D66"/>
    <w:rsid w:val="00E72682"/>
    <w:rsid w:val="00E82DA2"/>
    <w:rsid w:val="00E90290"/>
    <w:rsid w:val="00E92053"/>
    <w:rsid w:val="00EA20A1"/>
    <w:rsid w:val="00EA278B"/>
    <w:rsid w:val="00EA3DB1"/>
    <w:rsid w:val="00EB298F"/>
    <w:rsid w:val="00EB410D"/>
    <w:rsid w:val="00EC0134"/>
    <w:rsid w:val="00EC18D9"/>
    <w:rsid w:val="00EC3ECD"/>
    <w:rsid w:val="00EC52E4"/>
    <w:rsid w:val="00EC7280"/>
    <w:rsid w:val="00ED2078"/>
    <w:rsid w:val="00ED3BF4"/>
    <w:rsid w:val="00EE0954"/>
    <w:rsid w:val="00EE485D"/>
    <w:rsid w:val="00EE7FD2"/>
    <w:rsid w:val="00EF2259"/>
    <w:rsid w:val="00EF6DE1"/>
    <w:rsid w:val="00F0154E"/>
    <w:rsid w:val="00F05845"/>
    <w:rsid w:val="00F063BF"/>
    <w:rsid w:val="00F15E08"/>
    <w:rsid w:val="00F211F0"/>
    <w:rsid w:val="00F212C4"/>
    <w:rsid w:val="00F31CAB"/>
    <w:rsid w:val="00F34F16"/>
    <w:rsid w:val="00F3747D"/>
    <w:rsid w:val="00F44069"/>
    <w:rsid w:val="00F476CF"/>
    <w:rsid w:val="00F5206B"/>
    <w:rsid w:val="00F5500B"/>
    <w:rsid w:val="00F60959"/>
    <w:rsid w:val="00F64C0C"/>
    <w:rsid w:val="00F70264"/>
    <w:rsid w:val="00F73D0B"/>
    <w:rsid w:val="00F83B28"/>
    <w:rsid w:val="00F846DB"/>
    <w:rsid w:val="00F854D6"/>
    <w:rsid w:val="00F93288"/>
    <w:rsid w:val="00F9497D"/>
    <w:rsid w:val="00FA20CF"/>
    <w:rsid w:val="00FA716F"/>
    <w:rsid w:val="00FB40C7"/>
    <w:rsid w:val="00FB623A"/>
    <w:rsid w:val="00FC036D"/>
    <w:rsid w:val="00FC241F"/>
    <w:rsid w:val="00FC2B03"/>
    <w:rsid w:val="00FC4529"/>
    <w:rsid w:val="00FC5C01"/>
    <w:rsid w:val="00FD0F62"/>
    <w:rsid w:val="00FD4087"/>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31423383">
      <w:bodyDiv w:val="1"/>
      <w:marLeft w:val="0"/>
      <w:marRight w:val="0"/>
      <w:marTop w:val="0"/>
      <w:marBottom w:val="0"/>
      <w:divBdr>
        <w:top w:val="none" w:sz="0" w:space="0" w:color="auto"/>
        <w:left w:val="none" w:sz="0" w:space="0" w:color="auto"/>
        <w:bottom w:val="none" w:sz="0" w:space="0" w:color="auto"/>
        <w:right w:val="none" w:sz="0" w:space="0" w:color="auto"/>
      </w:divBdr>
    </w:div>
    <w:div w:id="136456304">
      <w:bodyDiv w:val="1"/>
      <w:marLeft w:val="0"/>
      <w:marRight w:val="0"/>
      <w:marTop w:val="0"/>
      <w:marBottom w:val="0"/>
      <w:divBdr>
        <w:top w:val="none" w:sz="0" w:space="0" w:color="auto"/>
        <w:left w:val="none" w:sz="0" w:space="0" w:color="auto"/>
        <w:bottom w:val="none" w:sz="0" w:space="0" w:color="auto"/>
        <w:right w:val="none" w:sz="0" w:space="0" w:color="auto"/>
      </w:divBdr>
    </w:div>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240990290">
      <w:bodyDiv w:val="1"/>
      <w:marLeft w:val="0"/>
      <w:marRight w:val="0"/>
      <w:marTop w:val="0"/>
      <w:marBottom w:val="0"/>
      <w:divBdr>
        <w:top w:val="none" w:sz="0" w:space="0" w:color="auto"/>
        <w:left w:val="none" w:sz="0" w:space="0" w:color="auto"/>
        <w:bottom w:val="none" w:sz="0" w:space="0" w:color="auto"/>
        <w:right w:val="none" w:sz="0" w:space="0" w:color="auto"/>
      </w:divBdr>
    </w:div>
    <w:div w:id="341319871">
      <w:bodyDiv w:val="1"/>
      <w:marLeft w:val="0"/>
      <w:marRight w:val="0"/>
      <w:marTop w:val="0"/>
      <w:marBottom w:val="0"/>
      <w:divBdr>
        <w:top w:val="none" w:sz="0" w:space="0" w:color="auto"/>
        <w:left w:val="none" w:sz="0" w:space="0" w:color="auto"/>
        <w:bottom w:val="none" w:sz="0" w:space="0" w:color="auto"/>
        <w:right w:val="none" w:sz="0" w:space="0" w:color="auto"/>
      </w:divBdr>
    </w:div>
    <w:div w:id="388305384">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599874311">
      <w:bodyDiv w:val="1"/>
      <w:marLeft w:val="0"/>
      <w:marRight w:val="0"/>
      <w:marTop w:val="0"/>
      <w:marBottom w:val="0"/>
      <w:divBdr>
        <w:top w:val="none" w:sz="0" w:space="0" w:color="auto"/>
        <w:left w:val="none" w:sz="0" w:space="0" w:color="auto"/>
        <w:bottom w:val="none" w:sz="0" w:space="0" w:color="auto"/>
        <w:right w:val="none" w:sz="0" w:space="0" w:color="auto"/>
      </w:divBdr>
    </w:div>
    <w:div w:id="706953906">
      <w:bodyDiv w:val="1"/>
      <w:marLeft w:val="0"/>
      <w:marRight w:val="0"/>
      <w:marTop w:val="0"/>
      <w:marBottom w:val="0"/>
      <w:divBdr>
        <w:top w:val="none" w:sz="0" w:space="0" w:color="auto"/>
        <w:left w:val="none" w:sz="0" w:space="0" w:color="auto"/>
        <w:bottom w:val="none" w:sz="0" w:space="0" w:color="auto"/>
        <w:right w:val="none" w:sz="0" w:space="0" w:color="auto"/>
      </w:divBdr>
    </w:div>
    <w:div w:id="876965645">
      <w:bodyDiv w:val="1"/>
      <w:marLeft w:val="0"/>
      <w:marRight w:val="0"/>
      <w:marTop w:val="0"/>
      <w:marBottom w:val="0"/>
      <w:divBdr>
        <w:top w:val="none" w:sz="0" w:space="0" w:color="auto"/>
        <w:left w:val="none" w:sz="0" w:space="0" w:color="auto"/>
        <w:bottom w:val="none" w:sz="0" w:space="0" w:color="auto"/>
        <w:right w:val="none" w:sz="0" w:space="0" w:color="auto"/>
      </w:divBdr>
    </w:div>
    <w:div w:id="949508679">
      <w:bodyDiv w:val="1"/>
      <w:marLeft w:val="0"/>
      <w:marRight w:val="0"/>
      <w:marTop w:val="0"/>
      <w:marBottom w:val="0"/>
      <w:divBdr>
        <w:top w:val="none" w:sz="0" w:space="0" w:color="auto"/>
        <w:left w:val="none" w:sz="0" w:space="0" w:color="auto"/>
        <w:bottom w:val="none" w:sz="0" w:space="0" w:color="auto"/>
        <w:right w:val="none" w:sz="0" w:space="0" w:color="auto"/>
      </w:divBdr>
      <w:divsChild>
        <w:div w:id="1330018771">
          <w:marLeft w:val="0"/>
          <w:marRight w:val="0"/>
          <w:marTop w:val="0"/>
          <w:marBottom w:val="0"/>
          <w:divBdr>
            <w:top w:val="none" w:sz="0" w:space="0" w:color="auto"/>
            <w:left w:val="none" w:sz="0" w:space="0" w:color="auto"/>
            <w:bottom w:val="none" w:sz="0" w:space="0" w:color="auto"/>
            <w:right w:val="none" w:sz="0" w:space="0" w:color="auto"/>
          </w:divBdr>
          <w:divsChild>
            <w:div w:id="2018383265">
              <w:marLeft w:val="0"/>
              <w:marRight w:val="0"/>
              <w:marTop w:val="1725"/>
              <w:marBottom w:val="0"/>
              <w:divBdr>
                <w:top w:val="none" w:sz="0" w:space="0" w:color="auto"/>
                <w:left w:val="none" w:sz="0" w:space="0" w:color="auto"/>
                <w:bottom w:val="none" w:sz="0" w:space="0" w:color="auto"/>
                <w:right w:val="none" w:sz="0" w:space="0" w:color="auto"/>
              </w:divBdr>
              <w:divsChild>
                <w:div w:id="861094519">
                  <w:marLeft w:val="0"/>
                  <w:marRight w:val="0"/>
                  <w:marTop w:val="0"/>
                  <w:marBottom w:val="0"/>
                  <w:divBdr>
                    <w:top w:val="none" w:sz="0" w:space="0" w:color="auto"/>
                    <w:left w:val="none" w:sz="0" w:space="0" w:color="auto"/>
                    <w:bottom w:val="none" w:sz="0" w:space="0" w:color="auto"/>
                    <w:right w:val="none" w:sz="0" w:space="0" w:color="auto"/>
                  </w:divBdr>
                  <w:divsChild>
                    <w:div w:id="573857256">
                      <w:marLeft w:val="0"/>
                      <w:marRight w:val="0"/>
                      <w:marTop w:val="0"/>
                      <w:marBottom w:val="0"/>
                      <w:divBdr>
                        <w:top w:val="none" w:sz="0" w:space="0" w:color="auto"/>
                        <w:left w:val="none" w:sz="0" w:space="0" w:color="auto"/>
                        <w:bottom w:val="none" w:sz="0" w:space="0" w:color="auto"/>
                        <w:right w:val="none" w:sz="0" w:space="0" w:color="auto"/>
                      </w:divBdr>
                      <w:divsChild>
                        <w:div w:id="394427228">
                          <w:marLeft w:val="0"/>
                          <w:marRight w:val="0"/>
                          <w:marTop w:val="0"/>
                          <w:marBottom w:val="0"/>
                          <w:divBdr>
                            <w:top w:val="none" w:sz="0" w:space="0" w:color="auto"/>
                            <w:left w:val="none" w:sz="0" w:space="0" w:color="auto"/>
                            <w:bottom w:val="none" w:sz="0" w:space="0" w:color="auto"/>
                            <w:right w:val="none" w:sz="0" w:space="0" w:color="auto"/>
                          </w:divBdr>
                          <w:divsChild>
                            <w:div w:id="1812474750">
                              <w:marLeft w:val="0"/>
                              <w:marRight w:val="0"/>
                              <w:marTop w:val="0"/>
                              <w:marBottom w:val="0"/>
                              <w:divBdr>
                                <w:top w:val="none" w:sz="0" w:space="0" w:color="auto"/>
                                <w:left w:val="none" w:sz="0" w:space="0" w:color="auto"/>
                                <w:bottom w:val="none" w:sz="0" w:space="0" w:color="auto"/>
                                <w:right w:val="none" w:sz="0" w:space="0" w:color="auto"/>
                              </w:divBdr>
                              <w:divsChild>
                                <w:div w:id="841550331">
                                  <w:marLeft w:val="0"/>
                                  <w:marRight w:val="0"/>
                                  <w:marTop w:val="0"/>
                                  <w:marBottom w:val="0"/>
                                  <w:divBdr>
                                    <w:top w:val="none" w:sz="0" w:space="0" w:color="auto"/>
                                    <w:left w:val="none" w:sz="0" w:space="0" w:color="auto"/>
                                    <w:bottom w:val="none" w:sz="0" w:space="0" w:color="auto"/>
                                    <w:right w:val="none" w:sz="0" w:space="0" w:color="auto"/>
                                  </w:divBdr>
                                  <w:divsChild>
                                    <w:div w:id="1617977949">
                                      <w:marLeft w:val="0"/>
                                      <w:marRight w:val="0"/>
                                      <w:marTop w:val="0"/>
                                      <w:marBottom w:val="0"/>
                                      <w:divBdr>
                                        <w:top w:val="none" w:sz="0" w:space="0" w:color="auto"/>
                                        <w:left w:val="none" w:sz="0" w:space="0" w:color="auto"/>
                                        <w:bottom w:val="none" w:sz="0" w:space="0" w:color="auto"/>
                                        <w:right w:val="none" w:sz="0" w:space="0" w:color="auto"/>
                                      </w:divBdr>
                                      <w:divsChild>
                                        <w:div w:id="248850634">
                                          <w:marLeft w:val="0"/>
                                          <w:marRight w:val="0"/>
                                          <w:marTop w:val="0"/>
                                          <w:marBottom w:val="0"/>
                                          <w:divBdr>
                                            <w:top w:val="none" w:sz="0" w:space="0" w:color="auto"/>
                                            <w:left w:val="none" w:sz="0" w:space="0" w:color="auto"/>
                                            <w:bottom w:val="none" w:sz="0" w:space="0" w:color="auto"/>
                                            <w:right w:val="none" w:sz="0" w:space="0" w:color="auto"/>
                                          </w:divBdr>
                                          <w:divsChild>
                                            <w:div w:id="2054377955">
                                              <w:marLeft w:val="0"/>
                                              <w:marRight w:val="0"/>
                                              <w:marTop w:val="0"/>
                                              <w:marBottom w:val="0"/>
                                              <w:divBdr>
                                                <w:top w:val="none" w:sz="0" w:space="0" w:color="auto"/>
                                                <w:left w:val="none" w:sz="0" w:space="0" w:color="auto"/>
                                                <w:bottom w:val="none" w:sz="0" w:space="0" w:color="auto"/>
                                                <w:right w:val="none" w:sz="0" w:space="0" w:color="auto"/>
                                              </w:divBdr>
                                              <w:divsChild>
                                                <w:div w:id="11034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230411">
      <w:bodyDiv w:val="1"/>
      <w:marLeft w:val="0"/>
      <w:marRight w:val="0"/>
      <w:marTop w:val="0"/>
      <w:marBottom w:val="0"/>
      <w:divBdr>
        <w:top w:val="none" w:sz="0" w:space="0" w:color="auto"/>
        <w:left w:val="none" w:sz="0" w:space="0" w:color="auto"/>
        <w:bottom w:val="none" w:sz="0" w:space="0" w:color="auto"/>
        <w:right w:val="none" w:sz="0" w:space="0" w:color="auto"/>
      </w:divBdr>
    </w:div>
    <w:div w:id="1094979400">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26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819">
      <w:bodyDiv w:val="1"/>
      <w:marLeft w:val="0"/>
      <w:marRight w:val="0"/>
      <w:marTop w:val="0"/>
      <w:marBottom w:val="0"/>
      <w:divBdr>
        <w:top w:val="none" w:sz="0" w:space="0" w:color="auto"/>
        <w:left w:val="none" w:sz="0" w:space="0" w:color="auto"/>
        <w:bottom w:val="none" w:sz="0" w:space="0" w:color="auto"/>
        <w:right w:val="none" w:sz="0" w:space="0" w:color="auto"/>
      </w:divBdr>
    </w:div>
    <w:div w:id="1701735890">
      <w:bodyDiv w:val="1"/>
      <w:marLeft w:val="0"/>
      <w:marRight w:val="0"/>
      <w:marTop w:val="0"/>
      <w:marBottom w:val="0"/>
      <w:divBdr>
        <w:top w:val="none" w:sz="0" w:space="0" w:color="auto"/>
        <w:left w:val="none" w:sz="0" w:space="0" w:color="auto"/>
        <w:bottom w:val="none" w:sz="0" w:space="0" w:color="auto"/>
        <w:right w:val="none" w:sz="0" w:space="0" w:color="auto"/>
      </w:divBdr>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4CA4-252F-424A-A304-F70A6078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4</DocSecurity>
  <Lines>6</Lines>
  <Paragraphs>1</Paragraphs>
  <ScaleCrop>false</ScaleCrop>
  <Company>cmf</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ZHONGM</cp:lastModifiedBy>
  <cp:revision>2</cp:revision>
  <cp:lastPrinted>2020-03-30T03:16:00Z</cp:lastPrinted>
  <dcterms:created xsi:type="dcterms:W3CDTF">2020-12-06T16:02:00Z</dcterms:created>
  <dcterms:modified xsi:type="dcterms:W3CDTF">2020-12-06T16:02:00Z</dcterms:modified>
</cp:coreProperties>
</file>