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7F" w:rsidRDefault="00DA7A7F" w:rsidP="00B62BC5">
      <w:pPr>
        <w:widowControl/>
        <w:spacing w:after="240" w:line="360" w:lineRule="auto"/>
        <w:jc w:val="center"/>
        <w:rPr>
          <w:rFonts w:asciiTheme="majorEastAsia" w:eastAsiaTheme="majorEastAsia" w:hAnsiTheme="majorEastAsia" w:cs="Arial"/>
          <w:b/>
          <w:color w:val="FF0000"/>
          <w:kern w:val="0"/>
          <w:sz w:val="24"/>
          <w:szCs w:val="24"/>
        </w:rPr>
      </w:pPr>
      <w:r w:rsidRPr="00DA7A7F">
        <w:rPr>
          <w:rFonts w:asciiTheme="majorEastAsia" w:eastAsiaTheme="majorEastAsia" w:hAnsiTheme="majorEastAsia" w:cs="Arial" w:hint="eastAsia"/>
          <w:b/>
          <w:color w:val="FF0000"/>
          <w:kern w:val="0"/>
          <w:sz w:val="24"/>
          <w:szCs w:val="24"/>
        </w:rPr>
        <w:t>嘉实基金管理有限公司</w:t>
      </w:r>
    </w:p>
    <w:p w:rsidR="00DA7A7F" w:rsidRDefault="00EB2CD3" w:rsidP="00B62BC5">
      <w:pPr>
        <w:widowControl/>
        <w:spacing w:after="240" w:line="360" w:lineRule="auto"/>
        <w:jc w:val="center"/>
        <w:rPr>
          <w:rFonts w:asciiTheme="majorEastAsia" w:eastAsiaTheme="majorEastAsia" w:hAnsiTheme="majorEastAsia" w:cs="Arial"/>
          <w:b/>
          <w:color w:val="FF0000"/>
          <w:kern w:val="0"/>
          <w:sz w:val="24"/>
          <w:szCs w:val="24"/>
        </w:rPr>
      </w:pPr>
      <w:r>
        <w:rPr>
          <w:rFonts w:asciiTheme="majorEastAsia" w:eastAsiaTheme="majorEastAsia" w:hAnsiTheme="majorEastAsia" w:cs="Arial" w:hint="eastAsia"/>
          <w:b/>
          <w:color w:val="FF0000"/>
          <w:kern w:val="0"/>
          <w:sz w:val="24"/>
          <w:szCs w:val="24"/>
        </w:rPr>
        <w:t>关于根据《关于规范金融机构资产管理业务的指导意见》等监管</w:t>
      </w:r>
      <w:r w:rsidR="00B62BC5" w:rsidRPr="00B62BC5">
        <w:rPr>
          <w:rFonts w:asciiTheme="majorEastAsia" w:eastAsiaTheme="majorEastAsia" w:hAnsiTheme="majorEastAsia" w:cs="Arial" w:hint="eastAsia"/>
          <w:b/>
          <w:color w:val="FF0000"/>
          <w:kern w:val="0"/>
          <w:sz w:val="24"/>
          <w:szCs w:val="24"/>
        </w:rPr>
        <w:t>规定修改</w:t>
      </w:r>
    </w:p>
    <w:p w:rsidR="00B62BC5" w:rsidRPr="00B62BC5" w:rsidRDefault="00B62BC5" w:rsidP="00B62BC5">
      <w:pPr>
        <w:widowControl/>
        <w:spacing w:after="240" w:line="360" w:lineRule="auto"/>
        <w:jc w:val="center"/>
        <w:rPr>
          <w:rFonts w:asciiTheme="majorEastAsia" w:eastAsiaTheme="majorEastAsia" w:hAnsiTheme="majorEastAsia" w:cs="Arial"/>
          <w:b/>
          <w:color w:val="FF0000"/>
          <w:kern w:val="0"/>
          <w:sz w:val="24"/>
          <w:szCs w:val="24"/>
        </w:rPr>
      </w:pPr>
      <w:r w:rsidRPr="00B62BC5">
        <w:rPr>
          <w:rFonts w:asciiTheme="majorEastAsia" w:eastAsiaTheme="majorEastAsia" w:hAnsiTheme="majorEastAsia" w:cs="Arial" w:hint="eastAsia"/>
          <w:b/>
          <w:color w:val="FF0000"/>
          <w:kern w:val="0"/>
          <w:sz w:val="24"/>
          <w:szCs w:val="24"/>
        </w:rPr>
        <w:t>嘉实定期宝6个月理财债券型证券投资基金基金合同及托管协议的公告</w:t>
      </w:r>
    </w:p>
    <w:p w:rsidR="00070902" w:rsidRDefault="00FE2D09" w:rsidP="00070902">
      <w:pPr>
        <w:widowControl/>
        <w:spacing w:line="360" w:lineRule="auto"/>
        <w:ind w:firstLineChars="200" w:firstLine="420"/>
        <w:rPr>
          <w:rFonts w:asciiTheme="minorEastAsia" w:hAnsiTheme="minorEastAsia" w:cs="Arial"/>
          <w:color w:val="2B2B2B"/>
          <w:kern w:val="0"/>
          <w:szCs w:val="21"/>
        </w:rPr>
      </w:pPr>
      <w:r w:rsidRPr="00FE2D09">
        <w:rPr>
          <w:rFonts w:asciiTheme="minorEastAsia" w:hAnsiTheme="minorEastAsia" w:cs="Arial" w:hint="eastAsia"/>
          <w:color w:val="2B2B2B"/>
          <w:kern w:val="0"/>
          <w:szCs w:val="21"/>
        </w:rPr>
        <w:t>根据《关于规范金融机构资产管理业务的指导意见》、《公开募集证券投资基金运作管理办法》等法律法规的规定</w:t>
      </w:r>
      <w:r w:rsidR="00EB2CD3">
        <w:rPr>
          <w:rFonts w:asciiTheme="minorEastAsia" w:hAnsiTheme="minorEastAsia" w:cs="Arial" w:hint="eastAsia"/>
          <w:color w:val="2B2B2B"/>
          <w:kern w:val="0"/>
          <w:szCs w:val="21"/>
        </w:rPr>
        <w:t>以及</w:t>
      </w:r>
      <w:r w:rsidR="00EB2CD3">
        <w:rPr>
          <w:rFonts w:asciiTheme="minorEastAsia" w:hAnsiTheme="minorEastAsia" w:cs="Arial"/>
          <w:color w:val="2B2B2B"/>
          <w:kern w:val="0"/>
          <w:szCs w:val="21"/>
        </w:rPr>
        <w:t>监管机构的要求</w:t>
      </w:r>
      <w:r w:rsidRPr="00FE2D09">
        <w:rPr>
          <w:rFonts w:asciiTheme="minorEastAsia" w:hAnsiTheme="minorEastAsia" w:cs="Arial" w:hint="eastAsia"/>
          <w:color w:val="2B2B2B"/>
          <w:kern w:val="0"/>
          <w:szCs w:val="21"/>
        </w:rPr>
        <w:t>，经监管机构同意，</w:t>
      </w:r>
      <w:r w:rsidR="00070902" w:rsidRPr="00070902">
        <w:rPr>
          <w:rFonts w:asciiTheme="minorEastAsia" w:hAnsiTheme="minorEastAsia" w:cs="Arial" w:hint="eastAsia"/>
          <w:color w:val="2B2B2B"/>
          <w:kern w:val="0"/>
          <w:szCs w:val="21"/>
        </w:rPr>
        <w:t>嘉实定期宝6个月理财债券型证券投资基金</w:t>
      </w:r>
      <w:r w:rsidRPr="00FE2D09">
        <w:rPr>
          <w:rFonts w:asciiTheme="minorEastAsia" w:hAnsiTheme="minorEastAsia" w:cs="Arial" w:hint="eastAsia"/>
          <w:color w:val="2B2B2B"/>
          <w:kern w:val="0"/>
          <w:szCs w:val="21"/>
        </w:rPr>
        <w:t>（以下简称“本基金”</w:t>
      </w:r>
      <w:r w:rsidR="00070902">
        <w:rPr>
          <w:rFonts w:asciiTheme="minorEastAsia" w:hAnsiTheme="minorEastAsia" w:cs="Arial" w:hint="eastAsia"/>
          <w:color w:val="2B2B2B"/>
          <w:kern w:val="0"/>
          <w:szCs w:val="21"/>
        </w:rPr>
        <w:t>或</w:t>
      </w:r>
      <w:r w:rsidR="00070902">
        <w:rPr>
          <w:rFonts w:asciiTheme="minorEastAsia" w:hAnsiTheme="minorEastAsia" w:cs="Arial"/>
          <w:color w:val="2B2B2B"/>
          <w:kern w:val="0"/>
          <w:szCs w:val="21"/>
        </w:rPr>
        <w:t>“</w:t>
      </w:r>
      <w:r w:rsidR="00070902">
        <w:rPr>
          <w:rFonts w:asciiTheme="minorEastAsia" w:hAnsiTheme="minorEastAsia" w:cs="Arial" w:hint="eastAsia"/>
          <w:color w:val="2B2B2B"/>
          <w:kern w:val="0"/>
          <w:szCs w:val="21"/>
        </w:rPr>
        <w:t>嘉实</w:t>
      </w:r>
      <w:r w:rsidR="00070902">
        <w:rPr>
          <w:rFonts w:asciiTheme="minorEastAsia" w:hAnsiTheme="minorEastAsia" w:cs="Arial"/>
          <w:color w:val="2B2B2B"/>
          <w:kern w:val="0"/>
          <w:szCs w:val="21"/>
        </w:rPr>
        <w:t>定期宝</w:t>
      </w:r>
      <w:r w:rsidR="00070902">
        <w:rPr>
          <w:rFonts w:asciiTheme="minorEastAsia" w:hAnsiTheme="minorEastAsia" w:cs="Arial" w:hint="eastAsia"/>
          <w:color w:val="2B2B2B"/>
          <w:kern w:val="0"/>
          <w:szCs w:val="21"/>
        </w:rPr>
        <w:t>6个</w:t>
      </w:r>
      <w:r w:rsidR="00070902">
        <w:rPr>
          <w:rFonts w:asciiTheme="minorEastAsia" w:hAnsiTheme="minorEastAsia" w:cs="Arial"/>
          <w:color w:val="2B2B2B"/>
          <w:kern w:val="0"/>
          <w:szCs w:val="21"/>
        </w:rPr>
        <w:t>月理财</w:t>
      </w:r>
      <w:r w:rsidR="00070902">
        <w:rPr>
          <w:rFonts w:asciiTheme="minorEastAsia" w:hAnsiTheme="minorEastAsia" w:cs="Arial" w:hint="eastAsia"/>
          <w:color w:val="2B2B2B"/>
          <w:kern w:val="0"/>
          <w:szCs w:val="21"/>
        </w:rPr>
        <w:t>债券</w:t>
      </w:r>
      <w:r w:rsidR="002118C0">
        <w:rPr>
          <w:rFonts w:asciiTheme="minorEastAsia" w:hAnsiTheme="minorEastAsia" w:cs="Arial" w:hint="eastAsia"/>
          <w:color w:val="2B2B2B"/>
          <w:kern w:val="0"/>
          <w:szCs w:val="21"/>
        </w:rPr>
        <w:t>基金</w:t>
      </w:r>
      <w:r w:rsidR="00070902">
        <w:rPr>
          <w:rFonts w:asciiTheme="minorEastAsia" w:hAnsiTheme="minorEastAsia" w:cs="Arial"/>
          <w:color w:val="2B2B2B"/>
          <w:kern w:val="0"/>
          <w:szCs w:val="21"/>
        </w:rPr>
        <w:t>”</w:t>
      </w:r>
      <w:r w:rsidR="00070902">
        <w:rPr>
          <w:rFonts w:asciiTheme="minorEastAsia" w:hAnsiTheme="minorEastAsia" w:cs="Arial" w:hint="eastAsia"/>
          <w:color w:val="2B2B2B"/>
          <w:kern w:val="0"/>
          <w:szCs w:val="21"/>
        </w:rPr>
        <w:t>）的管理人嘉实基金管理有限公司（以下简称“基金管理人”）与托管人中国</w:t>
      </w:r>
      <w:r w:rsidRPr="00FE2D09">
        <w:rPr>
          <w:rFonts w:asciiTheme="minorEastAsia" w:hAnsiTheme="minorEastAsia" w:cs="Arial" w:hint="eastAsia"/>
          <w:color w:val="2B2B2B"/>
          <w:kern w:val="0"/>
          <w:szCs w:val="21"/>
        </w:rPr>
        <w:t>银行股份有限公司（以下简称“基金托管人”）协商一致，</w:t>
      </w:r>
      <w:r w:rsidR="007C2DCF">
        <w:rPr>
          <w:rFonts w:asciiTheme="minorEastAsia" w:hAnsiTheme="minorEastAsia" w:cs="Arial" w:hint="eastAsia"/>
          <w:color w:val="2B2B2B"/>
          <w:kern w:val="0"/>
          <w:szCs w:val="21"/>
        </w:rPr>
        <w:t>决定</w:t>
      </w:r>
      <w:r w:rsidRPr="00FE2D09">
        <w:rPr>
          <w:rFonts w:asciiTheme="minorEastAsia" w:hAnsiTheme="minorEastAsia" w:cs="Arial" w:hint="eastAsia"/>
          <w:color w:val="2B2B2B"/>
          <w:kern w:val="0"/>
          <w:szCs w:val="21"/>
        </w:rPr>
        <w:t>对《</w:t>
      </w:r>
      <w:r w:rsidR="00070902" w:rsidRPr="00070902">
        <w:rPr>
          <w:rFonts w:asciiTheme="minorEastAsia" w:hAnsiTheme="minorEastAsia" w:cs="Arial" w:hint="eastAsia"/>
          <w:color w:val="2B2B2B"/>
          <w:kern w:val="0"/>
          <w:szCs w:val="21"/>
        </w:rPr>
        <w:t>嘉实定期宝6个月理财债券型证券投资基金</w:t>
      </w:r>
      <w:r w:rsidRPr="00FE2D09">
        <w:rPr>
          <w:rFonts w:asciiTheme="minorEastAsia" w:hAnsiTheme="minorEastAsia" w:cs="Arial" w:hint="eastAsia"/>
          <w:color w:val="2B2B2B"/>
          <w:kern w:val="0"/>
          <w:szCs w:val="21"/>
        </w:rPr>
        <w:t>基金合同》</w:t>
      </w:r>
      <w:r w:rsidR="00EB2CD3">
        <w:rPr>
          <w:rFonts w:asciiTheme="minorEastAsia" w:hAnsiTheme="minorEastAsia" w:cs="Arial" w:hint="eastAsia"/>
          <w:color w:val="2B2B2B"/>
          <w:kern w:val="0"/>
          <w:szCs w:val="21"/>
        </w:rPr>
        <w:t>（</w:t>
      </w:r>
      <w:r w:rsidR="00EB2CD3">
        <w:rPr>
          <w:rFonts w:asciiTheme="minorEastAsia" w:hAnsiTheme="minorEastAsia" w:cs="Arial"/>
          <w:color w:val="2B2B2B"/>
          <w:kern w:val="0"/>
          <w:szCs w:val="21"/>
        </w:rPr>
        <w:t>以下简称“《基金合同》”）</w:t>
      </w:r>
      <w:r w:rsidR="00EB2CD3">
        <w:rPr>
          <w:rFonts w:asciiTheme="minorEastAsia" w:hAnsiTheme="minorEastAsia" w:cs="Arial" w:hint="eastAsia"/>
          <w:color w:val="2B2B2B"/>
          <w:kern w:val="0"/>
          <w:szCs w:val="21"/>
        </w:rPr>
        <w:t>以及</w:t>
      </w:r>
      <w:r w:rsidRPr="00FE2D09">
        <w:rPr>
          <w:rFonts w:asciiTheme="minorEastAsia" w:hAnsiTheme="minorEastAsia" w:cs="Arial" w:hint="eastAsia"/>
          <w:color w:val="2B2B2B"/>
          <w:kern w:val="0"/>
          <w:szCs w:val="21"/>
        </w:rPr>
        <w:t>《</w:t>
      </w:r>
      <w:r w:rsidR="00070902" w:rsidRPr="00070902">
        <w:rPr>
          <w:rFonts w:asciiTheme="minorEastAsia" w:hAnsiTheme="minorEastAsia" w:cs="Arial" w:hint="eastAsia"/>
          <w:color w:val="2B2B2B"/>
          <w:kern w:val="0"/>
          <w:szCs w:val="21"/>
        </w:rPr>
        <w:t>嘉实定期宝6个月理财债券型证券投资基金</w:t>
      </w:r>
      <w:r w:rsidRPr="00FE2D09">
        <w:rPr>
          <w:rFonts w:asciiTheme="minorEastAsia" w:hAnsiTheme="minorEastAsia" w:cs="Arial" w:hint="eastAsia"/>
          <w:color w:val="2B2B2B"/>
          <w:kern w:val="0"/>
          <w:szCs w:val="21"/>
        </w:rPr>
        <w:t>托管协议》</w:t>
      </w:r>
      <w:r w:rsidR="00EB2CD3">
        <w:rPr>
          <w:rFonts w:asciiTheme="minorEastAsia" w:hAnsiTheme="minorEastAsia" w:cs="Arial" w:hint="eastAsia"/>
          <w:color w:val="2B2B2B"/>
          <w:kern w:val="0"/>
          <w:szCs w:val="21"/>
        </w:rPr>
        <w:t>（以下</w:t>
      </w:r>
      <w:r w:rsidR="00EB2CD3">
        <w:rPr>
          <w:rFonts w:asciiTheme="minorEastAsia" w:hAnsiTheme="minorEastAsia" w:cs="Arial"/>
          <w:color w:val="2B2B2B"/>
          <w:kern w:val="0"/>
          <w:szCs w:val="21"/>
        </w:rPr>
        <w:t>简称“</w:t>
      </w:r>
      <w:r w:rsidR="00EB2CD3">
        <w:rPr>
          <w:rFonts w:asciiTheme="minorEastAsia" w:hAnsiTheme="minorEastAsia" w:cs="Arial" w:hint="eastAsia"/>
          <w:color w:val="2B2B2B"/>
          <w:kern w:val="0"/>
          <w:szCs w:val="21"/>
        </w:rPr>
        <w:t>《托管</w:t>
      </w:r>
      <w:r w:rsidR="00EB2CD3">
        <w:rPr>
          <w:rFonts w:asciiTheme="minorEastAsia" w:hAnsiTheme="minorEastAsia" w:cs="Arial"/>
          <w:color w:val="2B2B2B"/>
          <w:kern w:val="0"/>
          <w:szCs w:val="21"/>
        </w:rPr>
        <w:t>协议》”）</w:t>
      </w:r>
      <w:r w:rsidR="00EB2CD3">
        <w:rPr>
          <w:rFonts w:asciiTheme="minorEastAsia" w:hAnsiTheme="minorEastAsia" w:cs="Arial" w:hint="eastAsia"/>
          <w:color w:val="2B2B2B"/>
          <w:kern w:val="0"/>
          <w:szCs w:val="21"/>
        </w:rPr>
        <w:t>的相关</w:t>
      </w:r>
      <w:r w:rsidRPr="00FE2D09">
        <w:rPr>
          <w:rFonts w:asciiTheme="minorEastAsia" w:hAnsiTheme="minorEastAsia" w:cs="Arial" w:hint="eastAsia"/>
          <w:color w:val="2B2B2B"/>
          <w:kern w:val="0"/>
          <w:szCs w:val="21"/>
        </w:rPr>
        <w:t>内容进行修改，基金名称相应变更为“</w:t>
      </w:r>
      <w:r w:rsidR="00070902" w:rsidRPr="00070902">
        <w:rPr>
          <w:rFonts w:asciiTheme="minorEastAsia" w:hAnsiTheme="minorEastAsia" w:cs="Arial" w:hint="eastAsia"/>
          <w:color w:val="2B2B2B"/>
          <w:kern w:val="0"/>
          <w:szCs w:val="21"/>
        </w:rPr>
        <w:t>嘉实稳骏纯债债券型证券投资基金</w:t>
      </w:r>
      <w:r w:rsidRPr="00FE2D09">
        <w:rPr>
          <w:rFonts w:asciiTheme="minorEastAsia" w:hAnsiTheme="minorEastAsia" w:cs="Arial" w:hint="eastAsia"/>
          <w:color w:val="2B2B2B"/>
          <w:kern w:val="0"/>
          <w:szCs w:val="21"/>
        </w:rPr>
        <w:t>”</w:t>
      </w:r>
      <w:r w:rsidR="004B62A7">
        <w:rPr>
          <w:rFonts w:asciiTheme="minorEastAsia" w:hAnsiTheme="minorEastAsia" w:cs="Arial" w:hint="eastAsia"/>
          <w:color w:val="2B2B2B"/>
          <w:kern w:val="0"/>
          <w:szCs w:val="21"/>
        </w:rPr>
        <w:t>，原</w:t>
      </w:r>
      <w:r w:rsidR="004B62A7">
        <w:rPr>
          <w:rFonts w:asciiTheme="minorEastAsia" w:hAnsiTheme="minorEastAsia" w:cs="Arial"/>
          <w:color w:val="2B2B2B"/>
          <w:kern w:val="0"/>
          <w:szCs w:val="21"/>
        </w:rPr>
        <w:t>嘉实定期宝</w:t>
      </w:r>
      <w:r w:rsidR="004B62A7">
        <w:rPr>
          <w:rFonts w:asciiTheme="minorEastAsia" w:hAnsiTheme="minorEastAsia" w:cs="Arial" w:hint="eastAsia"/>
          <w:color w:val="2B2B2B"/>
          <w:kern w:val="0"/>
          <w:szCs w:val="21"/>
        </w:rPr>
        <w:t>6个月</w:t>
      </w:r>
      <w:r w:rsidR="004B62A7">
        <w:rPr>
          <w:rFonts w:asciiTheme="minorEastAsia" w:hAnsiTheme="minorEastAsia" w:cs="Arial"/>
          <w:color w:val="2B2B2B"/>
          <w:kern w:val="0"/>
          <w:szCs w:val="21"/>
        </w:rPr>
        <w:t>理财债券型证券投资基金</w:t>
      </w:r>
      <w:r w:rsidR="004B62A7">
        <w:rPr>
          <w:rFonts w:asciiTheme="minorEastAsia" w:hAnsiTheme="minorEastAsia" w:cs="Arial" w:hint="eastAsia"/>
          <w:color w:val="2B2B2B"/>
          <w:kern w:val="0"/>
          <w:szCs w:val="21"/>
        </w:rPr>
        <w:t>A类</w:t>
      </w:r>
      <w:r w:rsidR="004B62A7">
        <w:rPr>
          <w:rFonts w:asciiTheme="minorEastAsia" w:hAnsiTheme="minorEastAsia" w:cs="Arial"/>
          <w:color w:val="2B2B2B"/>
          <w:kern w:val="0"/>
          <w:szCs w:val="21"/>
        </w:rPr>
        <w:t>份额</w:t>
      </w:r>
      <w:r w:rsidR="004B62A7">
        <w:rPr>
          <w:rFonts w:asciiTheme="minorEastAsia" w:hAnsiTheme="minorEastAsia" w:cs="Arial" w:hint="eastAsia"/>
          <w:color w:val="2B2B2B"/>
          <w:kern w:val="0"/>
          <w:szCs w:val="21"/>
        </w:rPr>
        <w:t>和B类</w:t>
      </w:r>
      <w:r w:rsidR="004B62A7">
        <w:rPr>
          <w:rFonts w:asciiTheme="minorEastAsia" w:hAnsiTheme="minorEastAsia" w:cs="Arial"/>
          <w:color w:val="2B2B2B"/>
          <w:kern w:val="0"/>
          <w:szCs w:val="21"/>
        </w:rPr>
        <w:t>份额变更为</w:t>
      </w:r>
      <w:r w:rsidR="004B62A7" w:rsidRPr="004B62A7">
        <w:rPr>
          <w:rFonts w:asciiTheme="minorEastAsia" w:hAnsiTheme="minorEastAsia" w:cs="Arial" w:hint="eastAsia"/>
          <w:color w:val="2B2B2B"/>
          <w:kern w:val="0"/>
          <w:szCs w:val="21"/>
        </w:rPr>
        <w:t>嘉实稳骏纯债债券型证券投资基金</w:t>
      </w:r>
      <w:r w:rsidR="004B62A7">
        <w:rPr>
          <w:rFonts w:asciiTheme="minorEastAsia" w:hAnsiTheme="minorEastAsia" w:cs="Arial" w:hint="eastAsia"/>
          <w:color w:val="2B2B2B"/>
          <w:kern w:val="0"/>
          <w:szCs w:val="21"/>
        </w:rPr>
        <w:t>基金</w:t>
      </w:r>
      <w:r w:rsidR="004B62A7">
        <w:rPr>
          <w:rFonts w:asciiTheme="minorEastAsia" w:hAnsiTheme="minorEastAsia" w:cs="Arial"/>
          <w:color w:val="2B2B2B"/>
          <w:kern w:val="0"/>
          <w:szCs w:val="21"/>
        </w:rPr>
        <w:t>份额，基金份额</w:t>
      </w:r>
      <w:r w:rsidR="004B62A7">
        <w:rPr>
          <w:rFonts w:asciiTheme="minorEastAsia" w:hAnsiTheme="minorEastAsia" w:cs="Arial" w:hint="eastAsia"/>
          <w:color w:val="2B2B2B"/>
          <w:kern w:val="0"/>
          <w:szCs w:val="21"/>
        </w:rPr>
        <w:t>代码003880</w:t>
      </w:r>
      <w:r w:rsidRPr="00FE2D09">
        <w:rPr>
          <w:rFonts w:asciiTheme="minorEastAsia" w:hAnsiTheme="minorEastAsia" w:cs="Arial" w:hint="eastAsia"/>
          <w:color w:val="2B2B2B"/>
          <w:kern w:val="0"/>
          <w:szCs w:val="21"/>
        </w:rPr>
        <w:t>。</w:t>
      </w:r>
    </w:p>
    <w:p w:rsidR="00070902" w:rsidRPr="00070902" w:rsidRDefault="00070902" w:rsidP="00070902">
      <w:pPr>
        <w:widowControl/>
        <w:spacing w:line="360" w:lineRule="auto"/>
        <w:ind w:firstLineChars="200" w:firstLine="422"/>
        <w:rPr>
          <w:rFonts w:asciiTheme="minorEastAsia" w:hAnsiTheme="minorEastAsia"/>
          <w:b/>
        </w:rPr>
      </w:pPr>
      <w:r w:rsidRPr="00070902">
        <w:rPr>
          <w:rFonts w:asciiTheme="minorEastAsia" w:hAnsiTheme="minorEastAsia" w:hint="eastAsia"/>
          <w:b/>
        </w:rPr>
        <w:t>一、</w:t>
      </w:r>
      <w:r w:rsidR="00EB2CD3">
        <w:rPr>
          <w:rFonts w:asciiTheme="minorEastAsia" w:hAnsiTheme="minorEastAsia" w:hint="eastAsia"/>
          <w:b/>
        </w:rPr>
        <w:t>《</w:t>
      </w:r>
      <w:r w:rsidRPr="00070902">
        <w:rPr>
          <w:rFonts w:asciiTheme="minorEastAsia" w:hAnsiTheme="minorEastAsia" w:hint="eastAsia"/>
          <w:b/>
        </w:rPr>
        <w:t>基金合同</w:t>
      </w:r>
      <w:r w:rsidR="00EB2CD3">
        <w:rPr>
          <w:rFonts w:asciiTheme="minorEastAsia" w:hAnsiTheme="minorEastAsia" w:hint="eastAsia"/>
          <w:b/>
        </w:rPr>
        <w:t>》的</w:t>
      </w:r>
      <w:r w:rsidR="00EB2CD3">
        <w:rPr>
          <w:rFonts w:asciiTheme="minorEastAsia" w:hAnsiTheme="minorEastAsia"/>
          <w:b/>
        </w:rPr>
        <w:t>主要</w:t>
      </w:r>
      <w:r w:rsidRPr="00070902">
        <w:rPr>
          <w:rFonts w:asciiTheme="minorEastAsia" w:hAnsiTheme="minorEastAsia" w:hint="eastAsia"/>
          <w:b/>
        </w:rPr>
        <w:t>修改内容</w:t>
      </w:r>
    </w:p>
    <w:p w:rsidR="00520A40" w:rsidRDefault="00070902" w:rsidP="00520A40">
      <w:pPr>
        <w:widowControl/>
        <w:spacing w:line="360" w:lineRule="auto"/>
        <w:ind w:firstLineChars="200" w:firstLine="420"/>
        <w:rPr>
          <w:rFonts w:asciiTheme="minorEastAsia" w:hAnsiTheme="minorEastAsia"/>
        </w:rPr>
      </w:pPr>
      <w:r w:rsidRPr="00070902">
        <w:rPr>
          <w:rFonts w:asciiTheme="minorEastAsia" w:hAnsiTheme="minorEastAsia" w:hint="eastAsia"/>
        </w:rPr>
        <w:t>（一）</w:t>
      </w:r>
      <w:r w:rsidR="00EB2CD3">
        <w:rPr>
          <w:rFonts w:asciiTheme="minorEastAsia" w:hAnsiTheme="minorEastAsia" w:hint="eastAsia"/>
        </w:rPr>
        <w:t>投资</w:t>
      </w:r>
      <w:r w:rsidR="00EB2CD3">
        <w:rPr>
          <w:rFonts w:asciiTheme="minorEastAsia" w:hAnsiTheme="minorEastAsia"/>
        </w:rPr>
        <w:t>目标、</w:t>
      </w:r>
      <w:r w:rsidRPr="00070902">
        <w:rPr>
          <w:rFonts w:asciiTheme="minorEastAsia" w:hAnsiTheme="minorEastAsia" w:hint="eastAsia"/>
        </w:rPr>
        <w:t>投资范围和投资策略：由</w:t>
      </w:r>
      <w:r w:rsidR="007C2DCF">
        <w:rPr>
          <w:rFonts w:asciiTheme="minorEastAsia" w:hAnsiTheme="minorEastAsia" w:hint="eastAsia"/>
        </w:rPr>
        <w:t>短期</w:t>
      </w:r>
      <w:r w:rsidRPr="00070902">
        <w:rPr>
          <w:rFonts w:asciiTheme="minorEastAsia" w:hAnsiTheme="minorEastAsia" w:hint="eastAsia"/>
        </w:rPr>
        <w:t>理财债券</w:t>
      </w:r>
      <w:r w:rsidR="00EB2CD3">
        <w:rPr>
          <w:rFonts w:asciiTheme="minorEastAsia" w:hAnsiTheme="minorEastAsia" w:hint="eastAsia"/>
        </w:rPr>
        <w:t>型</w:t>
      </w:r>
      <w:r w:rsidRPr="00070902">
        <w:rPr>
          <w:rFonts w:asciiTheme="minorEastAsia" w:hAnsiTheme="minorEastAsia" w:hint="eastAsia"/>
        </w:rPr>
        <w:t>基金的</w:t>
      </w:r>
      <w:r w:rsidR="00EB2CD3">
        <w:rPr>
          <w:rFonts w:asciiTheme="minorEastAsia" w:hAnsiTheme="minorEastAsia" w:hint="eastAsia"/>
        </w:rPr>
        <w:t>投资</w:t>
      </w:r>
      <w:r w:rsidR="00EB2CD3">
        <w:rPr>
          <w:rFonts w:asciiTheme="minorEastAsia" w:hAnsiTheme="minorEastAsia"/>
        </w:rPr>
        <w:t>目标</w:t>
      </w:r>
      <w:r w:rsidR="00EB2CD3">
        <w:rPr>
          <w:rFonts w:asciiTheme="minorEastAsia" w:hAnsiTheme="minorEastAsia" w:hint="eastAsia"/>
        </w:rPr>
        <w:t>、</w:t>
      </w:r>
      <w:r w:rsidRPr="00070902">
        <w:rPr>
          <w:rFonts w:asciiTheme="minorEastAsia" w:hAnsiTheme="minorEastAsia" w:hint="eastAsia"/>
        </w:rPr>
        <w:t>投资范围和投资策略调整为普通纯债债券型基金的</w:t>
      </w:r>
      <w:r w:rsidR="00520A40">
        <w:rPr>
          <w:rFonts w:asciiTheme="minorEastAsia" w:hAnsiTheme="minorEastAsia" w:hint="eastAsia"/>
        </w:rPr>
        <w:t>投资</w:t>
      </w:r>
      <w:r w:rsidR="00520A40">
        <w:rPr>
          <w:rFonts w:asciiTheme="minorEastAsia" w:hAnsiTheme="minorEastAsia"/>
        </w:rPr>
        <w:t>目标、</w:t>
      </w:r>
      <w:r w:rsidRPr="00070902">
        <w:rPr>
          <w:rFonts w:asciiTheme="minorEastAsia" w:hAnsiTheme="minorEastAsia" w:hint="eastAsia"/>
        </w:rPr>
        <w:t>投资范围和</w:t>
      </w:r>
      <w:r w:rsidR="00520A40">
        <w:rPr>
          <w:rFonts w:asciiTheme="minorEastAsia" w:hAnsiTheme="minorEastAsia" w:hint="eastAsia"/>
        </w:rPr>
        <w:t>投资策略，满足“百分之八十以上的资产投资于债券”的投资比例要求，</w:t>
      </w:r>
      <w:r w:rsidR="00520A40">
        <w:rPr>
          <w:rFonts w:asciiTheme="minorEastAsia" w:hAnsiTheme="minorEastAsia"/>
        </w:rPr>
        <w:t>其中：</w:t>
      </w:r>
    </w:p>
    <w:p w:rsidR="00520A40" w:rsidRDefault="00520A40" w:rsidP="00520A40">
      <w:pPr>
        <w:widowControl/>
        <w:spacing w:line="360" w:lineRule="auto"/>
        <w:ind w:firstLineChars="200" w:firstLine="420"/>
        <w:rPr>
          <w:rFonts w:asciiTheme="minorEastAsia" w:hAnsiTheme="minorEastAsia"/>
        </w:rPr>
      </w:pPr>
      <w:r>
        <w:rPr>
          <w:rFonts w:asciiTheme="minorEastAsia" w:hAnsiTheme="minorEastAsia"/>
        </w:rPr>
        <w:t>1</w:t>
      </w:r>
      <w:r>
        <w:rPr>
          <w:rFonts w:asciiTheme="minorEastAsia" w:hAnsiTheme="minorEastAsia" w:hint="eastAsia"/>
        </w:rPr>
        <w:t>、</w:t>
      </w:r>
      <w:r w:rsidRPr="00520A40">
        <w:rPr>
          <w:rFonts w:asciiTheme="minorEastAsia" w:hAnsiTheme="minorEastAsia" w:hint="eastAsia"/>
        </w:rPr>
        <w:t>投资目标调整为“本基金在严格控制风险的前提下，通过积极主动的投资管理，力争实现基金资产的长期稳健增值”；</w:t>
      </w:r>
    </w:p>
    <w:p w:rsidR="00435551" w:rsidRDefault="00435551" w:rsidP="00520A40">
      <w:pPr>
        <w:widowControl/>
        <w:spacing w:line="360" w:lineRule="auto"/>
        <w:ind w:firstLineChars="200" w:firstLine="420"/>
        <w:rPr>
          <w:rFonts w:asciiTheme="minorEastAsia" w:hAnsiTheme="minorEastAsia"/>
        </w:rPr>
      </w:pPr>
      <w:r>
        <w:rPr>
          <w:rFonts w:asciiTheme="minorEastAsia" w:hAnsiTheme="minorEastAsia"/>
        </w:rPr>
        <w:t>2</w:t>
      </w:r>
      <w:r>
        <w:rPr>
          <w:rFonts w:asciiTheme="minorEastAsia" w:hAnsiTheme="minorEastAsia" w:hint="eastAsia"/>
        </w:rPr>
        <w:t>、</w:t>
      </w:r>
      <w:r>
        <w:rPr>
          <w:rFonts w:asciiTheme="minorEastAsia" w:hAnsiTheme="minorEastAsia"/>
        </w:rPr>
        <w:t>投资范围主要调整为“</w:t>
      </w:r>
      <w:r w:rsidRPr="00435551">
        <w:rPr>
          <w:rFonts w:asciiTheme="minorEastAsia" w:hAnsiTheme="minorEastAsia" w:hint="eastAsia"/>
        </w:rPr>
        <w:t>本基金主要投资于债券（国债、金融债、企业债、公司债、次级债、地方政府债、可分离交易可转债的纯债部分、央行票据、短期融资券、超短期融资券、中期票据等）、资产支持证券、债券回购、同业存单、银行存款（包括协议存款、定期存款及其他银行存款）、现金等，以及法律法规或中国证监会允许基金投资的其他金融工具（但须符合中国证监会的相关规定）</w:t>
      </w:r>
      <w:r>
        <w:rPr>
          <w:rFonts w:asciiTheme="minorEastAsia" w:hAnsiTheme="minorEastAsia" w:hint="eastAsia"/>
        </w:rPr>
        <w:t>。</w:t>
      </w:r>
      <w:r w:rsidRPr="00435551">
        <w:rPr>
          <w:rFonts w:asciiTheme="minorEastAsia" w:hAnsiTheme="minorEastAsia" w:hint="eastAsia"/>
        </w:rPr>
        <w:t>本基金不投资于股票等权益类资产，也不</w:t>
      </w:r>
      <w:r>
        <w:rPr>
          <w:rFonts w:asciiTheme="minorEastAsia" w:hAnsiTheme="minorEastAsia" w:hint="eastAsia"/>
        </w:rPr>
        <w:t>投资于可转换债券（可分离交易可转债的纯债部分除外）、可交换债券</w:t>
      </w:r>
      <w:r>
        <w:rPr>
          <w:rFonts w:asciiTheme="minorEastAsia" w:hAnsiTheme="minorEastAsia"/>
        </w:rPr>
        <w:t>”；</w:t>
      </w:r>
    </w:p>
    <w:p w:rsidR="00435551" w:rsidRPr="00435551" w:rsidRDefault="00435551" w:rsidP="00435551">
      <w:pPr>
        <w:widowControl/>
        <w:spacing w:line="360" w:lineRule="auto"/>
        <w:ind w:firstLineChars="200" w:firstLine="420"/>
        <w:rPr>
          <w:rFonts w:asciiTheme="minorEastAsia" w:hAnsiTheme="minorEastAsia"/>
        </w:rPr>
      </w:pPr>
      <w:r>
        <w:rPr>
          <w:rFonts w:asciiTheme="minorEastAsia" w:hAnsiTheme="minorEastAsia"/>
        </w:rPr>
        <w:t>3</w:t>
      </w:r>
      <w:r>
        <w:rPr>
          <w:rFonts w:asciiTheme="minorEastAsia" w:hAnsiTheme="minorEastAsia" w:hint="eastAsia"/>
        </w:rPr>
        <w:t>、</w:t>
      </w:r>
      <w:r w:rsidR="007C2DCF">
        <w:rPr>
          <w:rFonts w:asciiTheme="minorEastAsia" w:hAnsiTheme="minorEastAsia"/>
        </w:rPr>
        <w:t>投资</w:t>
      </w:r>
      <w:r>
        <w:rPr>
          <w:rFonts w:asciiTheme="minorEastAsia" w:hAnsiTheme="minorEastAsia"/>
        </w:rPr>
        <w:t>策略</w:t>
      </w:r>
      <w:r w:rsidR="007C2DCF">
        <w:rPr>
          <w:rFonts w:asciiTheme="minorEastAsia" w:hAnsiTheme="minorEastAsia" w:hint="eastAsia"/>
        </w:rPr>
        <w:t>主要</w:t>
      </w:r>
      <w:r>
        <w:rPr>
          <w:rFonts w:asciiTheme="minorEastAsia" w:hAnsiTheme="minorEastAsia"/>
        </w:rPr>
        <w:t>调整为“</w:t>
      </w:r>
      <w:r w:rsidRPr="00435551">
        <w:rPr>
          <w:rFonts w:asciiTheme="minorEastAsia" w:hAnsiTheme="minorEastAsia" w:hint="eastAsia"/>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的</w:t>
      </w:r>
      <w:r w:rsidRPr="00435551">
        <w:rPr>
          <w:rFonts w:asciiTheme="minorEastAsia" w:hAnsiTheme="minorEastAsia" w:hint="eastAsia"/>
        </w:rPr>
        <w:lastRenderedPageBreak/>
        <w:t>久期水平、期限结构和类属配置，</w:t>
      </w:r>
      <w:r>
        <w:rPr>
          <w:rFonts w:asciiTheme="minorEastAsia" w:hAnsiTheme="minorEastAsia" w:hint="eastAsia"/>
        </w:rPr>
        <w:t>并在此基础之上实施积极的债券投资组合管理，以获取较高的投资收益</w:t>
      </w:r>
      <w:r>
        <w:rPr>
          <w:rFonts w:asciiTheme="minorEastAsia" w:hAnsiTheme="minorEastAsia"/>
        </w:rPr>
        <w:t>”</w:t>
      </w:r>
      <w:r>
        <w:rPr>
          <w:rFonts w:asciiTheme="minorEastAsia" w:hAnsiTheme="minorEastAsia" w:hint="eastAsia"/>
        </w:rPr>
        <w:t>；</w:t>
      </w:r>
    </w:p>
    <w:p w:rsidR="00070902" w:rsidRPr="00070902" w:rsidRDefault="00070902" w:rsidP="00070902">
      <w:pPr>
        <w:widowControl/>
        <w:spacing w:line="360" w:lineRule="auto"/>
        <w:ind w:firstLineChars="200" w:firstLine="420"/>
        <w:rPr>
          <w:rFonts w:asciiTheme="minorEastAsia" w:hAnsiTheme="minorEastAsia"/>
        </w:rPr>
      </w:pPr>
      <w:r w:rsidRPr="00070902">
        <w:rPr>
          <w:rFonts w:asciiTheme="minorEastAsia" w:hAnsiTheme="minorEastAsia" w:hint="eastAsia"/>
        </w:rPr>
        <w:t>（二）投资限制：根据投资范围和投资比例进行调整，主要删除对“百分之八十以上的资产投资于债券”形成制约或有潜在影响的条款；</w:t>
      </w:r>
    </w:p>
    <w:p w:rsidR="00070902" w:rsidRPr="00070902" w:rsidRDefault="00070902" w:rsidP="00070902">
      <w:pPr>
        <w:widowControl/>
        <w:spacing w:line="360" w:lineRule="auto"/>
        <w:ind w:firstLineChars="200" w:firstLine="420"/>
        <w:rPr>
          <w:rFonts w:asciiTheme="minorEastAsia" w:hAnsiTheme="minorEastAsia"/>
        </w:rPr>
      </w:pPr>
      <w:r w:rsidRPr="00070902">
        <w:rPr>
          <w:rFonts w:asciiTheme="minorEastAsia" w:hAnsiTheme="minorEastAsia" w:hint="eastAsia"/>
        </w:rPr>
        <w:t>（三）基金资产估值：由“摊余成本法”调整为“市值法”；</w:t>
      </w:r>
    </w:p>
    <w:p w:rsidR="00070902" w:rsidRPr="00070902" w:rsidRDefault="00070902" w:rsidP="00070902">
      <w:pPr>
        <w:widowControl/>
        <w:spacing w:line="360" w:lineRule="auto"/>
        <w:ind w:firstLineChars="200" w:firstLine="420"/>
        <w:rPr>
          <w:rFonts w:asciiTheme="minorEastAsia" w:hAnsiTheme="minorEastAsia"/>
        </w:rPr>
      </w:pPr>
      <w:r w:rsidRPr="00070902">
        <w:rPr>
          <w:rFonts w:asciiTheme="minorEastAsia" w:hAnsiTheme="minorEastAsia" w:hint="eastAsia"/>
        </w:rPr>
        <w:t>（四）基金份额的申购与赎回：本着更有利于投资者的原则，将每个开放日办理申购、</w:t>
      </w:r>
      <w:r w:rsidR="007C2DCF">
        <w:rPr>
          <w:rFonts w:asciiTheme="minorEastAsia" w:hAnsiTheme="minorEastAsia" w:hint="eastAsia"/>
        </w:rPr>
        <w:t>“6个</w:t>
      </w:r>
      <w:r w:rsidR="007C2DCF">
        <w:rPr>
          <w:rFonts w:asciiTheme="minorEastAsia" w:hAnsiTheme="minorEastAsia"/>
        </w:rPr>
        <w:t>月持有期周</w:t>
      </w:r>
      <w:r w:rsidR="007C2DCF">
        <w:rPr>
          <w:rFonts w:asciiTheme="minorEastAsia" w:hAnsiTheme="minorEastAsia" w:hint="eastAsia"/>
        </w:rPr>
        <w:t>到期日</w:t>
      </w:r>
      <w:r w:rsidR="007C2DCF">
        <w:rPr>
          <w:rFonts w:asciiTheme="minorEastAsia" w:hAnsiTheme="minorEastAsia"/>
        </w:rPr>
        <w:t>”</w:t>
      </w:r>
      <w:r w:rsidR="007C2DCF">
        <w:rPr>
          <w:rFonts w:asciiTheme="minorEastAsia" w:hAnsiTheme="minorEastAsia" w:hint="eastAsia"/>
        </w:rPr>
        <w:t>办</w:t>
      </w:r>
      <w:r w:rsidRPr="00070902">
        <w:rPr>
          <w:rFonts w:asciiTheme="minorEastAsia" w:hAnsiTheme="minorEastAsia" w:hint="eastAsia"/>
        </w:rPr>
        <w:t>理赎回调整为每个开放日</w:t>
      </w:r>
      <w:r w:rsidR="007C2DCF">
        <w:rPr>
          <w:rFonts w:asciiTheme="minorEastAsia" w:hAnsiTheme="minorEastAsia" w:hint="eastAsia"/>
        </w:rPr>
        <w:t>办理</w:t>
      </w:r>
      <w:r w:rsidRPr="00070902">
        <w:rPr>
          <w:rFonts w:asciiTheme="minorEastAsia" w:hAnsiTheme="minorEastAsia" w:hint="eastAsia"/>
        </w:rPr>
        <w:t>申购、赎回；</w:t>
      </w:r>
    </w:p>
    <w:p w:rsidR="00070902" w:rsidRPr="00070902" w:rsidRDefault="00070902" w:rsidP="00070902">
      <w:pPr>
        <w:widowControl/>
        <w:spacing w:line="360" w:lineRule="auto"/>
        <w:ind w:firstLineChars="200" w:firstLine="420"/>
        <w:rPr>
          <w:rFonts w:asciiTheme="minorEastAsia" w:hAnsiTheme="minorEastAsia"/>
        </w:rPr>
      </w:pPr>
      <w:r w:rsidRPr="00070902">
        <w:rPr>
          <w:rFonts w:asciiTheme="minorEastAsia" w:hAnsiTheme="minorEastAsia" w:hint="eastAsia"/>
        </w:rPr>
        <w:t>（五）基金的收益分配：由</w:t>
      </w:r>
      <w:r w:rsidR="00435551">
        <w:rPr>
          <w:rFonts w:asciiTheme="minorEastAsia" w:hAnsiTheme="minorEastAsia" w:hint="eastAsia"/>
        </w:rPr>
        <w:t>“</w:t>
      </w:r>
      <w:r w:rsidRPr="00070902">
        <w:rPr>
          <w:rFonts w:asciiTheme="minorEastAsia" w:hAnsiTheme="minorEastAsia" w:hint="eastAsia"/>
        </w:rPr>
        <w:t>每日计算当日的收益并分配</w:t>
      </w:r>
      <w:r w:rsidR="00435551">
        <w:rPr>
          <w:rFonts w:asciiTheme="minorEastAsia" w:hAnsiTheme="minorEastAsia" w:hint="eastAsia"/>
        </w:rPr>
        <w:t>”</w:t>
      </w:r>
      <w:r w:rsidRPr="00070902">
        <w:rPr>
          <w:rFonts w:asciiTheme="minorEastAsia" w:hAnsiTheme="minorEastAsia" w:hint="eastAsia"/>
        </w:rPr>
        <w:t>调整为</w:t>
      </w:r>
      <w:r w:rsidR="00435551">
        <w:rPr>
          <w:rFonts w:asciiTheme="minorEastAsia" w:hAnsiTheme="minorEastAsia" w:hint="eastAsia"/>
        </w:rPr>
        <w:t>“</w:t>
      </w:r>
      <w:r w:rsidRPr="00070902">
        <w:rPr>
          <w:rFonts w:asciiTheme="minorEastAsia" w:hAnsiTheme="minorEastAsia" w:hint="eastAsia"/>
        </w:rPr>
        <w:t>在符合有关基金分红条件的前提下，根据实际情况进行收益分配</w:t>
      </w:r>
      <w:r w:rsidR="00435551">
        <w:rPr>
          <w:rFonts w:asciiTheme="minorEastAsia" w:hAnsiTheme="minorEastAsia" w:hint="eastAsia"/>
        </w:rPr>
        <w:t>”</w:t>
      </w:r>
      <w:r w:rsidRPr="00070902">
        <w:rPr>
          <w:rFonts w:asciiTheme="minorEastAsia" w:hAnsiTheme="minorEastAsia" w:hint="eastAsia"/>
        </w:rPr>
        <w:t>；</w:t>
      </w:r>
    </w:p>
    <w:p w:rsidR="00070902" w:rsidRPr="00070902" w:rsidRDefault="00070902" w:rsidP="00070902">
      <w:pPr>
        <w:widowControl/>
        <w:spacing w:line="360" w:lineRule="auto"/>
        <w:ind w:firstLineChars="200" w:firstLine="420"/>
        <w:rPr>
          <w:rFonts w:asciiTheme="minorEastAsia" w:hAnsiTheme="minorEastAsia"/>
        </w:rPr>
      </w:pPr>
      <w:r w:rsidRPr="00070902">
        <w:rPr>
          <w:rFonts w:asciiTheme="minorEastAsia" w:hAnsiTheme="minorEastAsia" w:hint="eastAsia"/>
        </w:rPr>
        <w:t>（六）基金产品的业绩比较基准</w:t>
      </w:r>
      <w:r w:rsidR="00435551">
        <w:rPr>
          <w:rFonts w:asciiTheme="minorEastAsia" w:hAnsiTheme="minorEastAsia" w:hint="eastAsia"/>
        </w:rPr>
        <w:t>：</w:t>
      </w:r>
      <w:r w:rsidR="00435551">
        <w:rPr>
          <w:rFonts w:asciiTheme="minorEastAsia" w:hAnsiTheme="minorEastAsia"/>
        </w:rPr>
        <w:t>由“</w:t>
      </w:r>
      <w:r w:rsidR="00435551" w:rsidRPr="00435551">
        <w:rPr>
          <w:rFonts w:asciiTheme="minorEastAsia" w:hAnsiTheme="minorEastAsia" w:hint="eastAsia"/>
        </w:rPr>
        <w:t>中国人民银行公布的6个月定期存款基准利率（税后）</w:t>
      </w:r>
      <w:r w:rsidR="00435551">
        <w:rPr>
          <w:rFonts w:asciiTheme="minorEastAsia" w:hAnsiTheme="minorEastAsia"/>
        </w:rPr>
        <w:t>”</w:t>
      </w:r>
      <w:r w:rsidR="00435551">
        <w:rPr>
          <w:rFonts w:asciiTheme="minorEastAsia" w:hAnsiTheme="minorEastAsia" w:hint="eastAsia"/>
        </w:rPr>
        <w:t>调整</w:t>
      </w:r>
      <w:r w:rsidRPr="00070902">
        <w:rPr>
          <w:rFonts w:asciiTheme="minorEastAsia" w:hAnsiTheme="minorEastAsia" w:hint="eastAsia"/>
        </w:rPr>
        <w:t>为“中债综合全价指数收益率”；</w:t>
      </w:r>
    </w:p>
    <w:p w:rsidR="00070902" w:rsidRDefault="007C2DCF" w:rsidP="00070902">
      <w:pPr>
        <w:widowControl/>
        <w:spacing w:line="360" w:lineRule="auto"/>
        <w:ind w:firstLineChars="200" w:firstLine="420"/>
        <w:rPr>
          <w:rFonts w:asciiTheme="minorEastAsia" w:hAnsiTheme="minorEastAsia"/>
        </w:rPr>
      </w:pPr>
      <w:r>
        <w:rPr>
          <w:rFonts w:asciiTheme="minorEastAsia" w:hAnsiTheme="minorEastAsia" w:hint="eastAsia"/>
        </w:rPr>
        <w:t>（七）基金产品的名称修改为嘉实稳骏纯债债券型证券投资基金</w:t>
      </w:r>
      <w:r w:rsidR="002118C0">
        <w:rPr>
          <w:rFonts w:asciiTheme="minorEastAsia" w:hAnsiTheme="minorEastAsia" w:hint="eastAsia"/>
        </w:rPr>
        <w:t>（以下</w:t>
      </w:r>
      <w:r w:rsidR="002118C0">
        <w:rPr>
          <w:rFonts w:asciiTheme="minorEastAsia" w:hAnsiTheme="minorEastAsia"/>
        </w:rPr>
        <w:t>简称“</w:t>
      </w:r>
      <w:r w:rsidR="002118C0">
        <w:rPr>
          <w:rFonts w:asciiTheme="minorEastAsia" w:hAnsiTheme="minorEastAsia" w:hint="eastAsia"/>
        </w:rPr>
        <w:t>嘉实</w:t>
      </w:r>
      <w:r w:rsidR="002118C0">
        <w:rPr>
          <w:rFonts w:asciiTheme="minorEastAsia" w:hAnsiTheme="minorEastAsia"/>
        </w:rPr>
        <w:t>稳</w:t>
      </w:r>
      <w:r w:rsidR="002118C0">
        <w:rPr>
          <w:rFonts w:asciiTheme="minorEastAsia" w:hAnsiTheme="minorEastAsia" w:hint="eastAsia"/>
        </w:rPr>
        <w:t>骏</w:t>
      </w:r>
      <w:r w:rsidR="002118C0">
        <w:rPr>
          <w:rFonts w:asciiTheme="minorEastAsia" w:hAnsiTheme="minorEastAsia"/>
        </w:rPr>
        <w:t>纯债</w:t>
      </w:r>
      <w:r w:rsidR="002118C0">
        <w:rPr>
          <w:rFonts w:asciiTheme="minorEastAsia" w:hAnsiTheme="minorEastAsia" w:hint="eastAsia"/>
        </w:rPr>
        <w:t>基金</w:t>
      </w:r>
      <w:r w:rsidR="002118C0">
        <w:rPr>
          <w:rFonts w:asciiTheme="minorEastAsia" w:hAnsiTheme="minorEastAsia"/>
        </w:rPr>
        <w:t>”）</w:t>
      </w:r>
      <w:r>
        <w:rPr>
          <w:rFonts w:asciiTheme="minorEastAsia" w:hAnsiTheme="minorEastAsia" w:hint="eastAsia"/>
        </w:rPr>
        <w:t>；</w:t>
      </w:r>
    </w:p>
    <w:p w:rsidR="008C0E81" w:rsidRPr="008C0E81" w:rsidRDefault="008C0E81" w:rsidP="008C0E81">
      <w:pPr>
        <w:widowControl/>
        <w:spacing w:line="360" w:lineRule="auto"/>
        <w:ind w:firstLineChars="200" w:firstLine="420"/>
        <w:rPr>
          <w:rFonts w:asciiTheme="minorEastAsia" w:hAnsiTheme="minorEastAsia"/>
        </w:rPr>
      </w:pPr>
      <w:r>
        <w:rPr>
          <w:rFonts w:asciiTheme="minorEastAsia" w:hAnsiTheme="minorEastAsia" w:hint="eastAsia"/>
        </w:rPr>
        <w:t>（</w:t>
      </w:r>
      <w:r>
        <w:rPr>
          <w:rFonts w:asciiTheme="minorEastAsia" w:hAnsiTheme="minorEastAsia"/>
        </w:rPr>
        <w:t>八）</w:t>
      </w:r>
      <w:r w:rsidRPr="008C0E81">
        <w:rPr>
          <w:rFonts w:asciiTheme="minorEastAsia" w:hAnsiTheme="minorEastAsia" w:hint="eastAsia"/>
        </w:rPr>
        <w:t>根据《公开募集证券投资基金侧袋机制指引（试行）》及监管要求增加或修订相关条款。</w:t>
      </w:r>
    </w:p>
    <w:p w:rsidR="008C0E81" w:rsidRPr="008C0E81" w:rsidRDefault="008C0E81" w:rsidP="008C0E81">
      <w:pPr>
        <w:widowControl/>
        <w:spacing w:line="360" w:lineRule="auto"/>
        <w:ind w:firstLineChars="200" w:firstLine="420"/>
        <w:rPr>
          <w:rFonts w:asciiTheme="minorEastAsia" w:hAnsiTheme="minorEastAsia"/>
        </w:rPr>
      </w:pPr>
      <w:r w:rsidRPr="008C0E81">
        <w:rPr>
          <w:rFonts w:asciiTheme="minorEastAsia" w:hAnsiTheme="minorEastAsia" w:hint="eastAsia"/>
        </w:rPr>
        <w:t>基金管理人根据上述调整内容修订了《嘉实定期宝6个月理财债券型证券投资基金基金合同》和《</w:t>
      </w:r>
      <w:r w:rsidRPr="00070902">
        <w:rPr>
          <w:rFonts w:asciiTheme="minorEastAsia" w:hAnsiTheme="minorEastAsia" w:cs="Arial" w:hint="eastAsia"/>
          <w:color w:val="2B2B2B"/>
          <w:kern w:val="0"/>
          <w:szCs w:val="21"/>
        </w:rPr>
        <w:t>嘉实定期宝6个月理财债券型证券投资基金</w:t>
      </w:r>
      <w:r w:rsidRPr="008C0E81">
        <w:rPr>
          <w:rFonts w:asciiTheme="minorEastAsia" w:hAnsiTheme="minorEastAsia" w:hint="eastAsia"/>
        </w:rPr>
        <w:t>托管协议》，且与基金托管人协商一致并报监管机构备案，修订后的基金合同和托管协议分别为《</w:t>
      </w:r>
      <w:r w:rsidRPr="00070902">
        <w:rPr>
          <w:rFonts w:asciiTheme="minorEastAsia" w:hAnsiTheme="minorEastAsia" w:hint="eastAsia"/>
        </w:rPr>
        <w:t>嘉实稳骏纯债债券型证券投资基金</w:t>
      </w:r>
      <w:r w:rsidRPr="008C0E81">
        <w:rPr>
          <w:rFonts w:asciiTheme="minorEastAsia" w:hAnsiTheme="minorEastAsia" w:hint="eastAsia"/>
        </w:rPr>
        <w:t>基金合同》和《</w:t>
      </w:r>
      <w:r w:rsidRPr="00070902">
        <w:rPr>
          <w:rFonts w:asciiTheme="minorEastAsia" w:hAnsiTheme="minorEastAsia" w:hint="eastAsia"/>
        </w:rPr>
        <w:t>嘉实稳骏纯债债券型证券投资基金</w:t>
      </w:r>
      <w:r w:rsidRPr="008C0E81">
        <w:rPr>
          <w:rFonts w:asciiTheme="minorEastAsia" w:hAnsiTheme="minorEastAsia" w:hint="eastAsia"/>
        </w:rPr>
        <w:t>托管协议》，具体修订内容详见本公告“四、《基金合同》和《托管协议》修订前后对照表”。</w:t>
      </w:r>
    </w:p>
    <w:p w:rsidR="008C0E81" w:rsidRDefault="008C0E81" w:rsidP="008C0E81">
      <w:pPr>
        <w:widowControl/>
        <w:spacing w:line="360" w:lineRule="auto"/>
        <w:ind w:firstLineChars="200" w:firstLine="420"/>
        <w:rPr>
          <w:rFonts w:asciiTheme="minorEastAsia" w:hAnsiTheme="minorEastAsia"/>
        </w:rPr>
      </w:pPr>
      <w:r w:rsidRPr="008C0E81">
        <w:rPr>
          <w:rFonts w:asciiTheme="minorEastAsia" w:hAnsiTheme="minorEastAsia" w:hint="eastAsia"/>
        </w:rPr>
        <w:t>基金管理人将在后续对《</w:t>
      </w:r>
      <w:r w:rsidR="004B62A7">
        <w:rPr>
          <w:rFonts w:asciiTheme="minorEastAsia" w:hAnsiTheme="minorEastAsia" w:hint="eastAsia"/>
        </w:rPr>
        <w:t>嘉实定期宝6个月理财债券</w:t>
      </w:r>
      <w:r w:rsidRPr="008C0E81">
        <w:rPr>
          <w:rFonts w:asciiTheme="minorEastAsia" w:hAnsiTheme="minorEastAsia" w:hint="eastAsia"/>
        </w:rPr>
        <w:t>型证券投资基金招募说明书》和基金产品资料概要的相关内容进行相应修订并根据监管规定进行披露。</w:t>
      </w:r>
    </w:p>
    <w:p w:rsidR="000B5C98" w:rsidRPr="000B5C98" w:rsidRDefault="000B5C98" w:rsidP="000B5C98">
      <w:pPr>
        <w:widowControl/>
        <w:spacing w:line="360" w:lineRule="auto"/>
        <w:ind w:firstLineChars="200" w:firstLine="422"/>
        <w:rPr>
          <w:rFonts w:asciiTheme="minorEastAsia" w:hAnsiTheme="minorEastAsia"/>
          <w:b/>
        </w:rPr>
      </w:pPr>
      <w:r w:rsidRPr="000B5C98">
        <w:rPr>
          <w:rFonts w:asciiTheme="minorEastAsia" w:hAnsiTheme="minorEastAsia" w:hint="eastAsia"/>
          <w:b/>
        </w:rPr>
        <w:t>二、</w:t>
      </w:r>
      <w:r w:rsidR="008C0E81">
        <w:rPr>
          <w:rFonts w:asciiTheme="minorEastAsia" w:hAnsiTheme="minorEastAsia" w:hint="eastAsia"/>
          <w:b/>
        </w:rPr>
        <w:t>修改《基金</w:t>
      </w:r>
      <w:r w:rsidR="008C0E81">
        <w:rPr>
          <w:rFonts w:asciiTheme="minorEastAsia" w:hAnsiTheme="minorEastAsia"/>
          <w:b/>
        </w:rPr>
        <w:t>合同》</w:t>
      </w:r>
      <w:r w:rsidR="008C0E81">
        <w:rPr>
          <w:rFonts w:asciiTheme="minorEastAsia" w:hAnsiTheme="minorEastAsia" w:hint="eastAsia"/>
          <w:b/>
        </w:rPr>
        <w:t>的</w:t>
      </w:r>
      <w:r w:rsidR="008C0E81">
        <w:rPr>
          <w:rFonts w:asciiTheme="minorEastAsia" w:hAnsiTheme="minorEastAsia"/>
          <w:b/>
        </w:rPr>
        <w:t>生效</w:t>
      </w:r>
    </w:p>
    <w:p w:rsidR="008C0E81" w:rsidRDefault="008C0E81" w:rsidP="00D356AA">
      <w:pPr>
        <w:adjustRightInd w:val="0"/>
        <w:snapToGrid w:val="0"/>
        <w:spacing w:line="360" w:lineRule="auto"/>
        <w:ind w:firstLineChars="200" w:firstLine="420"/>
        <w:rPr>
          <w:rStyle w:val="da"/>
          <w:rFonts w:ascii="Arial" w:eastAsia="宋体" w:hAnsi="Arial" w:cs="Arial"/>
          <w:szCs w:val="21"/>
        </w:rPr>
      </w:pPr>
      <w:r w:rsidRPr="008C0E81">
        <w:rPr>
          <w:rStyle w:val="da"/>
          <w:rFonts w:ascii="Arial" w:eastAsia="宋体" w:hAnsi="Arial" w:cs="Arial" w:hint="eastAsia"/>
          <w:szCs w:val="21"/>
        </w:rPr>
        <w:t>本次修改《基金合同》的转换基准日为</w:t>
      </w:r>
      <w:r w:rsidRPr="008C0E81">
        <w:rPr>
          <w:rStyle w:val="da"/>
          <w:rFonts w:ascii="Arial" w:eastAsia="宋体" w:hAnsi="Arial" w:cs="Arial" w:hint="eastAsia"/>
          <w:szCs w:val="21"/>
        </w:rPr>
        <w:t>2020</w:t>
      </w:r>
      <w:r w:rsidRPr="008C0E81">
        <w:rPr>
          <w:rStyle w:val="da"/>
          <w:rFonts w:ascii="Arial" w:eastAsia="宋体" w:hAnsi="Arial" w:cs="Arial" w:hint="eastAsia"/>
          <w:szCs w:val="21"/>
        </w:rPr>
        <w:t>年</w:t>
      </w:r>
      <w:r w:rsidR="00EC4299">
        <w:rPr>
          <w:rStyle w:val="da"/>
          <w:rFonts w:ascii="Arial" w:eastAsia="宋体" w:hAnsi="Arial" w:cs="Arial" w:hint="eastAsia"/>
          <w:szCs w:val="21"/>
        </w:rPr>
        <w:t>1</w:t>
      </w:r>
      <w:r w:rsidR="00EC4299">
        <w:rPr>
          <w:rStyle w:val="da"/>
          <w:rFonts w:ascii="Arial" w:eastAsia="宋体" w:hAnsi="Arial" w:cs="Arial"/>
          <w:szCs w:val="21"/>
        </w:rPr>
        <w:t>2</w:t>
      </w:r>
      <w:r w:rsidRPr="008C0E81">
        <w:rPr>
          <w:rStyle w:val="da"/>
          <w:rFonts w:ascii="Arial" w:eastAsia="宋体" w:hAnsi="Arial" w:cs="Arial" w:hint="eastAsia"/>
          <w:szCs w:val="21"/>
        </w:rPr>
        <w:t>月</w:t>
      </w:r>
      <w:r w:rsidR="00EC4299">
        <w:rPr>
          <w:rStyle w:val="da"/>
          <w:rFonts w:ascii="Arial" w:eastAsia="宋体" w:hAnsi="Arial" w:cs="Arial"/>
          <w:szCs w:val="21"/>
        </w:rPr>
        <w:t>8</w:t>
      </w:r>
      <w:r w:rsidRPr="008C0E81">
        <w:rPr>
          <w:rStyle w:val="da"/>
          <w:rFonts w:ascii="Arial" w:eastAsia="宋体" w:hAnsi="Arial" w:cs="Arial" w:hint="eastAsia"/>
          <w:szCs w:val="21"/>
        </w:rPr>
        <w:t>日（已分配但尚未支付的收益以及</w:t>
      </w:r>
      <w:r w:rsidRPr="008C0E81">
        <w:rPr>
          <w:rStyle w:val="da"/>
          <w:rFonts w:ascii="Arial" w:eastAsia="宋体" w:hAnsi="Arial" w:cs="Arial" w:hint="eastAsia"/>
          <w:szCs w:val="21"/>
        </w:rPr>
        <w:t>2020</w:t>
      </w:r>
      <w:r w:rsidRPr="008C0E81">
        <w:rPr>
          <w:rStyle w:val="da"/>
          <w:rFonts w:ascii="Arial" w:eastAsia="宋体" w:hAnsi="Arial" w:cs="Arial" w:hint="eastAsia"/>
          <w:szCs w:val="21"/>
        </w:rPr>
        <w:t>年</w:t>
      </w:r>
      <w:r w:rsidR="00EC4299">
        <w:rPr>
          <w:rStyle w:val="da"/>
          <w:rFonts w:ascii="Arial" w:eastAsia="宋体" w:hAnsi="Arial" w:cs="Arial" w:hint="eastAsia"/>
          <w:szCs w:val="21"/>
        </w:rPr>
        <w:t>12</w:t>
      </w:r>
      <w:r w:rsidRPr="008C0E81">
        <w:rPr>
          <w:rStyle w:val="da"/>
          <w:rFonts w:ascii="Arial" w:eastAsia="宋体" w:hAnsi="Arial" w:cs="Arial" w:hint="eastAsia"/>
          <w:szCs w:val="21"/>
        </w:rPr>
        <w:t>月</w:t>
      </w:r>
      <w:r w:rsidR="00EC4299">
        <w:rPr>
          <w:rStyle w:val="da"/>
          <w:rFonts w:ascii="Arial" w:eastAsia="宋体" w:hAnsi="Arial" w:cs="Arial"/>
          <w:szCs w:val="21"/>
        </w:rPr>
        <w:t>8</w:t>
      </w:r>
      <w:r w:rsidRPr="008C0E81">
        <w:rPr>
          <w:rStyle w:val="da"/>
          <w:rFonts w:ascii="Arial" w:eastAsia="宋体" w:hAnsi="Arial" w:cs="Arial" w:hint="eastAsia"/>
          <w:szCs w:val="21"/>
        </w:rPr>
        <w:t>日依据《基金合同》计算的可分配收益将集中支付并结转为基金份额），自转换基准日的下一个工作日即</w:t>
      </w:r>
      <w:r w:rsidRPr="008C0E81">
        <w:rPr>
          <w:rStyle w:val="da"/>
          <w:rFonts w:ascii="Arial" w:eastAsia="宋体" w:hAnsi="Arial" w:cs="Arial" w:hint="eastAsia"/>
          <w:szCs w:val="21"/>
        </w:rPr>
        <w:t>2020</w:t>
      </w:r>
      <w:r w:rsidRPr="008C0E81">
        <w:rPr>
          <w:rStyle w:val="da"/>
          <w:rFonts w:ascii="Arial" w:eastAsia="宋体" w:hAnsi="Arial" w:cs="Arial" w:hint="eastAsia"/>
          <w:szCs w:val="21"/>
        </w:rPr>
        <w:t>年</w:t>
      </w:r>
      <w:r w:rsidR="00EC4299">
        <w:rPr>
          <w:rStyle w:val="da"/>
          <w:rFonts w:ascii="Arial" w:eastAsia="宋体" w:hAnsi="Arial" w:cs="Arial" w:hint="eastAsia"/>
          <w:szCs w:val="21"/>
        </w:rPr>
        <w:t>12</w:t>
      </w:r>
      <w:r w:rsidRPr="008C0E81">
        <w:rPr>
          <w:rStyle w:val="da"/>
          <w:rFonts w:ascii="Arial" w:eastAsia="宋体" w:hAnsi="Arial" w:cs="Arial" w:hint="eastAsia"/>
          <w:szCs w:val="21"/>
        </w:rPr>
        <w:t>月</w:t>
      </w:r>
      <w:r w:rsidR="00EC4299">
        <w:rPr>
          <w:rStyle w:val="da"/>
          <w:rFonts w:ascii="Arial" w:eastAsia="宋体" w:hAnsi="Arial" w:cs="Arial"/>
          <w:szCs w:val="21"/>
        </w:rPr>
        <w:t>9</w:t>
      </w:r>
      <w:r w:rsidRPr="008C0E81">
        <w:rPr>
          <w:rStyle w:val="da"/>
          <w:rFonts w:ascii="Arial" w:eastAsia="宋体" w:hAnsi="Arial" w:cs="Arial" w:hint="eastAsia"/>
          <w:szCs w:val="21"/>
        </w:rPr>
        <w:t>日起，《</w:t>
      </w:r>
      <w:r w:rsidRPr="008C0E81">
        <w:rPr>
          <w:rFonts w:asciiTheme="minorEastAsia" w:hAnsiTheme="minorEastAsia" w:hint="eastAsia"/>
        </w:rPr>
        <w:t>嘉实定期宝6</w:t>
      </w:r>
      <w:r>
        <w:rPr>
          <w:rFonts w:asciiTheme="minorEastAsia" w:hAnsiTheme="minorEastAsia" w:hint="eastAsia"/>
        </w:rPr>
        <w:t>个月理财债券型证券投资基</w:t>
      </w:r>
      <w:r w:rsidRPr="008C0E81">
        <w:rPr>
          <w:rStyle w:val="da"/>
          <w:rFonts w:ascii="Arial" w:eastAsia="宋体" w:hAnsi="Arial" w:cs="Arial" w:hint="eastAsia"/>
          <w:szCs w:val="21"/>
        </w:rPr>
        <w:t>金基金合同》失效且修改后的《</w:t>
      </w:r>
      <w:r w:rsidRPr="00070902">
        <w:rPr>
          <w:rFonts w:asciiTheme="minorEastAsia" w:hAnsiTheme="minorEastAsia" w:hint="eastAsia"/>
        </w:rPr>
        <w:t>嘉实稳骏纯债债券型证券投资基金</w:t>
      </w:r>
      <w:r w:rsidRPr="008C0E81">
        <w:rPr>
          <w:rStyle w:val="da"/>
          <w:rFonts w:ascii="Arial" w:eastAsia="宋体" w:hAnsi="Arial" w:cs="Arial" w:hint="eastAsia"/>
          <w:szCs w:val="21"/>
        </w:rPr>
        <w:t>基金合同》生效，即本基金正式变更为</w:t>
      </w:r>
      <w:r w:rsidRPr="00070902">
        <w:rPr>
          <w:rFonts w:asciiTheme="minorEastAsia" w:hAnsiTheme="minorEastAsia" w:hint="eastAsia"/>
        </w:rPr>
        <w:t>嘉实稳骏纯债债券型证券投资基金</w:t>
      </w:r>
      <w:r w:rsidRPr="008C0E81">
        <w:rPr>
          <w:rStyle w:val="da"/>
          <w:rFonts w:ascii="Arial" w:eastAsia="宋体" w:hAnsi="Arial" w:cs="Arial" w:hint="eastAsia"/>
          <w:szCs w:val="21"/>
        </w:rPr>
        <w:t>。</w:t>
      </w:r>
    </w:p>
    <w:p w:rsidR="008C0E81" w:rsidRPr="008C0E81" w:rsidRDefault="008C0E81" w:rsidP="00D356AA">
      <w:pPr>
        <w:adjustRightInd w:val="0"/>
        <w:snapToGrid w:val="0"/>
        <w:spacing w:line="360" w:lineRule="auto"/>
        <w:ind w:firstLineChars="200" w:firstLine="422"/>
        <w:rPr>
          <w:rStyle w:val="da"/>
          <w:rFonts w:ascii="Arial" w:eastAsia="宋体" w:hAnsi="Arial" w:cs="Arial"/>
          <w:b/>
          <w:szCs w:val="21"/>
        </w:rPr>
      </w:pPr>
      <w:r w:rsidRPr="008C0E81">
        <w:rPr>
          <w:rStyle w:val="da"/>
          <w:rFonts w:ascii="Arial" w:eastAsia="宋体" w:hAnsi="Arial" w:cs="Arial" w:hint="eastAsia"/>
          <w:b/>
          <w:szCs w:val="21"/>
        </w:rPr>
        <w:t>三</w:t>
      </w:r>
      <w:r w:rsidRPr="008C0E81">
        <w:rPr>
          <w:rStyle w:val="da"/>
          <w:rFonts w:ascii="Arial" w:eastAsia="宋体" w:hAnsi="Arial" w:cs="Arial"/>
          <w:b/>
          <w:szCs w:val="21"/>
        </w:rPr>
        <w:t>、</w:t>
      </w:r>
      <w:r w:rsidRPr="008C0E81">
        <w:rPr>
          <w:rStyle w:val="da"/>
          <w:rFonts w:ascii="Arial" w:eastAsia="宋体" w:hAnsi="Arial" w:cs="Arial" w:hint="eastAsia"/>
          <w:b/>
          <w:szCs w:val="21"/>
        </w:rPr>
        <w:t>修改</w:t>
      </w:r>
      <w:r w:rsidRPr="008C0E81">
        <w:rPr>
          <w:rStyle w:val="da"/>
          <w:rFonts w:ascii="Arial" w:eastAsia="宋体" w:hAnsi="Arial" w:cs="Arial"/>
          <w:b/>
          <w:szCs w:val="21"/>
        </w:rPr>
        <w:t>《</w:t>
      </w:r>
      <w:r w:rsidRPr="008C0E81">
        <w:rPr>
          <w:rStyle w:val="da"/>
          <w:rFonts w:ascii="Arial" w:eastAsia="宋体" w:hAnsi="Arial" w:cs="Arial" w:hint="eastAsia"/>
          <w:b/>
          <w:szCs w:val="21"/>
        </w:rPr>
        <w:t>基金</w:t>
      </w:r>
      <w:r w:rsidRPr="008C0E81">
        <w:rPr>
          <w:rStyle w:val="da"/>
          <w:rFonts w:ascii="Arial" w:eastAsia="宋体" w:hAnsi="Arial" w:cs="Arial"/>
          <w:b/>
          <w:szCs w:val="21"/>
        </w:rPr>
        <w:t>合同》</w:t>
      </w:r>
      <w:r w:rsidRPr="008C0E81">
        <w:rPr>
          <w:rStyle w:val="da"/>
          <w:rFonts w:ascii="Arial" w:eastAsia="宋体" w:hAnsi="Arial" w:cs="Arial" w:hint="eastAsia"/>
          <w:b/>
          <w:szCs w:val="21"/>
        </w:rPr>
        <w:t>生效</w:t>
      </w:r>
      <w:r w:rsidRPr="008C0E81">
        <w:rPr>
          <w:rStyle w:val="da"/>
          <w:rFonts w:ascii="Arial" w:eastAsia="宋体" w:hAnsi="Arial" w:cs="Arial"/>
          <w:b/>
          <w:szCs w:val="21"/>
        </w:rPr>
        <w:t>后的相关安排</w:t>
      </w:r>
    </w:p>
    <w:p w:rsidR="0008547A" w:rsidRDefault="008C0E81" w:rsidP="0008547A">
      <w:pPr>
        <w:adjustRightInd w:val="0"/>
        <w:snapToGrid w:val="0"/>
        <w:spacing w:line="360" w:lineRule="auto"/>
        <w:ind w:firstLineChars="200" w:firstLine="420"/>
        <w:rPr>
          <w:rStyle w:val="da"/>
          <w:rFonts w:ascii="Arial" w:eastAsia="宋体" w:hAnsi="Arial" w:cs="Arial"/>
          <w:szCs w:val="21"/>
        </w:rPr>
      </w:pPr>
      <w:r>
        <w:rPr>
          <w:rStyle w:val="da"/>
          <w:rFonts w:ascii="Arial" w:eastAsia="宋体" w:hAnsi="Arial" w:cs="Arial" w:hint="eastAsia"/>
          <w:szCs w:val="21"/>
        </w:rPr>
        <w:t>1</w:t>
      </w:r>
      <w:r>
        <w:rPr>
          <w:rStyle w:val="da"/>
          <w:rFonts w:ascii="Arial" w:eastAsia="宋体" w:hAnsi="Arial" w:cs="Arial" w:hint="eastAsia"/>
          <w:szCs w:val="21"/>
        </w:rPr>
        <w:t>、</w:t>
      </w:r>
      <w:r w:rsidR="0008547A" w:rsidRPr="0008547A">
        <w:rPr>
          <w:rStyle w:val="da"/>
          <w:rFonts w:ascii="Arial" w:eastAsia="宋体" w:hAnsi="Arial" w:cs="Arial" w:hint="eastAsia"/>
          <w:szCs w:val="21"/>
        </w:rPr>
        <w:t>本基金变更为</w:t>
      </w:r>
      <w:r w:rsidR="0008547A" w:rsidRPr="00070902">
        <w:rPr>
          <w:rFonts w:asciiTheme="minorEastAsia" w:hAnsiTheme="minorEastAsia" w:hint="eastAsia"/>
        </w:rPr>
        <w:t>嘉实稳骏纯债债券型证券投资基金</w:t>
      </w:r>
      <w:r w:rsidR="0008547A" w:rsidRPr="0008547A">
        <w:rPr>
          <w:rStyle w:val="da"/>
          <w:rFonts w:ascii="Arial" w:eastAsia="宋体" w:hAnsi="Arial" w:cs="Arial" w:hint="eastAsia"/>
          <w:szCs w:val="21"/>
        </w:rPr>
        <w:t>后，即自</w:t>
      </w:r>
      <w:r w:rsidR="0008547A" w:rsidRPr="0008547A">
        <w:rPr>
          <w:rStyle w:val="da"/>
          <w:rFonts w:ascii="Arial" w:eastAsia="宋体" w:hAnsi="Arial" w:cs="Arial" w:hint="eastAsia"/>
          <w:szCs w:val="21"/>
        </w:rPr>
        <w:t>2020</w:t>
      </w:r>
      <w:r w:rsidR="0008547A" w:rsidRPr="0008547A">
        <w:rPr>
          <w:rStyle w:val="da"/>
          <w:rFonts w:ascii="Arial" w:eastAsia="宋体" w:hAnsi="Arial" w:cs="Arial" w:hint="eastAsia"/>
          <w:szCs w:val="21"/>
        </w:rPr>
        <w:t>年</w:t>
      </w:r>
      <w:r w:rsidR="00EC4299">
        <w:rPr>
          <w:rStyle w:val="da"/>
          <w:rFonts w:ascii="Arial" w:eastAsia="宋体" w:hAnsi="Arial" w:cs="Arial" w:hint="eastAsia"/>
          <w:szCs w:val="21"/>
        </w:rPr>
        <w:t>12</w:t>
      </w:r>
      <w:r w:rsidR="0008547A" w:rsidRPr="0008547A">
        <w:rPr>
          <w:rStyle w:val="da"/>
          <w:rFonts w:ascii="Arial" w:eastAsia="宋体" w:hAnsi="Arial" w:cs="Arial" w:hint="eastAsia"/>
          <w:szCs w:val="21"/>
        </w:rPr>
        <w:t>月</w:t>
      </w:r>
      <w:r w:rsidR="00EC4299">
        <w:rPr>
          <w:rStyle w:val="da"/>
          <w:rFonts w:ascii="Arial" w:eastAsia="宋体" w:hAnsi="Arial" w:cs="Arial" w:hint="eastAsia"/>
          <w:szCs w:val="21"/>
        </w:rPr>
        <w:t>9</w:t>
      </w:r>
      <w:r w:rsidR="0008547A" w:rsidRPr="0008547A">
        <w:rPr>
          <w:rStyle w:val="da"/>
          <w:rFonts w:ascii="Arial" w:eastAsia="宋体" w:hAnsi="Arial" w:cs="Arial" w:hint="eastAsia"/>
          <w:szCs w:val="21"/>
        </w:rPr>
        <w:t>日起，投资者可于每个开放日申请申购、赎回（暂不办理本基金的转换、定期定额投资业务）。转换</w:t>
      </w:r>
      <w:r w:rsidR="0008547A" w:rsidRPr="0008547A">
        <w:rPr>
          <w:rStyle w:val="da"/>
          <w:rFonts w:ascii="Arial" w:eastAsia="宋体" w:hAnsi="Arial" w:cs="Arial" w:hint="eastAsia"/>
          <w:szCs w:val="21"/>
        </w:rPr>
        <w:lastRenderedPageBreak/>
        <w:t>基准日前申购确认的基金份额，亦不再受《</w:t>
      </w:r>
      <w:r w:rsidR="0008547A" w:rsidRPr="00070902">
        <w:rPr>
          <w:rFonts w:asciiTheme="minorEastAsia" w:hAnsiTheme="minorEastAsia" w:cs="Arial" w:hint="eastAsia"/>
          <w:color w:val="2B2B2B"/>
          <w:kern w:val="0"/>
          <w:szCs w:val="21"/>
        </w:rPr>
        <w:t>嘉实定期宝6个月理财债券型证券投资基金</w:t>
      </w:r>
      <w:r w:rsidR="0008547A" w:rsidRPr="0008547A">
        <w:rPr>
          <w:rStyle w:val="da"/>
          <w:rFonts w:ascii="Arial" w:eastAsia="宋体" w:hAnsi="Arial" w:cs="Arial" w:hint="eastAsia"/>
          <w:szCs w:val="21"/>
        </w:rPr>
        <w:t>基金合同》中关于“</w:t>
      </w:r>
      <w:r w:rsidR="002118C0" w:rsidRPr="002118C0">
        <w:rPr>
          <w:rStyle w:val="da"/>
          <w:rFonts w:ascii="Arial" w:eastAsia="宋体" w:hAnsi="Arial" w:cs="Arial" w:hint="eastAsia"/>
          <w:szCs w:val="21"/>
        </w:rPr>
        <w:t>基金份额基金未满“</w:t>
      </w:r>
      <w:r w:rsidR="002118C0" w:rsidRPr="002118C0">
        <w:rPr>
          <w:rStyle w:val="da"/>
          <w:rFonts w:ascii="Arial" w:eastAsia="宋体" w:hAnsi="Arial" w:cs="Arial" w:hint="eastAsia"/>
          <w:szCs w:val="21"/>
        </w:rPr>
        <w:t>6</w:t>
      </w:r>
      <w:r w:rsidR="002118C0" w:rsidRPr="002118C0">
        <w:rPr>
          <w:rStyle w:val="da"/>
          <w:rFonts w:ascii="Arial" w:eastAsia="宋体" w:hAnsi="Arial" w:cs="Arial" w:hint="eastAsia"/>
          <w:szCs w:val="21"/>
        </w:rPr>
        <w:t>个月持有周期”不能赎回</w:t>
      </w:r>
      <w:r w:rsidR="0008547A" w:rsidRPr="0008547A">
        <w:rPr>
          <w:rStyle w:val="da"/>
          <w:rFonts w:ascii="Arial" w:eastAsia="宋体" w:hAnsi="Arial" w:cs="Arial" w:hint="eastAsia"/>
          <w:szCs w:val="21"/>
        </w:rPr>
        <w:t>”的限制。</w:t>
      </w:r>
    </w:p>
    <w:p w:rsidR="009E2F5F" w:rsidRDefault="0008547A" w:rsidP="0008547A">
      <w:pPr>
        <w:adjustRightInd w:val="0"/>
        <w:snapToGrid w:val="0"/>
        <w:spacing w:line="360" w:lineRule="auto"/>
        <w:ind w:firstLineChars="200" w:firstLine="420"/>
        <w:rPr>
          <w:rStyle w:val="da"/>
          <w:rFonts w:ascii="Arial" w:eastAsia="宋体" w:hAnsi="Arial" w:cs="Arial"/>
          <w:szCs w:val="21"/>
        </w:rPr>
      </w:pPr>
      <w:r>
        <w:rPr>
          <w:rStyle w:val="da"/>
          <w:rFonts w:ascii="Arial" w:eastAsia="宋体" w:hAnsi="Arial" w:cs="Arial"/>
          <w:szCs w:val="21"/>
        </w:rPr>
        <w:t>2</w:t>
      </w:r>
      <w:r>
        <w:rPr>
          <w:rStyle w:val="da"/>
          <w:rFonts w:ascii="Arial" w:eastAsia="宋体" w:hAnsi="Arial" w:cs="Arial" w:hint="eastAsia"/>
          <w:szCs w:val="21"/>
        </w:rPr>
        <w:t>、</w:t>
      </w:r>
      <w:r w:rsidR="009E2F5F" w:rsidRPr="0008547A">
        <w:rPr>
          <w:rStyle w:val="da"/>
          <w:rFonts w:ascii="Arial" w:eastAsia="宋体" w:hAnsi="Arial" w:cs="Arial" w:hint="eastAsia"/>
          <w:szCs w:val="21"/>
        </w:rPr>
        <w:t>本基金变更为</w:t>
      </w:r>
      <w:r w:rsidR="009E2F5F" w:rsidRPr="00070902">
        <w:rPr>
          <w:rFonts w:asciiTheme="minorEastAsia" w:hAnsiTheme="minorEastAsia" w:hint="eastAsia"/>
        </w:rPr>
        <w:t>嘉实稳骏纯债债券型证券投资基金</w:t>
      </w:r>
      <w:r w:rsidR="009E2F5F" w:rsidRPr="0008547A">
        <w:rPr>
          <w:rStyle w:val="da"/>
          <w:rFonts w:ascii="Arial" w:eastAsia="宋体" w:hAnsi="Arial" w:cs="Arial" w:hint="eastAsia"/>
          <w:szCs w:val="21"/>
        </w:rPr>
        <w:t>后，</w:t>
      </w:r>
      <w:r w:rsidR="009E2F5F">
        <w:rPr>
          <w:rStyle w:val="da"/>
          <w:rFonts w:ascii="Arial" w:eastAsia="宋体" w:hAnsi="Arial" w:cs="Arial" w:hint="eastAsia"/>
          <w:szCs w:val="21"/>
        </w:rPr>
        <w:t>费率</w:t>
      </w:r>
      <w:r w:rsidR="005017F1">
        <w:rPr>
          <w:rStyle w:val="da"/>
          <w:rFonts w:ascii="Arial" w:eastAsia="宋体" w:hAnsi="Arial" w:cs="Arial" w:hint="eastAsia"/>
          <w:szCs w:val="21"/>
        </w:rPr>
        <w:t>安排</w:t>
      </w:r>
      <w:r w:rsidR="009E2F5F">
        <w:rPr>
          <w:rStyle w:val="da"/>
          <w:rFonts w:ascii="Arial" w:eastAsia="宋体" w:hAnsi="Arial" w:cs="Arial" w:hint="eastAsia"/>
          <w:szCs w:val="21"/>
        </w:rPr>
        <w:t>如下：</w:t>
      </w:r>
    </w:p>
    <w:p w:rsidR="009E2F5F" w:rsidRDefault="009E2F5F" w:rsidP="0008547A">
      <w:pPr>
        <w:adjustRightInd w:val="0"/>
        <w:snapToGrid w:val="0"/>
        <w:spacing w:line="360" w:lineRule="auto"/>
        <w:ind w:firstLineChars="200" w:firstLine="420"/>
        <w:rPr>
          <w:rStyle w:val="da"/>
          <w:rFonts w:ascii="Arial" w:eastAsia="宋体" w:hAnsi="Arial" w:cs="Arial"/>
          <w:szCs w:val="21"/>
        </w:rPr>
      </w:pPr>
      <w:r>
        <w:rPr>
          <w:rStyle w:val="da"/>
          <w:rFonts w:ascii="Arial" w:eastAsia="宋体" w:hAnsi="Arial" w:cs="Arial" w:hint="eastAsia"/>
          <w:szCs w:val="21"/>
        </w:rPr>
        <w:t>（</w:t>
      </w:r>
      <w:r>
        <w:rPr>
          <w:rStyle w:val="da"/>
          <w:rFonts w:ascii="Arial" w:eastAsia="宋体" w:hAnsi="Arial" w:cs="Arial" w:hint="eastAsia"/>
          <w:szCs w:val="21"/>
        </w:rPr>
        <w:t>1</w:t>
      </w:r>
      <w:r>
        <w:rPr>
          <w:rStyle w:val="da"/>
          <w:rFonts w:ascii="Arial" w:eastAsia="宋体" w:hAnsi="Arial" w:cs="Arial" w:hint="eastAsia"/>
          <w:szCs w:val="21"/>
        </w:rPr>
        <w:t>）</w:t>
      </w:r>
      <w:r w:rsidRPr="00D65279">
        <w:rPr>
          <w:rStyle w:val="da"/>
          <w:rFonts w:asciiTheme="minorEastAsia" w:hAnsiTheme="minorEastAsia" w:cs="Arial" w:hint="eastAsia"/>
          <w:szCs w:val="21"/>
        </w:rPr>
        <w:t>嘉实</w:t>
      </w:r>
      <w:r>
        <w:rPr>
          <w:rStyle w:val="da"/>
          <w:rFonts w:asciiTheme="minorEastAsia" w:hAnsiTheme="minorEastAsia" w:cs="Arial" w:hint="eastAsia"/>
          <w:szCs w:val="21"/>
        </w:rPr>
        <w:t>稳骏纯债基金</w:t>
      </w:r>
      <w:r w:rsidR="005017F1">
        <w:rPr>
          <w:rStyle w:val="da"/>
          <w:rFonts w:asciiTheme="minorEastAsia" w:hAnsiTheme="minorEastAsia" w:cs="Arial" w:hint="eastAsia"/>
          <w:szCs w:val="21"/>
        </w:rPr>
        <w:t>管理费率为0</w:t>
      </w:r>
      <w:r w:rsidR="005017F1">
        <w:rPr>
          <w:rStyle w:val="da"/>
          <w:rFonts w:asciiTheme="minorEastAsia" w:hAnsiTheme="minorEastAsia" w:cs="Arial"/>
          <w:szCs w:val="21"/>
        </w:rPr>
        <w:t>.30%</w:t>
      </w:r>
      <w:r w:rsidR="005017F1">
        <w:rPr>
          <w:rStyle w:val="da"/>
          <w:rFonts w:asciiTheme="minorEastAsia" w:hAnsiTheme="minorEastAsia" w:cs="Arial" w:hint="eastAsia"/>
          <w:szCs w:val="21"/>
        </w:rPr>
        <w:t>/年，托管费率为0</w:t>
      </w:r>
      <w:r w:rsidR="005017F1">
        <w:rPr>
          <w:rStyle w:val="da"/>
          <w:rFonts w:asciiTheme="minorEastAsia" w:hAnsiTheme="minorEastAsia" w:cs="Arial"/>
          <w:szCs w:val="21"/>
        </w:rPr>
        <w:t>.10%/</w:t>
      </w:r>
      <w:r w:rsidR="005017F1">
        <w:rPr>
          <w:rStyle w:val="da"/>
          <w:rFonts w:asciiTheme="minorEastAsia" w:hAnsiTheme="minorEastAsia" w:cs="Arial" w:hint="eastAsia"/>
          <w:szCs w:val="21"/>
        </w:rPr>
        <w:t>年，</w:t>
      </w:r>
      <w:r>
        <w:rPr>
          <w:rStyle w:val="da"/>
          <w:rFonts w:asciiTheme="minorEastAsia" w:hAnsiTheme="minorEastAsia" w:cs="Arial" w:hint="eastAsia"/>
          <w:szCs w:val="21"/>
        </w:rPr>
        <w:t>不收取</w:t>
      </w:r>
      <w:r w:rsidRPr="00D65279">
        <w:rPr>
          <w:rStyle w:val="da"/>
          <w:rFonts w:asciiTheme="minorEastAsia" w:hAnsiTheme="minorEastAsia" w:cs="Arial" w:hint="eastAsia"/>
          <w:szCs w:val="21"/>
        </w:rPr>
        <w:t>销售服务费</w:t>
      </w:r>
      <w:r w:rsidR="005017F1">
        <w:rPr>
          <w:rStyle w:val="da"/>
          <w:rFonts w:asciiTheme="minorEastAsia" w:hAnsiTheme="minorEastAsia" w:cs="Arial" w:hint="eastAsia"/>
          <w:szCs w:val="21"/>
        </w:rPr>
        <w:t>。</w:t>
      </w:r>
    </w:p>
    <w:p w:rsidR="00D356AA" w:rsidRDefault="009E2F5F" w:rsidP="00D356AA">
      <w:pPr>
        <w:adjustRightInd w:val="0"/>
        <w:snapToGrid w:val="0"/>
        <w:spacing w:line="360" w:lineRule="auto"/>
        <w:ind w:firstLineChars="200" w:firstLine="420"/>
        <w:rPr>
          <w:rStyle w:val="da"/>
          <w:rFonts w:ascii="Arial" w:eastAsia="宋体" w:hAnsi="Arial" w:cs="Arial"/>
          <w:szCs w:val="21"/>
        </w:rPr>
      </w:pPr>
      <w:r>
        <w:rPr>
          <w:rStyle w:val="da"/>
          <w:rFonts w:ascii="Arial" w:eastAsia="宋体" w:hAnsi="Arial" w:cs="Arial" w:hint="eastAsia"/>
          <w:szCs w:val="21"/>
        </w:rPr>
        <w:t>（</w:t>
      </w:r>
      <w:r>
        <w:rPr>
          <w:rStyle w:val="da"/>
          <w:rFonts w:ascii="Arial" w:eastAsia="宋体" w:hAnsi="Arial" w:cs="Arial" w:hint="eastAsia"/>
          <w:szCs w:val="21"/>
        </w:rPr>
        <w:t>2</w:t>
      </w:r>
      <w:r>
        <w:rPr>
          <w:rStyle w:val="da"/>
          <w:rFonts w:ascii="Arial" w:eastAsia="宋体" w:hAnsi="Arial" w:cs="Arial" w:hint="eastAsia"/>
          <w:szCs w:val="21"/>
        </w:rPr>
        <w:t>）</w:t>
      </w:r>
      <w:r w:rsidR="00D356AA" w:rsidRPr="00922F3E">
        <w:rPr>
          <w:rStyle w:val="da"/>
          <w:rFonts w:ascii="Arial" w:eastAsia="宋体" w:hAnsi="Arial" w:cs="Arial" w:hint="eastAsia"/>
          <w:szCs w:val="21"/>
        </w:rPr>
        <w:t>嘉实</w:t>
      </w:r>
      <w:r w:rsidR="00D356AA">
        <w:rPr>
          <w:rStyle w:val="da"/>
          <w:rFonts w:ascii="Arial" w:eastAsia="宋体" w:hAnsi="Arial" w:cs="Arial" w:hint="eastAsia"/>
          <w:szCs w:val="21"/>
        </w:rPr>
        <w:t>稳骏</w:t>
      </w:r>
      <w:r w:rsidR="00D356AA" w:rsidRPr="00922F3E">
        <w:rPr>
          <w:rStyle w:val="da"/>
          <w:rFonts w:ascii="Arial" w:eastAsia="宋体" w:hAnsi="Arial" w:cs="Arial" w:hint="eastAsia"/>
          <w:szCs w:val="21"/>
        </w:rPr>
        <w:t>纯债基金的基金份额的</w:t>
      </w:r>
      <w:r w:rsidR="00D356AA">
        <w:rPr>
          <w:rStyle w:val="da"/>
          <w:rFonts w:ascii="Arial" w:eastAsia="宋体" w:hAnsi="Arial" w:cs="Arial" w:hint="eastAsia"/>
          <w:szCs w:val="21"/>
        </w:rPr>
        <w:t>申购</w:t>
      </w:r>
      <w:r w:rsidR="00D356AA" w:rsidRPr="00922F3E">
        <w:rPr>
          <w:rStyle w:val="da"/>
          <w:rFonts w:ascii="Arial" w:eastAsia="宋体" w:hAnsi="Arial" w:cs="Arial" w:hint="eastAsia"/>
          <w:szCs w:val="21"/>
        </w:rPr>
        <w:t>费率为：</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0"/>
        <w:gridCol w:w="2520"/>
      </w:tblGrid>
      <w:tr w:rsidR="00D356AA" w:rsidRPr="00855542" w:rsidTr="00EB2CD3">
        <w:trPr>
          <w:cantSplit/>
          <w:jc w:val="center"/>
        </w:trPr>
        <w:tc>
          <w:tcPr>
            <w:tcW w:w="3700" w:type="dxa"/>
          </w:tcPr>
          <w:p w:rsidR="00D356AA" w:rsidRPr="00D65279" w:rsidRDefault="00D356AA" w:rsidP="00EB2CD3">
            <w:pPr>
              <w:autoSpaceDE w:val="0"/>
              <w:autoSpaceDN w:val="0"/>
              <w:adjustRightInd w:val="0"/>
              <w:spacing w:line="360" w:lineRule="auto"/>
              <w:jc w:val="center"/>
              <w:rPr>
                <w:rFonts w:asciiTheme="minorEastAsia" w:hAnsiTheme="minorEastAsia" w:cs="Times New Roman"/>
                <w:color w:val="000000"/>
                <w:kern w:val="0"/>
                <w:szCs w:val="21"/>
              </w:rPr>
            </w:pPr>
            <w:r w:rsidRPr="00D65279">
              <w:rPr>
                <w:rFonts w:asciiTheme="minorEastAsia" w:hAnsiTheme="minorEastAsia" w:cs="Times New Roman" w:hint="eastAsia"/>
                <w:b/>
                <w:bCs/>
                <w:color w:val="000000"/>
                <w:kern w:val="0"/>
                <w:szCs w:val="21"/>
              </w:rPr>
              <w:t>申购金额（含申购费）</w:t>
            </w:r>
          </w:p>
        </w:tc>
        <w:tc>
          <w:tcPr>
            <w:tcW w:w="2520" w:type="dxa"/>
          </w:tcPr>
          <w:p w:rsidR="00D356AA" w:rsidRPr="00D65279" w:rsidRDefault="00D356AA" w:rsidP="00EB2CD3">
            <w:pPr>
              <w:autoSpaceDE w:val="0"/>
              <w:autoSpaceDN w:val="0"/>
              <w:adjustRightInd w:val="0"/>
              <w:spacing w:line="360" w:lineRule="auto"/>
              <w:jc w:val="center"/>
              <w:rPr>
                <w:rFonts w:asciiTheme="minorEastAsia" w:hAnsiTheme="minorEastAsia" w:cs="Times New Roman"/>
                <w:b/>
                <w:bCs/>
                <w:color w:val="000000"/>
                <w:kern w:val="0"/>
                <w:szCs w:val="21"/>
              </w:rPr>
            </w:pPr>
            <w:r w:rsidRPr="00D65279">
              <w:rPr>
                <w:rFonts w:asciiTheme="minorEastAsia" w:hAnsiTheme="minorEastAsia" w:cs="Times New Roman" w:hint="eastAsia"/>
                <w:b/>
                <w:bCs/>
                <w:color w:val="000000"/>
                <w:kern w:val="0"/>
                <w:szCs w:val="21"/>
              </w:rPr>
              <w:t>申购费率</w:t>
            </w:r>
          </w:p>
        </w:tc>
      </w:tr>
      <w:tr w:rsidR="00D356AA" w:rsidRPr="00855542" w:rsidTr="00EB2CD3">
        <w:trPr>
          <w:jc w:val="center"/>
        </w:trPr>
        <w:tc>
          <w:tcPr>
            <w:tcW w:w="3700" w:type="dxa"/>
          </w:tcPr>
          <w:p w:rsidR="00D356AA" w:rsidRPr="00D65279" w:rsidRDefault="00D356AA" w:rsidP="00EB2CD3">
            <w:pPr>
              <w:spacing w:line="360" w:lineRule="auto"/>
              <w:jc w:val="center"/>
              <w:rPr>
                <w:rFonts w:asciiTheme="minorEastAsia" w:hAnsiTheme="minorEastAsia" w:cs="Times New Roman"/>
                <w:color w:val="000000"/>
                <w:szCs w:val="21"/>
              </w:rPr>
            </w:pPr>
            <w:r w:rsidRPr="00D65279">
              <w:rPr>
                <w:rFonts w:asciiTheme="minorEastAsia" w:hAnsiTheme="minorEastAsia" w:cs="Times New Roman"/>
                <w:color w:val="000000"/>
                <w:szCs w:val="20"/>
              </w:rPr>
              <w:t>M&lt;100</w:t>
            </w:r>
            <w:r w:rsidRPr="00D65279">
              <w:rPr>
                <w:rFonts w:asciiTheme="minorEastAsia" w:hAnsiTheme="minorEastAsia" w:cs="Times New Roman" w:hint="eastAsia"/>
                <w:color w:val="000000"/>
                <w:szCs w:val="20"/>
              </w:rPr>
              <w:t>万元</w:t>
            </w:r>
          </w:p>
        </w:tc>
        <w:tc>
          <w:tcPr>
            <w:tcW w:w="2520" w:type="dxa"/>
          </w:tcPr>
          <w:p w:rsidR="00D356AA" w:rsidRPr="00D65279" w:rsidRDefault="00D356AA" w:rsidP="00EB2CD3">
            <w:pPr>
              <w:spacing w:line="360" w:lineRule="auto"/>
              <w:jc w:val="center"/>
              <w:rPr>
                <w:rFonts w:asciiTheme="minorEastAsia" w:hAnsiTheme="minorEastAsia" w:cs="Times New Roman"/>
                <w:color w:val="000000"/>
                <w:szCs w:val="21"/>
              </w:rPr>
            </w:pPr>
            <w:r w:rsidRPr="00D65279">
              <w:rPr>
                <w:rFonts w:asciiTheme="minorEastAsia" w:hAnsiTheme="minorEastAsia" w:cs="Times New Roman"/>
                <w:color w:val="000000"/>
                <w:szCs w:val="20"/>
              </w:rPr>
              <w:t>0.80%</w:t>
            </w:r>
          </w:p>
        </w:tc>
      </w:tr>
      <w:tr w:rsidR="00D356AA" w:rsidRPr="00855542" w:rsidTr="00EB2CD3">
        <w:trPr>
          <w:jc w:val="center"/>
        </w:trPr>
        <w:tc>
          <w:tcPr>
            <w:tcW w:w="3700" w:type="dxa"/>
          </w:tcPr>
          <w:p w:rsidR="00D356AA" w:rsidRPr="00D65279" w:rsidRDefault="00D356AA" w:rsidP="00EB2CD3">
            <w:pPr>
              <w:spacing w:line="360" w:lineRule="auto"/>
              <w:jc w:val="center"/>
              <w:rPr>
                <w:rFonts w:asciiTheme="minorEastAsia" w:hAnsiTheme="minorEastAsia" w:cs="Times New Roman"/>
                <w:color w:val="000000"/>
                <w:szCs w:val="20"/>
              </w:rPr>
            </w:pPr>
            <w:r w:rsidRPr="00D65279">
              <w:rPr>
                <w:rFonts w:asciiTheme="minorEastAsia" w:hAnsiTheme="minorEastAsia" w:cs="Times New Roman"/>
                <w:color w:val="000000"/>
                <w:szCs w:val="20"/>
              </w:rPr>
              <w:t>100</w:t>
            </w:r>
            <w:r w:rsidRPr="00D65279">
              <w:rPr>
                <w:rFonts w:asciiTheme="minorEastAsia" w:hAnsiTheme="minorEastAsia" w:cs="Times New Roman" w:hint="eastAsia"/>
                <w:color w:val="000000"/>
                <w:szCs w:val="20"/>
              </w:rPr>
              <w:t>万元≤</w:t>
            </w:r>
            <w:r w:rsidRPr="00D65279">
              <w:rPr>
                <w:rFonts w:asciiTheme="minorEastAsia" w:hAnsiTheme="minorEastAsia" w:cs="Times New Roman"/>
                <w:color w:val="000000"/>
                <w:szCs w:val="20"/>
              </w:rPr>
              <w:t>M</w:t>
            </w:r>
            <w:r w:rsidRPr="00D65279">
              <w:rPr>
                <w:rFonts w:asciiTheme="minorEastAsia" w:hAnsiTheme="minorEastAsia" w:cs="Times New Roman" w:hint="eastAsia"/>
                <w:color w:val="000000"/>
                <w:szCs w:val="20"/>
              </w:rPr>
              <w:t>＜</w:t>
            </w:r>
            <w:r w:rsidRPr="00D65279">
              <w:rPr>
                <w:rFonts w:asciiTheme="minorEastAsia" w:hAnsiTheme="minorEastAsia" w:cs="Times New Roman"/>
                <w:color w:val="000000"/>
                <w:szCs w:val="20"/>
              </w:rPr>
              <w:t>300</w:t>
            </w:r>
            <w:r w:rsidRPr="00D65279">
              <w:rPr>
                <w:rFonts w:asciiTheme="minorEastAsia" w:hAnsiTheme="minorEastAsia" w:cs="Times New Roman" w:hint="eastAsia"/>
                <w:color w:val="000000"/>
                <w:szCs w:val="20"/>
              </w:rPr>
              <w:t>万元</w:t>
            </w:r>
          </w:p>
        </w:tc>
        <w:tc>
          <w:tcPr>
            <w:tcW w:w="2520" w:type="dxa"/>
          </w:tcPr>
          <w:p w:rsidR="00D356AA" w:rsidRPr="00D65279" w:rsidRDefault="00D356AA" w:rsidP="00EB2CD3">
            <w:pPr>
              <w:spacing w:line="360" w:lineRule="auto"/>
              <w:jc w:val="center"/>
              <w:rPr>
                <w:rFonts w:asciiTheme="minorEastAsia" w:hAnsiTheme="minorEastAsia" w:cs="Times New Roman"/>
                <w:color w:val="000000"/>
                <w:szCs w:val="20"/>
              </w:rPr>
            </w:pPr>
            <w:r w:rsidRPr="00D65279">
              <w:rPr>
                <w:rFonts w:asciiTheme="minorEastAsia" w:hAnsiTheme="minorEastAsia" w:cs="Times New Roman"/>
                <w:color w:val="000000"/>
                <w:szCs w:val="20"/>
              </w:rPr>
              <w:t>0.50%</w:t>
            </w:r>
          </w:p>
        </w:tc>
      </w:tr>
      <w:tr w:rsidR="00D356AA" w:rsidRPr="00855542" w:rsidTr="00EB2CD3">
        <w:trPr>
          <w:jc w:val="center"/>
        </w:trPr>
        <w:tc>
          <w:tcPr>
            <w:tcW w:w="3700" w:type="dxa"/>
          </w:tcPr>
          <w:p w:rsidR="00D356AA" w:rsidRPr="00D65279" w:rsidRDefault="00D356AA" w:rsidP="00EB2CD3">
            <w:pPr>
              <w:spacing w:line="360" w:lineRule="auto"/>
              <w:jc w:val="center"/>
              <w:rPr>
                <w:rFonts w:asciiTheme="minorEastAsia" w:hAnsiTheme="minorEastAsia" w:cs="Times New Roman"/>
                <w:color w:val="000000"/>
                <w:szCs w:val="20"/>
              </w:rPr>
            </w:pPr>
            <w:r w:rsidRPr="00D65279">
              <w:rPr>
                <w:rFonts w:asciiTheme="minorEastAsia" w:hAnsiTheme="minorEastAsia" w:cs="Times New Roman"/>
                <w:color w:val="000000"/>
                <w:szCs w:val="20"/>
              </w:rPr>
              <w:t>300万元≤M＜500万元</w:t>
            </w:r>
          </w:p>
        </w:tc>
        <w:tc>
          <w:tcPr>
            <w:tcW w:w="2520" w:type="dxa"/>
          </w:tcPr>
          <w:p w:rsidR="00D356AA" w:rsidRPr="00D65279" w:rsidRDefault="00D356AA" w:rsidP="00EB2CD3">
            <w:pPr>
              <w:spacing w:line="360" w:lineRule="auto"/>
              <w:jc w:val="center"/>
              <w:rPr>
                <w:rFonts w:asciiTheme="minorEastAsia" w:hAnsiTheme="minorEastAsia" w:cs="Times New Roman"/>
                <w:color w:val="000000"/>
                <w:szCs w:val="20"/>
              </w:rPr>
            </w:pPr>
            <w:r w:rsidRPr="00D65279">
              <w:rPr>
                <w:rFonts w:asciiTheme="minorEastAsia" w:hAnsiTheme="minorEastAsia" w:cs="Times New Roman"/>
                <w:color w:val="000000"/>
                <w:szCs w:val="20"/>
              </w:rPr>
              <w:t>0.30%</w:t>
            </w:r>
          </w:p>
        </w:tc>
      </w:tr>
      <w:tr w:rsidR="00D356AA" w:rsidRPr="00855542" w:rsidTr="00EB2CD3">
        <w:trPr>
          <w:jc w:val="center"/>
        </w:trPr>
        <w:tc>
          <w:tcPr>
            <w:tcW w:w="3700" w:type="dxa"/>
          </w:tcPr>
          <w:p w:rsidR="00D356AA" w:rsidRPr="00D65279" w:rsidRDefault="00D356AA" w:rsidP="00EB2CD3">
            <w:pPr>
              <w:spacing w:line="360" w:lineRule="auto"/>
              <w:jc w:val="center"/>
              <w:rPr>
                <w:rFonts w:asciiTheme="minorEastAsia" w:hAnsiTheme="minorEastAsia" w:cs="Times New Roman"/>
                <w:color w:val="000000"/>
                <w:szCs w:val="21"/>
              </w:rPr>
            </w:pPr>
            <w:r w:rsidRPr="00D65279">
              <w:rPr>
                <w:rFonts w:asciiTheme="minorEastAsia" w:hAnsiTheme="minorEastAsia" w:cs="Times New Roman"/>
                <w:color w:val="000000"/>
                <w:szCs w:val="20"/>
              </w:rPr>
              <w:t>M≥500万元</w:t>
            </w:r>
          </w:p>
        </w:tc>
        <w:tc>
          <w:tcPr>
            <w:tcW w:w="2520" w:type="dxa"/>
          </w:tcPr>
          <w:p w:rsidR="00D356AA" w:rsidRPr="00D65279" w:rsidRDefault="00D356AA" w:rsidP="00EB2CD3">
            <w:pPr>
              <w:spacing w:line="360" w:lineRule="auto"/>
              <w:jc w:val="center"/>
              <w:rPr>
                <w:rFonts w:asciiTheme="minorEastAsia" w:hAnsiTheme="minorEastAsia" w:cs="Times New Roman"/>
                <w:color w:val="000000"/>
                <w:szCs w:val="21"/>
              </w:rPr>
            </w:pPr>
            <w:r w:rsidRPr="00D65279">
              <w:rPr>
                <w:rFonts w:asciiTheme="minorEastAsia" w:hAnsiTheme="minorEastAsia" w:cs="Times New Roman" w:hint="eastAsia"/>
                <w:color w:val="000000"/>
                <w:szCs w:val="20"/>
              </w:rPr>
              <w:t>按笔收取，单笔</w:t>
            </w:r>
            <w:r w:rsidRPr="00D65279">
              <w:rPr>
                <w:rFonts w:asciiTheme="minorEastAsia" w:hAnsiTheme="minorEastAsia" w:cs="Times New Roman"/>
                <w:color w:val="000000"/>
                <w:szCs w:val="20"/>
              </w:rPr>
              <w:t>1000</w:t>
            </w:r>
            <w:r w:rsidRPr="00D65279">
              <w:rPr>
                <w:rFonts w:asciiTheme="minorEastAsia" w:hAnsiTheme="minorEastAsia" w:cs="Times New Roman" w:hint="eastAsia"/>
                <w:color w:val="000000"/>
                <w:szCs w:val="20"/>
              </w:rPr>
              <w:t>元</w:t>
            </w:r>
          </w:p>
        </w:tc>
      </w:tr>
    </w:tbl>
    <w:p w:rsidR="00D356AA" w:rsidRDefault="00D356AA" w:rsidP="00D356AA">
      <w:pPr>
        <w:adjustRightInd w:val="0"/>
        <w:snapToGrid w:val="0"/>
        <w:spacing w:line="360" w:lineRule="auto"/>
        <w:ind w:firstLineChars="200" w:firstLine="420"/>
        <w:rPr>
          <w:rStyle w:val="da"/>
          <w:rFonts w:ascii="Arial" w:eastAsia="宋体" w:hAnsi="Arial" w:cs="Arial"/>
          <w:szCs w:val="21"/>
        </w:rPr>
      </w:pPr>
      <w:r w:rsidRPr="00A94342">
        <w:rPr>
          <w:rStyle w:val="da"/>
          <w:rFonts w:ascii="Arial" w:eastAsia="宋体" w:hAnsi="Arial" w:cs="Arial" w:hint="eastAsia"/>
          <w:szCs w:val="21"/>
        </w:rPr>
        <w:t>申购费用由申购人承担，主要用于基金的市场推广、销售、注册登记等各项费用，不列入基金财产。</w:t>
      </w:r>
    </w:p>
    <w:p w:rsidR="00D356AA" w:rsidRDefault="005017F1" w:rsidP="00D356AA">
      <w:pPr>
        <w:adjustRightInd w:val="0"/>
        <w:snapToGrid w:val="0"/>
        <w:spacing w:line="360" w:lineRule="auto"/>
        <w:ind w:firstLineChars="200" w:firstLine="420"/>
        <w:rPr>
          <w:rStyle w:val="da"/>
          <w:rFonts w:ascii="Arial" w:eastAsia="宋体" w:hAnsi="Arial" w:cs="Arial"/>
          <w:szCs w:val="21"/>
        </w:rPr>
      </w:pPr>
      <w:r>
        <w:rPr>
          <w:rStyle w:val="da"/>
          <w:rFonts w:ascii="Arial" w:eastAsia="宋体" w:hAnsi="Arial" w:cs="Arial" w:hint="eastAsia"/>
          <w:szCs w:val="21"/>
        </w:rPr>
        <w:t>（</w:t>
      </w:r>
      <w:r>
        <w:rPr>
          <w:rStyle w:val="da"/>
          <w:rFonts w:ascii="Arial" w:eastAsia="宋体" w:hAnsi="Arial" w:cs="Arial" w:hint="eastAsia"/>
          <w:szCs w:val="21"/>
        </w:rPr>
        <w:t>3</w:t>
      </w:r>
      <w:r>
        <w:rPr>
          <w:rStyle w:val="da"/>
          <w:rFonts w:ascii="Arial" w:eastAsia="宋体" w:hAnsi="Arial" w:cs="Arial" w:hint="eastAsia"/>
          <w:szCs w:val="21"/>
        </w:rPr>
        <w:t>）</w:t>
      </w:r>
      <w:r w:rsidR="00D356AA">
        <w:rPr>
          <w:rStyle w:val="da"/>
          <w:rFonts w:ascii="Arial" w:eastAsia="宋体" w:hAnsi="Arial" w:cs="Arial"/>
          <w:szCs w:val="21"/>
        </w:rPr>
        <w:t>嘉实</w:t>
      </w:r>
      <w:r w:rsidR="00D356AA">
        <w:rPr>
          <w:rStyle w:val="da"/>
          <w:rFonts w:ascii="Arial" w:eastAsia="宋体" w:hAnsi="Arial" w:cs="Arial" w:hint="eastAsia"/>
          <w:szCs w:val="21"/>
        </w:rPr>
        <w:t>稳骏纯债</w:t>
      </w:r>
      <w:r w:rsidR="00D356AA">
        <w:rPr>
          <w:rStyle w:val="da"/>
          <w:rFonts w:ascii="Arial" w:eastAsia="宋体" w:hAnsi="Arial" w:cs="Arial"/>
          <w:szCs w:val="21"/>
        </w:rPr>
        <w:t>基金的</w:t>
      </w:r>
      <w:r w:rsidR="00D356AA">
        <w:rPr>
          <w:rStyle w:val="da"/>
          <w:rFonts w:ascii="Arial" w:eastAsia="宋体" w:hAnsi="Arial" w:cs="Arial" w:hint="eastAsia"/>
          <w:szCs w:val="21"/>
        </w:rPr>
        <w:t>基金份额的赎回费率为：</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0"/>
        <w:gridCol w:w="2835"/>
      </w:tblGrid>
      <w:tr w:rsidR="00D356AA" w:rsidRPr="00855542" w:rsidTr="00EB2CD3">
        <w:trPr>
          <w:jc w:val="center"/>
        </w:trPr>
        <w:tc>
          <w:tcPr>
            <w:tcW w:w="3140" w:type="dxa"/>
          </w:tcPr>
          <w:p w:rsidR="00D356AA" w:rsidRPr="00D65279" w:rsidRDefault="00D356AA" w:rsidP="00EB2CD3">
            <w:pPr>
              <w:autoSpaceDE w:val="0"/>
              <w:autoSpaceDN w:val="0"/>
              <w:adjustRightInd w:val="0"/>
              <w:spacing w:line="360" w:lineRule="auto"/>
              <w:ind w:firstLineChars="192" w:firstLine="403"/>
              <w:jc w:val="center"/>
              <w:rPr>
                <w:rFonts w:asciiTheme="minorEastAsia" w:hAnsiTheme="minorEastAsia" w:cs="Arial"/>
                <w:bCs/>
                <w:color w:val="000000"/>
                <w:kern w:val="0"/>
                <w:szCs w:val="21"/>
              </w:rPr>
            </w:pPr>
            <w:r w:rsidRPr="00D65279">
              <w:rPr>
                <w:rFonts w:asciiTheme="minorEastAsia" w:hAnsiTheme="minorEastAsia" w:cs="Arial" w:hint="eastAsia"/>
                <w:bCs/>
                <w:color w:val="000000"/>
                <w:kern w:val="0"/>
                <w:szCs w:val="21"/>
              </w:rPr>
              <w:t>持有期限（</w:t>
            </w:r>
            <w:r w:rsidRPr="00D65279">
              <w:rPr>
                <w:rFonts w:asciiTheme="minorEastAsia" w:hAnsiTheme="minorEastAsia" w:cs="Arial"/>
                <w:bCs/>
                <w:color w:val="000000"/>
                <w:kern w:val="0"/>
                <w:szCs w:val="21"/>
              </w:rPr>
              <w:t>N</w:t>
            </w:r>
            <w:r w:rsidRPr="00D65279">
              <w:rPr>
                <w:rFonts w:asciiTheme="minorEastAsia" w:hAnsiTheme="minorEastAsia" w:cs="Arial" w:hint="eastAsia"/>
                <w:bCs/>
                <w:color w:val="000000"/>
                <w:kern w:val="0"/>
                <w:szCs w:val="21"/>
              </w:rPr>
              <w:t>）</w:t>
            </w:r>
          </w:p>
        </w:tc>
        <w:tc>
          <w:tcPr>
            <w:tcW w:w="2835" w:type="dxa"/>
          </w:tcPr>
          <w:p w:rsidR="00D356AA" w:rsidRPr="00D65279" w:rsidRDefault="00D356AA" w:rsidP="00EB2CD3">
            <w:pPr>
              <w:autoSpaceDE w:val="0"/>
              <w:autoSpaceDN w:val="0"/>
              <w:adjustRightInd w:val="0"/>
              <w:spacing w:line="360" w:lineRule="auto"/>
              <w:ind w:firstLineChars="192" w:firstLine="403"/>
              <w:jc w:val="center"/>
              <w:rPr>
                <w:rFonts w:asciiTheme="minorEastAsia" w:hAnsiTheme="minorEastAsia" w:cs="Arial"/>
                <w:bCs/>
                <w:color w:val="000000"/>
                <w:kern w:val="0"/>
                <w:szCs w:val="21"/>
              </w:rPr>
            </w:pPr>
            <w:r w:rsidRPr="00D65279">
              <w:rPr>
                <w:rFonts w:asciiTheme="minorEastAsia" w:hAnsiTheme="minorEastAsia" w:cs="Arial" w:hint="eastAsia"/>
                <w:bCs/>
                <w:color w:val="000000"/>
                <w:kern w:val="0"/>
                <w:szCs w:val="21"/>
              </w:rPr>
              <w:t>赎回费率</w:t>
            </w:r>
          </w:p>
        </w:tc>
      </w:tr>
      <w:tr w:rsidR="00D356AA" w:rsidRPr="00855542" w:rsidTr="00EB2CD3">
        <w:trPr>
          <w:jc w:val="center"/>
        </w:trPr>
        <w:tc>
          <w:tcPr>
            <w:tcW w:w="3140" w:type="dxa"/>
          </w:tcPr>
          <w:p w:rsidR="00D356AA" w:rsidRPr="00D65279" w:rsidRDefault="00D356AA" w:rsidP="00EB2CD3">
            <w:pPr>
              <w:pStyle w:val="ab"/>
              <w:jc w:val="center"/>
              <w:rPr>
                <w:rFonts w:asciiTheme="minorEastAsia" w:eastAsiaTheme="minorEastAsia" w:hAnsiTheme="minorEastAsia" w:cs="Arial"/>
                <w:b w:val="0"/>
                <w:sz w:val="21"/>
                <w:szCs w:val="21"/>
              </w:rPr>
            </w:pPr>
            <w:r w:rsidRPr="00D65279">
              <w:rPr>
                <w:rFonts w:asciiTheme="minorEastAsia" w:eastAsiaTheme="minorEastAsia" w:hAnsiTheme="minorEastAsia" w:cs="Arial"/>
                <w:b w:val="0"/>
                <w:sz w:val="21"/>
                <w:szCs w:val="21"/>
              </w:rPr>
              <w:t>N&lt;7</w:t>
            </w:r>
            <w:r w:rsidRPr="00D65279">
              <w:rPr>
                <w:rFonts w:asciiTheme="minorEastAsia" w:eastAsiaTheme="minorEastAsia" w:hAnsiTheme="minorEastAsia" w:cs="Arial" w:hint="eastAsia"/>
                <w:b w:val="0"/>
                <w:sz w:val="21"/>
                <w:szCs w:val="21"/>
              </w:rPr>
              <w:t>天</w:t>
            </w:r>
          </w:p>
        </w:tc>
        <w:tc>
          <w:tcPr>
            <w:tcW w:w="2835" w:type="dxa"/>
          </w:tcPr>
          <w:p w:rsidR="00D356AA" w:rsidRPr="00D65279" w:rsidRDefault="00D356AA" w:rsidP="00EB2CD3">
            <w:pPr>
              <w:pStyle w:val="ab"/>
              <w:jc w:val="center"/>
              <w:rPr>
                <w:rFonts w:asciiTheme="minorEastAsia" w:eastAsiaTheme="minorEastAsia" w:hAnsiTheme="minorEastAsia" w:cs="Arial"/>
                <w:b w:val="0"/>
                <w:sz w:val="21"/>
                <w:szCs w:val="21"/>
              </w:rPr>
            </w:pPr>
            <w:r w:rsidRPr="00D65279">
              <w:rPr>
                <w:rFonts w:asciiTheme="minorEastAsia" w:eastAsiaTheme="minorEastAsia" w:hAnsiTheme="minorEastAsia" w:cs="Arial"/>
                <w:b w:val="0"/>
                <w:sz w:val="21"/>
                <w:szCs w:val="21"/>
              </w:rPr>
              <w:t>1.5%</w:t>
            </w:r>
          </w:p>
        </w:tc>
      </w:tr>
      <w:tr w:rsidR="00D356AA" w:rsidRPr="00855542" w:rsidTr="00EB2CD3">
        <w:trPr>
          <w:jc w:val="center"/>
        </w:trPr>
        <w:tc>
          <w:tcPr>
            <w:tcW w:w="3140" w:type="dxa"/>
          </w:tcPr>
          <w:p w:rsidR="00D356AA" w:rsidRPr="00D65279" w:rsidRDefault="00D356AA" w:rsidP="00EB2CD3">
            <w:pPr>
              <w:pStyle w:val="ab"/>
              <w:jc w:val="center"/>
              <w:rPr>
                <w:rFonts w:asciiTheme="minorEastAsia" w:eastAsiaTheme="minorEastAsia" w:hAnsiTheme="minorEastAsia" w:cs="Arial"/>
                <w:b w:val="0"/>
                <w:sz w:val="21"/>
                <w:szCs w:val="21"/>
              </w:rPr>
            </w:pPr>
            <w:r w:rsidRPr="00D65279">
              <w:rPr>
                <w:rFonts w:asciiTheme="minorEastAsia" w:eastAsiaTheme="minorEastAsia" w:hAnsiTheme="minorEastAsia" w:cs="Arial"/>
                <w:b w:val="0"/>
                <w:color w:val="000000"/>
                <w:sz w:val="21"/>
                <w:szCs w:val="21"/>
              </w:rPr>
              <w:t>N</w:t>
            </w:r>
            <w:r w:rsidRPr="00D65279">
              <w:rPr>
                <w:rFonts w:asciiTheme="minorEastAsia" w:eastAsiaTheme="minorEastAsia" w:hAnsiTheme="minorEastAsia" w:cs="Arial" w:hint="eastAsia"/>
                <w:b w:val="0"/>
                <w:color w:val="000000"/>
                <w:sz w:val="21"/>
                <w:szCs w:val="21"/>
              </w:rPr>
              <w:t>≥</w:t>
            </w:r>
            <w:r>
              <w:rPr>
                <w:rFonts w:asciiTheme="minorEastAsia" w:eastAsiaTheme="minorEastAsia" w:hAnsiTheme="minorEastAsia" w:cs="Arial"/>
                <w:b w:val="0"/>
                <w:color w:val="000000"/>
                <w:sz w:val="21"/>
                <w:szCs w:val="21"/>
              </w:rPr>
              <w:t>7</w:t>
            </w:r>
            <w:r w:rsidRPr="00D65279">
              <w:rPr>
                <w:rFonts w:asciiTheme="minorEastAsia" w:eastAsiaTheme="minorEastAsia" w:hAnsiTheme="minorEastAsia" w:cs="Arial" w:hint="eastAsia"/>
                <w:b w:val="0"/>
                <w:color w:val="000000"/>
                <w:sz w:val="21"/>
                <w:szCs w:val="21"/>
              </w:rPr>
              <w:t>天</w:t>
            </w:r>
          </w:p>
        </w:tc>
        <w:tc>
          <w:tcPr>
            <w:tcW w:w="2835" w:type="dxa"/>
          </w:tcPr>
          <w:p w:rsidR="00D356AA" w:rsidRPr="00D65279" w:rsidRDefault="00D356AA" w:rsidP="00EB2CD3">
            <w:pPr>
              <w:pStyle w:val="ab"/>
              <w:jc w:val="center"/>
              <w:rPr>
                <w:rFonts w:asciiTheme="minorEastAsia" w:eastAsiaTheme="minorEastAsia" w:hAnsiTheme="minorEastAsia" w:cs="Arial"/>
                <w:b w:val="0"/>
                <w:sz w:val="21"/>
                <w:szCs w:val="21"/>
              </w:rPr>
            </w:pPr>
            <w:r w:rsidRPr="00D65279">
              <w:rPr>
                <w:rFonts w:asciiTheme="minorEastAsia" w:eastAsiaTheme="minorEastAsia" w:hAnsiTheme="minorEastAsia" w:cs="Arial"/>
                <w:b w:val="0"/>
                <w:sz w:val="21"/>
                <w:szCs w:val="21"/>
              </w:rPr>
              <w:t>0</w:t>
            </w:r>
          </w:p>
        </w:tc>
      </w:tr>
    </w:tbl>
    <w:p w:rsidR="00D356AA" w:rsidRDefault="00D356AA" w:rsidP="00D356AA">
      <w:pPr>
        <w:adjustRightInd w:val="0"/>
        <w:snapToGrid w:val="0"/>
        <w:spacing w:line="360" w:lineRule="auto"/>
        <w:ind w:firstLineChars="200" w:firstLine="420"/>
        <w:rPr>
          <w:rStyle w:val="da"/>
          <w:rFonts w:ascii="Arial" w:eastAsia="宋体" w:hAnsi="Arial" w:cs="Arial"/>
          <w:szCs w:val="21"/>
        </w:rPr>
      </w:pPr>
      <w:r w:rsidRPr="00D66F7F">
        <w:rPr>
          <w:rStyle w:val="da"/>
          <w:rFonts w:ascii="Arial" w:eastAsia="宋体" w:hAnsi="Arial" w:cs="Arial" w:hint="eastAsia"/>
          <w:szCs w:val="21"/>
        </w:rPr>
        <w:t>基金的赎回费用由基金份额持有人承担。对持续持有期少于</w:t>
      </w:r>
      <w:r>
        <w:rPr>
          <w:rStyle w:val="da"/>
          <w:rFonts w:ascii="Arial" w:eastAsia="宋体" w:hAnsi="Arial" w:cs="Arial"/>
          <w:szCs w:val="21"/>
        </w:rPr>
        <w:t>7</w:t>
      </w:r>
      <w:r w:rsidRPr="00D66F7F">
        <w:rPr>
          <w:rStyle w:val="da"/>
          <w:rFonts w:ascii="Arial" w:eastAsia="宋体" w:hAnsi="Arial" w:cs="Arial" w:hint="eastAsia"/>
          <w:szCs w:val="21"/>
        </w:rPr>
        <w:t>天的投资人收取的赎回费全额计入基金财产</w:t>
      </w:r>
      <w:r>
        <w:rPr>
          <w:rStyle w:val="da"/>
          <w:rFonts w:ascii="Arial" w:eastAsia="宋体" w:hAnsi="Arial" w:cs="Arial" w:hint="eastAsia"/>
          <w:szCs w:val="21"/>
        </w:rPr>
        <w:t>。</w:t>
      </w:r>
    </w:p>
    <w:p w:rsidR="0008547A" w:rsidRDefault="008407F8" w:rsidP="0008547A">
      <w:pPr>
        <w:adjustRightInd w:val="0"/>
        <w:snapToGrid w:val="0"/>
        <w:spacing w:line="360" w:lineRule="auto"/>
        <w:ind w:firstLineChars="200" w:firstLine="420"/>
        <w:rPr>
          <w:rStyle w:val="da"/>
          <w:rFonts w:ascii="Arial" w:eastAsia="宋体" w:hAnsi="Arial" w:cs="Arial"/>
          <w:szCs w:val="21"/>
        </w:rPr>
      </w:pPr>
      <w:r>
        <w:rPr>
          <w:rStyle w:val="da"/>
          <w:rFonts w:ascii="Arial" w:eastAsia="宋体" w:hAnsi="Arial" w:cs="Arial"/>
          <w:szCs w:val="21"/>
        </w:rPr>
        <w:t>3</w:t>
      </w:r>
      <w:r w:rsidR="0008547A" w:rsidRPr="0008547A">
        <w:rPr>
          <w:rStyle w:val="da"/>
          <w:rFonts w:ascii="Arial" w:eastAsia="宋体" w:hAnsi="Arial" w:cs="Arial" w:hint="eastAsia"/>
          <w:szCs w:val="21"/>
        </w:rPr>
        <w:t>、本基金由短期理财债券型基金变更为普通债券型基金，基金的风险收益特征会发生一定变化，普通债券型基金的预期收益和预期风险水平会高于短期理财债券型基金。提请投资者结合自身实际情况，做好相关投资安排。</w:t>
      </w:r>
    </w:p>
    <w:p w:rsidR="00070902" w:rsidRPr="00D356AA" w:rsidRDefault="00407449" w:rsidP="00070902">
      <w:pPr>
        <w:widowControl/>
        <w:spacing w:line="360" w:lineRule="auto"/>
        <w:ind w:firstLineChars="200" w:firstLine="422"/>
        <w:rPr>
          <w:rFonts w:asciiTheme="minorEastAsia" w:hAnsiTheme="minorEastAsia"/>
          <w:b/>
        </w:rPr>
      </w:pPr>
      <w:r>
        <w:rPr>
          <w:rFonts w:asciiTheme="minorEastAsia" w:hAnsiTheme="minorEastAsia" w:hint="eastAsia"/>
          <w:b/>
        </w:rPr>
        <w:t>四</w:t>
      </w:r>
      <w:r w:rsidR="00D356AA" w:rsidRPr="00D356AA">
        <w:rPr>
          <w:rFonts w:asciiTheme="minorEastAsia" w:hAnsiTheme="minorEastAsia"/>
          <w:b/>
        </w:rPr>
        <w:t>、</w:t>
      </w:r>
      <w:r w:rsidR="00254F6D">
        <w:rPr>
          <w:rFonts w:asciiTheme="minorEastAsia" w:hAnsiTheme="minorEastAsia" w:hint="eastAsia"/>
          <w:b/>
        </w:rPr>
        <w:t>《</w:t>
      </w:r>
      <w:r w:rsidR="00D356AA" w:rsidRPr="00D356AA">
        <w:rPr>
          <w:rFonts w:asciiTheme="minorEastAsia" w:hAnsiTheme="minorEastAsia"/>
          <w:b/>
        </w:rPr>
        <w:t>基金合同</w:t>
      </w:r>
      <w:r w:rsidR="00254F6D">
        <w:rPr>
          <w:rFonts w:asciiTheme="minorEastAsia" w:hAnsiTheme="minorEastAsia" w:hint="eastAsia"/>
          <w:b/>
        </w:rPr>
        <w:t>》</w:t>
      </w:r>
      <w:r w:rsidR="00D356AA" w:rsidRPr="00D356AA">
        <w:rPr>
          <w:rFonts w:asciiTheme="minorEastAsia" w:hAnsiTheme="minorEastAsia"/>
          <w:b/>
        </w:rPr>
        <w:t>修订前后对照表</w:t>
      </w:r>
    </w:p>
    <w:tbl>
      <w:tblPr>
        <w:tblStyle w:val="ac"/>
        <w:tblW w:w="10915" w:type="dxa"/>
        <w:jc w:val="center"/>
        <w:tblLayout w:type="fixed"/>
        <w:tblLook w:val="04A0"/>
      </w:tblPr>
      <w:tblGrid>
        <w:gridCol w:w="5416"/>
        <w:gridCol w:w="5499"/>
      </w:tblGrid>
      <w:tr w:rsidR="00D356AA" w:rsidTr="00D356AA">
        <w:trPr>
          <w:jc w:val="center"/>
        </w:trPr>
        <w:tc>
          <w:tcPr>
            <w:tcW w:w="5416" w:type="dxa"/>
          </w:tcPr>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修改前</w:t>
            </w:r>
          </w:p>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《嘉实定期宝6个月理财债券型证券投资基金基金合同》</w:t>
            </w:r>
          </w:p>
        </w:tc>
        <w:tc>
          <w:tcPr>
            <w:tcW w:w="5499" w:type="dxa"/>
          </w:tcPr>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修改后</w:t>
            </w:r>
          </w:p>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w:t>
            </w:r>
            <w:r w:rsidRPr="00D356AA">
              <w:rPr>
                <w:rFonts w:asciiTheme="minorEastAsia" w:eastAsiaTheme="minorEastAsia" w:hAnsiTheme="minorEastAsia" w:hint="eastAsia"/>
                <w:b/>
                <w:bCs/>
                <w:sz w:val="21"/>
              </w:rPr>
              <w:t>嘉实稳骏纯债债券型证券投资基金基金合同</w:t>
            </w:r>
            <w:r>
              <w:rPr>
                <w:rFonts w:asciiTheme="minorEastAsia" w:eastAsiaTheme="minorEastAsia" w:hAnsiTheme="minorEastAsia" w:hint="eastAsia"/>
                <w:b/>
                <w:bCs/>
                <w:sz w:val="21"/>
              </w:rPr>
              <w:t>》</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第一部分 前言</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一、订立本基金合同的目的、依据和原则</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、订立本基金合同的目的是保护投资人合法权益，明确基金合同当事人的权利义务，规范基金运作。</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、订立本基金合同的依据是《中华人民共和国合同法》</w:t>
            </w:r>
            <w:r>
              <w:rPr>
                <w:rFonts w:hint="eastAsia"/>
                <w:color w:val="000000"/>
                <w:sz w:val="21"/>
                <w:szCs w:val="21"/>
              </w:rPr>
              <w:t>(</w:t>
            </w:r>
            <w:r>
              <w:rPr>
                <w:rFonts w:hint="eastAsia"/>
                <w:color w:val="000000"/>
                <w:sz w:val="21"/>
                <w:szCs w:val="21"/>
              </w:rPr>
              <w:t>以下简称“《合同法》”</w:t>
            </w:r>
            <w:r>
              <w:rPr>
                <w:rFonts w:hint="eastAsia"/>
                <w:color w:val="000000"/>
                <w:sz w:val="21"/>
                <w:szCs w:val="21"/>
              </w:rPr>
              <w:t>)</w:t>
            </w:r>
            <w:r>
              <w:rPr>
                <w:rFonts w:hint="eastAsia"/>
                <w:color w:val="000000"/>
                <w:sz w:val="21"/>
                <w:szCs w:val="21"/>
              </w:rPr>
              <w:t>、《中华人民共和国证券投资基金法》</w:t>
            </w:r>
            <w:r>
              <w:rPr>
                <w:rFonts w:hint="eastAsia"/>
                <w:color w:val="000000"/>
                <w:sz w:val="21"/>
                <w:szCs w:val="21"/>
              </w:rPr>
              <w:t>(</w:t>
            </w:r>
            <w:r>
              <w:rPr>
                <w:rFonts w:hint="eastAsia"/>
                <w:color w:val="000000"/>
                <w:sz w:val="21"/>
                <w:szCs w:val="21"/>
              </w:rPr>
              <w:t>以下简称“《基金法》”</w:t>
            </w:r>
            <w:r>
              <w:rPr>
                <w:rFonts w:hint="eastAsia"/>
                <w:color w:val="000000"/>
                <w:sz w:val="21"/>
                <w:szCs w:val="21"/>
              </w:rPr>
              <w:t>)</w:t>
            </w:r>
            <w:r>
              <w:rPr>
                <w:rFonts w:hint="eastAsia"/>
                <w:color w:val="000000"/>
                <w:sz w:val="21"/>
                <w:szCs w:val="21"/>
              </w:rPr>
              <w:t>、《公开募集证券投资基金运作管理办法》</w:t>
            </w:r>
            <w:r>
              <w:rPr>
                <w:rFonts w:hint="eastAsia"/>
                <w:color w:val="000000"/>
                <w:sz w:val="21"/>
                <w:szCs w:val="21"/>
              </w:rPr>
              <w:t>(</w:t>
            </w:r>
            <w:r>
              <w:rPr>
                <w:rFonts w:hint="eastAsia"/>
                <w:color w:val="000000"/>
                <w:sz w:val="21"/>
                <w:szCs w:val="21"/>
              </w:rPr>
              <w:t>以下简称“《运作办法》”</w:t>
            </w:r>
            <w:r>
              <w:rPr>
                <w:rFonts w:hint="eastAsia"/>
                <w:color w:val="000000"/>
                <w:sz w:val="21"/>
                <w:szCs w:val="21"/>
              </w:rPr>
              <w:t>)</w:t>
            </w:r>
            <w:r>
              <w:rPr>
                <w:rFonts w:hint="eastAsia"/>
                <w:color w:val="000000"/>
                <w:sz w:val="21"/>
                <w:szCs w:val="21"/>
              </w:rPr>
              <w:t>、《证券投资基金销售管理办法》</w:t>
            </w:r>
            <w:r>
              <w:rPr>
                <w:rFonts w:hint="eastAsia"/>
                <w:color w:val="000000"/>
                <w:sz w:val="21"/>
                <w:szCs w:val="21"/>
              </w:rPr>
              <w:t>(</w:t>
            </w:r>
            <w:r>
              <w:rPr>
                <w:rFonts w:hint="eastAsia"/>
                <w:color w:val="000000"/>
                <w:sz w:val="21"/>
                <w:szCs w:val="21"/>
              </w:rPr>
              <w:t>以下简称“《销售办法》”</w:t>
            </w:r>
            <w:r>
              <w:rPr>
                <w:rFonts w:hint="eastAsia"/>
                <w:color w:val="000000"/>
                <w:sz w:val="21"/>
                <w:szCs w:val="21"/>
              </w:rPr>
              <w:t>)</w:t>
            </w:r>
            <w:r>
              <w:rPr>
                <w:rFonts w:hint="eastAsia"/>
                <w:color w:val="000000"/>
                <w:sz w:val="21"/>
                <w:szCs w:val="21"/>
              </w:rPr>
              <w:t>、《公开募集证券投资基金信息披露管理办法》</w:t>
            </w:r>
            <w:r>
              <w:rPr>
                <w:rFonts w:hint="eastAsia"/>
                <w:color w:val="000000"/>
                <w:sz w:val="21"/>
                <w:szCs w:val="21"/>
              </w:rPr>
              <w:t>(</w:t>
            </w:r>
            <w:r>
              <w:rPr>
                <w:rFonts w:hint="eastAsia"/>
                <w:color w:val="000000"/>
                <w:sz w:val="21"/>
                <w:szCs w:val="21"/>
              </w:rPr>
              <w:t>以下简称“《信息披露办法》”</w:t>
            </w:r>
            <w:r>
              <w:rPr>
                <w:rFonts w:hint="eastAsia"/>
                <w:color w:val="000000"/>
                <w:sz w:val="21"/>
                <w:szCs w:val="21"/>
              </w:rPr>
              <w:t>)</w:t>
            </w:r>
            <w:r>
              <w:rPr>
                <w:rFonts w:hint="eastAsia"/>
                <w:color w:val="000000"/>
                <w:sz w:val="21"/>
                <w:szCs w:val="21"/>
              </w:rPr>
              <w:t>、《公开募集开放式证券投资基金流动性风险管理规定》（以下简称“《流动性风险管理规定》”）和其他有关法律法规。</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、订立本基金合同的原则是平等自愿、诚实信用、充分保护投资人合法权益。</w:t>
            </w:r>
          </w:p>
          <w:p w:rsidR="00D356AA" w:rsidRDefault="00D356AA" w:rsidP="00EB2CD3">
            <w:pPr>
              <w:spacing w:line="276" w:lineRule="auto"/>
              <w:rPr>
                <w:color w:val="000000"/>
                <w:sz w:val="21"/>
                <w:szCs w:val="21"/>
              </w:rPr>
            </w:pPr>
            <w:r>
              <w:rPr>
                <w:rFonts w:hint="eastAsia"/>
                <w:color w:val="000000"/>
                <w:sz w:val="21"/>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356AA" w:rsidRDefault="00D356AA" w:rsidP="00EB2CD3">
            <w:pPr>
              <w:spacing w:line="276" w:lineRule="auto"/>
              <w:rPr>
                <w:color w:val="000000"/>
                <w:sz w:val="21"/>
                <w:szCs w:val="21"/>
              </w:rPr>
            </w:pPr>
            <w:r>
              <w:rPr>
                <w:rFonts w:hint="eastAsia"/>
                <w:color w:val="000000"/>
                <w:sz w:val="21"/>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356AA" w:rsidRDefault="00D356AA" w:rsidP="00EB2CD3">
            <w:pPr>
              <w:spacing w:line="276" w:lineRule="auto"/>
              <w:rPr>
                <w:color w:val="000000"/>
                <w:sz w:val="21"/>
                <w:szCs w:val="21"/>
              </w:rPr>
            </w:pPr>
            <w:r>
              <w:rPr>
                <w:rFonts w:hint="eastAsia"/>
                <w:color w:val="000000"/>
                <w:sz w:val="21"/>
                <w:szCs w:val="21"/>
              </w:rPr>
              <w:t>三、嘉实定期宝</w:t>
            </w:r>
            <w:r>
              <w:rPr>
                <w:rFonts w:hint="eastAsia"/>
                <w:color w:val="000000"/>
                <w:sz w:val="21"/>
                <w:szCs w:val="21"/>
              </w:rPr>
              <w:t>6</w:t>
            </w:r>
            <w:r>
              <w:rPr>
                <w:rFonts w:hint="eastAsia"/>
                <w:color w:val="000000"/>
                <w:sz w:val="21"/>
                <w:szCs w:val="21"/>
              </w:rPr>
              <w:t>个月理财债券型证券投资基金由基金管理人依照《基金法》、基金合同及其他有关规定募集，并经中国证券监督管理委员会</w:t>
            </w:r>
            <w:r>
              <w:rPr>
                <w:rFonts w:hint="eastAsia"/>
                <w:color w:val="000000"/>
                <w:sz w:val="21"/>
                <w:szCs w:val="21"/>
              </w:rPr>
              <w:t>(</w:t>
            </w:r>
            <w:r>
              <w:rPr>
                <w:rFonts w:hint="eastAsia"/>
                <w:color w:val="000000"/>
                <w:sz w:val="21"/>
                <w:szCs w:val="21"/>
              </w:rPr>
              <w:t>以下简称“中国证监会”</w:t>
            </w:r>
            <w:r>
              <w:rPr>
                <w:rFonts w:hint="eastAsia"/>
                <w:color w:val="000000"/>
                <w:sz w:val="21"/>
                <w:szCs w:val="21"/>
              </w:rPr>
              <w:t>)</w:t>
            </w:r>
            <w:r>
              <w:rPr>
                <w:rFonts w:hint="eastAsia"/>
                <w:color w:val="000000"/>
                <w:sz w:val="21"/>
                <w:szCs w:val="21"/>
              </w:rPr>
              <w:t>注册。</w:t>
            </w:r>
          </w:p>
          <w:p w:rsidR="00D356AA" w:rsidRDefault="00D356AA" w:rsidP="00EB2CD3">
            <w:pPr>
              <w:spacing w:line="276" w:lineRule="auto"/>
              <w:rPr>
                <w:color w:val="000000"/>
                <w:sz w:val="21"/>
                <w:szCs w:val="21"/>
              </w:rPr>
            </w:pPr>
            <w:r>
              <w:rPr>
                <w:rFonts w:hint="eastAsia"/>
                <w:color w:val="000000"/>
                <w:sz w:val="21"/>
                <w:szCs w:val="21"/>
              </w:rPr>
              <w:t>中国证监会不对基金的投资价值及市场前景等作出实质性判断或者保证。投资者应当认</w:t>
            </w:r>
            <w:r>
              <w:rPr>
                <w:rFonts w:hint="eastAsia"/>
                <w:color w:val="000000"/>
                <w:sz w:val="21"/>
                <w:szCs w:val="21"/>
              </w:rPr>
              <w:t xml:space="preserve"> </w:t>
            </w:r>
            <w:r>
              <w:rPr>
                <w:rFonts w:hint="eastAsia"/>
                <w:color w:val="000000"/>
                <w:sz w:val="21"/>
                <w:szCs w:val="21"/>
              </w:rPr>
              <w:t>真阅读基金招募说明书、基金合同、基金产品资料概要等信息披露文件</w:t>
            </w:r>
            <w:r>
              <w:rPr>
                <w:rFonts w:hint="eastAsia"/>
                <w:color w:val="000000"/>
                <w:sz w:val="21"/>
                <w:szCs w:val="21"/>
              </w:rPr>
              <w:t>,</w:t>
            </w:r>
            <w:r>
              <w:rPr>
                <w:rFonts w:hint="eastAsia"/>
                <w:color w:val="000000"/>
                <w:sz w:val="21"/>
                <w:szCs w:val="21"/>
              </w:rPr>
              <w:t>自主判断基金的投资价值</w:t>
            </w:r>
            <w:r>
              <w:rPr>
                <w:rFonts w:hint="eastAsia"/>
                <w:color w:val="000000"/>
                <w:sz w:val="21"/>
                <w:szCs w:val="21"/>
              </w:rPr>
              <w:t>,</w:t>
            </w:r>
            <w:r>
              <w:rPr>
                <w:rFonts w:hint="eastAsia"/>
                <w:color w:val="000000"/>
                <w:sz w:val="21"/>
                <w:szCs w:val="21"/>
              </w:rPr>
              <w:t>自主做出投</w:t>
            </w:r>
            <w:r>
              <w:rPr>
                <w:rFonts w:hint="eastAsia"/>
                <w:color w:val="000000"/>
                <w:sz w:val="21"/>
                <w:szCs w:val="21"/>
              </w:rPr>
              <w:t xml:space="preserve"> </w:t>
            </w:r>
            <w:r>
              <w:rPr>
                <w:rFonts w:hint="eastAsia"/>
                <w:color w:val="000000"/>
                <w:sz w:val="21"/>
                <w:szCs w:val="21"/>
              </w:rPr>
              <w:t>资策略</w:t>
            </w:r>
            <w:r>
              <w:rPr>
                <w:rFonts w:hint="eastAsia"/>
                <w:color w:val="000000"/>
                <w:sz w:val="21"/>
                <w:szCs w:val="21"/>
              </w:rPr>
              <w:t>,</w:t>
            </w:r>
            <w:r>
              <w:rPr>
                <w:rFonts w:hint="eastAsia"/>
                <w:color w:val="000000"/>
                <w:sz w:val="21"/>
                <w:szCs w:val="21"/>
              </w:rPr>
              <w:t>自行承担投资风险。</w:t>
            </w:r>
          </w:p>
          <w:p w:rsidR="00D356AA" w:rsidRDefault="00D356AA" w:rsidP="00EB2CD3">
            <w:pPr>
              <w:spacing w:line="276" w:lineRule="auto"/>
              <w:rPr>
                <w:color w:val="000000"/>
                <w:sz w:val="21"/>
                <w:szCs w:val="21"/>
              </w:rPr>
            </w:pPr>
            <w:r>
              <w:rPr>
                <w:rFonts w:hint="eastAsia"/>
                <w:color w:val="000000"/>
                <w:sz w:val="21"/>
                <w:szCs w:val="21"/>
              </w:rPr>
              <w:t>基金管理人依照恪尽职守、诚实信用、谨慎勤勉的原则管理和运用基金财产，但不保证投资于本基金一定盈利，也不保证最低收益。</w:t>
            </w:r>
          </w:p>
          <w:p w:rsidR="00D356AA" w:rsidRDefault="00D356AA" w:rsidP="00EB2CD3">
            <w:pPr>
              <w:spacing w:line="276" w:lineRule="auto"/>
              <w:rPr>
                <w:color w:val="000000"/>
                <w:sz w:val="21"/>
                <w:szCs w:val="21"/>
              </w:rPr>
            </w:pPr>
            <w:r>
              <w:rPr>
                <w:rFonts w:hint="eastAsia"/>
                <w:color w:val="000000"/>
                <w:sz w:val="21"/>
                <w:szCs w:val="21"/>
              </w:rPr>
              <w:t>四、基金管理人、基金托管人在本基金合同之外披露涉及本基金的信息，其内容涉及界定基金合同当事人之间权利义务关系的，如与基金合同有冲突，以基金合同为准。</w:t>
            </w:r>
          </w:p>
          <w:p w:rsidR="00D356AA" w:rsidRDefault="00D356AA" w:rsidP="00EB2CD3">
            <w:pPr>
              <w:spacing w:line="276" w:lineRule="auto"/>
              <w:rPr>
                <w:color w:val="000000"/>
                <w:sz w:val="21"/>
                <w:szCs w:val="21"/>
              </w:rPr>
            </w:pPr>
            <w:r>
              <w:rPr>
                <w:rFonts w:hint="eastAsia"/>
                <w:color w:val="000000"/>
                <w:sz w:val="21"/>
                <w:szCs w:val="21"/>
              </w:rPr>
              <w:t>五、本基金按照中国法律法规成立并运作，若基金合同的内容与届时有效的法律法规的强制性规定不一致，应当以届时有效的法律法规的规定为准。</w:t>
            </w:r>
          </w:p>
          <w:p w:rsidR="00D356AA" w:rsidRDefault="00D356AA" w:rsidP="00EB2CD3">
            <w:pPr>
              <w:spacing w:line="276" w:lineRule="auto"/>
              <w:rPr>
                <w:color w:val="000000"/>
                <w:szCs w:val="21"/>
              </w:rPr>
            </w:pPr>
            <w:r>
              <w:rPr>
                <w:rFonts w:hint="eastAsia"/>
                <w:color w:val="000000"/>
                <w:sz w:val="21"/>
                <w:szCs w:val="21"/>
              </w:rPr>
              <w:t>六、本基金合同关于基金产品资料概要的编制、披露及更新等内容，将不晚于</w:t>
            </w:r>
            <w:r>
              <w:rPr>
                <w:rFonts w:hint="eastAsia"/>
                <w:color w:val="000000"/>
                <w:sz w:val="21"/>
                <w:szCs w:val="21"/>
              </w:rPr>
              <w:t>2020</w:t>
            </w:r>
            <w:r>
              <w:rPr>
                <w:rFonts w:hint="eastAsia"/>
                <w:color w:val="000000"/>
                <w:sz w:val="21"/>
                <w:szCs w:val="21"/>
              </w:rPr>
              <w:t>年</w:t>
            </w:r>
            <w:r>
              <w:rPr>
                <w:rFonts w:hint="eastAsia"/>
                <w:color w:val="000000"/>
                <w:sz w:val="21"/>
                <w:szCs w:val="21"/>
              </w:rPr>
              <w:t>9</w:t>
            </w:r>
            <w:r>
              <w:rPr>
                <w:rFonts w:hint="eastAsia"/>
                <w:color w:val="000000"/>
                <w:sz w:val="21"/>
                <w:szCs w:val="21"/>
              </w:rPr>
              <w:t>月</w:t>
            </w:r>
            <w:r>
              <w:rPr>
                <w:rFonts w:hint="eastAsia"/>
                <w:color w:val="000000"/>
                <w:sz w:val="21"/>
                <w:szCs w:val="21"/>
              </w:rPr>
              <w:t>1</w:t>
            </w:r>
            <w:r>
              <w:rPr>
                <w:rFonts w:hint="eastAsia"/>
                <w:color w:val="000000"/>
                <w:sz w:val="21"/>
                <w:szCs w:val="21"/>
              </w:rPr>
              <w:t>日起执行。</w:t>
            </w:r>
          </w:p>
        </w:tc>
        <w:tc>
          <w:tcPr>
            <w:tcW w:w="5499" w:type="dxa"/>
          </w:tcPr>
          <w:p w:rsidR="00D356AA" w:rsidRDefault="00D356AA" w:rsidP="00EB2CD3">
            <w:pPr>
              <w:spacing w:line="276" w:lineRule="auto"/>
              <w:rPr>
                <w:bCs/>
                <w:sz w:val="21"/>
                <w:szCs w:val="21"/>
              </w:rPr>
            </w:pPr>
            <w:r>
              <w:rPr>
                <w:rFonts w:hint="eastAsia"/>
                <w:bCs/>
                <w:sz w:val="21"/>
                <w:szCs w:val="21"/>
              </w:rPr>
              <w:t>一、订立本基金合同的目的、依据和原则</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、订立本基金合同的目的是保护投资人合法权益，明确基金合同当事人的权利义务，规范基金运作。</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、订立本基金合同的依据是《中华人民共和国合同法》</w:t>
            </w:r>
            <w:r>
              <w:rPr>
                <w:rFonts w:hint="eastAsia"/>
                <w:bCs/>
                <w:sz w:val="21"/>
                <w:szCs w:val="21"/>
              </w:rPr>
              <w:t>(</w:t>
            </w:r>
            <w:r>
              <w:rPr>
                <w:rFonts w:hint="eastAsia"/>
                <w:bCs/>
                <w:sz w:val="21"/>
                <w:szCs w:val="21"/>
              </w:rPr>
              <w:t>以下简称“《合同法》”</w:t>
            </w:r>
            <w:r>
              <w:rPr>
                <w:rFonts w:hint="eastAsia"/>
                <w:bCs/>
                <w:sz w:val="21"/>
                <w:szCs w:val="21"/>
              </w:rPr>
              <w:t>)</w:t>
            </w:r>
            <w:r>
              <w:rPr>
                <w:rFonts w:hint="eastAsia"/>
                <w:bCs/>
                <w:sz w:val="21"/>
                <w:szCs w:val="21"/>
              </w:rPr>
              <w:t>、《中华人民共和国证券投资基金法》</w:t>
            </w:r>
            <w:r>
              <w:rPr>
                <w:rFonts w:hint="eastAsia"/>
                <w:bCs/>
                <w:sz w:val="21"/>
                <w:szCs w:val="21"/>
              </w:rPr>
              <w:t>(</w:t>
            </w:r>
            <w:r>
              <w:rPr>
                <w:rFonts w:hint="eastAsia"/>
                <w:bCs/>
                <w:sz w:val="21"/>
                <w:szCs w:val="21"/>
              </w:rPr>
              <w:t>以下简称“《基金法》”</w:t>
            </w:r>
            <w:r>
              <w:rPr>
                <w:rFonts w:hint="eastAsia"/>
                <w:bCs/>
                <w:sz w:val="21"/>
                <w:szCs w:val="21"/>
              </w:rPr>
              <w:t>)</w:t>
            </w:r>
            <w:r>
              <w:rPr>
                <w:rFonts w:hint="eastAsia"/>
                <w:bCs/>
                <w:sz w:val="21"/>
                <w:szCs w:val="21"/>
              </w:rPr>
              <w:t>、《公开募集证券投资基金运作管理办法》</w:t>
            </w:r>
            <w:r>
              <w:rPr>
                <w:rFonts w:hint="eastAsia"/>
                <w:bCs/>
                <w:sz w:val="21"/>
                <w:szCs w:val="21"/>
              </w:rPr>
              <w:t>(</w:t>
            </w:r>
            <w:r>
              <w:rPr>
                <w:rFonts w:hint="eastAsia"/>
                <w:bCs/>
                <w:sz w:val="21"/>
                <w:szCs w:val="21"/>
              </w:rPr>
              <w:t>以下简称“《运作办法》”</w:t>
            </w:r>
            <w:r>
              <w:rPr>
                <w:rFonts w:hint="eastAsia"/>
                <w:bCs/>
                <w:sz w:val="21"/>
                <w:szCs w:val="21"/>
              </w:rPr>
              <w:t>)</w:t>
            </w:r>
            <w:r>
              <w:rPr>
                <w:rFonts w:hint="eastAsia"/>
                <w:bCs/>
                <w:sz w:val="21"/>
                <w:szCs w:val="21"/>
              </w:rPr>
              <w:t>、《</w:t>
            </w:r>
            <w:r w:rsidR="008A1D5C" w:rsidRPr="008A1D5C">
              <w:rPr>
                <w:rFonts w:hint="eastAsia"/>
                <w:bCs/>
                <w:sz w:val="21"/>
                <w:szCs w:val="21"/>
              </w:rPr>
              <w:t>公开募集</w:t>
            </w:r>
            <w:r>
              <w:rPr>
                <w:rFonts w:hint="eastAsia"/>
                <w:bCs/>
                <w:sz w:val="21"/>
                <w:szCs w:val="21"/>
              </w:rPr>
              <w:t>证券投资基金销售</w:t>
            </w:r>
            <w:r w:rsidR="008A1D5C">
              <w:rPr>
                <w:rFonts w:hint="eastAsia"/>
                <w:bCs/>
                <w:sz w:val="21"/>
                <w:szCs w:val="21"/>
              </w:rPr>
              <w:t>机构</w:t>
            </w:r>
            <w:r w:rsidR="008A1D5C">
              <w:rPr>
                <w:bCs/>
                <w:sz w:val="21"/>
                <w:szCs w:val="21"/>
              </w:rPr>
              <w:t>监督</w:t>
            </w:r>
            <w:r>
              <w:rPr>
                <w:rFonts w:hint="eastAsia"/>
                <w:bCs/>
                <w:sz w:val="21"/>
                <w:szCs w:val="21"/>
              </w:rPr>
              <w:t>管理办法》</w:t>
            </w:r>
            <w:r>
              <w:rPr>
                <w:rFonts w:hint="eastAsia"/>
                <w:bCs/>
                <w:sz w:val="21"/>
                <w:szCs w:val="21"/>
              </w:rPr>
              <w:t>(</w:t>
            </w:r>
            <w:r>
              <w:rPr>
                <w:rFonts w:hint="eastAsia"/>
                <w:bCs/>
                <w:sz w:val="21"/>
                <w:szCs w:val="21"/>
              </w:rPr>
              <w:t>以下简称“《销售办法》”</w:t>
            </w:r>
            <w:r>
              <w:rPr>
                <w:rFonts w:hint="eastAsia"/>
                <w:bCs/>
                <w:sz w:val="21"/>
                <w:szCs w:val="21"/>
              </w:rPr>
              <w:t>)</w:t>
            </w:r>
            <w:r>
              <w:rPr>
                <w:rFonts w:hint="eastAsia"/>
                <w:bCs/>
                <w:sz w:val="21"/>
                <w:szCs w:val="21"/>
              </w:rPr>
              <w:t>、《公开募集证券投资基金信息披露管理办法》</w:t>
            </w:r>
            <w:r>
              <w:rPr>
                <w:rFonts w:hint="eastAsia"/>
                <w:bCs/>
                <w:sz w:val="21"/>
                <w:szCs w:val="21"/>
              </w:rPr>
              <w:t>(</w:t>
            </w:r>
            <w:r>
              <w:rPr>
                <w:rFonts w:hint="eastAsia"/>
                <w:bCs/>
                <w:sz w:val="21"/>
                <w:szCs w:val="21"/>
              </w:rPr>
              <w:t>以下简称“《信息披露办法》”</w:t>
            </w:r>
            <w:r>
              <w:rPr>
                <w:rFonts w:hint="eastAsia"/>
                <w:bCs/>
                <w:sz w:val="21"/>
                <w:szCs w:val="21"/>
              </w:rPr>
              <w:t>)</w:t>
            </w:r>
            <w:r>
              <w:rPr>
                <w:rFonts w:hint="eastAsia"/>
                <w:bCs/>
                <w:sz w:val="21"/>
                <w:szCs w:val="21"/>
              </w:rPr>
              <w:t>、《公开募集开放式证券投资基金流动性风险管理规定》（以下简称“《流动性风险管理规定》”）和其他有关法律法规。</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、订立本基金合同的原则是平等自愿、诚实信用、充分保护投资人合法权益。</w:t>
            </w:r>
          </w:p>
          <w:p w:rsidR="00D356AA" w:rsidRDefault="00D356AA" w:rsidP="00EB2CD3">
            <w:pPr>
              <w:spacing w:line="276" w:lineRule="auto"/>
              <w:rPr>
                <w:bCs/>
                <w:sz w:val="21"/>
                <w:szCs w:val="21"/>
              </w:rPr>
            </w:pPr>
            <w:r>
              <w:rPr>
                <w:rFonts w:hint="eastAsia"/>
                <w:bCs/>
                <w:sz w:val="21"/>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356AA" w:rsidRDefault="00D356AA" w:rsidP="00EB2CD3">
            <w:pPr>
              <w:spacing w:line="276" w:lineRule="auto"/>
              <w:rPr>
                <w:bCs/>
                <w:sz w:val="21"/>
                <w:szCs w:val="21"/>
              </w:rPr>
            </w:pPr>
            <w:r>
              <w:rPr>
                <w:rFonts w:hint="eastAsia"/>
                <w:bCs/>
                <w:sz w:val="21"/>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356AA" w:rsidRDefault="00D356AA" w:rsidP="00EB2CD3">
            <w:pPr>
              <w:spacing w:line="276" w:lineRule="auto"/>
              <w:rPr>
                <w:bCs/>
                <w:sz w:val="21"/>
                <w:szCs w:val="21"/>
              </w:rPr>
            </w:pPr>
            <w:r>
              <w:rPr>
                <w:rFonts w:hint="eastAsia"/>
                <w:bCs/>
                <w:sz w:val="21"/>
                <w:szCs w:val="21"/>
              </w:rPr>
              <w:t>三、嘉实稳骏纯债债券型证券投资基金（以下简称“本基金”）由嘉实定期宝</w:t>
            </w:r>
            <w:r>
              <w:rPr>
                <w:rFonts w:hint="eastAsia"/>
                <w:bCs/>
                <w:sz w:val="21"/>
                <w:szCs w:val="21"/>
              </w:rPr>
              <w:t>6</w:t>
            </w:r>
            <w:r>
              <w:rPr>
                <w:rFonts w:hint="eastAsia"/>
                <w:bCs/>
                <w:sz w:val="21"/>
                <w:szCs w:val="21"/>
              </w:rPr>
              <w:t>个月理财债券型证券投资基金转型而来，嘉实定期宝</w:t>
            </w:r>
            <w:r>
              <w:rPr>
                <w:rFonts w:hint="eastAsia"/>
                <w:bCs/>
                <w:sz w:val="21"/>
                <w:szCs w:val="21"/>
              </w:rPr>
              <w:t>6</w:t>
            </w:r>
            <w:r>
              <w:rPr>
                <w:rFonts w:hint="eastAsia"/>
                <w:bCs/>
                <w:sz w:val="21"/>
                <w:szCs w:val="21"/>
              </w:rPr>
              <w:t>个月理财债券型证券投资基金转型为本基金已经中国证券监督管理委员会</w:t>
            </w:r>
            <w:r>
              <w:rPr>
                <w:rFonts w:hint="eastAsia"/>
                <w:bCs/>
                <w:sz w:val="21"/>
                <w:szCs w:val="21"/>
              </w:rPr>
              <w:t>(</w:t>
            </w:r>
            <w:r>
              <w:rPr>
                <w:rFonts w:hint="eastAsia"/>
                <w:bCs/>
                <w:sz w:val="21"/>
                <w:szCs w:val="21"/>
              </w:rPr>
              <w:t>以下简称“中国证监会”</w:t>
            </w:r>
            <w:r>
              <w:rPr>
                <w:rFonts w:hint="eastAsia"/>
                <w:bCs/>
                <w:sz w:val="21"/>
                <w:szCs w:val="21"/>
              </w:rPr>
              <w:t>)</w:t>
            </w:r>
            <w:r>
              <w:rPr>
                <w:rFonts w:hint="eastAsia"/>
                <w:bCs/>
                <w:sz w:val="21"/>
                <w:szCs w:val="21"/>
              </w:rPr>
              <w:t>注册。</w:t>
            </w:r>
          </w:p>
          <w:p w:rsidR="00D356AA" w:rsidRDefault="00D356AA" w:rsidP="00EB2CD3">
            <w:pPr>
              <w:spacing w:line="276" w:lineRule="auto"/>
              <w:rPr>
                <w:bCs/>
                <w:sz w:val="21"/>
                <w:szCs w:val="21"/>
              </w:rPr>
            </w:pPr>
            <w:r>
              <w:rPr>
                <w:rFonts w:hint="eastAsia"/>
                <w:bCs/>
                <w:sz w:val="21"/>
                <w:szCs w:val="21"/>
              </w:rPr>
              <w:t>中国证监会对嘉实定期宝</w:t>
            </w:r>
            <w:r>
              <w:rPr>
                <w:rFonts w:hint="eastAsia"/>
                <w:bCs/>
                <w:sz w:val="21"/>
                <w:szCs w:val="21"/>
              </w:rPr>
              <w:t>6</w:t>
            </w:r>
            <w:r>
              <w:rPr>
                <w:rFonts w:hint="eastAsia"/>
                <w:bCs/>
                <w:sz w:val="21"/>
                <w:szCs w:val="21"/>
              </w:rPr>
              <w:t>个月理财债券型证券投资基金转型为本基金的变更注册，并不表明其对本基金的投资价值和市场前景做出实质性判断或保证，也不表明投资于本基金没有风险。</w:t>
            </w:r>
          </w:p>
          <w:p w:rsidR="00D356AA" w:rsidRDefault="00D356AA" w:rsidP="00EB2CD3">
            <w:pPr>
              <w:spacing w:line="276" w:lineRule="auto"/>
              <w:rPr>
                <w:bCs/>
                <w:sz w:val="21"/>
                <w:szCs w:val="21"/>
              </w:rPr>
            </w:pPr>
            <w:r>
              <w:rPr>
                <w:rFonts w:hint="eastAsia"/>
                <w:bCs/>
                <w:sz w:val="21"/>
                <w:szCs w:val="21"/>
              </w:rPr>
              <w:t>基金管理人依照恪尽职守、诚实信用、谨慎勤勉的原则管理和运用基金财产，但不保证投资于本基金一定盈利，也不保证最低收益或投资本金不受损失。</w:t>
            </w:r>
          </w:p>
          <w:p w:rsidR="00D356AA" w:rsidRDefault="00D356AA" w:rsidP="00EB2CD3">
            <w:pPr>
              <w:spacing w:line="276" w:lineRule="auto"/>
              <w:rPr>
                <w:bCs/>
                <w:sz w:val="21"/>
                <w:szCs w:val="21"/>
              </w:rPr>
            </w:pPr>
            <w:r>
              <w:rPr>
                <w:rFonts w:hint="eastAsia"/>
                <w:bCs/>
                <w:sz w:val="21"/>
                <w:szCs w:val="21"/>
              </w:rPr>
              <w:t>投资者应当认真阅读本基金招募说明书、基金合同、基金产品资料概要和相关公告等信息披露文件，自主判断基金的投资价值，自主做出投资决策，自行承担投资风险。</w:t>
            </w:r>
          </w:p>
          <w:p w:rsidR="00D356AA" w:rsidRDefault="00D356AA" w:rsidP="00EB2CD3">
            <w:pPr>
              <w:spacing w:line="276" w:lineRule="auto"/>
              <w:rPr>
                <w:bCs/>
                <w:sz w:val="21"/>
                <w:szCs w:val="21"/>
              </w:rPr>
            </w:pPr>
            <w:r>
              <w:rPr>
                <w:rFonts w:hint="eastAsia"/>
                <w:bCs/>
                <w:sz w:val="21"/>
                <w:szCs w:val="21"/>
              </w:rPr>
              <w:t>四、基金管理人、基金托管人在本基金合同之外披露涉及本基金的信息，其内容涉及界定基金合同当事人之间权利义务关系的，如与基金合同有冲突，以基金合同为准。</w:t>
            </w:r>
          </w:p>
          <w:p w:rsidR="00D356AA" w:rsidRDefault="00D356AA" w:rsidP="00EB2CD3">
            <w:pPr>
              <w:spacing w:line="276" w:lineRule="auto"/>
              <w:rPr>
                <w:bCs/>
              </w:rPr>
            </w:pPr>
            <w:r>
              <w:rPr>
                <w:rFonts w:hint="eastAsia"/>
                <w:bCs/>
                <w:sz w:val="21"/>
                <w:szCs w:val="21"/>
              </w:rPr>
              <w:t>五、本基金按照中国法律法规成立并运作，若基金合同的内容与届时有效的法律法规的强制性规定不一致，应当以届时有效的法律法规的规定为准。</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第二部分 释义</w:t>
            </w:r>
          </w:p>
        </w:tc>
      </w:tr>
      <w:tr w:rsidR="00D356AA" w:rsidTr="00D356AA">
        <w:trPr>
          <w:jc w:val="center"/>
        </w:trPr>
        <w:tc>
          <w:tcPr>
            <w:tcW w:w="5416" w:type="dxa"/>
          </w:tcPr>
          <w:p w:rsidR="00D356AA" w:rsidRDefault="00D356AA" w:rsidP="00EB2CD3">
            <w:pPr>
              <w:spacing w:line="276" w:lineRule="auto"/>
              <w:rPr>
                <w:rFonts w:hAnsi="宋体"/>
                <w:color w:val="000000"/>
                <w:sz w:val="21"/>
                <w:szCs w:val="21"/>
              </w:rPr>
            </w:pPr>
            <w:r>
              <w:rPr>
                <w:rFonts w:hAnsi="宋体" w:hint="eastAsia"/>
                <w:color w:val="000000"/>
                <w:sz w:val="21"/>
                <w:szCs w:val="21"/>
              </w:rPr>
              <w:t>在本基金合同中，除非文意另有所指，下列词语或简称具有如下含义：</w:t>
            </w:r>
          </w:p>
          <w:p w:rsidR="00D356AA" w:rsidRDefault="00D356AA" w:rsidP="00EB2CD3">
            <w:pPr>
              <w:spacing w:line="276" w:lineRule="auto"/>
              <w:rPr>
                <w:rFonts w:hAnsi="宋体"/>
                <w:color w:val="000000"/>
                <w:sz w:val="21"/>
                <w:szCs w:val="21"/>
              </w:rPr>
            </w:pPr>
            <w:r>
              <w:rPr>
                <w:rFonts w:hAnsi="宋体" w:hint="eastAsia"/>
                <w:color w:val="000000"/>
                <w:sz w:val="21"/>
                <w:szCs w:val="21"/>
              </w:rPr>
              <w:t>1</w:t>
            </w:r>
            <w:r>
              <w:rPr>
                <w:rFonts w:hAnsi="宋体" w:hint="eastAsia"/>
                <w:color w:val="000000"/>
                <w:sz w:val="21"/>
                <w:szCs w:val="21"/>
              </w:rPr>
              <w:t>、基金或本基金：指嘉实定期宝</w:t>
            </w:r>
            <w:r>
              <w:rPr>
                <w:rFonts w:hAnsi="宋体" w:hint="eastAsia"/>
                <w:color w:val="000000"/>
                <w:sz w:val="21"/>
                <w:szCs w:val="21"/>
              </w:rPr>
              <w:t>6</w:t>
            </w:r>
            <w:r>
              <w:rPr>
                <w:rFonts w:hAnsi="宋体" w:hint="eastAsia"/>
                <w:color w:val="000000"/>
                <w:sz w:val="21"/>
                <w:szCs w:val="21"/>
              </w:rPr>
              <w:t>个月理财债券型证券投资基金</w:t>
            </w:r>
          </w:p>
          <w:p w:rsidR="00D356AA" w:rsidRDefault="00D356AA" w:rsidP="00EB2CD3">
            <w:pPr>
              <w:spacing w:line="276" w:lineRule="auto"/>
              <w:rPr>
                <w:rFonts w:hAnsi="宋体"/>
                <w:color w:val="000000"/>
                <w:sz w:val="21"/>
                <w:szCs w:val="21"/>
              </w:rPr>
            </w:pPr>
            <w:r>
              <w:rPr>
                <w:rFonts w:hAnsi="宋体" w:hint="eastAsia"/>
                <w:color w:val="000000"/>
                <w:sz w:val="21"/>
                <w:szCs w:val="21"/>
              </w:rPr>
              <w:t>2</w:t>
            </w:r>
            <w:r>
              <w:rPr>
                <w:rFonts w:hAnsi="宋体" w:hint="eastAsia"/>
                <w:color w:val="000000"/>
                <w:sz w:val="21"/>
                <w:szCs w:val="21"/>
              </w:rPr>
              <w:t>、基金管理人：指嘉实基金管理有限公司</w:t>
            </w:r>
            <w:r>
              <w:rPr>
                <w:rFonts w:hAnsi="宋体" w:hint="eastAsia"/>
                <w:color w:val="000000"/>
                <w:sz w:val="21"/>
                <w:szCs w:val="21"/>
              </w:rPr>
              <w:t xml:space="preserve">         </w:t>
            </w:r>
          </w:p>
          <w:p w:rsidR="00D356AA" w:rsidRDefault="00D356AA" w:rsidP="00EB2CD3">
            <w:pPr>
              <w:spacing w:line="276" w:lineRule="auto"/>
              <w:rPr>
                <w:rFonts w:hAnsi="宋体"/>
                <w:color w:val="000000"/>
                <w:sz w:val="21"/>
                <w:szCs w:val="21"/>
              </w:rPr>
            </w:pPr>
            <w:r>
              <w:rPr>
                <w:rFonts w:hAnsi="宋体" w:hint="eastAsia"/>
                <w:color w:val="000000"/>
                <w:sz w:val="21"/>
                <w:szCs w:val="21"/>
              </w:rPr>
              <w:t>3</w:t>
            </w:r>
            <w:r>
              <w:rPr>
                <w:rFonts w:hAnsi="宋体" w:hint="eastAsia"/>
                <w:color w:val="000000"/>
                <w:sz w:val="21"/>
                <w:szCs w:val="21"/>
              </w:rPr>
              <w:t>、基金托管人：指中国银行股份有限公司</w:t>
            </w:r>
            <w:r>
              <w:rPr>
                <w:rFonts w:hAnsi="宋体" w:hint="eastAsia"/>
                <w:color w:val="000000"/>
                <w:sz w:val="21"/>
                <w:szCs w:val="21"/>
              </w:rPr>
              <w:t xml:space="preserve">          </w:t>
            </w:r>
          </w:p>
          <w:p w:rsidR="00D356AA" w:rsidRDefault="00D356AA" w:rsidP="00EB2CD3">
            <w:pPr>
              <w:spacing w:line="276" w:lineRule="auto"/>
              <w:rPr>
                <w:rFonts w:hAnsi="宋体"/>
                <w:color w:val="000000"/>
                <w:sz w:val="21"/>
                <w:szCs w:val="21"/>
              </w:rPr>
            </w:pPr>
            <w:r>
              <w:rPr>
                <w:rFonts w:hAnsi="宋体" w:hint="eastAsia"/>
                <w:color w:val="000000"/>
                <w:sz w:val="21"/>
                <w:szCs w:val="21"/>
              </w:rPr>
              <w:t>4</w:t>
            </w:r>
            <w:r>
              <w:rPr>
                <w:rFonts w:hAnsi="宋体" w:hint="eastAsia"/>
                <w:color w:val="000000"/>
                <w:sz w:val="21"/>
                <w:szCs w:val="21"/>
              </w:rPr>
              <w:t>、基金合同、《基金合同》、本基金合同：指《嘉实定期宝</w:t>
            </w:r>
            <w:r>
              <w:rPr>
                <w:rFonts w:hAnsi="宋体" w:hint="eastAsia"/>
                <w:color w:val="000000"/>
                <w:sz w:val="21"/>
                <w:szCs w:val="21"/>
              </w:rPr>
              <w:t>6</w:t>
            </w:r>
            <w:r>
              <w:rPr>
                <w:rFonts w:hAnsi="宋体" w:hint="eastAsia"/>
                <w:color w:val="000000"/>
                <w:sz w:val="21"/>
                <w:szCs w:val="21"/>
              </w:rPr>
              <w:t>个月理财债券型证券投资基金基金合同》及对本基金合同的任何有效修订和补充</w:t>
            </w:r>
          </w:p>
          <w:p w:rsidR="00D356AA" w:rsidRDefault="00D356AA" w:rsidP="00EB2CD3">
            <w:pPr>
              <w:spacing w:line="276" w:lineRule="auto"/>
              <w:rPr>
                <w:rFonts w:hAnsi="宋体"/>
                <w:color w:val="000000"/>
                <w:sz w:val="21"/>
                <w:szCs w:val="21"/>
              </w:rPr>
            </w:pPr>
            <w:r>
              <w:rPr>
                <w:rFonts w:hAnsi="宋体" w:hint="eastAsia"/>
                <w:color w:val="000000"/>
                <w:sz w:val="21"/>
                <w:szCs w:val="21"/>
              </w:rPr>
              <w:t>5</w:t>
            </w:r>
            <w:r>
              <w:rPr>
                <w:rFonts w:hAnsi="宋体" w:hint="eastAsia"/>
                <w:color w:val="000000"/>
                <w:sz w:val="21"/>
                <w:szCs w:val="21"/>
              </w:rPr>
              <w:t>、托管协议：指基金管理人与基金托管人就本基金签订之《嘉实定期宝</w:t>
            </w:r>
            <w:r>
              <w:rPr>
                <w:rFonts w:hAnsi="宋体" w:hint="eastAsia"/>
                <w:color w:val="000000"/>
                <w:sz w:val="21"/>
                <w:szCs w:val="21"/>
              </w:rPr>
              <w:t>6</w:t>
            </w:r>
            <w:r>
              <w:rPr>
                <w:rFonts w:hAnsi="宋体" w:hint="eastAsia"/>
                <w:color w:val="000000"/>
                <w:sz w:val="21"/>
                <w:szCs w:val="21"/>
              </w:rPr>
              <w:t>个月理财债券型证券投资基金托管协议》及对该托管协议的任何有效修订和补充</w:t>
            </w:r>
          </w:p>
          <w:p w:rsidR="00D356AA" w:rsidRDefault="00D356AA" w:rsidP="00EB2CD3">
            <w:pPr>
              <w:spacing w:line="276" w:lineRule="auto"/>
              <w:rPr>
                <w:rFonts w:hAnsi="宋体"/>
                <w:color w:val="000000"/>
                <w:sz w:val="21"/>
                <w:szCs w:val="21"/>
              </w:rPr>
            </w:pPr>
            <w:r>
              <w:rPr>
                <w:rFonts w:hAnsi="宋体" w:hint="eastAsia"/>
                <w:color w:val="000000"/>
                <w:sz w:val="21"/>
                <w:szCs w:val="21"/>
              </w:rPr>
              <w:t>6</w:t>
            </w:r>
            <w:r>
              <w:rPr>
                <w:rFonts w:hAnsi="宋体" w:hint="eastAsia"/>
                <w:color w:val="000000"/>
                <w:sz w:val="21"/>
                <w:szCs w:val="21"/>
              </w:rPr>
              <w:t>、招募说明书：指《嘉实定期宝</w:t>
            </w:r>
            <w:r>
              <w:rPr>
                <w:rFonts w:hAnsi="宋体" w:hint="eastAsia"/>
                <w:color w:val="000000"/>
                <w:sz w:val="21"/>
                <w:szCs w:val="21"/>
              </w:rPr>
              <w:t>6</w:t>
            </w:r>
            <w:r>
              <w:rPr>
                <w:rFonts w:hAnsi="宋体" w:hint="eastAsia"/>
                <w:color w:val="000000"/>
                <w:sz w:val="21"/>
                <w:szCs w:val="21"/>
              </w:rPr>
              <w:t>个月理财债券型证券投资基金招募说明书》及其更新</w:t>
            </w:r>
          </w:p>
          <w:p w:rsidR="00D356AA" w:rsidRDefault="00D356AA" w:rsidP="00EB2CD3">
            <w:pPr>
              <w:spacing w:line="276" w:lineRule="auto"/>
              <w:rPr>
                <w:rFonts w:hAnsi="宋体"/>
                <w:color w:val="000000"/>
                <w:sz w:val="21"/>
                <w:szCs w:val="21"/>
              </w:rPr>
            </w:pPr>
            <w:r>
              <w:rPr>
                <w:rFonts w:hAnsi="宋体" w:hint="eastAsia"/>
                <w:color w:val="000000"/>
                <w:sz w:val="21"/>
                <w:szCs w:val="21"/>
              </w:rPr>
              <w:t>7</w:t>
            </w:r>
            <w:r>
              <w:rPr>
                <w:rFonts w:hAnsi="宋体" w:hint="eastAsia"/>
                <w:color w:val="000000"/>
                <w:sz w:val="21"/>
                <w:szCs w:val="21"/>
              </w:rPr>
              <w:t>、基金份额发售公告：指《嘉实定期宝</w:t>
            </w:r>
            <w:r>
              <w:rPr>
                <w:rFonts w:hAnsi="宋体" w:hint="eastAsia"/>
                <w:color w:val="000000"/>
                <w:sz w:val="21"/>
                <w:szCs w:val="21"/>
              </w:rPr>
              <w:t>6</w:t>
            </w:r>
            <w:r>
              <w:rPr>
                <w:rFonts w:hAnsi="宋体" w:hint="eastAsia"/>
                <w:color w:val="000000"/>
                <w:sz w:val="21"/>
                <w:szCs w:val="21"/>
              </w:rPr>
              <w:t>个月理财债券型证券投资基金基金份额发售公告》</w:t>
            </w:r>
          </w:p>
          <w:p w:rsidR="00D356AA" w:rsidRDefault="00D356AA" w:rsidP="00EB2CD3">
            <w:pPr>
              <w:spacing w:line="276" w:lineRule="auto"/>
              <w:rPr>
                <w:rFonts w:hAnsi="宋体"/>
                <w:color w:val="000000"/>
                <w:sz w:val="21"/>
                <w:szCs w:val="21"/>
              </w:rPr>
            </w:pPr>
            <w:r>
              <w:rPr>
                <w:rFonts w:hAnsi="宋体" w:hint="eastAsia"/>
                <w:color w:val="000000"/>
                <w:sz w:val="21"/>
                <w:szCs w:val="21"/>
              </w:rPr>
              <w:t>8</w:t>
            </w:r>
            <w:r>
              <w:rPr>
                <w:rFonts w:hAnsi="宋体" w:hint="eastAsia"/>
                <w:color w:val="000000"/>
                <w:sz w:val="21"/>
                <w:szCs w:val="21"/>
              </w:rPr>
              <w:t>、法律法规：指中国现行有效并公布实施的法律、行政法规、规范性文件、司法解释、行政规章以及其他对基金合同当事人有约束力的决定、决议、通知，以及对前述文件的不时修订或更新等</w:t>
            </w:r>
          </w:p>
          <w:p w:rsidR="00D356AA" w:rsidRDefault="00D356AA" w:rsidP="00EB2CD3">
            <w:pPr>
              <w:spacing w:line="276" w:lineRule="auto"/>
              <w:rPr>
                <w:rFonts w:hAnsi="宋体"/>
                <w:color w:val="000000"/>
                <w:sz w:val="21"/>
                <w:szCs w:val="21"/>
              </w:rPr>
            </w:pPr>
            <w:r>
              <w:rPr>
                <w:rFonts w:hAnsi="宋体" w:hint="eastAsia"/>
                <w:color w:val="000000"/>
                <w:sz w:val="21"/>
                <w:szCs w:val="21"/>
              </w:rPr>
              <w:t>9</w:t>
            </w:r>
            <w:r>
              <w:rPr>
                <w:rFonts w:hAnsi="宋体" w:hint="eastAsia"/>
                <w:color w:val="000000"/>
                <w:sz w:val="21"/>
                <w:szCs w:val="21"/>
              </w:rPr>
              <w:t>、《基金法》：指</w:t>
            </w:r>
            <w:r>
              <w:rPr>
                <w:rFonts w:hAnsi="宋体" w:hint="eastAsia"/>
                <w:color w:val="000000"/>
                <w:sz w:val="21"/>
                <w:szCs w:val="21"/>
              </w:rPr>
              <w:t>2012</w:t>
            </w:r>
            <w:r>
              <w:rPr>
                <w:rFonts w:hAnsi="宋体" w:hint="eastAsia"/>
                <w:color w:val="000000"/>
                <w:sz w:val="21"/>
                <w:szCs w:val="21"/>
              </w:rPr>
              <w:t>年</w:t>
            </w:r>
            <w:r>
              <w:rPr>
                <w:rFonts w:hAnsi="宋体" w:hint="eastAsia"/>
                <w:color w:val="000000"/>
                <w:sz w:val="21"/>
                <w:szCs w:val="21"/>
              </w:rPr>
              <w:t>12</w:t>
            </w:r>
            <w:r>
              <w:rPr>
                <w:rFonts w:hAnsi="宋体" w:hint="eastAsia"/>
                <w:color w:val="000000"/>
                <w:sz w:val="21"/>
                <w:szCs w:val="21"/>
              </w:rPr>
              <w:t>月</w:t>
            </w:r>
            <w:r>
              <w:rPr>
                <w:rFonts w:hAnsi="宋体" w:hint="eastAsia"/>
                <w:color w:val="000000"/>
                <w:sz w:val="21"/>
                <w:szCs w:val="21"/>
              </w:rPr>
              <w:t>28</w:t>
            </w:r>
            <w:r>
              <w:rPr>
                <w:rFonts w:hAnsi="宋体" w:hint="eastAsia"/>
                <w:color w:val="000000"/>
                <w:sz w:val="21"/>
                <w:szCs w:val="21"/>
              </w:rPr>
              <w:t>日经第十一届全国人民代表大会常务委员会第三十次会议通过，自</w:t>
            </w:r>
            <w:r>
              <w:rPr>
                <w:rFonts w:hAnsi="宋体" w:hint="eastAsia"/>
                <w:color w:val="000000"/>
                <w:sz w:val="21"/>
                <w:szCs w:val="21"/>
              </w:rPr>
              <w:t>2013</w:t>
            </w:r>
            <w:r>
              <w:rPr>
                <w:rFonts w:hAnsi="宋体" w:hint="eastAsia"/>
                <w:color w:val="000000"/>
                <w:sz w:val="21"/>
                <w:szCs w:val="21"/>
              </w:rPr>
              <w:t>年</w:t>
            </w:r>
            <w:r>
              <w:rPr>
                <w:rFonts w:hAnsi="宋体" w:hint="eastAsia"/>
                <w:color w:val="000000"/>
                <w:sz w:val="21"/>
                <w:szCs w:val="21"/>
              </w:rPr>
              <w:t>6</w:t>
            </w:r>
            <w:r>
              <w:rPr>
                <w:rFonts w:hAnsi="宋体" w:hint="eastAsia"/>
                <w:color w:val="000000"/>
                <w:sz w:val="21"/>
                <w:szCs w:val="21"/>
              </w:rPr>
              <w:t>月</w:t>
            </w:r>
            <w:r>
              <w:rPr>
                <w:rFonts w:hAnsi="宋体" w:hint="eastAsia"/>
                <w:color w:val="000000"/>
                <w:sz w:val="21"/>
                <w:szCs w:val="21"/>
              </w:rPr>
              <w:t>1</w:t>
            </w:r>
            <w:r>
              <w:rPr>
                <w:rFonts w:hAnsi="宋体" w:hint="eastAsia"/>
                <w:color w:val="000000"/>
                <w:sz w:val="21"/>
                <w:szCs w:val="21"/>
              </w:rPr>
              <w:t>日起实施的《中华人民共和国证券投资基金法》及颁布机关对其不时做出的修订</w:t>
            </w:r>
          </w:p>
          <w:p w:rsidR="00D356AA" w:rsidRDefault="00D356AA" w:rsidP="00EB2CD3">
            <w:pPr>
              <w:spacing w:line="276" w:lineRule="auto"/>
              <w:rPr>
                <w:rFonts w:hAnsi="宋体"/>
                <w:color w:val="000000"/>
                <w:sz w:val="21"/>
                <w:szCs w:val="21"/>
              </w:rPr>
            </w:pPr>
            <w:r>
              <w:rPr>
                <w:rFonts w:hAnsi="宋体" w:hint="eastAsia"/>
                <w:color w:val="000000"/>
                <w:sz w:val="21"/>
                <w:szCs w:val="21"/>
              </w:rPr>
              <w:t>10</w:t>
            </w:r>
            <w:r>
              <w:rPr>
                <w:rFonts w:hAnsi="宋体" w:hint="eastAsia"/>
                <w:color w:val="000000"/>
                <w:sz w:val="21"/>
                <w:szCs w:val="21"/>
              </w:rPr>
              <w:t>、《销售办法》：指中国证监会于</w:t>
            </w:r>
            <w:r>
              <w:rPr>
                <w:rFonts w:hAnsi="宋体" w:hint="eastAsia"/>
                <w:color w:val="000000"/>
                <w:sz w:val="21"/>
                <w:szCs w:val="21"/>
              </w:rPr>
              <w:t>2013</w:t>
            </w:r>
            <w:r>
              <w:rPr>
                <w:rFonts w:hAnsi="宋体" w:hint="eastAsia"/>
                <w:color w:val="000000"/>
                <w:sz w:val="21"/>
                <w:szCs w:val="21"/>
              </w:rPr>
              <w:t>年</w:t>
            </w:r>
            <w:r>
              <w:rPr>
                <w:rFonts w:hAnsi="宋体" w:hint="eastAsia"/>
                <w:color w:val="000000"/>
                <w:sz w:val="21"/>
                <w:szCs w:val="21"/>
              </w:rPr>
              <w:t>3</w:t>
            </w:r>
            <w:r>
              <w:rPr>
                <w:rFonts w:hAnsi="宋体" w:hint="eastAsia"/>
                <w:color w:val="000000"/>
                <w:sz w:val="21"/>
                <w:szCs w:val="21"/>
              </w:rPr>
              <w:t>月</w:t>
            </w:r>
            <w:r>
              <w:rPr>
                <w:rFonts w:hAnsi="宋体" w:hint="eastAsia"/>
                <w:color w:val="000000"/>
                <w:sz w:val="21"/>
                <w:szCs w:val="21"/>
              </w:rPr>
              <w:t>15</w:t>
            </w:r>
            <w:r>
              <w:rPr>
                <w:rFonts w:hAnsi="宋体" w:hint="eastAsia"/>
                <w:color w:val="000000"/>
                <w:sz w:val="21"/>
                <w:szCs w:val="21"/>
              </w:rPr>
              <w:t>日颁布、同年</w:t>
            </w:r>
            <w:r>
              <w:rPr>
                <w:rFonts w:hAnsi="宋体" w:hint="eastAsia"/>
                <w:color w:val="000000"/>
                <w:sz w:val="21"/>
                <w:szCs w:val="21"/>
              </w:rPr>
              <w:t>6</w:t>
            </w:r>
            <w:r>
              <w:rPr>
                <w:rFonts w:hAnsi="宋体" w:hint="eastAsia"/>
                <w:color w:val="000000"/>
                <w:sz w:val="21"/>
                <w:szCs w:val="21"/>
              </w:rPr>
              <w:t>月</w:t>
            </w:r>
            <w:r>
              <w:rPr>
                <w:rFonts w:hAnsi="宋体" w:hint="eastAsia"/>
                <w:color w:val="000000"/>
                <w:sz w:val="21"/>
                <w:szCs w:val="21"/>
              </w:rPr>
              <w:t>1</w:t>
            </w:r>
            <w:r>
              <w:rPr>
                <w:rFonts w:hAnsi="宋体" w:hint="eastAsia"/>
                <w:color w:val="000000"/>
                <w:sz w:val="21"/>
                <w:szCs w:val="21"/>
              </w:rPr>
              <w:t>日实施的《证券投资基金销售管理办法》及颁布机关对其不时做出的修订</w:t>
            </w:r>
          </w:p>
          <w:p w:rsidR="00D356AA" w:rsidRDefault="00D356AA" w:rsidP="00EB2CD3">
            <w:pPr>
              <w:spacing w:line="276" w:lineRule="auto"/>
              <w:rPr>
                <w:rFonts w:hAnsi="宋体"/>
                <w:color w:val="000000"/>
                <w:sz w:val="21"/>
                <w:szCs w:val="21"/>
              </w:rPr>
            </w:pPr>
            <w:r>
              <w:rPr>
                <w:rFonts w:hAnsi="宋体" w:hint="eastAsia"/>
                <w:color w:val="000000"/>
                <w:sz w:val="21"/>
                <w:szCs w:val="21"/>
              </w:rPr>
              <w:t>11</w:t>
            </w:r>
            <w:r>
              <w:rPr>
                <w:rFonts w:hAnsi="宋体" w:hint="eastAsia"/>
                <w:color w:val="000000"/>
                <w:sz w:val="21"/>
                <w:szCs w:val="21"/>
              </w:rPr>
              <w:t>、《信息披露办法》：指中国证监会</w:t>
            </w:r>
            <w:r>
              <w:rPr>
                <w:rFonts w:hAnsi="宋体" w:hint="eastAsia"/>
                <w:color w:val="000000"/>
                <w:sz w:val="21"/>
                <w:szCs w:val="21"/>
              </w:rPr>
              <w:t>2019</w:t>
            </w:r>
            <w:r>
              <w:rPr>
                <w:rFonts w:hAnsi="宋体" w:hint="eastAsia"/>
                <w:color w:val="000000"/>
                <w:sz w:val="21"/>
                <w:szCs w:val="21"/>
              </w:rPr>
              <w:t>年</w:t>
            </w:r>
            <w:r>
              <w:rPr>
                <w:rFonts w:hAnsi="宋体" w:hint="eastAsia"/>
                <w:color w:val="000000"/>
                <w:sz w:val="21"/>
                <w:szCs w:val="21"/>
              </w:rPr>
              <w:t>7</w:t>
            </w:r>
            <w:r>
              <w:rPr>
                <w:rFonts w:hAnsi="宋体" w:hint="eastAsia"/>
                <w:color w:val="000000"/>
                <w:sz w:val="21"/>
                <w:szCs w:val="21"/>
              </w:rPr>
              <w:t>月</w:t>
            </w:r>
            <w:r>
              <w:rPr>
                <w:rFonts w:hAnsi="宋体" w:hint="eastAsia"/>
                <w:color w:val="000000"/>
                <w:sz w:val="21"/>
                <w:szCs w:val="21"/>
              </w:rPr>
              <w:t>26</w:t>
            </w:r>
            <w:r>
              <w:rPr>
                <w:rFonts w:hAnsi="宋体" w:hint="eastAsia"/>
                <w:color w:val="000000"/>
                <w:sz w:val="21"/>
                <w:szCs w:val="21"/>
              </w:rPr>
              <w:t>日颁布、同年</w:t>
            </w:r>
            <w:r>
              <w:rPr>
                <w:rFonts w:hAnsi="宋体" w:hint="eastAsia"/>
                <w:color w:val="000000"/>
                <w:sz w:val="21"/>
                <w:szCs w:val="21"/>
              </w:rPr>
              <w:t>9</w:t>
            </w:r>
            <w:r>
              <w:rPr>
                <w:rFonts w:hAnsi="宋体" w:hint="eastAsia"/>
                <w:color w:val="000000"/>
                <w:sz w:val="21"/>
                <w:szCs w:val="21"/>
              </w:rPr>
              <w:t>月</w:t>
            </w:r>
            <w:r>
              <w:rPr>
                <w:rFonts w:hAnsi="宋体" w:hint="eastAsia"/>
                <w:color w:val="000000"/>
                <w:sz w:val="21"/>
                <w:szCs w:val="21"/>
              </w:rPr>
              <w:t>1</w:t>
            </w:r>
            <w:r>
              <w:rPr>
                <w:rFonts w:hAnsi="宋体" w:hint="eastAsia"/>
                <w:color w:val="000000"/>
                <w:sz w:val="21"/>
                <w:szCs w:val="21"/>
              </w:rPr>
              <w:t>日实施的《公开募集证券投资基金信息披露管理办法》及颁布机关对其不时做出的修订</w:t>
            </w:r>
          </w:p>
          <w:p w:rsidR="00D356AA" w:rsidRDefault="00D356AA" w:rsidP="00EB2CD3">
            <w:pPr>
              <w:spacing w:line="276" w:lineRule="auto"/>
              <w:rPr>
                <w:rFonts w:hAnsi="宋体"/>
                <w:color w:val="000000"/>
                <w:sz w:val="21"/>
                <w:szCs w:val="21"/>
              </w:rPr>
            </w:pPr>
            <w:r>
              <w:rPr>
                <w:rFonts w:hAnsi="宋体" w:hint="eastAsia"/>
                <w:color w:val="000000"/>
                <w:sz w:val="21"/>
                <w:szCs w:val="21"/>
              </w:rPr>
              <w:t>12</w:t>
            </w:r>
            <w:r>
              <w:rPr>
                <w:rFonts w:hAnsi="宋体" w:hint="eastAsia"/>
                <w:color w:val="000000"/>
                <w:sz w:val="21"/>
                <w:szCs w:val="21"/>
              </w:rPr>
              <w:t>、《运作办法》：指中国证监会</w:t>
            </w:r>
            <w:r>
              <w:rPr>
                <w:rFonts w:hAnsi="宋体" w:hint="eastAsia"/>
                <w:color w:val="000000"/>
                <w:sz w:val="21"/>
                <w:szCs w:val="21"/>
              </w:rPr>
              <w:t>2014</w:t>
            </w:r>
            <w:r>
              <w:rPr>
                <w:rFonts w:hAnsi="宋体" w:hint="eastAsia"/>
                <w:color w:val="000000"/>
                <w:sz w:val="21"/>
                <w:szCs w:val="21"/>
              </w:rPr>
              <w:t>年</w:t>
            </w:r>
            <w:r>
              <w:rPr>
                <w:rFonts w:hAnsi="宋体" w:hint="eastAsia"/>
                <w:color w:val="000000"/>
                <w:sz w:val="21"/>
                <w:szCs w:val="21"/>
              </w:rPr>
              <w:t>7</w:t>
            </w:r>
            <w:r>
              <w:rPr>
                <w:rFonts w:hAnsi="宋体" w:hint="eastAsia"/>
                <w:color w:val="000000"/>
                <w:sz w:val="21"/>
                <w:szCs w:val="21"/>
              </w:rPr>
              <w:t>月</w:t>
            </w:r>
            <w:r>
              <w:rPr>
                <w:rFonts w:hAnsi="宋体" w:hint="eastAsia"/>
                <w:color w:val="000000"/>
                <w:sz w:val="21"/>
                <w:szCs w:val="21"/>
              </w:rPr>
              <w:t>7</w:t>
            </w:r>
            <w:r>
              <w:rPr>
                <w:rFonts w:hAnsi="宋体" w:hint="eastAsia"/>
                <w:color w:val="000000"/>
                <w:sz w:val="21"/>
                <w:szCs w:val="21"/>
              </w:rPr>
              <w:t>日颁布、同年</w:t>
            </w:r>
            <w:r>
              <w:rPr>
                <w:rFonts w:hAnsi="宋体" w:hint="eastAsia"/>
                <w:color w:val="000000"/>
                <w:sz w:val="21"/>
                <w:szCs w:val="21"/>
              </w:rPr>
              <w:t>8</w:t>
            </w:r>
            <w:r>
              <w:rPr>
                <w:rFonts w:hAnsi="宋体" w:hint="eastAsia"/>
                <w:color w:val="000000"/>
                <w:sz w:val="21"/>
                <w:szCs w:val="21"/>
              </w:rPr>
              <w:t>月</w:t>
            </w:r>
            <w:r>
              <w:rPr>
                <w:rFonts w:hAnsi="宋体" w:hint="eastAsia"/>
                <w:color w:val="000000"/>
                <w:sz w:val="21"/>
                <w:szCs w:val="21"/>
              </w:rPr>
              <w:t>8</w:t>
            </w:r>
            <w:r>
              <w:rPr>
                <w:rFonts w:hAnsi="宋体" w:hint="eastAsia"/>
                <w:color w:val="000000"/>
                <w:sz w:val="21"/>
                <w:szCs w:val="21"/>
              </w:rPr>
              <w:t>日实施的《公开募集证券投资基金运作管理办法》及颁布机关对其不时做出的修订</w:t>
            </w:r>
          </w:p>
          <w:p w:rsidR="00D356AA" w:rsidRDefault="00D356AA" w:rsidP="00EB2CD3">
            <w:pPr>
              <w:spacing w:line="276" w:lineRule="auto"/>
              <w:rPr>
                <w:rFonts w:hAnsi="宋体"/>
                <w:color w:val="000000"/>
                <w:sz w:val="21"/>
                <w:szCs w:val="21"/>
              </w:rPr>
            </w:pPr>
            <w:r>
              <w:rPr>
                <w:rFonts w:hAnsi="宋体" w:hint="eastAsia"/>
                <w:color w:val="000000"/>
                <w:sz w:val="21"/>
                <w:szCs w:val="21"/>
              </w:rPr>
              <w:t>13</w:t>
            </w:r>
            <w:r>
              <w:rPr>
                <w:rFonts w:hAnsi="宋体" w:hint="eastAsia"/>
                <w:color w:val="000000"/>
                <w:sz w:val="21"/>
                <w:szCs w:val="21"/>
              </w:rPr>
              <w:t>、《流动性风险管理规定》：指中国证监会</w:t>
            </w:r>
            <w:r>
              <w:rPr>
                <w:rFonts w:hAnsi="宋体" w:hint="eastAsia"/>
                <w:color w:val="000000"/>
                <w:sz w:val="21"/>
                <w:szCs w:val="21"/>
              </w:rPr>
              <w:t>2017</w:t>
            </w:r>
            <w:r>
              <w:rPr>
                <w:rFonts w:hAnsi="宋体" w:hint="eastAsia"/>
                <w:color w:val="000000"/>
                <w:sz w:val="21"/>
                <w:szCs w:val="21"/>
              </w:rPr>
              <w:t>年</w:t>
            </w:r>
            <w:r>
              <w:rPr>
                <w:rFonts w:hAnsi="宋体" w:hint="eastAsia"/>
                <w:color w:val="000000"/>
                <w:sz w:val="21"/>
                <w:szCs w:val="21"/>
              </w:rPr>
              <w:t>8</w:t>
            </w:r>
            <w:r>
              <w:rPr>
                <w:rFonts w:hAnsi="宋体" w:hint="eastAsia"/>
                <w:color w:val="000000"/>
                <w:sz w:val="21"/>
                <w:szCs w:val="21"/>
              </w:rPr>
              <w:t>月</w:t>
            </w:r>
            <w:r>
              <w:rPr>
                <w:rFonts w:hAnsi="宋体" w:hint="eastAsia"/>
                <w:color w:val="000000"/>
                <w:sz w:val="21"/>
                <w:szCs w:val="21"/>
              </w:rPr>
              <w:t>31</w:t>
            </w:r>
            <w:r>
              <w:rPr>
                <w:rFonts w:hAnsi="宋体" w:hint="eastAsia"/>
                <w:color w:val="000000"/>
                <w:sz w:val="21"/>
                <w:szCs w:val="21"/>
              </w:rPr>
              <w:t>日颁布、同年</w:t>
            </w:r>
            <w:r>
              <w:rPr>
                <w:rFonts w:hAnsi="宋体" w:hint="eastAsia"/>
                <w:color w:val="000000"/>
                <w:sz w:val="21"/>
                <w:szCs w:val="21"/>
              </w:rPr>
              <w:t>10</w:t>
            </w:r>
            <w:r>
              <w:rPr>
                <w:rFonts w:hAnsi="宋体" w:hint="eastAsia"/>
                <w:color w:val="000000"/>
                <w:sz w:val="21"/>
                <w:szCs w:val="21"/>
              </w:rPr>
              <w:t>月</w:t>
            </w:r>
            <w:r>
              <w:rPr>
                <w:rFonts w:hAnsi="宋体" w:hint="eastAsia"/>
                <w:color w:val="000000"/>
                <w:sz w:val="21"/>
                <w:szCs w:val="21"/>
              </w:rPr>
              <w:t>1</w:t>
            </w:r>
            <w:r>
              <w:rPr>
                <w:rFonts w:hAnsi="宋体" w:hint="eastAsia"/>
                <w:color w:val="000000"/>
                <w:sz w:val="21"/>
                <w:szCs w:val="21"/>
              </w:rPr>
              <w:t>日实施的《公开募集开放式证券投资基金流动性风险管理规定》及颁布机关对其不时做出的修订</w:t>
            </w:r>
          </w:p>
          <w:p w:rsidR="00D356AA" w:rsidRDefault="00D356AA" w:rsidP="00EB2CD3">
            <w:pPr>
              <w:spacing w:line="276" w:lineRule="auto"/>
              <w:rPr>
                <w:rFonts w:hAnsi="宋体"/>
                <w:color w:val="000000"/>
                <w:sz w:val="21"/>
                <w:szCs w:val="21"/>
              </w:rPr>
            </w:pPr>
            <w:r>
              <w:rPr>
                <w:rFonts w:hAnsi="宋体" w:hint="eastAsia"/>
                <w:color w:val="000000"/>
                <w:sz w:val="21"/>
                <w:szCs w:val="21"/>
              </w:rPr>
              <w:t>14</w:t>
            </w:r>
            <w:r>
              <w:rPr>
                <w:rFonts w:hAnsi="宋体" w:hint="eastAsia"/>
                <w:color w:val="000000"/>
                <w:sz w:val="21"/>
                <w:szCs w:val="21"/>
              </w:rPr>
              <w:t>、中国证监会：指中国证券监督管理委员会</w:t>
            </w:r>
          </w:p>
          <w:p w:rsidR="00D356AA" w:rsidRDefault="00D356AA" w:rsidP="00EB2CD3">
            <w:pPr>
              <w:spacing w:line="276" w:lineRule="auto"/>
              <w:rPr>
                <w:rFonts w:hAnsi="宋体"/>
                <w:color w:val="000000"/>
                <w:sz w:val="21"/>
                <w:szCs w:val="21"/>
              </w:rPr>
            </w:pPr>
            <w:r>
              <w:rPr>
                <w:rFonts w:hAnsi="宋体" w:hint="eastAsia"/>
                <w:color w:val="000000"/>
                <w:sz w:val="21"/>
                <w:szCs w:val="21"/>
              </w:rPr>
              <w:t>15</w:t>
            </w:r>
            <w:r>
              <w:rPr>
                <w:rFonts w:hAnsi="宋体" w:hint="eastAsia"/>
                <w:color w:val="000000"/>
                <w:sz w:val="21"/>
                <w:szCs w:val="21"/>
              </w:rPr>
              <w:t>、银行业监督管理机构：指中国人民银行和</w:t>
            </w:r>
            <w:r>
              <w:rPr>
                <w:rFonts w:hAnsi="宋体" w:hint="eastAsia"/>
                <w:color w:val="000000"/>
                <w:sz w:val="21"/>
                <w:szCs w:val="21"/>
              </w:rPr>
              <w:t>/</w:t>
            </w:r>
            <w:r>
              <w:rPr>
                <w:rFonts w:hAnsi="宋体" w:hint="eastAsia"/>
                <w:color w:val="000000"/>
                <w:sz w:val="21"/>
                <w:szCs w:val="21"/>
              </w:rPr>
              <w:t>或中国银行业监督管理委员会</w:t>
            </w:r>
          </w:p>
          <w:p w:rsidR="00D356AA" w:rsidRDefault="00D356AA" w:rsidP="00EB2CD3">
            <w:pPr>
              <w:spacing w:line="276" w:lineRule="auto"/>
              <w:rPr>
                <w:rFonts w:hAnsi="宋体"/>
                <w:color w:val="000000"/>
                <w:sz w:val="21"/>
                <w:szCs w:val="21"/>
              </w:rPr>
            </w:pPr>
            <w:r>
              <w:rPr>
                <w:rFonts w:hAnsi="宋体" w:hint="eastAsia"/>
                <w:color w:val="000000"/>
                <w:sz w:val="21"/>
                <w:szCs w:val="21"/>
              </w:rPr>
              <w:t>16</w:t>
            </w:r>
            <w:r>
              <w:rPr>
                <w:rFonts w:hAnsi="宋体" w:hint="eastAsia"/>
                <w:color w:val="000000"/>
                <w:sz w:val="21"/>
                <w:szCs w:val="21"/>
              </w:rPr>
              <w:t>、基金合同当事人：指受基金合同约束，根据基金合同享有权利并承担义务的法律主体，包括基金管理人、基金托管人和基金份额持有人</w:t>
            </w:r>
          </w:p>
          <w:p w:rsidR="00D356AA" w:rsidRDefault="00D356AA" w:rsidP="00EB2CD3">
            <w:pPr>
              <w:spacing w:line="276" w:lineRule="auto"/>
              <w:rPr>
                <w:rFonts w:hAnsi="宋体"/>
                <w:color w:val="000000"/>
                <w:sz w:val="21"/>
                <w:szCs w:val="21"/>
              </w:rPr>
            </w:pPr>
            <w:r>
              <w:rPr>
                <w:rFonts w:hAnsi="宋体" w:hint="eastAsia"/>
                <w:color w:val="000000"/>
                <w:sz w:val="21"/>
                <w:szCs w:val="21"/>
              </w:rPr>
              <w:t>17</w:t>
            </w:r>
            <w:r>
              <w:rPr>
                <w:rFonts w:hAnsi="宋体" w:hint="eastAsia"/>
                <w:color w:val="000000"/>
                <w:sz w:val="21"/>
                <w:szCs w:val="21"/>
              </w:rPr>
              <w:t>、个人投资者：指依据有关法律法规规定可投资于证券投资基金的自然人</w:t>
            </w:r>
          </w:p>
          <w:p w:rsidR="00D356AA" w:rsidRDefault="00D356AA" w:rsidP="00EB2CD3">
            <w:pPr>
              <w:spacing w:line="276" w:lineRule="auto"/>
              <w:rPr>
                <w:rFonts w:hAnsi="宋体"/>
                <w:color w:val="000000"/>
                <w:sz w:val="21"/>
                <w:szCs w:val="21"/>
              </w:rPr>
            </w:pPr>
            <w:r>
              <w:rPr>
                <w:rFonts w:hAnsi="宋体" w:hint="eastAsia"/>
                <w:color w:val="000000"/>
                <w:sz w:val="21"/>
                <w:szCs w:val="21"/>
              </w:rPr>
              <w:t>18</w:t>
            </w:r>
            <w:r>
              <w:rPr>
                <w:rFonts w:hAnsi="宋体" w:hint="eastAsia"/>
                <w:color w:val="000000"/>
                <w:sz w:val="21"/>
                <w:szCs w:val="21"/>
              </w:rPr>
              <w:t>、机构投资者：指依法可以投资证券投资基金的、在中华人民共和国境内合法登记并存续或经有关政府部门批准设立并存续的企业法人、事业法人、社会团体或其他组织</w:t>
            </w:r>
          </w:p>
          <w:p w:rsidR="00D356AA" w:rsidRDefault="00D356AA" w:rsidP="00EB2CD3">
            <w:pPr>
              <w:spacing w:line="276" w:lineRule="auto"/>
              <w:rPr>
                <w:rFonts w:hAnsi="宋体"/>
                <w:color w:val="000000"/>
                <w:sz w:val="21"/>
                <w:szCs w:val="21"/>
              </w:rPr>
            </w:pPr>
            <w:r>
              <w:rPr>
                <w:rFonts w:hAnsi="宋体" w:hint="eastAsia"/>
                <w:color w:val="000000"/>
                <w:sz w:val="21"/>
                <w:szCs w:val="21"/>
              </w:rPr>
              <w:t>19</w:t>
            </w:r>
            <w:r>
              <w:rPr>
                <w:rFonts w:hAnsi="宋体" w:hint="eastAsia"/>
                <w:color w:val="000000"/>
                <w:sz w:val="21"/>
                <w:szCs w:val="21"/>
              </w:rPr>
              <w:t>、合格境外机构投资者：指符合相关法律法规规定可以投资于在中国境内依法募集的证券投资基金的中国境外的机构投资者</w:t>
            </w:r>
          </w:p>
          <w:p w:rsidR="00D356AA" w:rsidRDefault="00D356AA" w:rsidP="00EB2CD3">
            <w:pPr>
              <w:spacing w:line="276" w:lineRule="auto"/>
              <w:rPr>
                <w:rFonts w:hAnsi="宋体"/>
                <w:color w:val="000000"/>
                <w:sz w:val="21"/>
                <w:szCs w:val="21"/>
              </w:rPr>
            </w:pPr>
            <w:r>
              <w:rPr>
                <w:rFonts w:hAnsi="宋体" w:hint="eastAsia"/>
                <w:color w:val="000000"/>
                <w:sz w:val="21"/>
                <w:szCs w:val="21"/>
              </w:rPr>
              <w:t>20</w:t>
            </w:r>
            <w:r>
              <w:rPr>
                <w:rFonts w:hAnsi="宋体" w:hint="eastAsia"/>
                <w:color w:val="000000"/>
                <w:sz w:val="21"/>
                <w:szCs w:val="21"/>
              </w:rPr>
              <w:t>、投资人或投资者：指个人投资者、机构投资者和合格境外机构投资者以及法律法规或中国证监会允许购买证券投资基金的其他投资人的合称</w:t>
            </w:r>
          </w:p>
          <w:p w:rsidR="00D356AA" w:rsidRDefault="00D356AA" w:rsidP="00EB2CD3">
            <w:pPr>
              <w:spacing w:line="276" w:lineRule="auto"/>
              <w:rPr>
                <w:rFonts w:hAnsi="宋体"/>
                <w:color w:val="000000"/>
                <w:sz w:val="21"/>
                <w:szCs w:val="21"/>
              </w:rPr>
            </w:pPr>
            <w:r>
              <w:rPr>
                <w:rFonts w:hAnsi="宋体" w:hint="eastAsia"/>
                <w:color w:val="000000"/>
                <w:sz w:val="21"/>
                <w:szCs w:val="21"/>
              </w:rPr>
              <w:t>21</w:t>
            </w:r>
            <w:r>
              <w:rPr>
                <w:rFonts w:hAnsi="宋体" w:hint="eastAsia"/>
                <w:color w:val="000000"/>
                <w:sz w:val="21"/>
                <w:szCs w:val="21"/>
              </w:rPr>
              <w:t>、基金份额持有人：指依基金合同和招募说明书合法取得基金份额的投资人</w:t>
            </w:r>
          </w:p>
          <w:p w:rsidR="00D356AA" w:rsidRDefault="00D356AA" w:rsidP="00EB2CD3">
            <w:pPr>
              <w:spacing w:line="276" w:lineRule="auto"/>
              <w:rPr>
                <w:rFonts w:hAnsi="宋体"/>
                <w:color w:val="000000"/>
                <w:sz w:val="21"/>
                <w:szCs w:val="21"/>
              </w:rPr>
            </w:pPr>
            <w:r>
              <w:rPr>
                <w:rFonts w:hAnsi="宋体" w:hint="eastAsia"/>
                <w:color w:val="000000"/>
                <w:sz w:val="21"/>
                <w:szCs w:val="21"/>
              </w:rPr>
              <w:t>22</w:t>
            </w:r>
            <w:r>
              <w:rPr>
                <w:rFonts w:hAnsi="宋体" w:hint="eastAsia"/>
                <w:color w:val="000000"/>
                <w:sz w:val="21"/>
                <w:szCs w:val="21"/>
              </w:rPr>
              <w:t>、基金销售业务：指基金管理人或销售机构宣传推介基金，发售基金份额，办理基金份额的申购、赎回、转换、转托管及定期定额投资等业务。</w:t>
            </w:r>
          </w:p>
          <w:p w:rsidR="00D356AA" w:rsidRDefault="00D356AA" w:rsidP="00EB2CD3">
            <w:pPr>
              <w:spacing w:line="276" w:lineRule="auto"/>
              <w:rPr>
                <w:rFonts w:hAnsi="宋体"/>
                <w:color w:val="000000"/>
                <w:sz w:val="21"/>
                <w:szCs w:val="21"/>
              </w:rPr>
            </w:pPr>
            <w:r>
              <w:rPr>
                <w:rFonts w:hAnsi="宋体" w:hint="eastAsia"/>
                <w:color w:val="000000"/>
                <w:sz w:val="21"/>
                <w:szCs w:val="21"/>
              </w:rPr>
              <w:t>23</w:t>
            </w:r>
            <w:r>
              <w:rPr>
                <w:rFonts w:hAnsi="宋体" w:hint="eastAsia"/>
                <w:color w:val="000000"/>
                <w:sz w:val="21"/>
                <w:szCs w:val="21"/>
              </w:rPr>
              <w:t>、销售机构：指嘉实基金管理有限公司以及符合《销售办法》和中国证监会规定的其他条件，取得基金销售业务资格并与基金管理人签订了基金销售协议，办理基金销售业务的机构</w:t>
            </w:r>
          </w:p>
          <w:p w:rsidR="00D356AA" w:rsidRDefault="00D356AA" w:rsidP="00EB2CD3">
            <w:pPr>
              <w:spacing w:line="276" w:lineRule="auto"/>
              <w:rPr>
                <w:rFonts w:hAnsi="宋体"/>
                <w:color w:val="000000"/>
                <w:sz w:val="21"/>
                <w:szCs w:val="21"/>
              </w:rPr>
            </w:pPr>
            <w:r>
              <w:rPr>
                <w:rFonts w:hAnsi="宋体" w:hint="eastAsia"/>
                <w:color w:val="000000"/>
                <w:sz w:val="21"/>
                <w:szCs w:val="21"/>
              </w:rPr>
              <w:t>24</w:t>
            </w:r>
            <w:r>
              <w:rPr>
                <w:rFonts w:hAnsi="宋体" w:hint="eastAsia"/>
                <w:color w:val="000000"/>
                <w:sz w:val="2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356AA" w:rsidRDefault="00D356AA" w:rsidP="00EB2CD3">
            <w:pPr>
              <w:spacing w:line="276" w:lineRule="auto"/>
              <w:rPr>
                <w:rFonts w:hAnsi="宋体"/>
                <w:color w:val="000000"/>
                <w:sz w:val="21"/>
                <w:szCs w:val="21"/>
              </w:rPr>
            </w:pPr>
            <w:r>
              <w:rPr>
                <w:rFonts w:hAnsi="宋体" w:hint="eastAsia"/>
                <w:color w:val="000000"/>
                <w:sz w:val="21"/>
                <w:szCs w:val="21"/>
              </w:rPr>
              <w:t>25</w:t>
            </w:r>
            <w:r>
              <w:rPr>
                <w:rFonts w:hAnsi="宋体" w:hint="eastAsia"/>
                <w:color w:val="000000"/>
                <w:sz w:val="21"/>
                <w:szCs w:val="21"/>
              </w:rPr>
              <w:t>、注册登记机构：指办理登记业务的机构。基金的登记机构为嘉实基金管理有限公司或接受嘉实基金管理有限公司委托代为办理登记业务的机构</w:t>
            </w:r>
          </w:p>
          <w:p w:rsidR="00D356AA" w:rsidRDefault="00D356AA" w:rsidP="00EB2CD3">
            <w:pPr>
              <w:spacing w:line="276" w:lineRule="auto"/>
              <w:rPr>
                <w:rFonts w:hAnsi="宋体"/>
                <w:color w:val="000000"/>
                <w:sz w:val="21"/>
                <w:szCs w:val="21"/>
              </w:rPr>
            </w:pPr>
            <w:r>
              <w:rPr>
                <w:rFonts w:hAnsi="宋体" w:hint="eastAsia"/>
                <w:color w:val="000000"/>
                <w:sz w:val="21"/>
                <w:szCs w:val="21"/>
              </w:rPr>
              <w:t>26</w:t>
            </w:r>
            <w:r>
              <w:rPr>
                <w:rFonts w:hAnsi="宋体" w:hint="eastAsia"/>
                <w:color w:val="000000"/>
                <w:sz w:val="21"/>
                <w:szCs w:val="21"/>
              </w:rPr>
              <w:t>、基金账户：指登记机构为投资人开立的、记录其持有的、基金管理人所管理的基金份额余额及其变动情况的账户</w:t>
            </w:r>
          </w:p>
          <w:p w:rsidR="00D356AA" w:rsidRDefault="00D356AA" w:rsidP="00EB2CD3">
            <w:pPr>
              <w:spacing w:line="276" w:lineRule="auto"/>
              <w:rPr>
                <w:rFonts w:hAnsi="宋体"/>
                <w:color w:val="000000"/>
                <w:sz w:val="21"/>
                <w:szCs w:val="21"/>
              </w:rPr>
            </w:pPr>
            <w:r>
              <w:rPr>
                <w:rFonts w:hAnsi="宋体" w:hint="eastAsia"/>
                <w:color w:val="000000"/>
                <w:sz w:val="21"/>
                <w:szCs w:val="21"/>
              </w:rPr>
              <w:t>27</w:t>
            </w:r>
            <w:r>
              <w:rPr>
                <w:rFonts w:hAnsi="宋体" w:hint="eastAsia"/>
                <w:color w:val="000000"/>
                <w:sz w:val="21"/>
                <w:szCs w:val="21"/>
              </w:rPr>
              <w:t>、基金交易账户：指销售机构为投资人开立的、记录投资人通过该销售机构办理认购、申购、赎回、转换及转托管业务而引起的基金份额变动及结余情况的账户</w:t>
            </w:r>
          </w:p>
          <w:p w:rsidR="00D356AA" w:rsidRDefault="00D356AA" w:rsidP="00EB2CD3">
            <w:pPr>
              <w:spacing w:line="276" w:lineRule="auto"/>
              <w:rPr>
                <w:rFonts w:hAnsi="宋体"/>
                <w:color w:val="000000"/>
                <w:sz w:val="21"/>
                <w:szCs w:val="21"/>
              </w:rPr>
            </w:pPr>
            <w:r>
              <w:rPr>
                <w:rFonts w:hAnsi="宋体" w:hint="eastAsia"/>
                <w:color w:val="000000"/>
                <w:sz w:val="21"/>
                <w:szCs w:val="21"/>
              </w:rPr>
              <w:t>28</w:t>
            </w:r>
            <w:r>
              <w:rPr>
                <w:rFonts w:hAnsi="宋体" w:hint="eastAsia"/>
                <w:color w:val="000000"/>
                <w:sz w:val="21"/>
                <w:szCs w:val="21"/>
              </w:rPr>
              <w:t>、基金合同生效日：指基金募集达到法律法规规定及基金合同规定的条件，基金管理人向中国证监会办理基金备案手续完毕，并获得中国证监会书面确认的日期</w:t>
            </w:r>
          </w:p>
          <w:p w:rsidR="00D356AA" w:rsidRDefault="00D356AA" w:rsidP="00EB2CD3">
            <w:pPr>
              <w:spacing w:line="276" w:lineRule="auto"/>
              <w:rPr>
                <w:rFonts w:hAnsi="宋体"/>
                <w:color w:val="000000"/>
                <w:sz w:val="21"/>
                <w:szCs w:val="21"/>
              </w:rPr>
            </w:pPr>
            <w:r>
              <w:rPr>
                <w:rFonts w:hAnsi="宋体" w:hint="eastAsia"/>
                <w:color w:val="000000"/>
                <w:sz w:val="21"/>
                <w:szCs w:val="21"/>
              </w:rPr>
              <w:t>29</w:t>
            </w:r>
            <w:r>
              <w:rPr>
                <w:rFonts w:hAnsi="宋体" w:hint="eastAsia"/>
                <w:color w:val="000000"/>
                <w:sz w:val="21"/>
                <w:szCs w:val="21"/>
              </w:rPr>
              <w:t>、基金募集期：指自基金份额发售之日起至发售结束之日止的期间，最长不得超过三个月</w:t>
            </w:r>
          </w:p>
          <w:p w:rsidR="00D356AA" w:rsidRDefault="00D356AA" w:rsidP="00EB2CD3">
            <w:pPr>
              <w:spacing w:line="276" w:lineRule="auto"/>
              <w:rPr>
                <w:rFonts w:hAnsi="宋体"/>
                <w:color w:val="000000"/>
                <w:sz w:val="21"/>
                <w:szCs w:val="21"/>
              </w:rPr>
            </w:pPr>
            <w:r>
              <w:rPr>
                <w:rFonts w:hAnsi="宋体" w:hint="eastAsia"/>
                <w:color w:val="000000"/>
                <w:sz w:val="21"/>
                <w:szCs w:val="21"/>
              </w:rPr>
              <w:t>30</w:t>
            </w:r>
            <w:r>
              <w:rPr>
                <w:rFonts w:hAnsi="宋体" w:hint="eastAsia"/>
                <w:color w:val="000000"/>
                <w:sz w:val="21"/>
                <w:szCs w:val="21"/>
              </w:rPr>
              <w:t>、存续期：指基金合同生效至终止之间的不定期期限</w:t>
            </w:r>
          </w:p>
          <w:p w:rsidR="00D356AA" w:rsidRDefault="00D356AA" w:rsidP="00EB2CD3">
            <w:pPr>
              <w:spacing w:line="276" w:lineRule="auto"/>
              <w:rPr>
                <w:rFonts w:hAnsi="宋体"/>
                <w:color w:val="000000"/>
                <w:sz w:val="21"/>
                <w:szCs w:val="21"/>
              </w:rPr>
            </w:pPr>
            <w:r>
              <w:rPr>
                <w:rFonts w:hAnsi="宋体" w:hint="eastAsia"/>
                <w:color w:val="000000"/>
                <w:sz w:val="21"/>
                <w:szCs w:val="21"/>
              </w:rPr>
              <w:t>31</w:t>
            </w:r>
            <w:r>
              <w:rPr>
                <w:rFonts w:hAnsi="宋体" w:hint="eastAsia"/>
                <w:color w:val="000000"/>
                <w:sz w:val="21"/>
                <w:szCs w:val="21"/>
              </w:rPr>
              <w:t>、工作日：指上海证券交易所、深圳证券交易所的正常交易日</w:t>
            </w:r>
          </w:p>
          <w:p w:rsidR="00D356AA" w:rsidRDefault="00D356AA" w:rsidP="00EB2CD3">
            <w:pPr>
              <w:spacing w:line="276" w:lineRule="auto"/>
              <w:rPr>
                <w:rFonts w:hAnsi="宋体"/>
                <w:color w:val="000000"/>
                <w:sz w:val="21"/>
                <w:szCs w:val="21"/>
              </w:rPr>
            </w:pPr>
            <w:r>
              <w:rPr>
                <w:rFonts w:hAnsi="宋体" w:hint="eastAsia"/>
                <w:color w:val="000000"/>
                <w:sz w:val="21"/>
                <w:szCs w:val="21"/>
              </w:rPr>
              <w:t>32</w:t>
            </w:r>
            <w:r>
              <w:rPr>
                <w:rFonts w:hAnsi="宋体" w:hint="eastAsia"/>
                <w:color w:val="000000"/>
                <w:sz w:val="21"/>
                <w:szCs w:val="21"/>
              </w:rPr>
              <w:t>、</w:t>
            </w:r>
            <w:r>
              <w:rPr>
                <w:rFonts w:hAnsi="宋体" w:hint="eastAsia"/>
                <w:color w:val="000000"/>
                <w:sz w:val="21"/>
                <w:szCs w:val="21"/>
              </w:rPr>
              <w:t>T</w:t>
            </w:r>
            <w:r>
              <w:rPr>
                <w:rFonts w:hAnsi="宋体" w:hint="eastAsia"/>
                <w:color w:val="000000"/>
                <w:sz w:val="21"/>
                <w:szCs w:val="21"/>
              </w:rPr>
              <w:t>日：指销售机构在规定时间受理投资人申购、赎回或其他业务申请的开放日</w:t>
            </w:r>
          </w:p>
          <w:p w:rsidR="00D356AA" w:rsidRDefault="00D356AA" w:rsidP="00EB2CD3">
            <w:pPr>
              <w:spacing w:line="276" w:lineRule="auto"/>
              <w:rPr>
                <w:rFonts w:hAnsi="宋体"/>
                <w:color w:val="000000"/>
                <w:sz w:val="21"/>
                <w:szCs w:val="21"/>
              </w:rPr>
            </w:pPr>
            <w:r>
              <w:rPr>
                <w:rFonts w:hAnsi="宋体" w:hint="eastAsia"/>
                <w:color w:val="000000"/>
                <w:sz w:val="21"/>
                <w:szCs w:val="21"/>
              </w:rPr>
              <w:t>33</w:t>
            </w:r>
            <w:r>
              <w:rPr>
                <w:rFonts w:hAnsi="宋体" w:hint="eastAsia"/>
                <w:color w:val="000000"/>
                <w:sz w:val="21"/>
                <w:szCs w:val="21"/>
              </w:rPr>
              <w:t>、</w:t>
            </w:r>
            <w:r>
              <w:rPr>
                <w:rFonts w:hAnsi="宋体" w:hint="eastAsia"/>
                <w:color w:val="000000"/>
                <w:sz w:val="21"/>
                <w:szCs w:val="21"/>
              </w:rPr>
              <w:t>T+n</w:t>
            </w:r>
            <w:r>
              <w:rPr>
                <w:rFonts w:hAnsi="宋体" w:hint="eastAsia"/>
                <w:color w:val="000000"/>
                <w:sz w:val="21"/>
                <w:szCs w:val="21"/>
              </w:rPr>
              <w:t>日：指自</w:t>
            </w:r>
            <w:r>
              <w:rPr>
                <w:rFonts w:hAnsi="宋体" w:hint="eastAsia"/>
                <w:color w:val="000000"/>
                <w:sz w:val="21"/>
                <w:szCs w:val="21"/>
              </w:rPr>
              <w:t>T</w:t>
            </w:r>
            <w:r>
              <w:rPr>
                <w:rFonts w:hAnsi="宋体" w:hint="eastAsia"/>
                <w:color w:val="000000"/>
                <w:sz w:val="21"/>
                <w:szCs w:val="21"/>
              </w:rPr>
              <w:t>日起第</w:t>
            </w:r>
            <w:r>
              <w:rPr>
                <w:rFonts w:hAnsi="宋体" w:hint="eastAsia"/>
                <w:color w:val="000000"/>
                <w:sz w:val="21"/>
                <w:szCs w:val="21"/>
              </w:rPr>
              <w:t>n</w:t>
            </w:r>
            <w:r>
              <w:rPr>
                <w:rFonts w:hAnsi="宋体" w:hint="eastAsia"/>
                <w:color w:val="000000"/>
                <w:sz w:val="21"/>
                <w:szCs w:val="21"/>
              </w:rPr>
              <w:t>个工作日</w:t>
            </w:r>
            <w:r>
              <w:rPr>
                <w:rFonts w:hAnsi="宋体" w:hint="eastAsia"/>
                <w:color w:val="000000"/>
                <w:sz w:val="21"/>
                <w:szCs w:val="21"/>
              </w:rPr>
              <w:t>(</w:t>
            </w:r>
            <w:r>
              <w:rPr>
                <w:rFonts w:hAnsi="宋体" w:hint="eastAsia"/>
                <w:color w:val="000000"/>
                <w:sz w:val="21"/>
                <w:szCs w:val="21"/>
              </w:rPr>
              <w:t>不包含</w:t>
            </w:r>
            <w:r>
              <w:rPr>
                <w:rFonts w:hAnsi="宋体" w:hint="eastAsia"/>
                <w:color w:val="000000"/>
                <w:sz w:val="21"/>
                <w:szCs w:val="21"/>
              </w:rPr>
              <w:t>T</w:t>
            </w:r>
            <w:r>
              <w:rPr>
                <w:rFonts w:hAnsi="宋体" w:hint="eastAsia"/>
                <w:color w:val="000000"/>
                <w:sz w:val="21"/>
                <w:szCs w:val="21"/>
              </w:rPr>
              <w:t>日</w:t>
            </w:r>
            <w:r>
              <w:rPr>
                <w:rFonts w:hAnsi="宋体" w:hint="eastAsia"/>
                <w:color w:val="000000"/>
                <w:sz w:val="21"/>
                <w:szCs w:val="21"/>
              </w:rPr>
              <w:t xml:space="preserve">) </w:t>
            </w:r>
            <w:r>
              <w:rPr>
                <w:rFonts w:hAnsi="宋体" w:hint="eastAsia"/>
                <w:color w:val="000000"/>
                <w:sz w:val="21"/>
                <w:szCs w:val="21"/>
              </w:rPr>
              <w:t>，</w:t>
            </w:r>
            <w:r>
              <w:rPr>
                <w:rFonts w:hAnsi="宋体" w:hint="eastAsia"/>
                <w:color w:val="000000"/>
                <w:sz w:val="21"/>
                <w:szCs w:val="21"/>
              </w:rPr>
              <w:t>n</w:t>
            </w:r>
            <w:r>
              <w:rPr>
                <w:rFonts w:hAnsi="宋体" w:hint="eastAsia"/>
                <w:color w:val="000000"/>
                <w:sz w:val="21"/>
                <w:szCs w:val="21"/>
              </w:rPr>
              <w:t>为自然数</w:t>
            </w:r>
          </w:p>
          <w:p w:rsidR="00D356AA" w:rsidRDefault="00D356AA" w:rsidP="00EB2CD3">
            <w:pPr>
              <w:spacing w:line="276" w:lineRule="auto"/>
              <w:rPr>
                <w:rFonts w:hAnsi="宋体"/>
                <w:color w:val="000000"/>
                <w:sz w:val="21"/>
                <w:szCs w:val="21"/>
              </w:rPr>
            </w:pPr>
            <w:r>
              <w:rPr>
                <w:rFonts w:hAnsi="宋体" w:hint="eastAsia"/>
                <w:color w:val="000000"/>
                <w:sz w:val="21"/>
                <w:szCs w:val="21"/>
              </w:rPr>
              <w:t>34</w:t>
            </w:r>
            <w:r>
              <w:rPr>
                <w:rFonts w:hAnsi="宋体" w:hint="eastAsia"/>
                <w:color w:val="000000"/>
                <w:sz w:val="21"/>
                <w:szCs w:val="21"/>
              </w:rPr>
              <w:t>、开放日：指为投资人办理基金份额申购、赎回或其他业务的工作日</w:t>
            </w:r>
          </w:p>
          <w:p w:rsidR="00D356AA" w:rsidRDefault="00D356AA" w:rsidP="00EB2CD3">
            <w:pPr>
              <w:spacing w:line="276" w:lineRule="auto"/>
              <w:rPr>
                <w:rFonts w:hAnsi="宋体"/>
                <w:color w:val="000000"/>
                <w:sz w:val="21"/>
                <w:szCs w:val="21"/>
              </w:rPr>
            </w:pPr>
            <w:r>
              <w:rPr>
                <w:rFonts w:hAnsi="宋体" w:hint="eastAsia"/>
                <w:color w:val="000000"/>
                <w:sz w:val="21"/>
                <w:szCs w:val="21"/>
              </w:rPr>
              <w:t>35</w:t>
            </w:r>
            <w:r>
              <w:rPr>
                <w:rFonts w:hAnsi="宋体" w:hint="eastAsia"/>
                <w:color w:val="000000"/>
                <w:sz w:val="21"/>
                <w:szCs w:val="21"/>
              </w:rPr>
              <w:t>、开放时间：指开放日基金接受申购、赎回或其他交易的时间段</w:t>
            </w:r>
          </w:p>
          <w:p w:rsidR="00D356AA" w:rsidRDefault="00D356AA" w:rsidP="00EB2CD3">
            <w:pPr>
              <w:spacing w:line="276" w:lineRule="auto"/>
              <w:rPr>
                <w:rFonts w:hAnsi="宋体"/>
                <w:color w:val="000000"/>
                <w:sz w:val="21"/>
                <w:szCs w:val="21"/>
              </w:rPr>
            </w:pPr>
            <w:r>
              <w:rPr>
                <w:rFonts w:hAnsi="宋体" w:hint="eastAsia"/>
                <w:color w:val="000000"/>
                <w:sz w:val="21"/>
                <w:szCs w:val="21"/>
              </w:rPr>
              <w:t>36</w:t>
            </w:r>
            <w:r>
              <w:rPr>
                <w:rFonts w:hAnsi="宋体" w:hint="eastAsia"/>
                <w:color w:val="000000"/>
                <w:sz w:val="21"/>
                <w:szCs w:val="21"/>
              </w:rPr>
              <w:t>、《业务规则》：指《嘉实基金管理有限公司开放式基金业务规则》，是由基金管理人制定并不时修订，规范基金管理人所管理的、由基金管理人担任注册登记机构的开放式证券投资基金登记方面的业务规则，由基金管理人和投资人共同遵守</w:t>
            </w:r>
          </w:p>
          <w:p w:rsidR="00D356AA" w:rsidRDefault="00D356AA" w:rsidP="00EB2CD3">
            <w:pPr>
              <w:spacing w:line="276" w:lineRule="auto"/>
              <w:rPr>
                <w:rFonts w:hAnsi="宋体"/>
                <w:color w:val="000000"/>
                <w:sz w:val="21"/>
                <w:szCs w:val="21"/>
              </w:rPr>
            </w:pPr>
            <w:r>
              <w:rPr>
                <w:rFonts w:hAnsi="宋体" w:hint="eastAsia"/>
                <w:color w:val="000000"/>
                <w:sz w:val="21"/>
                <w:szCs w:val="21"/>
              </w:rPr>
              <w:t>37</w:t>
            </w:r>
            <w:r>
              <w:rPr>
                <w:rFonts w:hAnsi="宋体" w:hint="eastAsia"/>
                <w:color w:val="000000"/>
                <w:sz w:val="21"/>
                <w:szCs w:val="21"/>
              </w:rPr>
              <w:t>、认购：指在基金募集期内，投资人根据基金合同及招募说明书的规定申请购买基金份额的行为</w:t>
            </w:r>
          </w:p>
          <w:p w:rsidR="00D356AA" w:rsidRDefault="00D356AA" w:rsidP="00EB2CD3">
            <w:pPr>
              <w:spacing w:line="276" w:lineRule="auto"/>
              <w:rPr>
                <w:rFonts w:hAnsi="宋体"/>
                <w:color w:val="000000"/>
                <w:sz w:val="21"/>
                <w:szCs w:val="21"/>
              </w:rPr>
            </w:pPr>
            <w:r>
              <w:rPr>
                <w:rFonts w:hAnsi="宋体" w:hint="eastAsia"/>
                <w:color w:val="000000"/>
                <w:sz w:val="21"/>
                <w:szCs w:val="21"/>
              </w:rPr>
              <w:t>38</w:t>
            </w:r>
            <w:r>
              <w:rPr>
                <w:rFonts w:hAnsi="宋体" w:hint="eastAsia"/>
                <w:color w:val="000000"/>
                <w:sz w:val="21"/>
                <w:szCs w:val="21"/>
              </w:rPr>
              <w:t>、申购：指基金合同生效后，投资人根据基金合同和招募说明书的规定申请购买基金份额的行为</w:t>
            </w:r>
          </w:p>
          <w:p w:rsidR="00D356AA" w:rsidRDefault="00D356AA" w:rsidP="00EB2CD3">
            <w:pPr>
              <w:spacing w:line="276" w:lineRule="auto"/>
              <w:rPr>
                <w:rFonts w:hAnsi="宋体"/>
                <w:color w:val="000000"/>
                <w:sz w:val="21"/>
                <w:szCs w:val="21"/>
              </w:rPr>
            </w:pPr>
            <w:r>
              <w:rPr>
                <w:rFonts w:hAnsi="宋体" w:hint="eastAsia"/>
                <w:color w:val="000000"/>
                <w:sz w:val="21"/>
                <w:szCs w:val="21"/>
              </w:rPr>
              <w:t>39</w:t>
            </w:r>
            <w:r>
              <w:rPr>
                <w:rFonts w:hAnsi="宋体" w:hint="eastAsia"/>
                <w:color w:val="000000"/>
                <w:sz w:val="21"/>
                <w:szCs w:val="21"/>
              </w:rPr>
              <w:t>、赎回：指基金合同生效后，基金份额持有人按基金合同和招募说明书规定的条件要求将基金份额兑换为现金的行为</w:t>
            </w:r>
          </w:p>
          <w:p w:rsidR="00D356AA" w:rsidRDefault="00D356AA" w:rsidP="00EB2CD3">
            <w:pPr>
              <w:spacing w:line="276" w:lineRule="auto"/>
              <w:rPr>
                <w:rFonts w:hAnsi="宋体"/>
                <w:color w:val="000000"/>
                <w:sz w:val="21"/>
                <w:szCs w:val="21"/>
              </w:rPr>
            </w:pPr>
            <w:r>
              <w:rPr>
                <w:rFonts w:hAnsi="宋体" w:hint="eastAsia"/>
                <w:color w:val="000000"/>
                <w:sz w:val="21"/>
                <w:szCs w:val="21"/>
              </w:rPr>
              <w:t>40</w:t>
            </w:r>
            <w:r>
              <w:rPr>
                <w:rFonts w:hAnsi="宋体" w:hint="eastAsia"/>
                <w:color w:val="000000"/>
                <w:sz w:val="2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D356AA" w:rsidRDefault="00D356AA" w:rsidP="00EB2CD3">
            <w:pPr>
              <w:spacing w:line="276" w:lineRule="auto"/>
              <w:rPr>
                <w:rFonts w:hAnsi="宋体"/>
                <w:color w:val="000000"/>
                <w:sz w:val="21"/>
                <w:szCs w:val="21"/>
              </w:rPr>
            </w:pPr>
            <w:r>
              <w:rPr>
                <w:rFonts w:hAnsi="宋体" w:hint="eastAsia"/>
                <w:color w:val="000000"/>
                <w:sz w:val="21"/>
                <w:szCs w:val="21"/>
              </w:rPr>
              <w:t>41</w:t>
            </w:r>
            <w:r>
              <w:rPr>
                <w:rFonts w:hAnsi="宋体" w:hint="eastAsia"/>
                <w:color w:val="000000"/>
                <w:sz w:val="21"/>
                <w:szCs w:val="21"/>
              </w:rPr>
              <w:t>、转托管：指基金份额持有人在本基金的不同销售机构之间实施的变更所持基金份额销售机构的操作</w:t>
            </w:r>
          </w:p>
          <w:p w:rsidR="00D356AA" w:rsidRDefault="00D356AA" w:rsidP="00EB2CD3">
            <w:pPr>
              <w:spacing w:line="276" w:lineRule="auto"/>
              <w:rPr>
                <w:rFonts w:hAnsi="宋体"/>
                <w:color w:val="000000"/>
                <w:sz w:val="21"/>
                <w:szCs w:val="21"/>
              </w:rPr>
            </w:pPr>
            <w:r>
              <w:rPr>
                <w:rFonts w:hAnsi="宋体" w:hint="eastAsia"/>
                <w:color w:val="000000"/>
                <w:sz w:val="21"/>
                <w:szCs w:val="21"/>
              </w:rPr>
              <w:t>42</w:t>
            </w:r>
            <w:r>
              <w:rPr>
                <w:rFonts w:hAnsi="宋体" w:hint="eastAsia"/>
                <w:color w:val="000000"/>
                <w:sz w:val="21"/>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D356AA" w:rsidRDefault="00D356AA" w:rsidP="00EB2CD3">
            <w:pPr>
              <w:spacing w:line="276" w:lineRule="auto"/>
              <w:rPr>
                <w:rFonts w:hAnsi="宋体"/>
                <w:color w:val="000000"/>
                <w:sz w:val="21"/>
                <w:szCs w:val="21"/>
              </w:rPr>
            </w:pPr>
            <w:r>
              <w:rPr>
                <w:rFonts w:hAnsi="宋体" w:hint="eastAsia"/>
                <w:color w:val="000000"/>
                <w:sz w:val="21"/>
                <w:szCs w:val="21"/>
              </w:rPr>
              <w:t>43</w:t>
            </w:r>
            <w:r>
              <w:rPr>
                <w:rFonts w:hAnsi="宋体" w:hint="eastAsia"/>
                <w:color w:val="000000"/>
                <w:sz w:val="21"/>
                <w:szCs w:val="21"/>
              </w:rPr>
              <w:t>、巨额赎回：指本基金单个开放日，基金净赎回申请</w:t>
            </w:r>
            <w:r>
              <w:rPr>
                <w:rFonts w:hAnsi="宋体" w:hint="eastAsia"/>
                <w:color w:val="000000"/>
                <w:sz w:val="21"/>
                <w:szCs w:val="21"/>
              </w:rPr>
              <w:t>(</w:t>
            </w:r>
            <w:r>
              <w:rPr>
                <w:rFonts w:hAnsi="宋体" w:hint="eastAsia"/>
                <w:color w:val="000000"/>
                <w:sz w:val="21"/>
                <w:szCs w:val="21"/>
              </w:rPr>
              <w:t>赎回申请份额总数加上基金转</w:t>
            </w:r>
          </w:p>
          <w:p w:rsidR="00D356AA" w:rsidRDefault="00D356AA" w:rsidP="00EB2CD3">
            <w:pPr>
              <w:spacing w:line="276" w:lineRule="auto"/>
              <w:rPr>
                <w:rFonts w:hAnsi="宋体"/>
                <w:color w:val="000000"/>
                <w:sz w:val="21"/>
                <w:szCs w:val="21"/>
              </w:rPr>
            </w:pPr>
            <w:r>
              <w:rPr>
                <w:rFonts w:hAnsi="宋体" w:hint="eastAsia"/>
                <w:color w:val="000000"/>
                <w:sz w:val="21"/>
                <w:szCs w:val="21"/>
              </w:rPr>
              <w:t>44</w:t>
            </w:r>
            <w:r>
              <w:rPr>
                <w:rFonts w:hAnsi="宋体" w:hint="eastAsia"/>
                <w:color w:val="000000"/>
                <w:sz w:val="21"/>
                <w:szCs w:val="21"/>
              </w:rPr>
              <w:t>、出申请份额总数后扣除申购申请份额总数及基金转换中转入申请份额总数后的余额</w:t>
            </w:r>
            <w:r>
              <w:rPr>
                <w:rFonts w:hAnsi="宋体" w:hint="eastAsia"/>
                <w:color w:val="000000"/>
                <w:sz w:val="21"/>
                <w:szCs w:val="21"/>
              </w:rPr>
              <w:t>)</w:t>
            </w:r>
            <w:r>
              <w:rPr>
                <w:rFonts w:hAnsi="宋体" w:hint="eastAsia"/>
                <w:color w:val="000000"/>
                <w:sz w:val="21"/>
                <w:szCs w:val="21"/>
              </w:rPr>
              <w:t>超过上一开放日基金总份额的</w:t>
            </w:r>
            <w:r>
              <w:rPr>
                <w:rFonts w:hAnsi="宋体" w:hint="eastAsia"/>
                <w:color w:val="000000"/>
                <w:sz w:val="21"/>
                <w:szCs w:val="21"/>
              </w:rPr>
              <w:t>10%</w:t>
            </w:r>
          </w:p>
          <w:p w:rsidR="00D356AA" w:rsidRDefault="00D356AA" w:rsidP="00EB2CD3">
            <w:pPr>
              <w:spacing w:line="276" w:lineRule="auto"/>
              <w:rPr>
                <w:rFonts w:hAnsi="宋体"/>
                <w:color w:val="000000"/>
                <w:sz w:val="21"/>
                <w:szCs w:val="21"/>
              </w:rPr>
            </w:pPr>
            <w:r>
              <w:rPr>
                <w:rFonts w:hAnsi="宋体" w:hint="eastAsia"/>
                <w:color w:val="000000"/>
                <w:sz w:val="21"/>
                <w:szCs w:val="21"/>
              </w:rPr>
              <w:t>45</w:t>
            </w:r>
            <w:r>
              <w:rPr>
                <w:rFonts w:hAnsi="宋体" w:hint="eastAsia"/>
                <w:color w:val="000000"/>
                <w:sz w:val="21"/>
                <w:szCs w:val="21"/>
              </w:rPr>
              <w:t>、元：指人民币元</w:t>
            </w:r>
          </w:p>
          <w:p w:rsidR="00D356AA" w:rsidRDefault="00D356AA" w:rsidP="00EB2CD3">
            <w:pPr>
              <w:spacing w:line="276" w:lineRule="auto"/>
              <w:rPr>
                <w:rFonts w:hAnsi="宋体"/>
                <w:color w:val="000000"/>
                <w:sz w:val="21"/>
                <w:szCs w:val="21"/>
              </w:rPr>
            </w:pPr>
            <w:r>
              <w:rPr>
                <w:rFonts w:hAnsi="宋体" w:hint="eastAsia"/>
                <w:color w:val="000000"/>
                <w:sz w:val="21"/>
                <w:szCs w:val="21"/>
              </w:rPr>
              <w:t>46</w:t>
            </w:r>
            <w:r>
              <w:rPr>
                <w:rFonts w:hAnsi="宋体" w:hint="eastAsia"/>
                <w:color w:val="000000"/>
                <w:sz w:val="21"/>
                <w:szCs w:val="21"/>
              </w:rPr>
              <w:t>、基金收益：指基金投资所得债券利息、买卖证券价差、银行存款利息、已实现的其他合法收入及因运用基金财产带来的成本和费用的节约</w:t>
            </w:r>
          </w:p>
          <w:p w:rsidR="00D356AA" w:rsidRDefault="00D356AA" w:rsidP="00EB2CD3">
            <w:pPr>
              <w:spacing w:line="276" w:lineRule="auto"/>
              <w:rPr>
                <w:rFonts w:hAnsi="宋体"/>
                <w:color w:val="000000"/>
                <w:sz w:val="21"/>
                <w:szCs w:val="21"/>
              </w:rPr>
            </w:pPr>
            <w:r>
              <w:rPr>
                <w:rFonts w:hAnsi="宋体" w:hint="eastAsia"/>
                <w:color w:val="000000"/>
                <w:sz w:val="21"/>
                <w:szCs w:val="21"/>
              </w:rPr>
              <w:t>47</w:t>
            </w:r>
            <w:r>
              <w:rPr>
                <w:rFonts w:hAnsi="宋体" w:hint="eastAsia"/>
                <w:color w:val="000000"/>
                <w:sz w:val="21"/>
                <w:szCs w:val="21"/>
              </w:rPr>
              <w:t>、摊余成本法：指估值对象以买入成本列示，按照票面利率或协议利率并考虑其买入时的溢价与折价，在剩余存续期内平均摊销，每日计提损益</w:t>
            </w:r>
          </w:p>
          <w:p w:rsidR="00D356AA" w:rsidRDefault="00D356AA" w:rsidP="00EB2CD3">
            <w:pPr>
              <w:spacing w:line="276" w:lineRule="auto"/>
              <w:rPr>
                <w:rFonts w:hAnsi="宋体"/>
                <w:color w:val="000000"/>
                <w:sz w:val="21"/>
                <w:szCs w:val="21"/>
              </w:rPr>
            </w:pPr>
            <w:r>
              <w:rPr>
                <w:rFonts w:hAnsi="宋体" w:hint="eastAsia"/>
                <w:color w:val="000000"/>
                <w:sz w:val="21"/>
                <w:szCs w:val="21"/>
              </w:rPr>
              <w:t>48</w:t>
            </w:r>
            <w:r>
              <w:rPr>
                <w:rFonts w:hAnsi="宋体" w:hint="eastAsia"/>
                <w:color w:val="000000"/>
                <w:sz w:val="21"/>
                <w:szCs w:val="21"/>
              </w:rPr>
              <w:t>、每万份基金净收益：指按照相关法规计算的每万份基金份额的日净收益</w:t>
            </w:r>
          </w:p>
          <w:p w:rsidR="00D356AA" w:rsidRDefault="00D356AA" w:rsidP="00EB2CD3">
            <w:pPr>
              <w:spacing w:line="276" w:lineRule="auto"/>
              <w:rPr>
                <w:rFonts w:hAnsi="宋体"/>
                <w:color w:val="000000"/>
                <w:sz w:val="21"/>
                <w:szCs w:val="21"/>
              </w:rPr>
            </w:pPr>
            <w:r>
              <w:rPr>
                <w:rFonts w:hAnsi="宋体" w:hint="eastAsia"/>
                <w:color w:val="000000"/>
                <w:sz w:val="21"/>
                <w:szCs w:val="21"/>
              </w:rPr>
              <w:t>49</w:t>
            </w:r>
            <w:r>
              <w:rPr>
                <w:rFonts w:hAnsi="宋体" w:hint="eastAsia"/>
                <w:color w:val="000000"/>
                <w:sz w:val="21"/>
                <w:szCs w:val="21"/>
              </w:rPr>
              <w:t>、</w:t>
            </w:r>
            <w:r>
              <w:rPr>
                <w:rFonts w:hAnsi="宋体" w:hint="eastAsia"/>
                <w:color w:val="000000"/>
                <w:sz w:val="21"/>
                <w:szCs w:val="21"/>
              </w:rPr>
              <w:t xml:space="preserve">7 </w:t>
            </w:r>
            <w:r>
              <w:rPr>
                <w:rFonts w:hAnsi="宋体" w:hint="eastAsia"/>
                <w:color w:val="000000"/>
                <w:sz w:val="21"/>
                <w:szCs w:val="21"/>
              </w:rPr>
              <w:t>日年化收益率：指以最近</w:t>
            </w:r>
            <w:r>
              <w:rPr>
                <w:rFonts w:hAnsi="宋体" w:hint="eastAsia"/>
                <w:color w:val="000000"/>
                <w:sz w:val="21"/>
                <w:szCs w:val="21"/>
              </w:rPr>
              <w:t xml:space="preserve">7 </w:t>
            </w:r>
            <w:r>
              <w:rPr>
                <w:rFonts w:hAnsi="宋体" w:hint="eastAsia"/>
                <w:color w:val="000000"/>
                <w:sz w:val="21"/>
                <w:szCs w:val="21"/>
              </w:rPr>
              <w:t>日</w:t>
            </w:r>
            <w:r>
              <w:rPr>
                <w:rFonts w:hAnsi="宋体" w:hint="eastAsia"/>
                <w:color w:val="000000"/>
                <w:sz w:val="21"/>
                <w:szCs w:val="21"/>
              </w:rPr>
              <w:t>(</w:t>
            </w:r>
            <w:r>
              <w:rPr>
                <w:rFonts w:hAnsi="宋体" w:hint="eastAsia"/>
                <w:color w:val="000000"/>
                <w:sz w:val="21"/>
                <w:szCs w:val="21"/>
              </w:rPr>
              <w:t>含节假日</w:t>
            </w:r>
            <w:r>
              <w:rPr>
                <w:rFonts w:hAnsi="宋体" w:hint="eastAsia"/>
                <w:color w:val="000000"/>
                <w:sz w:val="21"/>
                <w:szCs w:val="21"/>
              </w:rPr>
              <w:t>)</w:t>
            </w:r>
            <w:r>
              <w:rPr>
                <w:rFonts w:hAnsi="宋体" w:hint="eastAsia"/>
                <w:color w:val="000000"/>
                <w:sz w:val="21"/>
                <w:szCs w:val="21"/>
              </w:rPr>
              <w:t>收益所折算的年资产收益率</w:t>
            </w:r>
          </w:p>
          <w:p w:rsidR="00D356AA" w:rsidRDefault="00D356AA" w:rsidP="00EB2CD3">
            <w:pPr>
              <w:spacing w:line="276" w:lineRule="auto"/>
              <w:rPr>
                <w:rFonts w:hAnsi="宋体"/>
                <w:color w:val="000000"/>
                <w:sz w:val="21"/>
                <w:szCs w:val="21"/>
              </w:rPr>
            </w:pPr>
            <w:r>
              <w:rPr>
                <w:rFonts w:hAnsi="宋体" w:hint="eastAsia"/>
                <w:color w:val="000000"/>
                <w:sz w:val="21"/>
                <w:szCs w:val="21"/>
              </w:rPr>
              <w:t>50</w:t>
            </w:r>
            <w:r>
              <w:rPr>
                <w:rFonts w:hAnsi="宋体" w:hint="eastAsia"/>
                <w:color w:val="000000"/>
                <w:sz w:val="21"/>
                <w:szCs w:val="21"/>
              </w:rPr>
              <w:t>、销售服务费：指本基金用于持续销售和服务基金份额持有人的费用，该笔费用从基金财产中扣除，属于基金的营运费用</w:t>
            </w:r>
          </w:p>
          <w:p w:rsidR="00D356AA" w:rsidRDefault="00D356AA" w:rsidP="00EB2CD3">
            <w:pPr>
              <w:spacing w:line="276" w:lineRule="auto"/>
              <w:rPr>
                <w:rFonts w:hAnsi="宋体"/>
                <w:color w:val="000000"/>
                <w:sz w:val="21"/>
                <w:szCs w:val="21"/>
              </w:rPr>
            </w:pPr>
            <w:r>
              <w:rPr>
                <w:rFonts w:hAnsi="宋体" w:hint="eastAsia"/>
                <w:color w:val="000000"/>
                <w:sz w:val="21"/>
                <w:szCs w:val="21"/>
              </w:rPr>
              <w:t>51</w:t>
            </w:r>
            <w:r>
              <w:rPr>
                <w:rFonts w:hAnsi="宋体" w:hint="eastAsia"/>
                <w:color w:val="000000"/>
                <w:sz w:val="21"/>
                <w:szCs w:val="21"/>
              </w:rPr>
              <w:t>、基金份额分类：本基金设</w:t>
            </w:r>
            <w:r>
              <w:rPr>
                <w:rFonts w:hAnsi="宋体" w:hint="eastAsia"/>
                <w:color w:val="000000"/>
                <w:sz w:val="21"/>
                <w:szCs w:val="21"/>
              </w:rPr>
              <w:t>A</w:t>
            </w:r>
            <w:r>
              <w:rPr>
                <w:rFonts w:hAnsi="宋体" w:hint="eastAsia"/>
                <w:color w:val="000000"/>
                <w:sz w:val="21"/>
                <w:szCs w:val="21"/>
              </w:rPr>
              <w:t>类和</w:t>
            </w:r>
            <w:r>
              <w:rPr>
                <w:rFonts w:hAnsi="宋体" w:hint="eastAsia"/>
                <w:color w:val="000000"/>
                <w:sz w:val="21"/>
                <w:szCs w:val="21"/>
              </w:rPr>
              <w:t>B</w:t>
            </w:r>
            <w:r>
              <w:rPr>
                <w:rFonts w:hAnsi="宋体" w:hint="eastAsia"/>
                <w:color w:val="000000"/>
                <w:sz w:val="21"/>
                <w:szCs w:val="21"/>
              </w:rPr>
              <w:t>类两类基金份额，两类基金份额单独设置基金代码，在基金合同生效后合并投资运作，按照不同的费率标准计提销售服务费，单独公布每万份基金净收益和</w:t>
            </w:r>
            <w:r>
              <w:rPr>
                <w:rFonts w:hAnsi="宋体" w:hint="eastAsia"/>
                <w:color w:val="000000"/>
                <w:sz w:val="21"/>
                <w:szCs w:val="21"/>
              </w:rPr>
              <w:t>7</w:t>
            </w:r>
            <w:r>
              <w:rPr>
                <w:rFonts w:hAnsi="宋体" w:hint="eastAsia"/>
                <w:color w:val="000000"/>
                <w:sz w:val="21"/>
                <w:szCs w:val="21"/>
              </w:rPr>
              <w:t>日年化收益率。</w:t>
            </w:r>
          </w:p>
          <w:p w:rsidR="00D356AA" w:rsidRDefault="00D356AA" w:rsidP="00EB2CD3">
            <w:pPr>
              <w:spacing w:line="276" w:lineRule="auto"/>
              <w:rPr>
                <w:rFonts w:hAnsi="宋体"/>
                <w:color w:val="000000"/>
                <w:sz w:val="21"/>
                <w:szCs w:val="21"/>
              </w:rPr>
            </w:pPr>
            <w:r>
              <w:rPr>
                <w:rFonts w:hAnsi="宋体" w:hint="eastAsia"/>
                <w:color w:val="000000"/>
                <w:sz w:val="21"/>
                <w:szCs w:val="21"/>
              </w:rPr>
              <w:t>52</w:t>
            </w:r>
            <w:r>
              <w:rPr>
                <w:rFonts w:hAnsi="宋体" w:hint="eastAsia"/>
                <w:color w:val="000000"/>
                <w:sz w:val="21"/>
                <w:szCs w:val="21"/>
              </w:rPr>
              <w:t>、</w:t>
            </w:r>
            <w:r>
              <w:rPr>
                <w:rFonts w:hAnsi="宋体" w:hint="eastAsia"/>
                <w:color w:val="000000"/>
                <w:sz w:val="21"/>
                <w:szCs w:val="21"/>
              </w:rPr>
              <w:t>A</w:t>
            </w:r>
            <w:r>
              <w:rPr>
                <w:rFonts w:hAnsi="宋体" w:hint="eastAsia"/>
                <w:color w:val="000000"/>
                <w:sz w:val="21"/>
                <w:szCs w:val="21"/>
              </w:rPr>
              <w:t>类基金份额：指按照</w:t>
            </w:r>
            <w:r>
              <w:rPr>
                <w:rFonts w:hAnsi="宋体" w:hint="eastAsia"/>
                <w:color w:val="000000"/>
                <w:sz w:val="21"/>
                <w:szCs w:val="21"/>
              </w:rPr>
              <w:t>0.20%</w:t>
            </w:r>
            <w:r>
              <w:rPr>
                <w:rFonts w:hAnsi="宋体" w:hint="eastAsia"/>
                <w:color w:val="000000"/>
                <w:sz w:val="21"/>
                <w:szCs w:val="21"/>
              </w:rPr>
              <w:t>年费率计提销售服务费的基金份额类别</w:t>
            </w:r>
          </w:p>
          <w:p w:rsidR="00D356AA" w:rsidRDefault="00D356AA" w:rsidP="00EB2CD3">
            <w:pPr>
              <w:spacing w:line="276" w:lineRule="auto"/>
              <w:rPr>
                <w:rFonts w:hAnsi="宋体"/>
                <w:color w:val="000000"/>
                <w:sz w:val="21"/>
                <w:szCs w:val="21"/>
              </w:rPr>
            </w:pPr>
            <w:r>
              <w:rPr>
                <w:rFonts w:hAnsi="宋体" w:hint="eastAsia"/>
                <w:color w:val="000000"/>
                <w:sz w:val="21"/>
                <w:szCs w:val="21"/>
              </w:rPr>
              <w:t>53</w:t>
            </w:r>
            <w:r>
              <w:rPr>
                <w:rFonts w:hAnsi="宋体" w:hint="eastAsia"/>
                <w:color w:val="000000"/>
                <w:sz w:val="21"/>
                <w:szCs w:val="21"/>
              </w:rPr>
              <w:t>、</w:t>
            </w:r>
            <w:r>
              <w:rPr>
                <w:rFonts w:hAnsi="宋体" w:hint="eastAsia"/>
                <w:color w:val="000000"/>
                <w:sz w:val="21"/>
                <w:szCs w:val="21"/>
              </w:rPr>
              <w:t>B</w:t>
            </w:r>
            <w:r>
              <w:rPr>
                <w:rFonts w:hAnsi="宋体" w:hint="eastAsia"/>
                <w:color w:val="000000"/>
                <w:sz w:val="21"/>
                <w:szCs w:val="21"/>
              </w:rPr>
              <w:t>类基金份额：指按照</w:t>
            </w:r>
            <w:r>
              <w:rPr>
                <w:rFonts w:hAnsi="宋体" w:hint="eastAsia"/>
                <w:color w:val="000000"/>
                <w:sz w:val="21"/>
                <w:szCs w:val="21"/>
              </w:rPr>
              <w:t>0.01%</w:t>
            </w:r>
            <w:r>
              <w:rPr>
                <w:rFonts w:hAnsi="宋体" w:hint="eastAsia"/>
                <w:color w:val="000000"/>
                <w:sz w:val="21"/>
                <w:szCs w:val="21"/>
              </w:rPr>
              <w:t>年费率计提销售服务费的基金份额类别</w:t>
            </w:r>
          </w:p>
          <w:p w:rsidR="00D356AA" w:rsidRDefault="00D356AA" w:rsidP="00EB2CD3">
            <w:pPr>
              <w:spacing w:line="276" w:lineRule="auto"/>
              <w:rPr>
                <w:rFonts w:hAnsi="宋体"/>
                <w:color w:val="000000"/>
                <w:sz w:val="21"/>
                <w:szCs w:val="21"/>
              </w:rPr>
            </w:pPr>
            <w:r>
              <w:rPr>
                <w:rFonts w:hAnsi="宋体" w:hint="eastAsia"/>
                <w:color w:val="000000"/>
                <w:sz w:val="21"/>
                <w:szCs w:val="21"/>
              </w:rPr>
              <w:t>54</w:t>
            </w:r>
            <w:r>
              <w:rPr>
                <w:rFonts w:hAnsi="宋体" w:hint="eastAsia"/>
                <w:color w:val="000000"/>
                <w:sz w:val="21"/>
                <w:szCs w:val="21"/>
              </w:rPr>
              <w:t>、升级：指当投资人在单个基金账户保留的</w:t>
            </w:r>
            <w:r>
              <w:rPr>
                <w:rFonts w:hAnsi="宋体" w:hint="eastAsia"/>
                <w:color w:val="000000"/>
                <w:sz w:val="21"/>
                <w:szCs w:val="21"/>
              </w:rPr>
              <w:t xml:space="preserve">A </w:t>
            </w:r>
            <w:r>
              <w:rPr>
                <w:rFonts w:hAnsi="宋体" w:hint="eastAsia"/>
                <w:color w:val="000000"/>
                <w:sz w:val="21"/>
                <w:szCs w:val="21"/>
              </w:rPr>
              <w:t>类基金份额达到</w:t>
            </w:r>
            <w:r>
              <w:rPr>
                <w:rFonts w:hAnsi="宋体" w:hint="eastAsia"/>
                <w:color w:val="000000"/>
                <w:sz w:val="21"/>
                <w:szCs w:val="21"/>
              </w:rPr>
              <w:t xml:space="preserve">B </w:t>
            </w:r>
            <w:r>
              <w:rPr>
                <w:rFonts w:hAnsi="宋体" w:hint="eastAsia"/>
                <w:color w:val="000000"/>
                <w:sz w:val="21"/>
                <w:szCs w:val="21"/>
              </w:rPr>
              <w:t>类基金份额的最低份额要求时，基金的注册登记机构自动将投资人在该基金账户保留的</w:t>
            </w:r>
            <w:r>
              <w:rPr>
                <w:rFonts w:hAnsi="宋体" w:hint="eastAsia"/>
                <w:color w:val="000000"/>
                <w:sz w:val="21"/>
                <w:szCs w:val="21"/>
              </w:rPr>
              <w:t xml:space="preserve">A </w:t>
            </w:r>
            <w:r>
              <w:rPr>
                <w:rFonts w:hAnsi="宋体" w:hint="eastAsia"/>
                <w:color w:val="000000"/>
                <w:sz w:val="21"/>
                <w:szCs w:val="21"/>
              </w:rPr>
              <w:t>类基金份额全部升级为</w:t>
            </w:r>
            <w:r>
              <w:rPr>
                <w:rFonts w:hAnsi="宋体" w:hint="eastAsia"/>
                <w:color w:val="000000"/>
                <w:sz w:val="21"/>
                <w:szCs w:val="21"/>
              </w:rPr>
              <w:t xml:space="preserve">B </w:t>
            </w:r>
            <w:r>
              <w:rPr>
                <w:rFonts w:hAnsi="宋体" w:hint="eastAsia"/>
                <w:color w:val="000000"/>
                <w:sz w:val="21"/>
                <w:szCs w:val="21"/>
              </w:rPr>
              <w:t>类基金份额</w:t>
            </w:r>
          </w:p>
          <w:p w:rsidR="00D356AA" w:rsidRDefault="00D356AA" w:rsidP="00EB2CD3">
            <w:pPr>
              <w:spacing w:line="276" w:lineRule="auto"/>
              <w:rPr>
                <w:rFonts w:hAnsi="宋体"/>
                <w:color w:val="000000"/>
                <w:sz w:val="21"/>
                <w:szCs w:val="21"/>
              </w:rPr>
            </w:pPr>
            <w:r>
              <w:rPr>
                <w:rFonts w:hAnsi="宋体" w:hint="eastAsia"/>
                <w:color w:val="000000"/>
                <w:sz w:val="21"/>
                <w:szCs w:val="21"/>
              </w:rPr>
              <w:t>55</w:t>
            </w:r>
            <w:r>
              <w:rPr>
                <w:rFonts w:hAnsi="宋体" w:hint="eastAsia"/>
                <w:color w:val="000000"/>
                <w:sz w:val="21"/>
                <w:szCs w:val="21"/>
              </w:rPr>
              <w:t>、降级：指当投资人在单个基金账户保留的</w:t>
            </w:r>
            <w:r>
              <w:rPr>
                <w:rFonts w:hAnsi="宋体" w:hint="eastAsia"/>
                <w:color w:val="000000"/>
                <w:sz w:val="21"/>
                <w:szCs w:val="21"/>
              </w:rPr>
              <w:t xml:space="preserve">B </w:t>
            </w:r>
            <w:r>
              <w:rPr>
                <w:rFonts w:hAnsi="宋体" w:hint="eastAsia"/>
                <w:color w:val="000000"/>
                <w:sz w:val="21"/>
                <w:szCs w:val="21"/>
              </w:rPr>
              <w:t>类基金份额不能满足该类基金份额的最低份额要求时，基金的注册登记机构自动将投资人在该基金账户保留的</w:t>
            </w:r>
            <w:r>
              <w:rPr>
                <w:rFonts w:hAnsi="宋体" w:hint="eastAsia"/>
                <w:color w:val="000000"/>
                <w:sz w:val="21"/>
                <w:szCs w:val="21"/>
              </w:rPr>
              <w:t xml:space="preserve">B </w:t>
            </w:r>
            <w:r>
              <w:rPr>
                <w:rFonts w:hAnsi="宋体" w:hint="eastAsia"/>
                <w:color w:val="000000"/>
                <w:sz w:val="21"/>
                <w:szCs w:val="21"/>
              </w:rPr>
              <w:t>类基金份额全部降级为</w:t>
            </w:r>
            <w:r>
              <w:rPr>
                <w:rFonts w:hAnsi="宋体" w:hint="eastAsia"/>
                <w:color w:val="000000"/>
                <w:sz w:val="21"/>
                <w:szCs w:val="21"/>
              </w:rPr>
              <w:t xml:space="preserve">A </w:t>
            </w:r>
            <w:r>
              <w:rPr>
                <w:rFonts w:hAnsi="宋体" w:hint="eastAsia"/>
                <w:color w:val="000000"/>
                <w:sz w:val="21"/>
                <w:szCs w:val="21"/>
              </w:rPr>
              <w:t>类基金份额</w:t>
            </w:r>
          </w:p>
          <w:p w:rsidR="00D356AA" w:rsidRDefault="00D356AA" w:rsidP="00EB2CD3">
            <w:pPr>
              <w:spacing w:line="276" w:lineRule="auto"/>
              <w:rPr>
                <w:rFonts w:hAnsi="宋体"/>
                <w:color w:val="000000"/>
                <w:sz w:val="21"/>
                <w:szCs w:val="21"/>
              </w:rPr>
            </w:pPr>
            <w:r>
              <w:rPr>
                <w:rFonts w:hAnsi="宋体" w:hint="eastAsia"/>
                <w:color w:val="000000"/>
                <w:sz w:val="21"/>
                <w:szCs w:val="21"/>
              </w:rPr>
              <w:t>56</w:t>
            </w:r>
            <w:r>
              <w:rPr>
                <w:rFonts w:hAnsi="宋体" w:hint="eastAsia"/>
                <w:color w:val="000000"/>
                <w:sz w:val="21"/>
                <w:szCs w:val="21"/>
              </w:rPr>
              <w:t>、基金资产总值：指基金拥有的各类有价证券、银行存款本息、基金应收款项及其他资产的价值总和</w:t>
            </w:r>
          </w:p>
          <w:p w:rsidR="00D356AA" w:rsidRDefault="00D356AA" w:rsidP="00EB2CD3">
            <w:pPr>
              <w:spacing w:line="276" w:lineRule="auto"/>
              <w:rPr>
                <w:rFonts w:hAnsi="宋体"/>
                <w:color w:val="000000"/>
                <w:sz w:val="21"/>
                <w:szCs w:val="21"/>
              </w:rPr>
            </w:pPr>
            <w:r>
              <w:rPr>
                <w:rFonts w:hAnsi="宋体" w:hint="eastAsia"/>
                <w:color w:val="000000"/>
                <w:sz w:val="21"/>
                <w:szCs w:val="21"/>
              </w:rPr>
              <w:t>57</w:t>
            </w:r>
            <w:r>
              <w:rPr>
                <w:rFonts w:hAnsi="宋体" w:hint="eastAsia"/>
                <w:color w:val="000000"/>
                <w:sz w:val="21"/>
                <w:szCs w:val="21"/>
              </w:rPr>
              <w:t>、基金资产净值：指基金资产总值减去基金负债后的价值</w:t>
            </w:r>
          </w:p>
          <w:p w:rsidR="00D356AA" w:rsidRDefault="00D356AA" w:rsidP="00EB2CD3">
            <w:pPr>
              <w:spacing w:line="276" w:lineRule="auto"/>
              <w:rPr>
                <w:rFonts w:hAnsi="宋体"/>
                <w:color w:val="000000"/>
                <w:sz w:val="21"/>
                <w:szCs w:val="21"/>
              </w:rPr>
            </w:pPr>
            <w:r>
              <w:rPr>
                <w:rFonts w:hAnsi="宋体" w:hint="eastAsia"/>
                <w:color w:val="000000"/>
                <w:sz w:val="21"/>
                <w:szCs w:val="21"/>
              </w:rPr>
              <w:t>58</w:t>
            </w:r>
            <w:r>
              <w:rPr>
                <w:rFonts w:hAnsi="宋体" w:hint="eastAsia"/>
                <w:color w:val="000000"/>
                <w:sz w:val="21"/>
                <w:szCs w:val="21"/>
              </w:rPr>
              <w:t>、基金份额净值：指计算日基金资产净值除以计算日基金份额总数</w:t>
            </w:r>
          </w:p>
          <w:p w:rsidR="00D356AA" w:rsidRDefault="00D356AA" w:rsidP="00EB2CD3">
            <w:pPr>
              <w:spacing w:line="276" w:lineRule="auto"/>
              <w:rPr>
                <w:rFonts w:hAnsi="宋体"/>
                <w:color w:val="000000"/>
                <w:sz w:val="21"/>
                <w:szCs w:val="21"/>
              </w:rPr>
            </w:pPr>
            <w:r>
              <w:rPr>
                <w:rFonts w:hAnsi="宋体" w:hint="eastAsia"/>
                <w:color w:val="000000"/>
                <w:sz w:val="21"/>
                <w:szCs w:val="21"/>
              </w:rPr>
              <w:t>59</w:t>
            </w:r>
            <w:r>
              <w:rPr>
                <w:rFonts w:hAnsi="宋体" w:hint="eastAsia"/>
                <w:color w:val="000000"/>
                <w:sz w:val="21"/>
                <w:szCs w:val="21"/>
              </w:rPr>
              <w:t>、流动性受限资产：指由于法律法规、监管、合同或操作障碍等原因无法以合理价格予以变现的资产，包括但不限于到期日在</w:t>
            </w:r>
            <w:r>
              <w:rPr>
                <w:rFonts w:hAnsi="宋体" w:hint="eastAsia"/>
                <w:color w:val="000000"/>
                <w:sz w:val="21"/>
                <w:szCs w:val="21"/>
              </w:rPr>
              <w:t>10</w:t>
            </w:r>
            <w:r>
              <w:rPr>
                <w:rFonts w:hAnsi="宋体" w:hint="eastAsia"/>
                <w:color w:val="000000"/>
                <w:sz w:val="21"/>
                <w:szCs w:val="21"/>
              </w:rPr>
              <w:t>个交易日以上的逆回购与银行定期存款（含协议约定有条件提前支取的银行存款）、资产支持证券、因发行人债务违约无法进行转让或交易的债券等</w:t>
            </w:r>
          </w:p>
          <w:p w:rsidR="00D356AA" w:rsidRDefault="00D356AA" w:rsidP="00EB2CD3">
            <w:pPr>
              <w:spacing w:line="276" w:lineRule="auto"/>
              <w:rPr>
                <w:rFonts w:hAnsi="宋体"/>
                <w:color w:val="000000"/>
                <w:sz w:val="21"/>
                <w:szCs w:val="21"/>
              </w:rPr>
            </w:pPr>
            <w:r>
              <w:rPr>
                <w:rFonts w:hAnsi="宋体" w:hint="eastAsia"/>
                <w:color w:val="000000"/>
                <w:sz w:val="21"/>
                <w:szCs w:val="21"/>
              </w:rPr>
              <w:t>60</w:t>
            </w:r>
            <w:r>
              <w:rPr>
                <w:rFonts w:hAnsi="宋体" w:hint="eastAsia"/>
                <w:color w:val="000000"/>
                <w:sz w:val="21"/>
                <w:szCs w:val="21"/>
              </w:rPr>
              <w:t>、基金资产估值：指计算评估基金资产和负债的价值，以确定基金资产净值、各类基金份额的每万份基金净收益及</w:t>
            </w:r>
            <w:r>
              <w:rPr>
                <w:rFonts w:hAnsi="宋体" w:hint="eastAsia"/>
                <w:color w:val="000000"/>
                <w:sz w:val="21"/>
                <w:szCs w:val="21"/>
              </w:rPr>
              <w:t>7</w:t>
            </w:r>
            <w:r>
              <w:rPr>
                <w:rFonts w:hAnsi="宋体" w:hint="eastAsia"/>
                <w:color w:val="000000"/>
                <w:sz w:val="21"/>
                <w:szCs w:val="21"/>
              </w:rPr>
              <w:t>日年化收益率的过程</w:t>
            </w:r>
          </w:p>
          <w:p w:rsidR="00D356AA" w:rsidRDefault="00D356AA" w:rsidP="00EB2CD3">
            <w:pPr>
              <w:spacing w:line="276" w:lineRule="auto"/>
              <w:rPr>
                <w:rFonts w:hAnsi="宋体"/>
                <w:color w:val="000000"/>
                <w:sz w:val="21"/>
                <w:szCs w:val="21"/>
              </w:rPr>
            </w:pPr>
            <w:r>
              <w:rPr>
                <w:rFonts w:hAnsi="宋体" w:hint="eastAsia"/>
                <w:color w:val="000000"/>
                <w:sz w:val="21"/>
                <w:szCs w:val="21"/>
              </w:rPr>
              <w:t>61</w:t>
            </w:r>
            <w:r>
              <w:rPr>
                <w:rFonts w:hAnsi="宋体" w:hint="eastAsia"/>
                <w:color w:val="000000"/>
                <w:sz w:val="21"/>
                <w:szCs w:val="21"/>
              </w:rPr>
              <w:t>、指定媒介：指中国证监会指定的用以进行信息披露的全国性报刊及指定互联网网站（包括基金管理人网站、基金托管人网站、中国证监会基金电子披露网站）等媒介</w:t>
            </w:r>
          </w:p>
          <w:p w:rsidR="00D356AA" w:rsidRDefault="00D356AA" w:rsidP="00EB2CD3">
            <w:pPr>
              <w:spacing w:line="276" w:lineRule="auto"/>
              <w:rPr>
                <w:rFonts w:hAnsi="宋体"/>
                <w:color w:val="000000"/>
                <w:sz w:val="21"/>
                <w:szCs w:val="21"/>
              </w:rPr>
            </w:pPr>
            <w:r>
              <w:rPr>
                <w:rFonts w:hAnsi="宋体" w:hint="eastAsia"/>
                <w:color w:val="000000"/>
                <w:sz w:val="21"/>
                <w:szCs w:val="21"/>
              </w:rPr>
              <w:t>62</w:t>
            </w:r>
            <w:r>
              <w:rPr>
                <w:rFonts w:hAnsi="宋体" w:hint="eastAsia"/>
                <w:color w:val="000000"/>
                <w:sz w:val="21"/>
                <w:szCs w:val="21"/>
              </w:rPr>
              <w:t>、不可抗力：指本基金合同当事人不能预见、不能避免且不能克服的客观事件</w:t>
            </w:r>
          </w:p>
          <w:p w:rsidR="00D356AA" w:rsidRDefault="00D356AA" w:rsidP="00EB2CD3">
            <w:pPr>
              <w:spacing w:line="276" w:lineRule="auto"/>
              <w:rPr>
                <w:rFonts w:hAnsi="宋体"/>
                <w:color w:val="000000"/>
                <w:sz w:val="21"/>
                <w:szCs w:val="21"/>
              </w:rPr>
            </w:pPr>
            <w:r>
              <w:rPr>
                <w:rFonts w:hAnsi="宋体" w:hint="eastAsia"/>
                <w:color w:val="000000"/>
                <w:sz w:val="21"/>
                <w:szCs w:val="21"/>
              </w:rPr>
              <w:t>63</w:t>
            </w: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个月持有周期：规则如下：</w:t>
            </w:r>
          </w:p>
          <w:p w:rsidR="00D356AA" w:rsidRDefault="00D356AA" w:rsidP="00EB2CD3">
            <w:pPr>
              <w:spacing w:line="276" w:lineRule="auto"/>
              <w:ind w:left="403"/>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）本基金对每一份基金份额，分别计算“</w:t>
            </w:r>
            <w:r>
              <w:rPr>
                <w:rFonts w:hAnsi="宋体" w:hint="eastAsia"/>
                <w:color w:val="000000"/>
                <w:sz w:val="21"/>
                <w:szCs w:val="21"/>
              </w:rPr>
              <w:t>6</w:t>
            </w:r>
            <w:r>
              <w:rPr>
                <w:rFonts w:hAnsi="宋体" w:hint="eastAsia"/>
                <w:color w:val="000000"/>
                <w:sz w:val="21"/>
                <w:szCs w:val="21"/>
              </w:rPr>
              <w:t>个月持有周期”；</w:t>
            </w:r>
          </w:p>
          <w:p w:rsidR="00D356AA" w:rsidRDefault="00D356AA" w:rsidP="00EB2CD3">
            <w:pPr>
              <w:spacing w:line="276" w:lineRule="auto"/>
              <w:ind w:left="403"/>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）认购份额的“</w:t>
            </w:r>
            <w:r>
              <w:rPr>
                <w:rFonts w:hAnsi="宋体" w:hint="eastAsia"/>
                <w:color w:val="000000"/>
                <w:sz w:val="21"/>
                <w:szCs w:val="21"/>
              </w:rPr>
              <w:t>6</w:t>
            </w:r>
            <w:r>
              <w:rPr>
                <w:rFonts w:hAnsi="宋体" w:hint="eastAsia"/>
                <w:color w:val="000000"/>
                <w:sz w:val="21"/>
                <w:szCs w:val="21"/>
              </w:rPr>
              <w:t>个月持有周期起始日”为基金合同生效日；“</w:t>
            </w:r>
            <w:r>
              <w:rPr>
                <w:rFonts w:hAnsi="宋体" w:hint="eastAsia"/>
                <w:color w:val="000000"/>
                <w:sz w:val="21"/>
                <w:szCs w:val="21"/>
              </w:rPr>
              <w:t>6</w:t>
            </w:r>
            <w:r>
              <w:rPr>
                <w:rFonts w:hAnsi="宋体" w:hint="eastAsia"/>
                <w:color w:val="000000"/>
                <w:sz w:val="21"/>
                <w:szCs w:val="21"/>
              </w:rPr>
              <w:t>个月持有周期到期日”为基金合同生效日的</w:t>
            </w:r>
            <w:r>
              <w:rPr>
                <w:rFonts w:hAnsi="宋体" w:hint="eastAsia"/>
                <w:color w:val="000000"/>
                <w:sz w:val="21"/>
                <w:szCs w:val="21"/>
              </w:rPr>
              <w:t>6</w:t>
            </w:r>
            <w:r>
              <w:rPr>
                <w:rFonts w:hAnsi="宋体" w:hint="eastAsia"/>
                <w:color w:val="000000"/>
                <w:sz w:val="21"/>
                <w:szCs w:val="21"/>
              </w:rPr>
              <w:t>个月对日，无对日的，该月月末日为到期日（若该日不是工作日，则顺延至下一工作日）；</w:t>
            </w:r>
          </w:p>
          <w:p w:rsidR="00D356AA" w:rsidRDefault="00D356AA" w:rsidP="00EB2CD3">
            <w:pPr>
              <w:spacing w:line="276" w:lineRule="auto"/>
              <w:ind w:left="403"/>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）申购份额的“</w:t>
            </w:r>
            <w:r>
              <w:rPr>
                <w:rFonts w:hAnsi="宋体" w:hint="eastAsia"/>
                <w:color w:val="000000"/>
                <w:sz w:val="21"/>
                <w:szCs w:val="21"/>
              </w:rPr>
              <w:t>6</w:t>
            </w:r>
            <w:r>
              <w:rPr>
                <w:rFonts w:hAnsi="宋体" w:hint="eastAsia"/>
                <w:color w:val="000000"/>
                <w:sz w:val="21"/>
                <w:szCs w:val="21"/>
              </w:rPr>
              <w:t>个月持有周期起始日”为申购申请确认日；</w:t>
            </w:r>
            <w:r>
              <w:rPr>
                <w:rFonts w:hAnsi="宋体" w:hint="eastAsia"/>
                <w:color w:val="000000"/>
                <w:sz w:val="21"/>
                <w:szCs w:val="21"/>
              </w:rPr>
              <w:t xml:space="preserve"> </w:t>
            </w: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个月持有周期到期日”为申购申请日的</w:t>
            </w:r>
            <w:r>
              <w:rPr>
                <w:rFonts w:hAnsi="宋体" w:hint="eastAsia"/>
                <w:color w:val="000000"/>
                <w:sz w:val="21"/>
                <w:szCs w:val="21"/>
              </w:rPr>
              <w:t>6</w:t>
            </w:r>
            <w:r>
              <w:rPr>
                <w:rFonts w:hAnsi="宋体" w:hint="eastAsia"/>
                <w:color w:val="000000"/>
                <w:sz w:val="21"/>
                <w:szCs w:val="21"/>
              </w:rPr>
              <w:t>个月对日，无对日的，该月月末日为到期日（若该日不是工作日，则顺延至下一工作日）；</w:t>
            </w:r>
          </w:p>
          <w:p w:rsidR="00D356AA" w:rsidRDefault="00D356AA" w:rsidP="00EB2CD3">
            <w:pPr>
              <w:spacing w:line="276" w:lineRule="auto"/>
              <w:ind w:left="403"/>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）基金份额若在“</w:t>
            </w:r>
            <w:r>
              <w:rPr>
                <w:rFonts w:hAnsi="宋体" w:hint="eastAsia"/>
                <w:color w:val="000000"/>
                <w:sz w:val="21"/>
                <w:szCs w:val="21"/>
              </w:rPr>
              <w:t>6</w:t>
            </w:r>
            <w:r>
              <w:rPr>
                <w:rFonts w:hAnsi="宋体" w:hint="eastAsia"/>
                <w:color w:val="000000"/>
                <w:sz w:val="21"/>
                <w:szCs w:val="21"/>
              </w:rPr>
              <w:t>个月持有周期到期日”有效申请赎回，“</w:t>
            </w:r>
            <w:r>
              <w:rPr>
                <w:rFonts w:hAnsi="宋体" w:hint="eastAsia"/>
                <w:color w:val="000000"/>
                <w:sz w:val="21"/>
                <w:szCs w:val="21"/>
              </w:rPr>
              <w:t>6</w:t>
            </w:r>
            <w:r>
              <w:rPr>
                <w:rFonts w:hAnsi="宋体" w:hint="eastAsia"/>
                <w:color w:val="000000"/>
                <w:sz w:val="21"/>
                <w:szCs w:val="21"/>
              </w:rPr>
              <w:t>个月持有周期”终止。</w:t>
            </w:r>
          </w:p>
          <w:p w:rsidR="00D356AA" w:rsidRDefault="00D356AA" w:rsidP="00EB2CD3">
            <w:pPr>
              <w:spacing w:line="276" w:lineRule="auto"/>
              <w:rPr>
                <w:rFonts w:hAnsi="宋体"/>
                <w:color w:val="000000"/>
                <w:sz w:val="21"/>
                <w:szCs w:val="21"/>
              </w:rPr>
            </w:pPr>
            <w:r>
              <w:rPr>
                <w:rFonts w:hAnsi="宋体" w:hint="eastAsia"/>
                <w:color w:val="000000"/>
                <w:sz w:val="21"/>
                <w:szCs w:val="21"/>
              </w:rPr>
              <w:t>64</w:t>
            </w: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个月持有周期到期日：认购份额的“</w:t>
            </w:r>
            <w:r>
              <w:rPr>
                <w:rFonts w:hAnsi="宋体" w:hint="eastAsia"/>
                <w:color w:val="000000"/>
                <w:sz w:val="21"/>
                <w:szCs w:val="21"/>
              </w:rPr>
              <w:t>6</w:t>
            </w:r>
            <w:r>
              <w:rPr>
                <w:rFonts w:hAnsi="宋体" w:hint="eastAsia"/>
                <w:color w:val="000000"/>
                <w:sz w:val="21"/>
                <w:szCs w:val="21"/>
              </w:rPr>
              <w:t>个月持有周期到期日”为基金合同生效日的</w:t>
            </w:r>
            <w:r>
              <w:rPr>
                <w:rFonts w:hAnsi="宋体" w:hint="eastAsia"/>
                <w:color w:val="000000"/>
                <w:sz w:val="21"/>
                <w:szCs w:val="21"/>
              </w:rPr>
              <w:t>6</w:t>
            </w:r>
            <w:r>
              <w:rPr>
                <w:rFonts w:hAnsi="宋体" w:hint="eastAsia"/>
                <w:color w:val="000000"/>
                <w:sz w:val="21"/>
                <w:szCs w:val="21"/>
              </w:rPr>
              <w:t>个月对日，无对日的，该月月末日为到期日（若该日不是工作日，则顺延至下一工作日）；申购份额的“</w:t>
            </w:r>
            <w:r>
              <w:rPr>
                <w:rFonts w:hAnsi="宋体" w:hint="eastAsia"/>
                <w:color w:val="000000"/>
                <w:sz w:val="21"/>
                <w:szCs w:val="21"/>
              </w:rPr>
              <w:t>6</w:t>
            </w:r>
            <w:r>
              <w:rPr>
                <w:rFonts w:hAnsi="宋体" w:hint="eastAsia"/>
                <w:color w:val="000000"/>
                <w:sz w:val="21"/>
                <w:szCs w:val="21"/>
              </w:rPr>
              <w:t>个月持有周期到期日”为申购申请日的</w:t>
            </w:r>
            <w:r>
              <w:rPr>
                <w:rFonts w:hAnsi="宋体" w:hint="eastAsia"/>
                <w:color w:val="000000"/>
                <w:sz w:val="21"/>
                <w:szCs w:val="21"/>
              </w:rPr>
              <w:t>6</w:t>
            </w:r>
            <w:r>
              <w:rPr>
                <w:rFonts w:hAnsi="宋体" w:hint="eastAsia"/>
                <w:color w:val="000000"/>
                <w:sz w:val="21"/>
                <w:szCs w:val="21"/>
              </w:rPr>
              <w:t>个月对日，无对日的，该月月末日为到期日（若该日不是工作日，则顺延至下一工作日）。</w:t>
            </w:r>
          </w:p>
          <w:p w:rsidR="00D356AA" w:rsidRDefault="00D356AA" w:rsidP="00EB2CD3">
            <w:pPr>
              <w:spacing w:line="276" w:lineRule="auto"/>
              <w:rPr>
                <w:rFonts w:hAnsi="宋体"/>
                <w:color w:val="000000"/>
                <w:sz w:val="21"/>
                <w:szCs w:val="21"/>
              </w:rPr>
            </w:pPr>
            <w:r>
              <w:rPr>
                <w:rFonts w:hAnsi="宋体" w:hint="eastAsia"/>
                <w:color w:val="000000"/>
                <w:sz w:val="21"/>
                <w:szCs w:val="21"/>
              </w:rPr>
              <w:t>65</w:t>
            </w: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个月对日：指基金合同生效日（对认购份额而言）或基金份额申购申请日（对申购份额而言）后推</w:t>
            </w:r>
            <w:r>
              <w:rPr>
                <w:rFonts w:hAnsi="宋体" w:hint="eastAsia"/>
                <w:color w:val="000000"/>
                <w:sz w:val="21"/>
                <w:szCs w:val="21"/>
              </w:rPr>
              <w:t>6</w:t>
            </w:r>
            <w:r>
              <w:rPr>
                <w:rFonts w:hAnsi="宋体" w:hint="eastAsia"/>
                <w:color w:val="000000"/>
                <w:sz w:val="21"/>
                <w:szCs w:val="21"/>
              </w:rPr>
              <w:t>个自然月的对应日（若该日不是工作日，则顺延至下一工作日）。例如：</w:t>
            </w:r>
            <w:r>
              <w:rPr>
                <w:rFonts w:hAnsi="宋体" w:hint="eastAsia"/>
                <w:color w:val="000000"/>
                <w:sz w:val="21"/>
                <w:szCs w:val="21"/>
              </w:rPr>
              <w:t>9</w:t>
            </w:r>
            <w:r>
              <w:rPr>
                <w:rFonts w:hAnsi="宋体" w:hint="eastAsia"/>
                <w:color w:val="000000"/>
                <w:sz w:val="21"/>
                <w:szCs w:val="21"/>
              </w:rPr>
              <w:t>月</w:t>
            </w:r>
            <w:r>
              <w:rPr>
                <w:rFonts w:hAnsi="宋体" w:hint="eastAsia"/>
                <w:color w:val="000000"/>
                <w:sz w:val="21"/>
                <w:szCs w:val="21"/>
              </w:rPr>
              <w:t>10</w:t>
            </w:r>
            <w:r>
              <w:rPr>
                <w:rFonts w:hAnsi="宋体" w:hint="eastAsia"/>
                <w:color w:val="000000"/>
                <w:sz w:val="21"/>
                <w:szCs w:val="21"/>
              </w:rPr>
              <w:t>日的</w:t>
            </w:r>
            <w:r>
              <w:rPr>
                <w:rFonts w:hAnsi="宋体" w:hint="eastAsia"/>
                <w:color w:val="000000"/>
                <w:sz w:val="21"/>
                <w:szCs w:val="21"/>
              </w:rPr>
              <w:t>6</w:t>
            </w:r>
            <w:r>
              <w:rPr>
                <w:rFonts w:hAnsi="宋体" w:hint="eastAsia"/>
                <w:color w:val="000000"/>
                <w:sz w:val="21"/>
                <w:szCs w:val="21"/>
              </w:rPr>
              <w:t>个月对日为之后每年的</w:t>
            </w:r>
            <w:r>
              <w:rPr>
                <w:rFonts w:hAnsi="宋体" w:hint="eastAsia"/>
                <w:color w:val="000000"/>
                <w:sz w:val="21"/>
                <w:szCs w:val="21"/>
              </w:rPr>
              <w:t>3</w:t>
            </w:r>
            <w:r>
              <w:rPr>
                <w:rFonts w:hAnsi="宋体" w:hint="eastAsia"/>
                <w:color w:val="000000"/>
                <w:sz w:val="21"/>
                <w:szCs w:val="21"/>
              </w:rPr>
              <w:t>月</w:t>
            </w:r>
            <w:r>
              <w:rPr>
                <w:rFonts w:hAnsi="宋体" w:hint="eastAsia"/>
                <w:color w:val="000000"/>
                <w:sz w:val="21"/>
                <w:szCs w:val="21"/>
              </w:rPr>
              <w:t>10</w:t>
            </w:r>
            <w:r>
              <w:rPr>
                <w:rFonts w:hAnsi="宋体" w:hint="eastAsia"/>
                <w:color w:val="000000"/>
                <w:sz w:val="21"/>
                <w:szCs w:val="21"/>
              </w:rPr>
              <w:t>日、</w:t>
            </w:r>
            <w:r>
              <w:rPr>
                <w:rFonts w:hAnsi="宋体" w:hint="eastAsia"/>
                <w:color w:val="000000"/>
                <w:sz w:val="21"/>
                <w:szCs w:val="21"/>
              </w:rPr>
              <w:t>9</w:t>
            </w:r>
            <w:r>
              <w:rPr>
                <w:rFonts w:hAnsi="宋体" w:hint="eastAsia"/>
                <w:color w:val="000000"/>
                <w:sz w:val="21"/>
                <w:szCs w:val="21"/>
              </w:rPr>
              <w:t>月</w:t>
            </w:r>
            <w:r>
              <w:rPr>
                <w:rFonts w:hAnsi="宋体" w:hint="eastAsia"/>
                <w:color w:val="000000"/>
                <w:sz w:val="21"/>
                <w:szCs w:val="21"/>
              </w:rPr>
              <w:t>10</w:t>
            </w:r>
            <w:r>
              <w:rPr>
                <w:rFonts w:hAnsi="宋体" w:hint="eastAsia"/>
                <w:color w:val="000000"/>
                <w:sz w:val="21"/>
                <w:szCs w:val="21"/>
              </w:rPr>
              <w:t>日（若该日不是工作日，则顺延至下一工作日）</w:t>
            </w:r>
          </w:p>
          <w:p w:rsidR="00D356AA" w:rsidRDefault="00D356AA" w:rsidP="00EB2CD3">
            <w:pPr>
              <w:spacing w:line="276" w:lineRule="auto"/>
              <w:rPr>
                <w:rFonts w:hAnsi="宋体"/>
                <w:color w:val="000000"/>
                <w:sz w:val="21"/>
                <w:szCs w:val="21"/>
              </w:rPr>
            </w:pPr>
            <w:r>
              <w:rPr>
                <w:rFonts w:hAnsi="宋体" w:hint="eastAsia"/>
                <w:color w:val="000000"/>
                <w:sz w:val="21"/>
                <w:szCs w:val="21"/>
              </w:rPr>
              <w:t>66</w:t>
            </w:r>
            <w:r>
              <w:rPr>
                <w:rFonts w:hAnsi="宋体" w:hint="eastAsia"/>
                <w:color w:val="000000"/>
                <w:sz w:val="21"/>
                <w:szCs w:val="21"/>
              </w:rPr>
              <w:t>、基金产品资料概要：指《嘉实定期宝</w:t>
            </w:r>
            <w:r>
              <w:rPr>
                <w:rFonts w:hAnsi="宋体" w:hint="eastAsia"/>
                <w:color w:val="000000"/>
                <w:sz w:val="21"/>
                <w:szCs w:val="21"/>
              </w:rPr>
              <w:t>6</w:t>
            </w:r>
            <w:r>
              <w:rPr>
                <w:rFonts w:hAnsi="宋体" w:hint="eastAsia"/>
                <w:color w:val="000000"/>
                <w:sz w:val="21"/>
                <w:szCs w:val="21"/>
              </w:rPr>
              <w:t>个月理财债券型证券投资基金基金产品资料概要》及其更新（本基金合同关于基金产品资料概要的编制、披露及更新等内容，将不晚于</w:t>
            </w:r>
            <w:r>
              <w:rPr>
                <w:rFonts w:hAnsi="宋体" w:hint="eastAsia"/>
                <w:color w:val="000000"/>
                <w:sz w:val="21"/>
                <w:szCs w:val="21"/>
              </w:rPr>
              <w:t>2020</w:t>
            </w:r>
            <w:r>
              <w:rPr>
                <w:rFonts w:hAnsi="宋体" w:hint="eastAsia"/>
                <w:color w:val="000000"/>
                <w:sz w:val="21"/>
                <w:szCs w:val="21"/>
              </w:rPr>
              <w:t>年</w:t>
            </w:r>
            <w:r>
              <w:rPr>
                <w:rFonts w:hAnsi="宋体" w:hint="eastAsia"/>
                <w:color w:val="000000"/>
                <w:sz w:val="21"/>
                <w:szCs w:val="21"/>
              </w:rPr>
              <w:t>9</w:t>
            </w:r>
            <w:r>
              <w:rPr>
                <w:rFonts w:hAnsi="宋体" w:hint="eastAsia"/>
                <w:color w:val="000000"/>
                <w:sz w:val="21"/>
                <w:szCs w:val="21"/>
              </w:rPr>
              <w:t>月</w:t>
            </w:r>
            <w:r>
              <w:rPr>
                <w:rFonts w:hAnsi="宋体" w:hint="eastAsia"/>
                <w:color w:val="000000"/>
                <w:sz w:val="21"/>
                <w:szCs w:val="21"/>
              </w:rPr>
              <w:t>1</w:t>
            </w:r>
            <w:r>
              <w:rPr>
                <w:rFonts w:hAnsi="宋体" w:hint="eastAsia"/>
                <w:color w:val="000000"/>
                <w:sz w:val="21"/>
                <w:szCs w:val="21"/>
              </w:rPr>
              <w:t>日起执行）</w:t>
            </w:r>
          </w:p>
        </w:tc>
        <w:tc>
          <w:tcPr>
            <w:tcW w:w="5499" w:type="dxa"/>
          </w:tcPr>
          <w:p w:rsidR="00D356AA" w:rsidRDefault="00D356AA" w:rsidP="00EB2CD3">
            <w:pPr>
              <w:spacing w:line="276" w:lineRule="auto"/>
              <w:rPr>
                <w:bCs/>
                <w:sz w:val="21"/>
                <w:szCs w:val="21"/>
              </w:rPr>
            </w:pPr>
            <w:r>
              <w:rPr>
                <w:rFonts w:hint="eastAsia"/>
                <w:bCs/>
                <w:sz w:val="21"/>
                <w:szCs w:val="21"/>
              </w:rPr>
              <w:t>除非文意另有所指，本基金合同中下列词语或简称具有如下含义：</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w:t>
            </w:r>
            <w:r>
              <w:rPr>
                <w:rFonts w:hint="eastAsia"/>
                <w:bCs/>
                <w:sz w:val="21"/>
                <w:szCs w:val="21"/>
              </w:rPr>
              <w:t>/</w:t>
            </w:r>
            <w:r>
              <w:rPr>
                <w:rFonts w:hint="eastAsia"/>
                <w:bCs/>
                <w:sz w:val="21"/>
                <w:szCs w:val="21"/>
              </w:rPr>
              <w:t>本基金：指嘉实稳骏纯债债券型证券投资基金，由嘉实定期宝</w:t>
            </w:r>
            <w:r>
              <w:rPr>
                <w:rFonts w:hint="eastAsia"/>
                <w:bCs/>
                <w:sz w:val="21"/>
                <w:szCs w:val="21"/>
              </w:rPr>
              <w:t>6</w:t>
            </w:r>
            <w:r>
              <w:rPr>
                <w:rFonts w:hint="eastAsia"/>
                <w:bCs/>
                <w:sz w:val="21"/>
                <w:szCs w:val="21"/>
              </w:rPr>
              <w:t>个月理财债券型证券投资基金转型而来</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、基金管理人：指嘉实基金管理有限公司</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、基金托管人：指中国银行股份有限公司</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、基金合同</w:t>
            </w:r>
            <w:r>
              <w:rPr>
                <w:rFonts w:hint="eastAsia"/>
                <w:bCs/>
                <w:sz w:val="21"/>
                <w:szCs w:val="21"/>
              </w:rPr>
              <w:t>/</w:t>
            </w:r>
            <w:r>
              <w:rPr>
                <w:rFonts w:hint="eastAsia"/>
                <w:bCs/>
                <w:sz w:val="21"/>
                <w:szCs w:val="21"/>
              </w:rPr>
              <w:t>本基金合同：指《嘉实稳骏纯债债券型证券投资基金基金合同》及对本基金合同的任何有效修订和补充</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、托管协议：指基金管理人与基金托管人就本基金签订之《嘉实稳骏纯债债券型证券投资基金托管协议》及对该托管协议的任何有效修订和补充</w:t>
            </w:r>
          </w:p>
          <w:p w:rsidR="00D356AA" w:rsidRDefault="00D356AA" w:rsidP="00EB2CD3">
            <w:pPr>
              <w:spacing w:line="276" w:lineRule="auto"/>
              <w:rPr>
                <w:bCs/>
                <w:sz w:val="21"/>
                <w:szCs w:val="21"/>
              </w:rPr>
            </w:pPr>
            <w:r>
              <w:rPr>
                <w:rFonts w:hint="eastAsia"/>
                <w:bCs/>
                <w:sz w:val="21"/>
                <w:szCs w:val="21"/>
              </w:rPr>
              <w:t>6</w:t>
            </w:r>
            <w:r>
              <w:rPr>
                <w:rFonts w:hint="eastAsia"/>
                <w:bCs/>
                <w:sz w:val="21"/>
                <w:szCs w:val="21"/>
              </w:rPr>
              <w:t>、招募说明书：指《嘉实稳骏纯债债券型证券投资基金招募说明书》及其更新</w:t>
            </w:r>
          </w:p>
          <w:p w:rsidR="00D356AA" w:rsidRDefault="00D356AA" w:rsidP="00EB2CD3">
            <w:pPr>
              <w:spacing w:line="276" w:lineRule="auto"/>
              <w:rPr>
                <w:bCs/>
                <w:sz w:val="21"/>
                <w:szCs w:val="21"/>
              </w:rPr>
            </w:pPr>
            <w:r>
              <w:rPr>
                <w:rFonts w:hint="eastAsia"/>
                <w:bCs/>
                <w:sz w:val="21"/>
                <w:szCs w:val="21"/>
              </w:rPr>
              <w:t>7</w:t>
            </w:r>
            <w:r>
              <w:rPr>
                <w:rFonts w:hint="eastAsia"/>
                <w:bCs/>
                <w:sz w:val="21"/>
                <w:szCs w:val="21"/>
              </w:rPr>
              <w:t>、法律法规：指中国现行有效并公布实施的法律、行政法规、司法解释、行政规章、规范性文件以及其他对基金合同当事人有约束力的决定、决议、通知等，包括颁布机关对前述文件不时做出的修订</w:t>
            </w:r>
          </w:p>
          <w:p w:rsidR="00D356AA" w:rsidRDefault="00D356AA" w:rsidP="00EB2CD3">
            <w:pPr>
              <w:spacing w:line="276" w:lineRule="auto"/>
              <w:rPr>
                <w:bCs/>
                <w:sz w:val="21"/>
                <w:szCs w:val="21"/>
              </w:rPr>
            </w:pPr>
            <w:r>
              <w:rPr>
                <w:rFonts w:hint="eastAsia"/>
                <w:bCs/>
                <w:sz w:val="21"/>
                <w:szCs w:val="21"/>
              </w:rPr>
              <w:t>8</w:t>
            </w:r>
            <w:r>
              <w:rPr>
                <w:rFonts w:hint="eastAsia"/>
                <w:bCs/>
                <w:sz w:val="21"/>
                <w:szCs w:val="21"/>
              </w:rPr>
              <w:t>、《基金法》：指</w:t>
            </w:r>
            <w:r>
              <w:rPr>
                <w:rFonts w:hint="eastAsia"/>
                <w:bCs/>
                <w:sz w:val="21"/>
                <w:szCs w:val="21"/>
              </w:rPr>
              <w:t>2003</w:t>
            </w:r>
            <w:r>
              <w:rPr>
                <w:rFonts w:hint="eastAsia"/>
                <w:bCs/>
                <w:sz w:val="21"/>
                <w:szCs w:val="21"/>
              </w:rPr>
              <w:t>年</w:t>
            </w:r>
            <w:r>
              <w:rPr>
                <w:rFonts w:hint="eastAsia"/>
                <w:bCs/>
                <w:sz w:val="21"/>
                <w:szCs w:val="21"/>
              </w:rPr>
              <w:t>10</w:t>
            </w:r>
            <w:r>
              <w:rPr>
                <w:rFonts w:hint="eastAsia"/>
                <w:bCs/>
                <w:sz w:val="21"/>
                <w:szCs w:val="21"/>
              </w:rPr>
              <w:t>月</w:t>
            </w:r>
            <w:r>
              <w:rPr>
                <w:rFonts w:hint="eastAsia"/>
                <w:bCs/>
                <w:sz w:val="21"/>
                <w:szCs w:val="21"/>
              </w:rPr>
              <w:t>28</w:t>
            </w:r>
            <w:r>
              <w:rPr>
                <w:rFonts w:hint="eastAsia"/>
                <w:bCs/>
                <w:sz w:val="21"/>
                <w:szCs w:val="21"/>
              </w:rPr>
              <w:t>日经第十届全国人民代表大会常务委员会第五次会议通过，经</w:t>
            </w:r>
            <w:r>
              <w:rPr>
                <w:rFonts w:hint="eastAsia"/>
                <w:bCs/>
                <w:sz w:val="21"/>
                <w:szCs w:val="21"/>
              </w:rPr>
              <w:t>2012</w:t>
            </w:r>
            <w:r>
              <w:rPr>
                <w:rFonts w:hint="eastAsia"/>
                <w:bCs/>
                <w:sz w:val="21"/>
                <w:szCs w:val="21"/>
              </w:rPr>
              <w:t>年</w:t>
            </w:r>
            <w:r>
              <w:rPr>
                <w:rFonts w:hint="eastAsia"/>
                <w:bCs/>
                <w:sz w:val="21"/>
                <w:szCs w:val="21"/>
              </w:rPr>
              <w:t>12</w:t>
            </w:r>
            <w:r>
              <w:rPr>
                <w:rFonts w:hint="eastAsia"/>
                <w:bCs/>
                <w:sz w:val="21"/>
                <w:szCs w:val="21"/>
              </w:rPr>
              <w:t>月</w:t>
            </w:r>
            <w:r>
              <w:rPr>
                <w:rFonts w:hint="eastAsia"/>
                <w:bCs/>
                <w:sz w:val="21"/>
                <w:szCs w:val="21"/>
              </w:rPr>
              <w:t>28</w:t>
            </w:r>
            <w:r>
              <w:rPr>
                <w:rFonts w:hint="eastAsia"/>
                <w:bCs/>
                <w:sz w:val="21"/>
                <w:szCs w:val="21"/>
              </w:rPr>
              <w:t>日第十一届全国人民代表大会常务委员会第三十次会议修订，自</w:t>
            </w:r>
            <w:r>
              <w:rPr>
                <w:rFonts w:hint="eastAsia"/>
                <w:bCs/>
                <w:sz w:val="21"/>
                <w:szCs w:val="21"/>
              </w:rPr>
              <w:t>2013</w:t>
            </w:r>
            <w:r>
              <w:rPr>
                <w:rFonts w:hint="eastAsia"/>
                <w:bCs/>
                <w:sz w:val="21"/>
                <w:szCs w:val="21"/>
              </w:rPr>
              <w:t>年</w:t>
            </w:r>
            <w:r>
              <w:rPr>
                <w:rFonts w:hint="eastAsia"/>
                <w:bCs/>
                <w:sz w:val="21"/>
                <w:szCs w:val="21"/>
              </w:rPr>
              <w:t>6</w:t>
            </w:r>
            <w:r>
              <w:rPr>
                <w:rFonts w:hint="eastAsia"/>
                <w:bCs/>
                <w:sz w:val="21"/>
                <w:szCs w:val="21"/>
              </w:rPr>
              <w:t>月</w:t>
            </w:r>
            <w:r>
              <w:rPr>
                <w:rFonts w:hint="eastAsia"/>
                <w:bCs/>
                <w:sz w:val="21"/>
                <w:szCs w:val="21"/>
              </w:rPr>
              <w:t>1</w:t>
            </w:r>
            <w:r>
              <w:rPr>
                <w:rFonts w:hint="eastAsia"/>
                <w:bCs/>
                <w:sz w:val="21"/>
                <w:szCs w:val="21"/>
              </w:rPr>
              <w:t>日起实施，并经</w:t>
            </w:r>
            <w:r>
              <w:rPr>
                <w:rFonts w:hint="eastAsia"/>
                <w:bCs/>
                <w:sz w:val="21"/>
                <w:szCs w:val="21"/>
              </w:rPr>
              <w:t>2015</w:t>
            </w:r>
            <w:r>
              <w:rPr>
                <w:rFonts w:hint="eastAsia"/>
                <w:bCs/>
                <w:sz w:val="21"/>
                <w:szCs w:val="21"/>
              </w:rPr>
              <w:t>年</w:t>
            </w:r>
            <w:r>
              <w:rPr>
                <w:rFonts w:hint="eastAsia"/>
                <w:bCs/>
                <w:sz w:val="21"/>
                <w:szCs w:val="21"/>
              </w:rPr>
              <w:t>4</w:t>
            </w:r>
            <w:r>
              <w:rPr>
                <w:rFonts w:hint="eastAsia"/>
                <w:bCs/>
                <w:sz w:val="21"/>
                <w:szCs w:val="21"/>
              </w:rPr>
              <w:t>月</w:t>
            </w:r>
            <w:r>
              <w:rPr>
                <w:rFonts w:hint="eastAsia"/>
                <w:bCs/>
                <w:sz w:val="21"/>
                <w:szCs w:val="21"/>
              </w:rPr>
              <w:t>24</w:t>
            </w:r>
            <w:r>
              <w:rPr>
                <w:rFonts w:hint="eastAsia"/>
                <w:bCs/>
                <w:sz w:val="21"/>
                <w:szCs w:val="21"/>
              </w:rPr>
              <w:t>日第十二届全国人民代表大会常务委员会第十四次会议《全国人民代表大会常务委员会关于修改</w:t>
            </w:r>
            <w:r>
              <w:rPr>
                <w:rFonts w:hint="eastAsia"/>
                <w:bCs/>
                <w:sz w:val="21"/>
                <w:szCs w:val="21"/>
              </w:rPr>
              <w:t>&lt;</w:t>
            </w:r>
            <w:r>
              <w:rPr>
                <w:rFonts w:hint="eastAsia"/>
                <w:bCs/>
                <w:sz w:val="21"/>
                <w:szCs w:val="21"/>
              </w:rPr>
              <w:t>中华人民共和国港口法</w:t>
            </w:r>
            <w:r>
              <w:rPr>
                <w:rFonts w:hint="eastAsia"/>
                <w:bCs/>
                <w:sz w:val="21"/>
                <w:szCs w:val="21"/>
              </w:rPr>
              <w:t>&gt;</w:t>
            </w:r>
            <w:r>
              <w:rPr>
                <w:rFonts w:hint="eastAsia"/>
                <w:bCs/>
                <w:sz w:val="21"/>
                <w:szCs w:val="21"/>
              </w:rPr>
              <w:t>等七部法律的决定》修正的《中华人民共和国证券投资基金法》及颁布机关对其不时做出的修订</w:t>
            </w:r>
          </w:p>
          <w:p w:rsidR="00D356AA" w:rsidRDefault="00D356AA" w:rsidP="00EB2CD3">
            <w:pPr>
              <w:spacing w:line="276" w:lineRule="auto"/>
              <w:rPr>
                <w:bCs/>
                <w:sz w:val="21"/>
                <w:szCs w:val="21"/>
              </w:rPr>
            </w:pPr>
            <w:r>
              <w:rPr>
                <w:rFonts w:hint="eastAsia"/>
                <w:bCs/>
                <w:sz w:val="21"/>
                <w:szCs w:val="21"/>
              </w:rPr>
              <w:t>9</w:t>
            </w:r>
            <w:r>
              <w:rPr>
                <w:rFonts w:hint="eastAsia"/>
                <w:bCs/>
                <w:sz w:val="21"/>
                <w:szCs w:val="21"/>
              </w:rPr>
              <w:t>、《销售办法》：指中国证监会</w:t>
            </w:r>
            <w:r w:rsidR="008A1D5C">
              <w:rPr>
                <w:rFonts w:hint="eastAsia"/>
                <w:bCs/>
                <w:sz w:val="21"/>
                <w:szCs w:val="21"/>
              </w:rPr>
              <w:t>2020</w:t>
            </w:r>
            <w:r>
              <w:rPr>
                <w:rFonts w:hint="eastAsia"/>
                <w:bCs/>
                <w:sz w:val="21"/>
                <w:szCs w:val="21"/>
              </w:rPr>
              <w:t>年</w:t>
            </w:r>
            <w:r w:rsidR="008A1D5C">
              <w:rPr>
                <w:rFonts w:hint="eastAsia"/>
                <w:bCs/>
                <w:sz w:val="21"/>
                <w:szCs w:val="21"/>
              </w:rPr>
              <w:t>8</w:t>
            </w:r>
            <w:r>
              <w:rPr>
                <w:rFonts w:hint="eastAsia"/>
                <w:bCs/>
                <w:sz w:val="21"/>
                <w:szCs w:val="21"/>
              </w:rPr>
              <w:t>月</w:t>
            </w:r>
            <w:r w:rsidR="008A1D5C">
              <w:rPr>
                <w:rFonts w:hint="eastAsia"/>
                <w:bCs/>
                <w:sz w:val="21"/>
                <w:szCs w:val="21"/>
              </w:rPr>
              <w:t>28</w:t>
            </w:r>
            <w:r>
              <w:rPr>
                <w:rFonts w:hint="eastAsia"/>
                <w:bCs/>
                <w:sz w:val="21"/>
                <w:szCs w:val="21"/>
              </w:rPr>
              <w:t>日颁布、同年</w:t>
            </w:r>
            <w:r w:rsidR="008A1D5C">
              <w:rPr>
                <w:rFonts w:hint="eastAsia"/>
                <w:bCs/>
                <w:sz w:val="21"/>
                <w:szCs w:val="21"/>
              </w:rPr>
              <w:t>10</w:t>
            </w:r>
            <w:r>
              <w:rPr>
                <w:rFonts w:hint="eastAsia"/>
                <w:bCs/>
                <w:sz w:val="21"/>
                <w:szCs w:val="21"/>
              </w:rPr>
              <w:t>月</w:t>
            </w:r>
            <w:r>
              <w:rPr>
                <w:rFonts w:hint="eastAsia"/>
                <w:bCs/>
                <w:sz w:val="21"/>
                <w:szCs w:val="21"/>
              </w:rPr>
              <w:t>1</w:t>
            </w:r>
            <w:r>
              <w:rPr>
                <w:rFonts w:hint="eastAsia"/>
                <w:bCs/>
                <w:sz w:val="21"/>
                <w:szCs w:val="21"/>
              </w:rPr>
              <w:t>日实施的《</w:t>
            </w:r>
            <w:r w:rsidR="008A1D5C" w:rsidRPr="008A1D5C">
              <w:rPr>
                <w:rFonts w:hint="eastAsia"/>
                <w:bCs/>
                <w:sz w:val="21"/>
                <w:szCs w:val="21"/>
              </w:rPr>
              <w:t>公开募集证券投资基金销售机构监督管理办法</w:t>
            </w:r>
            <w:r>
              <w:rPr>
                <w:rFonts w:hint="eastAsia"/>
                <w:bCs/>
                <w:sz w:val="21"/>
                <w:szCs w:val="21"/>
              </w:rPr>
              <w:t>》及颁布机关对其不时做出的修订</w:t>
            </w:r>
          </w:p>
          <w:p w:rsidR="00D356AA" w:rsidRDefault="00D356AA" w:rsidP="00EB2CD3">
            <w:pPr>
              <w:spacing w:line="276" w:lineRule="auto"/>
              <w:rPr>
                <w:bCs/>
                <w:sz w:val="21"/>
                <w:szCs w:val="21"/>
              </w:rPr>
            </w:pPr>
            <w:r>
              <w:rPr>
                <w:rFonts w:hint="eastAsia"/>
                <w:bCs/>
                <w:sz w:val="21"/>
                <w:szCs w:val="21"/>
              </w:rPr>
              <w:t>10</w:t>
            </w:r>
            <w:r>
              <w:rPr>
                <w:rFonts w:hint="eastAsia"/>
                <w:bCs/>
                <w:sz w:val="21"/>
                <w:szCs w:val="21"/>
              </w:rPr>
              <w:t>、《信息披露办法》：指中国证监会</w:t>
            </w:r>
            <w:r>
              <w:rPr>
                <w:rFonts w:hint="eastAsia"/>
                <w:bCs/>
                <w:sz w:val="21"/>
                <w:szCs w:val="21"/>
              </w:rPr>
              <w:t>2019</w:t>
            </w:r>
            <w:r>
              <w:rPr>
                <w:rFonts w:hint="eastAsia"/>
                <w:bCs/>
                <w:sz w:val="21"/>
                <w:szCs w:val="21"/>
              </w:rPr>
              <w:t>年</w:t>
            </w:r>
            <w:r>
              <w:rPr>
                <w:rFonts w:hint="eastAsia"/>
                <w:bCs/>
                <w:sz w:val="21"/>
                <w:szCs w:val="21"/>
              </w:rPr>
              <w:t>7</w:t>
            </w:r>
            <w:r>
              <w:rPr>
                <w:rFonts w:hint="eastAsia"/>
                <w:bCs/>
                <w:sz w:val="21"/>
                <w:szCs w:val="21"/>
              </w:rPr>
              <w:t>月</w:t>
            </w:r>
            <w:r>
              <w:rPr>
                <w:rFonts w:hint="eastAsia"/>
                <w:bCs/>
                <w:sz w:val="21"/>
                <w:szCs w:val="21"/>
              </w:rPr>
              <w:t>26</w:t>
            </w:r>
            <w:r>
              <w:rPr>
                <w:rFonts w:hint="eastAsia"/>
                <w:bCs/>
                <w:sz w:val="21"/>
                <w:szCs w:val="21"/>
              </w:rPr>
              <w:t>日颁布、同年</w:t>
            </w:r>
            <w:r>
              <w:rPr>
                <w:rFonts w:hint="eastAsia"/>
                <w:bCs/>
                <w:sz w:val="21"/>
                <w:szCs w:val="21"/>
              </w:rPr>
              <w:t>9</w:t>
            </w:r>
            <w:r>
              <w:rPr>
                <w:rFonts w:hint="eastAsia"/>
                <w:bCs/>
                <w:sz w:val="21"/>
                <w:szCs w:val="21"/>
              </w:rPr>
              <w:t>月</w:t>
            </w:r>
            <w:r>
              <w:rPr>
                <w:rFonts w:hint="eastAsia"/>
                <w:bCs/>
                <w:sz w:val="21"/>
                <w:szCs w:val="21"/>
              </w:rPr>
              <w:t>1</w:t>
            </w:r>
            <w:r>
              <w:rPr>
                <w:rFonts w:hint="eastAsia"/>
                <w:bCs/>
                <w:sz w:val="21"/>
                <w:szCs w:val="21"/>
              </w:rPr>
              <w:t>日实施的《公开募集证券投资基金信息披露管理办法》及颁布机关对其不时做出的修订</w:t>
            </w:r>
          </w:p>
          <w:p w:rsidR="00D356AA" w:rsidRDefault="00D356AA" w:rsidP="00EB2CD3">
            <w:pPr>
              <w:spacing w:line="276" w:lineRule="auto"/>
              <w:rPr>
                <w:bCs/>
                <w:sz w:val="21"/>
                <w:szCs w:val="21"/>
              </w:rPr>
            </w:pPr>
            <w:r>
              <w:rPr>
                <w:rFonts w:hint="eastAsia"/>
                <w:bCs/>
                <w:sz w:val="21"/>
                <w:szCs w:val="21"/>
              </w:rPr>
              <w:t>11</w:t>
            </w:r>
            <w:r>
              <w:rPr>
                <w:rFonts w:hint="eastAsia"/>
                <w:bCs/>
                <w:sz w:val="21"/>
                <w:szCs w:val="21"/>
              </w:rPr>
              <w:t>、《运作办法》：指中国证监会</w:t>
            </w:r>
            <w:r>
              <w:rPr>
                <w:rFonts w:hint="eastAsia"/>
                <w:bCs/>
                <w:sz w:val="21"/>
                <w:szCs w:val="21"/>
              </w:rPr>
              <w:t>2014</w:t>
            </w:r>
            <w:r>
              <w:rPr>
                <w:rFonts w:hint="eastAsia"/>
                <w:bCs/>
                <w:sz w:val="21"/>
                <w:szCs w:val="21"/>
              </w:rPr>
              <w:t>年</w:t>
            </w:r>
            <w:r>
              <w:rPr>
                <w:rFonts w:hint="eastAsia"/>
                <w:bCs/>
                <w:sz w:val="21"/>
                <w:szCs w:val="21"/>
              </w:rPr>
              <w:t>7</w:t>
            </w:r>
            <w:r>
              <w:rPr>
                <w:rFonts w:hint="eastAsia"/>
                <w:bCs/>
                <w:sz w:val="21"/>
                <w:szCs w:val="21"/>
              </w:rPr>
              <w:t>月</w:t>
            </w:r>
            <w:r>
              <w:rPr>
                <w:rFonts w:hint="eastAsia"/>
                <w:bCs/>
                <w:sz w:val="21"/>
                <w:szCs w:val="21"/>
              </w:rPr>
              <w:t>7</w:t>
            </w:r>
            <w:r>
              <w:rPr>
                <w:rFonts w:hint="eastAsia"/>
                <w:bCs/>
                <w:sz w:val="21"/>
                <w:szCs w:val="21"/>
              </w:rPr>
              <w:t>日颁布、同年</w:t>
            </w:r>
            <w:r>
              <w:rPr>
                <w:rFonts w:hint="eastAsia"/>
                <w:bCs/>
                <w:sz w:val="21"/>
                <w:szCs w:val="21"/>
              </w:rPr>
              <w:t>8</w:t>
            </w:r>
            <w:r>
              <w:rPr>
                <w:rFonts w:hint="eastAsia"/>
                <w:bCs/>
                <w:sz w:val="21"/>
                <w:szCs w:val="21"/>
              </w:rPr>
              <w:t>月</w:t>
            </w:r>
            <w:r>
              <w:rPr>
                <w:rFonts w:hint="eastAsia"/>
                <w:bCs/>
                <w:sz w:val="21"/>
                <w:szCs w:val="21"/>
              </w:rPr>
              <w:t>8</w:t>
            </w:r>
            <w:r>
              <w:rPr>
                <w:rFonts w:hint="eastAsia"/>
                <w:bCs/>
                <w:sz w:val="21"/>
                <w:szCs w:val="21"/>
              </w:rPr>
              <w:t>日实施的《公开募集证券投资基金运作管理办法》及颁布机关对其不时做出的修订</w:t>
            </w:r>
          </w:p>
          <w:p w:rsidR="00D356AA" w:rsidRDefault="00D356AA" w:rsidP="00EB2CD3">
            <w:pPr>
              <w:spacing w:line="276" w:lineRule="auto"/>
              <w:rPr>
                <w:bCs/>
                <w:sz w:val="21"/>
                <w:szCs w:val="21"/>
              </w:rPr>
            </w:pPr>
            <w:r>
              <w:rPr>
                <w:rFonts w:hint="eastAsia"/>
                <w:bCs/>
                <w:sz w:val="21"/>
                <w:szCs w:val="21"/>
              </w:rPr>
              <w:t>12</w:t>
            </w:r>
            <w:r>
              <w:rPr>
                <w:rFonts w:hint="eastAsia"/>
                <w:bCs/>
                <w:sz w:val="21"/>
                <w:szCs w:val="21"/>
              </w:rPr>
              <w:t>、《流动性风险管理规定》：指中国证监会</w:t>
            </w:r>
            <w:r>
              <w:rPr>
                <w:rFonts w:hint="eastAsia"/>
                <w:bCs/>
                <w:sz w:val="21"/>
                <w:szCs w:val="21"/>
              </w:rPr>
              <w:t>2017</w:t>
            </w:r>
            <w:r>
              <w:rPr>
                <w:rFonts w:hint="eastAsia"/>
                <w:bCs/>
                <w:sz w:val="21"/>
                <w:szCs w:val="21"/>
              </w:rPr>
              <w:t>年</w:t>
            </w:r>
            <w:r>
              <w:rPr>
                <w:rFonts w:hint="eastAsia"/>
                <w:bCs/>
                <w:sz w:val="21"/>
                <w:szCs w:val="21"/>
              </w:rPr>
              <w:t>8</w:t>
            </w:r>
            <w:r>
              <w:rPr>
                <w:rFonts w:hint="eastAsia"/>
                <w:bCs/>
                <w:sz w:val="21"/>
                <w:szCs w:val="21"/>
              </w:rPr>
              <w:t>月</w:t>
            </w:r>
            <w:r>
              <w:rPr>
                <w:rFonts w:hint="eastAsia"/>
                <w:bCs/>
                <w:sz w:val="21"/>
                <w:szCs w:val="21"/>
              </w:rPr>
              <w:t>31</w:t>
            </w:r>
            <w:r>
              <w:rPr>
                <w:rFonts w:hint="eastAsia"/>
                <w:bCs/>
                <w:sz w:val="21"/>
                <w:szCs w:val="21"/>
              </w:rPr>
              <w:t>日颁布、同年</w:t>
            </w:r>
            <w:r>
              <w:rPr>
                <w:rFonts w:hint="eastAsia"/>
                <w:bCs/>
                <w:sz w:val="21"/>
                <w:szCs w:val="21"/>
              </w:rPr>
              <w:t>10</w:t>
            </w:r>
            <w:r>
              <w:rPr>
                <w:rFonts w:hint="eastAsia"/>
                <w:bCs/>
                <w:sz w:val="21"/>
                <w:szCs w:val="21"/>
              </w:rPr>
              <w:t>月</w:t>
            </w:r>
            <w:r>
              <w:rPr>
                <w:rFonts w:hint="eastAsia"/>
                <w:bCs/>
                <w:sz w:val="21"/>
                <w:szCs w:val="21"/>
              </w:rPr>
              <w:t>1</w:t>
            </w:r>
            <w:r>
              <w:rPr>
                <w:rFonts w:hint="eastAsia"/>
                <w:bCs/>
                <w:sz w:val="21"/>
                <w:szCs w:val="21"/>
              </w:rPr>
              <w:t>日实施的《公开募集开放式证券投资基金流动性风险管理规定》及颁布机关对其不时做出的修订</w:t>
            </w:r>
          </w:p>
          <w:p w:rsidR="00D356AA" w:rsidRDefault="00D356AA" w:rsidP="00EB2CD3">
            <w:pPr>
              <w:spacing w:line="276" w:lineRule="auto"/>
              <w:rPr>
                <w:bCs/>
                <w:sz w:val="21"/>
                <w:szCs w:val="21"/>
              </w:rPr>
            </w:pPr>
            <w:r>
              <w:rPr>
                <w:rFonts w:hint="eastAsia"/>
                <w:bCs/>
                <w:sz w:val="21"/>
                <w:szCs w:val="21"/>
              </w:rPr>
              <w:t>13</w:t>
            </w:r>
            <w:r>
              <w:rPr>
                <w:rFonts w:hint="eastAsia"/>
                <w:bCs/>
                <w:sz w:val="21"/>
                <w:szCs w:val="21"/>
              </w:rPr>
              <w:t>、中国证监会：指中国证券监督管理委员会</w:t>
            </w:r>
          </w:p>
          <w:p w:rsidR="00D356AA" w:rsidRDefault="00D356AA" w:rsidP="00EB2CD3">
            <w:pPr>
              <w:spacing w:line="276" w:lineRule="auto"/>
              <w:rPr>
                <w:bCs/>
                <w:sz w:val="21"/>
                <w:szCs w:val="21"/>
              </w:rPr>
            </w:pPr>
            <w:r>
              <w:rPr>
                <w:rFonts w:hint="eastAsia"/>
                <w:bCs/>
                <w:sz w:val="21"/>
                <w:szCs w:val="21"/>
              </w:rPr>
              <w:t>14</w:t>
            </w:r>
            <w:r>
              <w:rPr>
                <w:rFonts w:hint="eastAsia"/>
                <w:bCs/>
                <w:sz w:val="21"/>
                <w:szCs w:val="21"/>
              </w:rPr>
              <w:t>、银行业监督管理机构：指中国人民银行和</w:t>
            </w:r>
            <w:r>
              <w:rPr>
                <w:rFonts w:hint="eastAsia"/>
                <w:bCs/>
                <w:sz w:val="21"/>
                <w:szCs w:val="21"/>
              </w:rPr>
              <w:t>/</w:t>
            </w:r>
            <w:r>
              <w:rPr>
                <w:rFonts w:hint="eastAsia"/>
                <w:bCs/>
                <w:sz w:val="21"/>
                <w:szCs w:val="21"/>
              </w:rPr>
              <w:t>或中国银行保险监督管理委员会</w:t>
            </w:r>
          </w:p>
          <w:p w:rsidR="00D356AA" w:rsidRDefault="00D356AA" w:rsidP="00EB2CD3">
            <w:pPr>
              <w:spacing w:line="276" w:lineRule="auto"/>
              <w:rPr>
                <w:bCs/>
                <w:sz w:val="21"/>
                <w:szCs w:val="21"/>
              </w:rPr>
            </w:pPr>
            <w:r>
              <w:rPr>
                <w:rFonts w:hint="eastAsia"/>
                <w:bCs/>
                <w:sz w:val="21"/>
                <w:szCs w:val="21"/>
              </w:rPr>
              <w:t>15</w:t>
            </w:r>
            <w:r>
              <w:rPr>
                <w:rFonts w:hint="eastAsia"/>
                <w:bCs/>
                <w:sz w:val="21"/>
                <w:szCs w:val="21"/>
              </w:rPr>
              <w:t>、基金合同当事人：指受基金合同约束，根据基金合同享有权利并承担义务的法律主体，包括基金管理人、基金托管人和基金份额持有人</w:t>
            </w:r>
          </w:p>
          <w:p w:rsidR="00D356AA" w:rsidRDefault="00D356AA" w:rsidP="00EB2CD3">
            <w:pPr>
              <w:spacing w:line="276" w:lineRule="auto"/>
              <w:rPr>
                <w:bCs/>
                <w:sz w:val="21"/>
                <w:szCs w:val="21"/>
              </w:rPr>
            </w:pPr>
            <w:r>
              <w:rPr>
                <w:rFonts w:hint="eastAsia"/>
                <w:bCs/>
                <w:sz w:val="21"/>
                <w:szCs w:val="21"/>
              </w:rPr>
              <w:t>16</w:t>
            </w:r>
            <w:r>
              <w:rPr>
                <w:rFonts w:hint="eastAsia"/>
                <w:bCs/>
                <w:sz w:val="21"/>
                <w:szCs w:val="21"/>
              </w:rPr>
              <w:t>、个人投资者：指依据有关法律法规规定可投资于证券投资基金的自然人</w:t>
            </w:r>
          </w:p>
          <w:p w:rsidR="00D356AA" w:rsidRDefault="00D356AA" w:rsidP="00EB2CD3">
            <w:pPr>
              <w:spacing w:line="276" w:lineRule="auto"/>
              <w:rPr>
                <w:bCs/>
                <w:sz w:val="21"/>
                <w:szCs w:val="21"/>
              </w:rPr>
            </w:pPr>
            <w:r>
              <w:rPr>
                <w:rFonts w:hint="eastAsia"/>
                <w:bCs/>
                <w:sz w:val="21"/>
                <w:szCs w:val="21"/>
              </w:rPr>
              <w:t>17</w:t>
            </w:r>
            <w:r>
              <w:rPr>
                <w:rFonts w:hint="eastAsia"/>
                <w:bCs/>
                <w:sz w:val="21"/>
                <w:szCs w:val="21"/>
              </w:rPr>
              <w:t>、机构投资者：指依法可以投资证券投资基金的、在中华人民共和国境内合法登记并存续或经有关政府部门批准设立并存续的企业法人、事业法人、社会团体或其他组织</w:t>
            </w:r>
          </w:p>
          <w:p w:rsidR="00D356AA" w:rsidRDefault="00D356AA" w:rsidP="00EB2CD3">
            <w:pPr>
              <w:spacing w:line="276" w:lineRule="auto"/>
              <w:rPr>
                <w:bCs/>
                <w:sz w:val="21"/>
                <w:szCs w:val="21"/>
              </w:rPr>
            </w:pPr>
            <w:r>
              <w:rPr>
                <w:rFonts w:hint="eastAsia"/>
                <w:bCs/>
                <w:sz w:val="21"/>
                <w:szCs w:val="21"/>
              </w:rPr>
              <w:t>18</w:t>
            </w:r>
            <w:r>
              <w:rPr>
                <w:rFonts w:hint="eastAsia"/>
                <w:bCs/>
                <w:sz w:val="21"/>
                <w:szCs w:val="21"/>
              </w:rPr>
              <w:t>、合格境外机构投资者：指符合《合格境外机构投资者境内证券投资管理办法》及相关法律法规规定可以投资于在中国境内依法募集的证券投资基金的中国境外的机构投资者</w:t>
            </w:r>
          </w:p>
          <w:p w:rsidR="00D356AA" w:rsidRDefault="00D356AA" w:rsidP="00EB2CD3">
            <w:pPr>
              <w:spacing w:line="276" w:lineRule="auto"/>
              <w:rPr>
                <w:bCs/>
                <w:sz w:val="21"/>
                <w:szCs w:val="21"/>
              </w:rPr>
            </w:pPr>
            <w:r>
              <w:rPr>
                <w:rFonts w:hint="eastAsia"/>
                <w:bCs/>
                <w:sz w:val="21"/>
                <w:szCs w:val="21"/>
              </w:rPr>
              <w:t>19</w:t>
            </w:r>
            <w:r>
              <w:rPr>
                <w:rFonts w:hint="eastAsia"/>
                <w:bCs/>
                <w:sz w:val="21"/>
                <w:szCs w:val="21"/>
              </w:rPr>
              <w:t>、人民币合格境外机构投资者：指按照《人民币合格境外机构投资者境内证券投资试点办法》及相关法律法规规定，运用来自境外的人民币资金进行境内证券投资的境外法人</w:t>
            </w:r>
          </w:p>
          <w:p w:rsidR="00D356AA" w:rsidRDefault="00D356AA" w:rsidP="00EB2CD3">
            <w:pPr>
              <w:spacing w:line="276" w:lineRule="auto"/>
              <w:rPr>
                <w:bCs/>
                <w:sz w:val="21"/>
                <w:szCs w:val="21"/>
              </w:rPr>
            </w:pPr>
            <w:r>
              <w:rPr>
                <w:rFonts w:hint="eastAsia"/>
                <w:bCs/>
                <w:sz w:val="21"/>
                <w:szCs w:val="21"/>
              </w:rPr>
              <w:t>20</w:t>
            </w:r>
            <w:r>
              <w:rPr>
                <w:rFonts w:hint="eastAsia"/>
                <w:bCs/>
                <w:sz w:val="21"/>
                <w:szCs w:val="21"/>
              </w:rPr>
              <w:t>、投资人、投资者：指个人投资者、机构投资者、合格境外机构投资者和人民币合格境外机构投资者以及法律法规或中国证监会允许购买证券投资基金的其他投资人的合称</w:t>
            </w:r>
          </w:p>
          <w:p w:rsidR="00D356AA" w:rsidRDefault="00D356AA" w:rsidP="00EB2CD3">
            <w:pPr>
              <w:spacing w:line="276" w:lineRule="auto"/>
              <w:rPr>
                <w:bCs/>
                <w:sz w:val="21"/>
                <w:szCs w:val="21"/>
              </w:rPr>
            </w:pPr>
            <w:r>
              <w:rPr>
                <w:rFonts w:hint="eastAsia"/>
                <w:bCs/>
                <w:sz w:val="21"/>
                <w:szCs w:val="21"/>
              </w:rPr>
              <w:t>21</w:t>
            </w:r>
            <w:r>
              <w:rPr>
                <w:rFonts w:hint="eastAsia"/>
                <w:bCs/>
                <w:sz w:val="21"/>
                <w:szCs w:val="21"/>
              </w:rPr>
              <w:t>、基金份额持有人：指依基金合同和招募说明书合法取得基金份额的投资人</w:t>
            </w:r>
          </w:p>
          <w:p w:rsidR="00D356AA" w:rsidRDefault="00D356AA" w:rsidP="00EB2CD3">
            <w:pPr>
              <w:spacing w:line="276" w:lineRule="auto"/>
              <w:rPr>
                <w:bCs/>
                <w:sz w:val="21"/>
                <w:szCs w:val="21"/>
              </w:rPr>
            </w:pPr>
            <w:r>
              <w:rPr>
                <w:rFonts w:hint="eastAsia"/>
                <w:bCs/>
                <w:sz w:val="21"/>
                <w:szCs w:val="21"/>
              </w:rPr>
              <w:t>22</w:t>
            </w:r>
            <w:r>
              <w:rPr>
                <w:rFonts w:hint="eastAsia"/>
                <w:bCs/>
                <w:sz w:val="21"/>
                <w:szCs w:val="21"/>
              </w:rPr>
              <w:t>、销售机构：指基金管理人以及符合《销售办法》和中国证监会规定的其他条件，取得公开募集证券投资基金销售业务资格并与基金管理人签订了基金销售服务协议，办理基金销售业务的机构</w:t>
            </w:r>
          </w:p>
          <w:p w:rsidR="00D356AA" w:rsidRDefault="00D356AA" w:rsidP="00EB2CD3">
            <w:pPr>
              <w:spacing w:line="276" w:lineRule="auto"/>
              <w:rPr>
                <w:bCs/>
                <w:sz w:val="21"/>
                <w:szCs w:val="21"/>
              </w:rPr>
            </w:pPr>
            <w:r>
              <w:rPr>
                <w:rFonts w:hint="eastAsia"/>
                <w:bCs/>
                <w:sz w:val="21"/>
                <w:szCs w:val="21"/>
              </w:rPr>
              <w:t>23</w:t>
            </w:r>
            <w:r>
              <w:rPr>
                <w:rFonts w:hint="eastAsia"/>
                <w:bCs/>
                <w:sz w:val="21"/>
                <w:szCs w:val="21"/>
              </w:rPr>
              <w:t>、登记机构：指办理登记业务的机构。本基金的登记机构为基金管理人或接受基金管理人委托代为办理登记业务的机构</w:t>
            </w:r>
          </w:p>
          <w:p w:rsidR="00D356AA" w:rsidRDefault="00D356AA" w:rsidP="00EB2CD3">
            <w:pPr>
              <w:spacing w:line="276" w:lineRule="auto"/>
              <w:rPr>
                <w:bCs/>
                <w:sz w:val="21"/>
                <w:szCs w:val="21"/>
              </w:rPr>
            </w:pPr>
            <w:r>
              <w:rPr>
                <w:rFonts w:hint="eastAsia"/>
                <w:bCs/>
                <w:sz w:val="21"/>
                <w:szCs w:val="21"/>
              </w:rPr>
              <w:t>24</w:t>
            </w:r>
            <w:r>
              <w:rPr>
                <w:rFonts w:hint="eastAsia"/>
                <w:bCs/>
                <w:sz w:val="21"/>
                <w:szCs w:val="21"/>
              </w:rPr>
              <w:t>、基金销售业务：指基金管理人或销售机构宣传推介基金，办理基金份额的申购、赎回、转换、转托管及定期定额投资等业务。</w:t>
            </w:r>
          </w:p>
          <w:p w:rsidR="00D356AA" w:rsidRDefault="00D356AA" w:rsidP="00EB2CD3">
            <w:pPr>
              <w:spacing w:line="276" w:lineRule="auto"/>
              <w:rPr>
                <w:bCs/>
                <w:sz w:val="21"/>
                <w:szCs w:val="21"/>
              </w:rPr>
            </w:pPr>
            <w:r>
              <w:rPr>
                <w:rFonts w:hint="eastAsia"/>
                <w:bCs/>
                <w:sz w:val="21"/>
                <w:szCs w:val="21"/>
              </w:rPr>
              <w:t>25</w:t>
            </w:r>
            <w:r>
              <w:rPr>
                <w:rFonts w:hint="eastAsia"/>
                <w:bCs/>
                <w:sz w:val="2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356AA" w:rsidRDefault="00D356AA" w:rsidP="00EB2CD3">
            <w:pPr>
              <w:spacing w:line="276" w:lineRule="auto"/>
              <w:rPr>
                <w:bCs/>
                <w:sz w:val="21"/>
                <w:szCs w:val="21"/>
              </w:rPr>
            </w:pPr>
            <w:r>
              <w:rPr>
                <w:rFonts w:hint="eastAsia"/>
                <w:bCs/>
                <w:sz w:val="21"/>
                <w:szCs w:val="21"/>
              </w:rPr>
              <w:t>26</w:t>
            </w:r>
            <w:r>
              <w:rPr>
                <w:rFonts w:hint="eastAsia"/>
                <w:bCs/>
                <w:sz w:val="21"/>
                <w:szCs w:val="21"/>
              </w:rPr>
              <w:t>、基金账户：指登记机构为投资人开立的、记录其持有的、基金管理人所管理的基金份额余额及其变动情况的账户</w:t>
            </w:r>
          </w:p>
          <w:p w:rsidR="00D356AA" w:rsidRDefault="00D356AA" w:rsidP="00EB2CD3">
            <w:pPr>
              <w:spacing w:line="276" w:lineRule="auto"/>
              <w:rPr>
                <w:bCs/>
                <w:sz w:val="21"/>
                <w:szCs w:val="21"/>
              </w:rPr>
            </w:pPr>
            <w:r>
              <w:rPr>
                <w:rFonts w:hint="eastAsia"/>
                <w:bCs/>
                <w:sz w:val="21"/>
                <w:szCs w:val="21"/>
              </w:rPr>
              <w:t>27</w:t>
            </w:r>
            <w:r>
              <w:rPr>
                <w:rFonts w:hint="eastAsia"/>
                <w:bCs/>
                <w:sz w:val="21"/>
                <w:szCs w:val="21"/>
              </w:rPr>
              <w:t>、基金交易账户：指销售机构为投资人开立的、记录投资人通过该销售机构办理申购、赎回、转换、转托管及定期定额投资等业务而引起的基金份额变动及结余情况的账户</w:t>
            </w:r>
          </w:p>
          <w:p w:rsidR="00D356AA" w:rsidRDefault="00D356AA" w:rsidP="00EB2CD3">
            <w:pPr>
              <w:spacing w:line="276" w:lineRule="auto"/>
              <w:rPr>
                <w:bCs/>
                <w:sz w:val="21"/>
                <w:szCs w:val="21"/>
              </w:rPr>
            </w:pPr>
            <w:r>
              <w:rPr>
                <w:rFonts w:hint="eastAsia"/>
                <w:bCs/>
                <w:sz w:val="21"/>
                <w:szCs w:val="21"/>
              </w:rPr>
              <w:t>28</w:t>
            </w:r>
            <w:r>
              <w:rPr>
                <w:rFonts w:hint="eastAsia"/>
                <w:bCs/>
                <w:sz w:val="21"/>
                <w:szCs w:val="21"/>
              </w:rPr>
              <w:t>、基金合同生效日：指《嘉实稳骏纯债债券型证券投资基金基金合同》生效的日期，原《嘉实定期宝</w:t>
            </w:r>
            <w:r>
              <w:rPr>
                <w:rFonts w:hint="eastAsia"/>
                <w:bCs/>
                <w:sz w:val="21"/>
                <w:szCs w:val="21"/>
              </w:rPr>
              <w:t>6</w:t>
            </w:r>
            <w:r>
              <w:rPr>
                <w:rFonts w:hint="eastAsia"/>
                <w:bCs/>
                <w:sz w:val="21"/>
                <w:szCs w:val="21"/>
              </w:rPr>
              <w:t>个月理财债券型证券投资基金基金合同》自同一日起失效</w:t>
            </w:r>
          </w:p>
          <w:p w:rsidR="00D356AA" w:rsidRDefault="00D356AA" w:rsidP="00EB2CD3">
            <w:pPr>
              <w:spacing w:line="276" w:lineRule="auto"/>
              <w:rPr>
                <w:bCs/>
                <w:sz w:val="21"/>
                <w:szCs w:val="21"/>
              </w:rPr>
            </w:pPr>
            <w:r>
              <w:rPr>
                <w:rFonts w:hint="eastAsia"/>
                <w:bCs/>
                <w:sz w:val="21"/>
                <w:szCs w:val="21"/>
              </w:rPr>
              <w:t>29</w:t>
            </w:r>
            <w:r>
              <w:rPr>
                <w:rFonts w:hint="eastAsia"/>
                <w:bCs/>
                <w:sz w:val="21"/>
                <w:szCs w:val="21"/>
              </w:rPr>
              <w:t>、基金合同终止日：指基金合同规定的基金合同终止事由出现后，基金财产清算完毕，清算结果报中国证监会备案并予以公告的日期</w:t>
            </w:r>
          </w:p>
          <w:p w:rsidR="00D356AA" w:rsidRDefault="00D356AA" w:rsidP="00EB2CD3">
            <w:pPr>
              <w:spacing w:line="276" w:lineRule="auto"/>
              <w:rPr>
                <w:bCs/>
                <w:sz w:val="21"/>
                <w:szCs w:val="21"/>
              </w:rPr>
            </w:pPr>
            <w:r>
              <w:rPr>
                <w:rFonts w:hint="eastAsia"/>
                <w:bCs/>
                <w:sz w:val="21"/>
                <w:szCs w:val="21"/>
              </w:rPr>
              <w:t>30</w:t>
            </w:r>
            <w:r>
              <w:rPr>
                <w:rFonts w:hint="eastAsia"/>
                <w:bCs/>
                <w:sz w:val="21"/>
                <w:szCs w:val="21"/>
              </w:rPr>
              <w:t>、存续期：指《嘉实定期宝</w:t>
            </w:r>
            <w:r>
              <w:rPr>
                <w:rFonts w:hint="eastAsia"/>
                <w:bCs/>
                <w:sz w:val="21"/>
                <w:szCs w:val="21"/>
              </w:rPr>
              <w:t>6</w:t>
            </w:r>
            <w:r>
              <w:rPr>
                <w:rFonts w:hint="eastAsia"/>
                <w:bCs/>
                <w:sz w:val="21"/>
                <w:szCs w:val="21"/>
              </w:rPr>
              <w:t>个月理财债券型证券投资基金基金合同》生效至本基金合同终止之间的不定期期限</w:t>
            </w:r>
          </w:p>
          <w:p w:rsidR="00D356AA" w:rsidRDefault="00D356AA" w:rsidP="00EB2CD3">
            <w:pPr>
              <w:spacing w:line="276" w:lineRule="auto"/>
              <w:rPr>
                <w:bCs/>
                <w:sz w:val="21"/>
                <w:szCs w:val="21"/>
              </w:rPr>
            </w:pPr>
            <w:r>
              <w:rPr>
                <w:rFonts w:hint="eastAsia"/>
                <w:bCs/>
                <w:sz w:val="21"/>
                <w:szCs w:val="21"/>
              </w:rPr>
              <w:t>31</w:t>
            </w:r>
            <w:r>
              <w:rPr>
                <w:rFonts w:hint="eastAsia"/>
                <w:bCs/>
                <w:sz w:val="21"/>
                <w:szCs w:val="21"/>
              </w:rPr>
              <w:t>、工作日：指上海证券交易所、深圳证券交易所的正常交易日</w:t>
            </w:r>
          </w:p>
          <w:p w:rsidR="00D356AA" w:rsidRDefault="00D356AA" w:rsidP="00EB2CD3">
            <w:pPr>
              <w:spacing w:line="276" w:lineRule="auto"/>
              <w:rPr>
                <w:bCs/>
                <w:sz w:val="21"/>
                <w:szCs w:val="21"/>
              </w:rPr>
            </w:pPr>
            <w:r>
              <w:rPr>
                <w:rFonts w:hint="eastAsia"/>
                <w:bCs/>
                <w:sz w:val="21"/>
                <w:szCs w:val="21"/>
              </w:rPr>
              <w:t>32</w:t>
            </w:r>
            <w:r>
              <w:rPr>
                <w:rFonts w:hint="eastAsia"/>
                <w:bCs/>
                <w:sz w:val="21"/>
                <w:szCs w:val="21"/>
              </w:rPr>
              <w:t>、</w:t>
            </w:r>
            <w:r>
              <w:rPr>
                <w:rFonts w:hint="eastAsia"/>
                <w:bCs/>
                <w:sz w:val="21"/>
                <w:szCs w:val="21"/>
              </w:rPr>
              <w:t>T</w:t>
            </w:r>
            <w:r>
              <w:rPr>
                <w:rFonts w:hint="eastAsia"/>
                <w:bCs/>
                <w:sz w:val="21"/>
                <w:szCs w:val="21"/>
              </w:rPr>
              <w:t>日：指销售机构在规定时间受理投资人申购、赎回或其他业务申请的开放日</w:t>
            </w:r>
          </w:p>
          <w:p w:rsidR="00D356AA" w:rsidRDefault="00D356AA" w:rsidP="00EB2CD3">
            <w:pPr>
              <w:spacing w:line="276" w:lineRule="auto"/>
              <w:rPr>
                <w:bCs/>
                <w:sz w:val="21"/>
                <w:szCs w:val="21"/>
              </w:rPr>
            </w:pPr>
            <w:r>
              <w:rPr>
                <w:rFonts w:hint="eastAsia"/>
                <w:bCs/>
                <w:sz w:val="21"/>
                <w:szCs w:val="21"/>
              </w:rPr>
              <w:t>33</w:t>
            </w:r>
            <w:r>
              <w:rPr>
                <w:rFonts w:hint="eastAsia"/>
                <w:bCs/>
                <w:sz w:val="21"/>
                <w:szCs w:val="21"/>
              </w:rPr>
              <w:t>、</w:t>
            </w:r>
            <w:r>
              <w:rPr>
                <w:rFonts w:hint="eastAsia"/>
                <w:bCs/>
                <w:sz w:val="21"/>
                <w:szCs w:val="21"/>
              </w:rPr>
              <w:t>T+n</w:t>
            </w:r>
            <w:r>
              <w:rPr>
                <w:rFonts w:hint="eastAsia"/>
                <w:bCs/>
                <w:sz w:val="21"/>
                <w:szCs w:val="21"/>
              </w:rPr>
              <w:t>日：指自</w:t>
            </w:r>
            <w:r>
              <w:rPr>
                <w:rFonts w:hint="eastAsia"/>
                <w:bCs/>
                <w:sz w:val="21"/>
                <w:szCs w:val="21"/>
              </w:rPr>
              <w:t>T</w:t>
            </w:r>
            <w:r>
              <w:rPr>
                <w:rFonts w:hint="eastAsia"/>
                <w:bCs/>
                <w:sz w:val="21"/>
                <w:szCs w:val="21"/>
              </w:rPr>
              <w:t>日起第</w:t>
            </w:r>
            <w:r>
              <w:rPr>
                <w:rFonts w:hint="eastAsia"/>
                <w:bCs/>
                <w:sz w:val="21"/>
                <w:szCs w:val="21"/>
              </w:rPr>
              <w:t>n</w:t>
            </w:r>
            <w:r>
              <w:rPr>
                <w:rFonts w:hint="eastAsia"/>
                <w:bCs/>
                <w:sz w:val="21"/>
                <w:szCs w:val="21"/>
              </w:rPr>
              <w:t>个工作日</w:t>
            </w:r>
            <w:r>
              <w:rPr>
                <w:rFonts w:hint="eastAsia"/>
                <w:bCs/>
                <w:sz w:val="21"/>
                <w:szCs w:val="21"/>
              </w:rPr>
              <w:t>(</w:t>
            </w:r>
            <w:r>
              <w:rPr>
                <w:rFonts w:hint="eastAsia"/>
                <w:bCs/>
                <w:sz w:val="21"/>
                <w:szCs w:val="21"/>
              </w:rPr>
              <w:t>不包含</w:t>
            </w:r>
            <w:r>
              <w:rPr>
                <w:rFonts w:hint="eastAsia"/>
                <w:bCs/>
                <w:sz w:val="21"/>
                <w:szCs w:val="21"/>
              </w:rPr>
              <w:t>T</w:t>
            </w:r>
            <w:r>
              <w:rPr>
                <w:rFonts w:hint="eastAsia"/>
                <w:bCs/>
                <w:sz w:val="21"/>
                <w:szCs w:val="21"/>
              </w:rPr>
              <w:t>日</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34</w:t>
            </w:r>
            <w:r>
              <w:rPr>
                <w:rFonts w:hint="eastAsia"/>
                <w:bCs/>
                <w:sz w:val="21"/>
                <w:szCs w:val="21"/>
              </w:rPr>
              <w:t>、开放日：指为投资人办理基金份额申购、赎回或其他业务的工作日</w:t>
            </w:r>
          </w:p>
          <w:p w:rsidR="00D356AA" w:rsidRDefault="00D356AA" w:rsidP="00EB2CD3">
            <w:pPr>
              <w:spacing w:line="276" w:lineRule="auto"/>
              <w:rPr>
                <w:bCs/>
                <w:sz w:val="21"/>
                <w:szCs w:val="21"/>
              </w:rPr>
            </w:pPr>
            <w:r>
              <w:rPr>
                <w:rFonts w:hint="eastAsia"/>
                <w:bCs/>
                <w:sz w:val="21"/>
                <w:szCs w:val="21"/>
              </w:rPr>
              <w:t>35</w:t>
            </w:r>
            <w:r>
              <w:rPr>
                <w:rFonts w:hint="eastAsia"/>
                <w:bCs/>
                <w:sz w:val="21"/>
                <w:szCs w:val="21"/>
              </w:rPr>
              <w:t>、开放时间：指开放日基金接受申购、赎回或其他交易的时间段</w:t>
            </w:r>
          </w:p>
          <w:p w:rsidR="00D356AA" w:rsidRDefault="00D356AA" w:rsidP="00EB2CD3">
            <w:pPr>
              <w:spacing w:line="276" w:lineRule="auto"/>
              <w:rPr>
                <w:bCs/>
                <w:sz w:val="21"/>
                <w:szCs w:val="21"/>
              </w:rPr>
            </w:pPr>
            <w:r>
              <w:rPr>
                <w:rFonts w:hint="eastAsia"/>
                <w:bCs/>
                <w:sz w:val="21"/>
                <w:szCs w:val="21"/>
              </w:rPr>
              <w:t>36</w:t>
            </w:r>
            <w:r>
              <w:rPr>
                <w:rFonts w:hint="eastAsia"/>
                <w:bCs/>
                <w:sz w:val="21"/>
                <w:szCs w:val="21"/>
              </w:rPr>
              <w:t>、业务规则：指基金管理人制定并不时修订的，规范基金管理人所管理的开放式证券投资基金登记方面的业务规则，由基金管理人和投资人共同遵守</w:t>
            </w:r>
          </w:p>
          <w:p w:rsidR="00D356AA" w:rsidRDefault="00D356AA" w:rsidP="00EB2CD3">
            <w:pPr>
              <w:spacing w:line="276" w:lineRule="auto"/>
              <w:rPr>
                <w:bCs/>
                <w:sz w:val="21"/>
                <w:szCs w:val="21"/>
              </w:rPr>
            </w:pPr>
            <w:r>
              <w:rPr>
                <w:rFonts w:hint="eastAsia"/>
                <w:bCs/>
                <w:sz w:val="21"/>
                <w:szCs w:val="21"/>
              </w:rPr>
              <w:t>37</w:t>
            </w:r>
            <w:r>
              <w:rPr>
                <w:rFonts w:hint="eastAsia"/>
                <w:bCs/>
                <w:sz w:val="21"/>
                <w:szCs w:val="21"/>
              </w:rPr>
              <w:t>、申购：指基金合同生效后，投资人根据基金合同和招募说明书及相关公告的规定申请购买基金份额的行为</w:t>
            </w:r>
          </w:p>
          <w:p w:rsidR="00D356AA" w:rsidRDefault="00D356AA" w:rsidP="00EB2CD3">
            <w:pPr>
              <w:spacing w:line="276" w:lineRule="auto"/>
              <w:rPr>
                <w:bCs/>
                <w:sz w:val="21"/>
                <w:szCs w:val="21"/>
              </w:rPr>
            </w:pPr>
            <w:r>
              <w:rPr>
                <w:rFonts w:hint="eastAsia"/>
                <w:bCs/>
                <w:sz w:val="21"/>
                <w:szCs w:val="21"/>
              </w:rPr>
              <w:t>38</w:t>
            </w:r>
            <w:r>
              <w:rPr>
                <w:rFonts w:hint="eastAsia"/>
                <w:bCs/>
                <w:sz w:val="21"/>
                <w:szCs w:val="21"/>
              </w:rPr>
              <w:t>、赎回：指基金合同生效后，基金份额持有人按基金合同、招募说明书及相关公告规定的条件要求将基金份额兑换为现金的行为</w:t>
            </w:r>
          </w:p>
          <w:p w:rsidR="00D356AA" w:rsidRDefault="00D356AA" w:rsidP="00EB2CD3">
            <w:pPr>
              <w:spacing w:line="276" w:lineRule="auto"/>
              <w:rPr>
                <w:bCs/>
                <w:sz w:val="21"/>
                <w:szCs w:val="21"/>
              </w:rPr>
            </w:pPr>
            <w:r>
              <w:rPr>
                <w:rFonts w:hint="eastAsia"/>
                <w:bCs/>
                <w:sz w:val="21"/>
                <w:szCs w:val="21"/>
              </w:rPr>
              <w:t>39</w:t>
            </w:r>
            <w:r>
              <w:rPr>
                <w:rFonts w:hint="eastAsia"/>
                <w:bCs/>
                <w:sz w:val="2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D356AA" w:rsidRDefault="00D356AA" w:rsidP="00EB2CD3">
            <w:pPr>
              <w:spacing w:line="276" w:lineRule="auto"/>
              <w:rPr>
                <w:bCs/>
                <w:sz w:val="21"/>
                <w:szCs w:val="21"/>
              </w:rPr>
            </w:pPr>
            <w:r>
              <w:rPr>
                <w:rFonts w:hint="eastAsia"/>
                <w:bCs/>
                <w:sz w:val="21"/>
                <w:szCs w:val="21"/>
              </w:rPr>
              <w:t>40</w:t>
            </w:r>
            <w:r>
              <w:rPr>
                <w:rFonts w:hint="eastAsia"/>
                <w:bCs/>
                <w:sz w:val="21"/>
                <w:szCs w:val="21"/>
              </w:rPr>
              <w:t>、转托管：指基金份额持有人在本基金的不同销售机构之间实施的变更所持基金份额销售机构的操作</w:t>
            </w:r>
          </w:p>
          <w:p w:rsidR="00D356AA" w:rsidRDefault="00D356AA" w:rsidP="00EB2CD3">
            <w:pPr>
              <w:spacing w:line="276" w:lineRule="auto"/>
              <w:rPr>
                <w:bCs/>
                <w:sz w:val="21"/>
                <w:szCs w:val="21"/>
              </w:rPr>
            </w:pPr>
            <w:r>
              <w:rPr>
                <w:rFonts w:hint="eastAsia"/>
                <w:bCs/>
                <w:sz w:val="21"/>
                <w:szCs w:val="21"/>
              </w:rPr>
              <w:t>41</w:t>
            </w:r>
            <w:r>
              <w:rPr>
                <w:rFonts w:hint="eastAsia"/>
                <w:bCs/>
                <w:sz w:val="21"/>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D356AA" w:rsidRDefault="00D356AA" w:rsidP="00EB2CD3">
            <w:pPr>
              <w:spacing w:line="276" w:lineRule="auto"/>
              <w:rPr>
                <w:bCs/>
                <w:sz w:val="21"/>
                <w:szCs w:val="21"/>
              </w:rPr>
            </w:pPr>
            <w:r>
              <w:rPr>
                <w:rFonts w:hint="eastAsia"/>
                <w:bCs/>
                <w:sz w:val="21"/>
                <w:szCs w:val="21"/>
              </w:rPr>
              <w:t>42</w:t>
            </w:r>
            <w:r>
              <w:rPr>
                <w:rFonts w:hint="eastAsia"/>
                <w:bCs/>
                <w:sz w:val="21"/>
                <w:szCs w:val="21"/>
              </w:rPr>
              <w:t>、巨额赎回：指本基金单个开放日，基金净赎回申请</w:t>
            </w:r>
            <w:r>
              <w:rPr>
                <w:rFonts w:hint="eastAsia"/>
                <w:bCs/>
                <w:sz w:val="21"/>
                <w:szCs w:val="21"/>
              </w:rPr>
              <w:t>(</w:t>
            </w:r>
            <w:r>
              <w:rPr>
                <w:rFonts w:hint="eastAsia"/>
                <w:bCs/>
                <w:sz w:val="21"/>
                <w:szCs w:val="21"/>
              </w:rPr>
              <w:t>赎回申请份额总数加上基金转换中转出申请份额总数后扣除申购申请份额总数及基金转换中转入申请份额总数后的余额</w:t>
            </w:r>
            <w:r>
              <w:rPr>
                <w:rFonts w:hint="eastAsia"/>
                <w:bCs/>
                <w:sz w:val="21"/>
                <w:szCs w:val="21"/>
              </w:rPr>
              <w:t>)</w:t>
            </w:r>
            <w:r>
              <w:rPr>
                <w:rFonts w:hint="eastAsia"/>
                <w:bCs/>
                <w:sz w:val="21"/>
                <w:szCs w:val="21"/>
              </w:rPr>
              <w:t>超过上一工作日基金总份额的</w:t>
            </w:r>
            <w:r>
              <w:rPr>
                <w:rFonts w:hint="eastAsia"/>
                <w:bCs/>
                <w:sz w:val="21"/>
                <w:szCs w:val="21"/>
              </w:rPr>
              <w:t>10%</w:t>
            </w:r>
          </w:p>
          <w:p w:rsidR="00D356AA" w:rsidRDefault="00D356AA" w:rsidP="00EB2CD3">
            <w:pPr>
              <w:spacing w:line="276" w:lineRule="auto"/>
              <w:rPr>
                <w:bCs/>
                <w:sz w:val="21"/>
                <w:szCs w:val="21"/>
              </w:rPr>
            </w:pPr>
            <w:r>
              <w:rPr>
                <w:rFonts w:hint="eastAsia"/>
                <w:bCs/>
                <w:sz w:val="21"/>
                <w:szCs w:val="21"/>
              </w:rPr>
              <w:t>43</w:t>
            </w:r>
            <w:r>
              <w:rPr>
                <w:rFonts w:hint="eastAsia"/>
                <w:bCs/>
                <w:sz w:val="21"/>
                <w:szCs w:val="21"/>
              </w:rPr>
              <w:t>、元：指人民币元</w:t>
            </w:r>
          </w:p>
          <w:p w:rsidR="00D356AA" w:rsidRDefault="00D356AA" w:rsidP="00EB2CD3">
            <w:pPr>
              <w:spacing w:line="276" w:lineRule="auto"/>
              <w:rPr>
                <w:bCs/>
                <w:sz w:val="21"/>
                <w:szCs w:val="21"/>
              </w:rPr>
            </w:pPr>
            <w:r>
              <w:rPr>
                <w:rFonts w:hint="eastAsia"/>
                <w:bCs/>
                <w:sz w:val="21"/>
                <w:szCs w:val="21"/>
              </w:rPr>
              <w:t>44</w:t>
            </w:r>
            <w:r>
              <w:rPr>
                <w:rFonts w:hint="eastAsia"/>
                <w:bCs/>
                <w:sz w:val="21"/>
                <w:szCs w:val="21"/>
              </w:rPr>
              <w:t>、基金收益：指基金投资所得债券利息、买卖证券价差、银行存款利息、已实现的其他合法收入及因运用基金财产带来的成本和费用的节约</w:t>
            </w:r>
          </w:p>
          <w:p w:rsidR="00D356AA" w:rsidRDefault="00D356AA" w:rsidP="00EB2CD3">
            <w:pPr>
              <w:spacing w:line="276" w:lineRule="auto"/>
              <w:rPr>
                <w:bCs/>
                <w:sz w:val="21"/>
                <w:szCs w:val="21"/>
              </w:rPr>
            </w:pPr>
            <w:r>
              <w:rPr>
                <w:rFonts w:hint="eastAsia"/>
                <w:bCs/>
                <w:sz w:val="21"/>
                <w:szCs w:val="21"/>
              </w:rPr>
              <w:t>45</w:t>
            </w:r>
            <w:r>
              <w:rPr>
                <w:rFonts w:hint="eastAsia"/>
                <w:bCs/>
                <w:sz w:val="21"/>
                <w:szCs w:val="21"/>
              </w:rPr>
              <w:t>、基金资产总值：指基金拥有的各类有价证券、银行存款本息、基金应收申购款及其他资产的价值总和</w:t>
            </w:r>
          </w:p>
          <w:p w:rsidR="00D356AA" w:rsidRDefault="00D356AA" w:rsidP="00EB2CD3">
            <w:pPr>
              <w:spacing w:line="276" w:lineRule="auto"/>
              <w:rPr>
                <w:bCs/>
                <w:sz w:val="21"/>
                <w:szCs w:val="21"/>
              </w:rPr>
            </w:pPr>
            <w:r>
              <w:rPr>
                <w:rFonts w:hint="eastAsia"/>
                <w:bCs/>
                <w:sz w:val="21"/>
                <w:szCs w:val="21"/>
              </w:rPr>
              <w:t>46</w:t>
            </w:r>
            <w:r>
              <w:rPr>
                <w:rFonts w:hint="eastAsia"/>
                <w:bCs/>
                <w:sz w:val="21"/>
                <w:szCs w:val="21"/>
              </w:rPr>
              <w:t>、基金资产净值：指基金资产总值减去基金负债后的价值</w:t>
            </w:r>
          </w:p>
          <w:p w:rsidR="00D356AA" w:rsidRDefault="00D356AA" w:rsidP="00EB2CD3">
            <w:pPr>
              <w:spacing w:line="276" w:lineRule="auto"/>
              <w:rPr>
                <w:bCs/>
                <w:sz w:val="21"/>
                <w:szCs w:val="21"/>
              </w:rPr>
            </w:pPr>
            <w:r>
              <w:rPr>
                <w:rFonts w:hint="eastAsia"/>
                <w:bCs/>
                <w:sz w:val="21"/>
                <w:szCs w:val="21"/>
              </w:rPr>
              <w:t>47</w:t>
            </w:r>
            <w:r>
              <w:rPr>
                <w:rFonts w:hint="eastAsia"/>
                <w:bCs/>
                <w:sz w:val="21"/>
                <w:szCs w:val="21"/>
              </w:rPr>
              <w:t>、基金份额净值：指计算日基金资产净值除以计算日基金份额总数</w:t>
            </w:r>
          </w:p>
          <w:p w:rsidR="00D356AA" w:rsidRDefault="00D356AA" w:rsidP="00EB2CD3">
            <w:pPr>
              <w:spacing w:line="276" w:lineRule="auto"/>
              <w:rPr>
                <w:bCs/>
                <w:sz w:val="21"/>
                <w:szCs w:val="21"/>
              </w:rPr>
            </w:pPr>
            <w:r>
              <w:rPr>
                <w:rFonts w:hint="eastAsia"/>
                <w:bCs/>
                <w:sz w:val="21"/>
                <w:szCs w:val="21"/>
              </w:rPr>
              <w:t>48</w:t>
            </w:r>
            <w:r>
              <w:rPr>
                <w:rFonts w:hint="eastAsia"/>
                <w:bCs/>
                <w:sz w:val="21"/>
                <w:szCs w:val="21"/>
              </w:rPr>
              <w:t>、基金资产估值：指计算评估基金资产和负债的价值，以确定基金资产净值和基金份额净值的过程</w:t>
            </w:r>
          </w:p>
          <w:p w:rsidR="00D356AA" w:rsidRDefault="00D356AA" w:rsidP="00EB2CD3">
            <w:pPr>
              <w:spacing w:line="276" w:lineRule="auto"/>
              <w:rPr>
                <w:bCs/>
                <w:sz w:val="21"/>
                <w:szCs w:val="21"/>
              </w:rPr>
            </w:pPr>
            <w:r>
              <w:rPr>
                <w:rFonts w:hint="eastAsia"/>
                <w:bCs/>
                <w:sz w:val="21"/>
                <w:szCs w:val="21"/>
              </w:rPr>
              <w:t>49</w:t>
            </w:r>
            <w:r>
              <w:rPr>
                <w:rFonts w:hint="eastAsia"/>
                <w:bCs/>
                <w:sz w:val="21"/>
                <w:szCs w:val="21"/>
              </w:rPr>
              <w:t>、规定媒介：指符合中国证监会规定条件的用以进行信息披露的全国性报刊及《信息披露办法》规定的互联网网站（包括基金管理人网站、基金托管人网站、中国证监会基金电子披露网站）等媒介</w:t>
            </w:r>
          </w:p>
          <w:p w:rsidR="00D356AA" w:rsidRDefault="00D356AA" w:rsidP="00EB2CD3">
            <w:pPr>
              <w:spacing w:line="276" w:lineRule="auto"/>
              <w:rPr>
                <w:bCs/>
                <w:sz w:val="21"/>
                <w:szCs w:val="21"/>
              </w:rPr>
            </w:pPr>
            <w:r>
              <w:rPr>
                <w:rFonts w:hint="eastAsia"/>
                <w:bCs/>
                <w:sz w:val="21"/>
                <w:szCs w:val="21"/>
              </w:rPr>
              <w:t>50</w:t>
            </w:r>
            <w:r>
              <w:rPr>
                <w:rFonts w:hint="eastAsia"/>
                <w:bCs/>
                <w:sz w:val="21"/>
                <w:szCs w:val="21"/>
              </w:rPr>
              <w:t>、流动性受限资产：指由于法律法规、监管、合同或操作障碍等原因无法以合理价格予以变现的资产，包括但不限于到期日在</w:t>
            </w:r>
            <w:r>
              <w:rPr>
                <w:rFonts w:hint="eastAsia"/>
                <w:bCs/>
                <w:sz w:val="21"/>
                <w:szCs w:val="21"/>
              </w:rPr>
              <w:t>10</w:t>
            </w:r>
            <w:r>
              <w:rPr>
                <w:rFonts w:hint="eastAsia"/>
                <w:bCs/>
                <w:sz w:val="21"/>
                <w:szCs w:val="21"/>
              </w:rPr>
              <w:t>个交易日以上的逆回购与银行定期存款（含协议约定有条件提前支取的银行存款）、资产支持证券、因发行人债务违约无法进行转让或交易的债券等</w:t>
            </w:r>
          </w:p>
          <w:p w:rsidR="00D356AA" w:rsidRDefault="00D356AA" w:rsidP="00EB2CD3">
            <w:pPr>
              <w:spacing w:line="276" w:lineRule="auto"/>
              <w:rPr>
                <w:bCs/>
                <w:sz w:val="21"/>
                <w:szCs w:val="21"/>
              </w:rPr>
            </w:pPr>
            <w:r>
              <w:rPr>
                <w:rFonts w:hint="eastAsia"/>
                <w:bCs/>
                <w:sz w:val="21"/>
                <w:szCs w:val="21"/>
              </w:rPr>
              <w:t>51</w:t>
            </w:r>
            <w:r>
              <w:rPr>
                <w:rFonts w:hint="eastAsia"/>
                <w:bCs/>
                <w:sz w:val="21"/>
                <w:szCs w:val="21"/>
              </w:rPr>
              <w:t>、基金产品资料概要：指《嘉实稳骏纯债债券型证券投资基金产品资料概要》及其更新</w:t>
            </w:r>
          </w:p>
          <w:p w:rsidR="00D356AA" w:rsidRDefault="00D356AA" w:rsidP="00EB2CD3">
            <w:pPr>
              <w:spacing w:line="276" w:lineRule="auto"/>
              <w:rPr>
                <w:bCs/>
                <w:sz w:val="21"/>
                <w:szCs w:val="21"/>
              </w:rPr>
            </w:pPr>
            <w:r>
              <w:rPr>
                <w:rFonts w:hint="eastAsia"/>
                <w:bCs/>
                <w:sz w:val="21"/>
                <w:szCs w:val="21"/>
              </w:rPr>
              <w:t>52</w:t>
            </w:r>
            <w:r>
              <w:rPr>
                <w:rFonts w:hint="eastAsia"/>
                <w:bCs/>
                <w:sz w:val="21"/>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356AA" w:rsidRDefault="00D356AA" w:rsidP="00EB2CD3">
            <w:pPr>
              <w:spacing w:line="276" w:lineRule="auto"/>
              <w:rPr>
                <w:bCs/>
                <w:sz w:val="21"/>
                <w:szCs w:val="21"/>
              </w:rPr>
            </w:pPr>
            <w:r>
              <w:rPr>
                <w:rFonts w:hint="eastAsia"/>
                <w:bCs/>
                <w:sz w:val="21"/>
                <w:szCs w:val="21"/>
              </w:rPr>
              <w:t>53</w:t>
            </w:r>
            <w:r>
              <w:rPr>
                <w:rFonts w:hint="eastAsia"/>
                <w:bCs/>
                <w:sz w:val="21"/>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D356AA" w:rsidRDefault="00D356AA" w:rsidP="00EB2CD3">
            <w:pPr>
              <w:spacing w:line="276" w:lineRule="auto"/>
              <w:rPr>
                <w:bCs/>
                <w:sz w:val="21"/>
                <w:szCs w:val="21"/>
              </w:rPr>
            </w:pPr>
            <w:r>
              <w:rPr>
                <w:rFonts w:hint="eastAsia"/>
                <w:bCs/>
                <w:sz w:val="21"/>
                <w:szCs w:val="21"/>
              </w:rPr>
              <w:t>54</w:t>
            </w:r>
            <w:r w:rsidR="00DA789E">
              <w:rPr>
                <w:rFonts w:hint="eastAsia"/>
                <w:bCs/>
                <w:sz w:val="21"/>
                <w:szCs w:val="21"/>
              </w:rPr>
              <w:t>、</w:t>
            </w:r>
            <w:r>
              <w:rPr>
                <w:rFonts w:hint="eastAsia"/>
                <w:bCs/>
                <w:sz w:val="21"/>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356AA" w:rsidRDefault="00D356AA" w:rsidP="00EB2CD3">
            <w:pPr>
              <w:spacing w:line="276" w:lineRule="auto"/>
              <w:rPr>
                <w:bCs/>
                <w:sz w:val="21"/>
                <w:szCs w:val="21"/>
              </w:rPr>
            </w:pPr>
            <w:r>
              <w:rPr>
                <w:rFonts w:hint="eastAsia"/>
                <w:bCs/>
                <w:sz w:val="21"/>
                <w:szCs w:val="21"/>
              </w:rPr>
              <w:t>55</w:t>
            </w:r>
            <w:r>
              <w:rPr>
                <w:rFonts w:hint="eastAsia"/>
                <w:bCs/>
                <w:sz w:val="21"/>
                <w:szCs w:val="21"/>
              </w:rPr>
              <w:t>、不可抗力：指本基金合同当事人不能预见、不能避免且不能克服的客观事件</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第三部分 基金的基本情况</w:t>
            </w:r>
          </w:p>
        </w:tc>
      </w:tr>
      <w:tr w:rsidR="00D356AA" w:rsidTr="00D356AA">
        <w:trPr>
          <w:jc w:val="center"/>
        </w:trPr>
        <w:tc>
          <w:tcPr>
            <w:tcW w:w="5416" w:type="dxa"/>
          </w:tcPr>
          <w:p w:rsidR="00D356AA" w:rsidRDefault="00D356AA" w:rsidP="00EB2CD3">
            <w:pPr>
              <w:spacing w:line="276" w:lineRule="auto"/>
              <w:rPr>
                <w:rFonts w:hAnsi="宋体"/>
                <w:color w:val="000000"/>
                <w:sz w:val="21"/>
                <w:szCs w:val="21"/>
              </w:rPr>
            </w:pPr>
            <w:r>
              <w:rPr>
                <w:rFonts w:hAnsi="宋体" w:hint="eastAsia"/>
                <w:color w:val="000000"/>
                <w:sz w:val="21"/>
                <w:szCs w:val="21"/>
              </w:rPr>
              <w:t>一、基金名称</w:t>
            </w:r>
          </w:p>
          <w:p w:rsidR="00D356AA" w:rsidRDefault="00D356AA" w:rsidP="00EB2CD3">
            <w:pPr>
              <w:spacing w:line="276" w:lineRule="auto"/>
              <w:rPr>
                <w:rFonts w:hAnsi="宋体"/>
                <w:color w:val="000000"/>
                <w:sz w:val="21"/>
                <w:szCs w:val="21"/>
              </w:rPr>
            </w:pPr>
            <w:r>
              <w:rPr>
                <w:rFonts w:hAnsi="宋体" w:hint="eastAsia"/>
                <w:color w:val="000000"/>
                <w:sz w:val="21"/>
                <w:szCs w:val="21"/>
              </w:rPr>
              <w:t>嘉实定期宝</w:t>
            </w:r>
            <w:r>
              <w:rPr>
                <w:rFonts w:hAnsi="宋体" w:hint="eastAsia"/>
                <w:color w:val="000000"/>
                <w:sz w:val="21"/>
                <w:szCs w:val="21"/>
              </w:rPr>
              <w:t>6</w:t>
            </w:r>
            <w:r>
              <w:rPr>
                <w:rFonts w:hAnsi="宋体" w:hint="eastAsia"/>
                <w:color w:val="000000"/>
                <w:sz w:val="21"/>
                <w:szCs w:val="21"/>
              </w:rPr>
              <w:t>个月理财债券型证券投资基金</w:t>
            </w:r>
          </w:p>
          <w:p w:rsidR="00D356AA" w:rsidRDefault="00D356AA" w:rsidP="00EB2CD3">
            <w:pPr>
              <w:spacing w:line="276" w:lineRule="auto"/>
              <w:rPr>
                <w:rFonts w:hAnsi="宋体"/>
                <w:color w:val="000000"/>
                <w:sz w:val="21"/>
                <w:szCs w:val="21"/>
              </w:rPr>
            </w:pPr>
            <w:r>
              <w:rPr>
                <w:rFonts w:hAnsi="宋体" w:hint="eastAsia"/>
                <w:color w:val="000000"/>
                <w:sz w:val="21"/>
                <w:szCs w:val="21"/>
              </w:rPr>
              <w:t>二、基金的类别</w:t>
            </w:r>
          </w:p>
          <w:p w:rsidR="00D356AA" w:rsidRDefault="00D356AA" w:rsidP="00EB2CD3">
            <w:pPr>
              <w:spacing w:line="276" w:lineRule="auto"/>
              <w:rPr>
                <w:rFonts w:hAnsi="宋体"/>
                <w:color w:val="000000"/>
                <w:sz w:val="21"/>
                <w:szCs w:val="21"/>
              </w:rPr>
            </w:pPr>
            <w:r>
              <w:rPr>
                <w:rFonts w:hAnsi="宋体" w:hint="eastAsia"/>
                <w:color w:val="000000"/>
                <w:sz w:val="21"/>
                <w:szCs w:val="21"/>
              </w:rPr>
              <w:t>理财债券型证券投资基金</w:t>
            </w:r>
          </w:p>
          <w:p w:rsidR="00D356AA" w:rsidRDefault="00D356AA" w:rsidP="00EB2CD3">
            <w:pPr>
              <w:spacing w:line="276" w:lineRule="auto"/>
              <w:rPr>
                <w:rFonts w:hAnsi="宋体"/>
                <w:color w:val="000000"/>
                <w:sz w:val="21"/>
                <w:szCs w:val="21"/>
              </w:rPr>
            </w:pPr>
            <w:r>
              <w:rPr>
                <w:rFonts w:hAnsi="宋体" w:hint="eastAsia"/>
                <w:color w:val="000000"/>
                <w:sz w:val="21"/>
                <w:szCs w:val="21"/>
              </w:rPr>
              <w:t>三、基金的运作方式</w:t>
            </w:r>
          </w:p>
          <w:p w:rsidR="00D356AA" w:rsidRDefault="00D356AA" w:rsidP="00EB2CD3">
            <w:pPr>
              <w:spacing w:line="276" w:lineRule="auto"/>
              <w:rPr>
                <w:rFonts w:hAnsi="宋体"/>
                <w:color w:val="000000"/>
                <w:sz w:val="21"/>
                <w:szCs w:val="21"/>
              </w:rPr>
            </w:pPr>
            <w:r>
              <w:rPr>
                <w:rFonts w:hAnsi="宋体" w:hint="eastAsia"/>
                <w:color w:val="000000"/>
                <w:sz w:val="21"/>
                <w:szCs w:val="21"/>
              </w:rPr>
              <w:t>契约型开放式</w:t>
            </w:r>
          </w:p>
          <w:p w:rsidR="00D356AA" w:rsidRDefault="00D356AA" w:rsidP="00EB2CD3">
            <w:pPr>
              <w:spacing w:line="276" w:lineRule="auto"/>
              <w:rPr>
                <w:rFonts w:hAnsi="宋体"/>
                <w:color w:val="000000"/>
                <w:sz w:val="21"/>
                <w:szCs w:val="21"/>
              </w:rPr>
            </w:pPr>
            <w:r>
              <w:rPr>
                <w:rFonts w:hAnsi="宋体" w:hint="eastAsia"/>
                <w:color w:val="000000"/>
                <w:sz w:val="21"/>
                <w:szCs w:val="21"/>
              </w:rPr>
              <w:t>基金份额基金未满“</w:t>
            </w:r>
            <w:r>
              <w:rPr>
                <w:rFonts w:hAnsi="宋体" w:hint="eastAsia"/>
                <w:color w:val="000000"/>
                <w:sz w:val="21"/>
                <w:szCs w:val="21"/>
              </w:rPr>
              <w:t>6</w:t>
            </w:r>
            <w:r>
              <w:rPr>
                <w:rFonts w:hAnsi="宋体" w:hint="eastAsia"/>
                <w:color w:val="000000"/>
                <w:sz w:val="21"/>
                <w:szCs w:val="21"/>
              </w:rPr>
              <w:t>个月持有周期”不能赎回，“</w:t>
            </w:r>
            <w:r>
              <w:rPr>
                <w:rFonts w:hAnsi="宋体" w:hint="eastAsia"/>
                <w:color w:val="000000"/>
                <w:sz w:val="21"/>
                <w:szCs w:val="21"/>
              </w:rPr>
              <w:t>6</w:t>
            </w:r>
            <w:r>
              <w:rPr>
                <w:rFonts w:hAnsi="宋体" w:hint="eastAsia"/>
                <w:color w:val="000000"/>
                <w:sz w:val="21"/>
                <w:szCs w:val="21"/>
              </w:rPr>
              <w:t>个月持有周期到期日”可以申请赎回，即认购份额可在基金合同生效日的</w:t>
            </w:r>
            <w:r>
              <w:rPr>
                <w:rFonts w:hAnsi="宋体" w:hint="eastAsia"/>
                <w:color w:val="000000"/>
                <w:sz w:val="21"/>
                <w:szCs w:val="21"/>
              </w:rPr>
              <w:t>6</w:t>
            </w:r>
            <w:r>
              <w:rPr>
                <w:rFonts w:hAnsi="宋体" w:hint="eastAsia"/>
                <w:color w:val="000000"/>
                <w:sz w:val="21"/>
                <w:szCs w:val="21"/>
              </w:rPr>
              <w:t>个月对日（如无对日，则为该月月末日）申请赎回（若该日不是工作日，则顺延至下一工作日），申购份额可在申购申请日的</w:t>
            </w:r>
            <w:r>
              <w:rPr>
                <w:rFonts w:hAnsi="宋体" w:hint="eastAsia"/>
                <w:color w:val="000000"/>
                <w:sz w:val="21"/>
                <w:szCs w:val="21"/>
              </w:rPr>
              <w:t>6</w:t>
            </w:r>
            <w:r>
              <w:rPr>
                <w:rFonts w:hAnsi="宋体" w:hint="eastAsia"/>
                <w:color w:val="000000"/>
                <w:sz w:val="21"/>
                <w:szCs w:val="21"/>
              </w:rPr>
              <w:t>个月对日（如无对日，则为该月月末日）申请赎回（若该日不是工作日，则顺延至下一工作日）。</w:t>
            </w:r>
            <w:r>
              <w:rPr>
                <w:rFonts w:hAnsi="宋体" w:hint="eastAsia"/>
                <w:color w:val="000000"/>
                <w:sz w:val="21"/>
                <w:szCs w:val="21"/>
              </w:rPr>
              <w:t xml:space="preserve"> </w:t>
            </w: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个月持有周期到期日”未有效申请赎回的基金份额自动滚续。</w:t>
            </w:r>
          </w:p>
          <w:p w:rsidR="00D356AA" w:rsidRDefault="00D356AA" w:rsidP="00EB2CD3">
            <w:pPr>
              <w:spacing w:line="276" w:lineRule="auto"/>
              <w:rPr>
                <w:rFonts w:hAnsi="宋体"/>
                <w:color w:val="000000"/>
                <w:sz w:val="21"/>
                <w:szCs w:val="21"/>
              </w:rPr>
            </w:pPr>
            <w:r>
              <w:rPr>
                <w:rFonts w:hAnsi="宋体" w:hint="eastAsia"/>
                <w:color w:val="000000"/>
                <w:sz w:val="21"/>
                <w:szCs w:val="21"/>
              </w:rPr>
              <w:t>例如</w:t>
            </w:r>
            <w:r>
              <w:rPr>
                <w:rFonts w:hAnsi="宋体" w:hint="eastAsia"/>
                <w:color w:val="000000"/>
                <w:sz w:val="21"/>
                <w:szCs w:val="21"/>
              </w:rPr>
              <w:t>:</w:t>
            </w:r>
            <w:r>
              <w:rPr>
                <w:rFonts w:hAnsi="宋体" w:hint="eastAsia"/>
                <w:color w:val="000000"/>
                <w:sz w:val="21"/>
                <w:szCs w:val="21"/>
              </w:rPr>
              <w:t>如果基金合同生效日是</w:t>
            </w:r>
            <w:r>
              <w:rPr>
                <w:rFonts w:hAnsi="宋体" w:hint="eastAsia"/>
                <w:color w:val="000000"/>
                <w:sz w:val="21"/>
                <w:szCs w:val="21"/>
              </w:rPr>
              <w:t>9</w:t>
            </w:r>
            <w:r>
              <w:rPr>
                <w:rFonts w:hAnsi="宋体" w:hint="eastAsia"/>
                <w:color w:val="000000"/>
                <w:sz w:val="21"/>
                <w:szCs w:val="21"/>
              </w:rPr>
              <w:t>月</w:t>
            </w:r>
            <w:r>
              <w:rPr>
                <w:rFonts w:hAnsi="宋体" w:hint="eastAsia"/>
                <w:color w:val="000000"/>
                <w:sz w:val="21"/>
                <w:szCs w:val="21"/>
              </w:rPr>
              <w:t>10</w:t>
            </w:r>
            <w:r>
              <w:rPr>
                <w:rFonts w:hAnsi="宋体" w:hint="eastAsia"/>
                <w:color w:val="000000"/>
                <w:sz w:val="21"/>
                <w:szCs w:val="21"/>
              </w:rPr>
              <w:t>日</w:t>
            </w:r>
            <w:r>
              <w:rPr>
                <w:rFonts w:hAnsi="宋体" w:hint="eastAsia"/>
                <w:color w:val="000000"/>
                <w:sz w:val="21"/>
                <w:szCs w:val="21"/>
              </w:rPr>
              <w:t>,</w:t>
            </w:r>
            <w:r>
              <w:rPr>
                <w:rFonts w:hAnsi="宋体" w:hint="eastAsia"/>
                <w:color w:val="000000"/>
                <w:sz w:val="21"/>
                <w:szCs w:val="21"/>
              </w:rPr>
              <w:t>那么之后每年的</w:t>
            </w:r>
            <w:r>
              <w:rPr>
                <w:rFonts w:hAnsi="宋体" w:hint="eastAsia"/>
                <w:color w:val="000000"/>
                <w:sz w:val="21"/>
                <w:szCs w:val="21"/>
              </w:rPr>
              <w:t>3</w:t>
            </w:r>
            <w:r>
              <w:rPr>
                <w:rFonts w:hAnsi="宋体" w:hint="eastAsia"/>
                <w:color w:val="000000"/>
                <w:sz w:val="21"/>
                <w:szCs w:val="21"/>
              </w:rPr>
              <w:t>月</w:t>
            </w:r>
            <w:r>
              <w:rPr>
                <w:rFonts w:hAnsi="宋体" w:hint="eastAsia"/>
                <w:color w:val="000000"/>
                <w:sz w:val="21"/>
                <w:szCs w:val="21"/>
              </w:rPr>
              <w:t>10</w:t>
            </w:r>
            <w:r>
              <w:rPr>
                <w:rFonts w:hAnsi="宋体" w:hint="eastAsia"/>
                <w:color w:val="000000"/>
                <w:sz w:val="21"/>
                <w:szCs w:val="21"/>
              </w:rPr>
              <w:t>日、</w:t>
            </w:r>
            <w:r>
              <w:rPr>
                <w:rFonts w:hAnsi="宋体" w:hint="eastAsia"/>
                <w:color w:val="000000"/>
                <w:sz w:val="21"/>
                <w:szCs w:val="21"/>
              </w:rPr>
              <w:t>9</w:t>
            </w:r>
            <w:r>
              <w:rPr>
                <w:rFonts w:hAnsi="宋体" w:hint="eastAsia"/>
                <w:color w:val="000000"/>
                <w:sz w:val="21"/>
                <w:szCs w:val="21"/>
              </w:rPr>
              <w:t>月</w:t>
            </w:r>
            <w:r>
              <w:rPr>
                <w:rFonts w:hAnsi="宋体" w:hint="eastAsia"/>
                <w:color w:val="000000"/>
                <w:sz w:val="21"/>
                <w:szCs w:val="21"/>
              </w:rPr>
              <w:t>10</w:t>
            </w:r>
            <w:r>
              <w:rPr>
                <w:rFonts w:hAnsi="宋体" w:hint="eastAsia"/>
                <w:color w:val="000000"/>
                <w:sz w:val="21"/>
                <w:szCs w:val="21"/>
              </w:rPr>
              <w:t>日可以申请赎回这部分认购份额</w:t>
            </w:r>
            <w:r>
              <w:rPr>
                <w:rFonts w:hAnsi="宋体" w:hint="eastAsia"/>
                <w:color w:val="000000"/>
                <w:sz w:val="21"/>
                <w:szCs w:val="21"/>
              </w:rPr>
              <w:t>(</w:t>
            </w:r>
            <w:r>
              <w:rPr>
                <w:rFonts w:hAnsi="宋体" w:hint="eastAsia"/>
                <w:color w:val="000000"/>
                <w:sz w:val="21"/>
                <w:szCs w:val="21"/>
              </w:rPr>
              <w:t>若该日不是工作日</w:t>
            </w:r>
            <w:r>
              <w:rPr>
                <w:rFonts w:hAnsi="宋体" w:hint="eastAsia"/>
                <w:color w:val="000000"/>
                <w:sz w:val="21"/>
                <w:szCs w:val="21"/>
              </w:rPr>
              <w:t>,</w:t>
            </w:r>
            <w:r>
              <w:rPr>
                <w:rFonts w:hAnsi="宋体" w:hint="eastAsia"/>
                <w:color w:val="000000"/>
                <w:sz w:val="21"/>
                <w:szCs w:val="21"/>
              </w:rPr>
              <w:t>则顺延至下一工作日</w:t>
            </w:r>
            <w:r>
              <w:rPr>
                <w:rFonts w:hAnsi="宋体" w:hint="eastAsia"/>
                <w:color w:val="000000"/>
                <w:sz w:val="21"/>
                <w:szCs w:val="21"/>
              </w:rPr>
              <w:t>)</w:t>
            </w: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月</w:t>
            </w:r>
            <w:r>
              <w:rPr>
                <w:rFonts w:hAnsi="宋体" w:hint="eastAsia"/>
                <w:color w:val="000000"/>
                <w:sz w:val="21"/>
                <w:szCs w:val="21"/>
              </w:rPr>
              <w:t>10</w:t>
            </w:r>
            <w:r>
              <w:rPr>
                <w:rFonts w:hAnsi="宋体" w:hint="eastAsia"/>
                <w:color w:val="000000"/>
                <w:sz w:val="21"/>
                <w:szCs w:val="21"/>
              </w:rPr>
              <w:t>日未赎回的那部分认购份额</w:t>
            </w:r>
            <w:r>
              <w:rPr>
                <w:rFonts w:hAnsi="宋体" w:hint="eastAsia"/>
                <w:color w:val="000000"/>
                <w:sz w:val="21"/>
                <w:szCs w:val="21"/>
              </w:rPr>
              <w:t>,9</w:t>
            </w:r>
            <w:r>
              <w:rPr>
                <w:rFonts w:hAnsi="宋体" w:hint="eastAsia"/>
                <w:color w:val="000000"/>
                <w:sz w:val="21"/>
                <w:szCs w:val="21"/>
              </w:rPr>
              <w:t>月</w:t>
            </w:r>
            <w:r>
              <w:rPr>
                <w:rFonts w:hAnsi="宋体" w:hint="eastAsia"/>
                <w:color w:val="000000"/>
                <w:sz w:val="21"/>
                <w:szCs w:val="21"/>
              </w:rPr>
              <w:t>10</w:t>
            </w:r>
            <w:r>
              <w:rPr>
                <w:rFonts w:hAnsi="宋体" w:hint="eastAsia"/>
                <w:color w:val="000000"/>
                <w:sz w:val="21"/>
                <w:szCs w:val="21"/>
              </w:rPr>
              <w:t>日可以申请赎回</w:t>
            </w:r>
            <w:r>
              <w:rPr>
                <w:rFonts w:hAnsi="宋体" w:hint="eastAsia"/>
                <w:color w:val="000000"/>
                <w:sz w:val="21"/>
                <w:szCs w:val="21"/>
              </w:rPr>
              <w:t>(</w:t>
            </w:r>
            <w:r>
              <w:rPr>
                <w:rFonts w:hAnsi="宋体" w:hint="eastAsia"/>
                <w:color w:val="000000"/>
                <w:sz w:val="21"/>
                <w:szCs w:val="21"/>
              </w:rPr>
              <w:t>若该日不是工作日</w:t>
            </w:r>
            <w:r>
              <w:rPr>
                <w:rFonts w:hAnsi="宋体" w:hint="eastAsia"/>
                <w:color w:val="000000"/>
                <w:sz w:val="21"/>
                <w:szCs w:val="21"/>
              </w:rPr>
              <w:t>,</w:t>
            </w:r>
            <w:r>
              <w:rPr>
                <w:rFonts w:hAnsi="宋体" w:hint="eastAsia"/>
                <w:color w:val="000000"/>
                <w:sz w:val="21"/>
                <w:szCs w:val="21"/>
              </w:rPr>
              <w:t>则顺延至下一工作日</w:t>
            </w:r>
            <w:r>
              <w:rPr>
                <w:rFonts w:hAnsi="宋体" w:hint="eastAsia"/>
                <w:color w:val="000000"/>
                <w:sz w:val="21"/>
                <w:szCs w:val="21"/>
              </w:rPr>
              <w:t>),</w:t>
            </w:r>
            <w:r>
              <w:rPr>
                <w:rFonts w:hAnsi="宋体" w:hint="eastAsia"/>
                <w:color w:val="000000"/>
                <w:sz w:val="21"/>
                <w:szCs w:val="21"/>
              </w:rPr>
              <w:t>以此类推。</w:t>
            </w:r>
          </w:p>
          <w:p w:rsidR="00D356AA" w:rsidRDefault="00D356AA" w:rsidP="00EB2CD3">
            <w:pPr>
              <w:spacing w:line="276" w:lineRule="auto"/>
              <w:rPr>
                <w:rFonts w:hAnsi="宋体"/>
                <w:color w:val="000000"/>
                <w:sz w:val="21"/>
                <w:szCs w:val="21"/>
              </w:rPr>
            </w:pPr>
            <w:r>
              <w:rPr>
                <w:rFonts w:hAnsi="宋体" w:hint="eastAsia"/>
                <w:color w:val="000000"/>
                <w:sz w:val="21"/>
                <w:szCs w:val="21"/>
              </w:rPr>
              <w:t>又如</w:t>
            </w:r>
            <w:r>
              <w:rPr>
                <w:rFonts w:hAnsi="宋体" w:hint="eastAsia"/>
                <w:color w:val="000000"/>
                <w:sz w:val="21"/>
                <w:szCs w:val="21"/>
              </w:rPr>
              <w:t>:</w:t>
            </w:r>
            <w:r>
              <w:rPr>
                <w:rFonts w:hAnsi="宋体" w:hint="eastAsia"/>
                <w:color w:val="000000"/>
                <w:sz w:val="21"/>
                <w:szCs w:val="21"/>
              </w:rPr>
              <w:t>如果基金份额申购申请日是</w:t>
            </w:r>
            <w:r>
              <w:rPr>
                <w:rFonts w:hAnsi="宋体" w:hint="eastAsia"/>
                <w:color w:val="000000"/>
                <w:sz w:val="21"/>
                <w:szCs w:val="21"/>
              </w:rPr>
              <w:t>10</w:t>
            </w:r>
            <w:r>
              <w:rPr>
                <w:rFonts w:hAnsi="宋体" w:hint="eastAsia"/>
                <w:color w:val="000000"/>
                <w:sz w:val="21"/>
                <w:szCs w:val="21"/>
              </w:rPr>
              <w:t>月</w:t>
            </w:r>
            <w:r>
              <w:rPr>
                <w:rFonts w:hAnsi="宋体" w:hint="eastAsia"/>
                <w:color w:val="000000"/>
                <w:sz w:val="21"/>
                <w:szCs w:val="21"/>
              </w:rPr>
              <w:t>15</w:t>
            </w:r>
            <w:r>
              <w:rPr>
                <w:rFonts w:hAnsi="宋体" w:hint="eastAsia"/>
                <w:color w:val="000000"/>
                <w:sz w:val="21"/>
                <w:szCs w:val="21"/>
              </w:rPr>
              <w:t>日</w:t>
            </w:r>
            <w:r>
              <w:rPr>
                <w:rFonts w:hAnsi="宋体" w:hint="eastAsia"/>
                <w:color w:val="000000"/>
                <w:sz w:val="21"/>
                <w:szCs w:val="21"/>
              </w:rPr>
              <w:t>,</w:t>
            </w:r>
            <w:r>
              <w:rPr>
                <w:rFonts w:hAnsi="宋体" w:hint="eastAsia"/>
                <w:color w:val="000000"/>
                <w:sz w:val="21"/>
                <w:szCs w:val="21"/>
              </w:rPr>
              <w:t>那么之后每年的</w:t>
            </w:r>
            <w:r>
              <w:rPr>
                <w:rFonts w:hAnsi="宋体" w:hint="eastAsia"/>
                <w:color w:val="000000"/>
                <w:sz w:val="21"/>
                <w:szCs w:val="21"/>
              </w:rPr>
              <w:t>4</w:t>
            </w:r>
            <w:r>
              <w:rPr>
                <w:rFonts w:hAnsi="宋体" w:hint="eastAsia"/>
                <w:color w:val="000000"/>
                <w:sz w:val="21"/>
                <w:szCs w:val="21"/>
              </w:rPr>
              <w:t>月</w:t>
            </w:r>
            <w:r>
              <w:rPr>
                <w:rFonts w:hAnsi="宋体" w:hint="eastAsia"/>
                <w:color w:val="000000"/>
                <w:sz w:val="21"/>
                <w:szCs w:val="21"/>
              </w:rPr>
              <w:t>15</w:t>
            </w:r>
            <w:r>
              <w:rPr>
                <w:rFonts w:hAnsi="宋体" w:hint="eastAsia"/>
                <w:color w:val="000000"/>
                <w:sz w:val="21"/>
                <w:szCs w:val="21"/>
              </w:rPr>
              <w:t>日、</w:t>
            </w:r>
            <w:r>
              <w:rPr>
                <w:rFonts w:hAnsi="宋体" w:hint="eastAsia"/>
                <w:color w:val="000000"/>
                <w:sz w:val="21"/>
                <w:szCs w:val="21"/>
              </w:rPr>
              <w:t>10</w:t>
            </w:r>
            <w:r>
              <w:rPr>
                <w:rFonts w:hAnsi="宋体" w:hint="eastAsia"/>
                <w:color w:val="000000"/>
                <w:sz w:val="21"/>
                <w:szCs w:val="21"/>
              </w:rPr>
              <w:t>月</w:t>
            </w:r>
            <w:r>
              <w:rPr>
                <w:rFonts w:hAnsi="宋体" w:hint="eastAsia"/>
                <w:color w:val="000000"/>
                <w:sz w:val="21"/>
                <w:szCs w:val="21"/>
              </w:rPr>
              <w:t>15</w:t>
            </w:r>
            <w:r>
              <w:rPr>
                <w:rFonts w:hAnsi="宋体" w:hint="eastAsia"/>
                <w:color w:val="000000"/>
                <w:sz w:val="21"/>
                <w:szCs w:val="21"/>
              </w:rPr>
              <w:t>日可以申请赎回这部分申购份额</w:t>
            </w:r>
            <w:r>
              <w:rPr>
                <w:rFonts w:hAnsi="宋体" w:hint="eastAsia"/>
                <w:color w:val="000000"/>
                <w:sz w:val="21"/>
                <w:szCs w:val="21"/>
              </w:rPr>
              <w:t>(</w:t>
            </w:r>
            <w:r>
              <w:rPr>
                <w:rFonts w:hAnsi="宋体" w:hint="eastAsia"/>
                <w:color w:val="000000"/>
                <w:sz w:val="21"/>
                <w:szCs w:val="21"/>
              </w:rPr>
              <w:t>若该日不是工作日</w:t>
            </w:r>
            <w:r>
              <w:rPr>
                <w:rFonts w:hAnsi="宋体" w:hint="eastAsia"/>
                <w:color w:val="000000"/>
                <w:sz w:val="21"/>
                <w:szCs w:val="21"/>
              </w:rPr>
              <w:t>,</w:t>
            </w:r>
            <w:r>
              <w:rPr>
                <w:rFonts w:hAnsi="宋体" w:hint="eastAsia"/>
                <w:color w:val="000000"/>
                <w:sz w:val="21"/>
                <w:szCs w:val="21"/>
              </w:rPr>
              <w:t>则顺延至下一工作日</w:t>
            </w:r>
            <w:r>
              <w:rPr>
                <w:rFonts w:hAnsi="宋体" w:hint="eastAsia"/>
                <w:color w:val="000000"/>
                <w:sz w:val="21"/>
                <w:szCs w:val="21"/>
              </w:rPr>
              <w:t>)</w:t>
            </w: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月</w:t>
            </w:r>
            <w:r>
              <w:rPr>
                <w:rFonts w:hAnsi="宋体" w:hint="eastAsia"/>
                <w:color w:val="000000"/>
                <w:sz w:val="21"/>
                <w:szCs w:val="21"/>
              </w:rPr>
              <w:t>15</w:t>
            </w:r>
            <w:r>
              <w:rPr>
                <w:rFonts w:hAnsi="宋体" w:hint="eastAsia"/>
                <w:color w:val="000000"/>
                <w:sz w:val="21"/>
                <w:szCs w:val="21"/>
              </w:rPr>
              <w:t>日未赎回的那部分申购份额</w:t>
            </w:r>
            <w:r>
              <w:rPr>
                <w:rFonts w:hAnsi="宋体" w:hint="eastAsia"/>
                <w:color w:val="000000"/>
                <w:sz w:val="21"/>
                <w:szCs w:val="21"/>
              </w:rPr>
              <w:t>,10</w:t>
            </w:r>
            <w:r>
              <w:rPr>
                <w:rFonts w:hAnsi="宋体" w:hint="eastAsia"/>
                <w:color w:val="000000"/>
                <w:sz w:val="21"/>
                <w:szCs w:val="21"/>
              </w:rPr>
              <w:t>月</w:t>
            </w:r>
            <w:r>
              <w:rPr>
                <w:rFonts w:hAnsi="宋体" w:hint="eastAsia"/>
                <w:color w:val="000000"/>
                <w:sz w:val="21"/>
                <w:szCs w:val="21"/>
              </w:rPr>
              <w:t>15</w:t>
            </w:r>
            <w:r>
              <w:rPr>
                <w:rFonts w:hAnsi="宋体" w:hint="eastAsia"/>
                <w:color w:val="000000"/>
                <w:sz w:val="21"/>
                <w:szCs w:val="21"/>
              </w:rPr>
              <w:t>日可以申请赎回</w:t>
            </w:r>
            <w:r>
              <w:rPr>
                <w:rFonts w:hAnsi="宋体" w:hint="eastAsia"/>
                <w:color w:val="000000"/>
                <w:sz w:val="21"/>
                <w:szCs w:val="21"/>
              </w:rPr>
              <w:t>(</w:t>
            </w:r>
            <w:r>
              <w:rPr>
                <w:rFonts w:hAnsi="宋体" w:hint="eastAsia"/>
                <w:color w:val="000000"/>
                <w:sz w:val="21"/>
                <w:szCs w:val="21"/>
              </w:rPr>
              <w:t>若该日不是工作日</w:t>
            </w:r>
            <w:r>
              <w:rPr>
                <w:rFonts w:hAnsi="宋体" w:hint="eastAsia"/>
                <w:color w:val="000000"/>
                <w:sz w:val="21"/>
                <w:szCs w:val="21"/>
              </w:rPr>
              <w:t>,</w:t>
            </w:r>
            <w:r>
              <w:rPr>
                <w:rFonts w:hAnsi="宋体" w:hint="eastAsia"/>
                <w:color w:val="000000"/>
                <w:sz w:val="21"/>
                <w:szCs w:val="21"/>
              </w:rPr>
              <w:t>则顺延至下一工作日</w:t>
            </w:r>
            <w:r>
              <w:rPr>
                <w:rFonts w:hAnsi="宋体" w:hint="eastAsia"/>
                <w:color w:val="000000"/>
                <w:sz w:val="21"/>
                <w:szCs w:val="21"/>
              </w:rPr>
              <w:t>),</w:t>
            </w:r>
            <w:r>
              <w:rPr>
                <w:rFonts w:hAnsi="宋体" w:hint="eastAsia"/>
                <w:color w:val="000000"/>
                <w:sz w:val="21"/>
                <w:szCs w:val="21"/>
              </w:rPr>
              <w:t>以此类推。</w:t>
            </w:r>
          </w:p>
          <w:p w:rsidR="00D356AA" w:rsidRDefault="00D356AA" w:rsidP="00EB2CD3">
            <w:pPr>
              <w:spacing w:line="276" w:lineRule="auto"/>
              <w:rPr>
                <w:rFonts w:hAnsi="宋体"/>
                <w:color w:val="000000"/>
                <w:sz w:val="21"/>
                <w:szCs w:val="21"/>
              </w:rPr>
            </w:pPr>
            <w:r>
              <w:rPr>
                <w:rFonts w:hAnsi="宋体" w:hint="eastAsia"/>
                <w:color w:val="000000"/>
                <w:sz w:val="21"/>
                <w:szCs w:val="21"/>
              </w:rPr>
              <w:t>四、基金的投资目标</w:t>
            </w:r>
          </w:p>
          <w:p w:rsidR="00D356AA" w:rsidRDefault="00D356AA" w:rsidP="00EB2CD3">
            <w:pPr>
              <w:spacing w:line="276" w:lineRule="auto"/>
              <w:rPr>
                <w:rFonts w:hAnsi="宋体"/>
                <w:color w:val="000000"/>
                <w:sz w:val="21"/>
                <w:szCs w:val="21"/>
              </w:rPr>
            </w:pPr>
            <w:r>
              <w:rPr>
                <w:rFonts w:hAnsi="宋体" w:hint="eastAsia"/>
                <w:color w:val="000000"/>
                <w:sz w:val="21"/>
                <w:szCs w:val="21"/>
              </w:rPr>
              <w:t>在有效控制风险和保持适当流动性的基础上，力求获得高于业绩比较基准的稳定回报。</w:t>
            </w:r>
          </w:p>
          <w:p w:rsidR="00D356AA" w:rsidRDefault="00D356AA" w:rsidP="00EB2CD3">
            <w:pPr>
              <w:spacing w:line="276" w:lineRule="auto"/>
              <w:rPr>
                <w:rFonts w:hAnsi="宋体"/>
                <w:color w:val="000000"/>
                <w:sz w:val="21"/>
                <w:szCs w:val="21"/>
              </w:rPr>
            </w:pPr>
            <w:r>
              <w:rPr>
                <w:rFonts w:hAnsi="宋体" w:hint="eastAsia"/>
                <w:color w:val="000000"/>
                <w:sz w:val="21"/>
                <w:szCs w:val="21"/>
              </w:rPr>
              <w:t>五、基金的最低募集份额总额及金额</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本基金的最低募集份额总额为</w:t>
            </w:r>
            <w:r>
              <w:rPr>
                <w:rFonts w:hAnsi="宋体" w:hint="eastAsia"/>
                <w:color w:val="000000"/>
                <w:sz w:val="21"/>
                <w:szCs w:val="21"/>
              </w:rPr>
              <w:t>2</w:t>
            </w:r>
            <w:r>
              <w:rPr>
                <w:rFonts w:hAnsi="宋体" w:hint="eastAsia"/>
                <w:color w:val="000000"/>
                <w:sz w:val="21"/>
                <w:szCs w:val="21"/>
              </w:rPr>
              <w:t>亿份，基金募集金额不少于</w:t>
            </w:r>
            <w:r>
              <w:rPr>
                <w:rFonts w:hAnsi="宋体" w:hint="eastAsia"/>
                <w:color w:val="000000"/>
                <w:sz w:val="21"/>
                <w:szCs w:val="21"/>
              </w:rPr>
              <w:t>2</w:t>
            </w:r>
            <w:r>
              <w:rPr>
                <w:rFonts w:hAnsi="宋体" w:hint="eastAsia"/>
                <w:color w:val="000000"/>
                <w:sz w:val="21"/>
                <w:szCs w:val="21"/>
              </w:rPr>
              <w:t>亿元人民币。</w:t>
            </w:r>
          </w:p>
          <w:p w:rsidR="00D356AA" w:rsidRDefault="00D356AA" w:rsidP="00EB2CD3">
            <w:pPr>
              <w:spacing w:line="276" w:lineRule="auto"/>
              <w:rPr>
                <w:rFonts w:hAnsi="宋体"/>
                <w:color w:val="000000"/>
                <w:sz w:val="21"/>
                <w:szCs w:val="21"/>
              </w:rPr>
            </w:pPr>
            <w:r>
              <w:rPr>
                <w:rFonts w:hAnsi="宋体" w:hint="eastAsia"/>
                <w:color w:val="000000"/>
                <w:sz w:val="21"/>
                <w:szCs w:val="21"/>
              </w:rPr>
              <w:t>六、基金份额面值和认购费用</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本基金基金份额发售面值为人民币</w:t>
            </w:r>
            <w:r>
              <w:rPr>
                <w:rFonts w:hAnsi="宋体" w:hint="eastAsia"/>
                <w:color w:val="000000"/>
                <w:sz w:val="21"/>
                <w:szCs w:val="21"/>
              </w:rPr>
              <w:t>1.00</w:t>
            </w:r>
            <w:r>
              <w:rPr>
                <w:rFonts w:hAnsi="宋体" w:hint="eastAsia"/>
                <w:color w:val="000000"/>
                <w:sz w:val="21"/>
                <w:szCs w:val="21"/>
              </w:rPr>
              <w:t>元。</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本基金不收取认购费。</w:t>
            </w:r>
          </w:p>
          <w:p w:rsidR="00D356AA" w:rsidRDefault="00D356AA" w:rsidP="00EB2CD3">
            <w:pPr>
              <w:spacing w:line="276" w:lineRule="auto"/>
              <w:rPr>
                <w:rFonts w:hAnsi="宋体"/>
                <w:color w:val="000000"/>
                <w:sz w:val="21"/>
                <w:szCs w:val="21"/>
              </w:rPr>
            </w:pPr>
            <w:r>
              <w:rPr>
                <w:rFonts w:hAnsi="宋体" w:hint="eastAsia"/>
                <w:color w:val="000000"/>
                <w:sz w:val="21"/>
                <w:szCs w:val="21"/>
              </w:rPr>
              <w:t>七、基金存续期限</w:t>
            </w:r>
          </w:p>
          <w:p w:rsidR="00D356AA" w:rsidRDefault="00D356AA" w:rsidP="00EB2CD3">
            <w:pPr>
              <w:spacing w:line="276" w:lineRule="auto"/>
              <w:rPr>
                <w:rFonts w:hAnsi="宋体"/>
                <w:color w:val="000000"/>
                <w:sz w:val="21"/>
                <w:szCs w:val="21"/>
              </w:rPr>
            </w:pPr>
            <w:r>
              <w:rPr>
                <w:rFonts w:hAnsi="宋体" w:hint="eastAsia"/>
                <w:color w:val="000000"/>
                <w:sz w:val="21"/>
                <w:szCs w:val="21"/>
              </w:rPr>
              <w:t>不定期</w:t>
            </w:r>
          </w:p>
          <w:p w:rsidR="00D356AA" w:rsidRDefault="00D356AA" w:rsidP="00EB2CD3">
            <w:pPr>
              <w:spacing w:line="276" w:lineRule="auto"/>
              <w:rPr>
                <w:rFonts w:hAnsi="宋体"/>
                <w:color w:val="000000"/>
                <w:sz w:val="21"/>
                <w:szCs w:val="21"/>
              </w:rPr>
            </w:pPr>
            <w:r>
              <w:rPr>
                <w:rFonts w:hAnsi="宋体" w:hint="eastAsia"/>
                <w:color w:val="000000"/>
                <w:sz w:val="21"/>
                <w:szCs w:val="21"/>
              </w:rPr>
              <w:t>八、基金份额类别设置</w:t>
            </w:r>
          </w:p>
          <w:p w:rsidR="00D356AA" w:rsidRDefault="00D356AA" w:rsidP="00EB2CD3">
            <w:pPr>
              <w:spacing w:line="276" w:lineRule="auto"/>
              <w:rPr>
                <w:rFonts w:hAnsi="宋体"/>
                <w:color w:val="000000"/>
                <w:sz w:val="21"/>
                <w:szCs w:val="21"/>
              </w:rPr>
            </w:pPr>
            <w:r>
              <w:rPr>
                <w:rFonts w:hAnsi="宋体" w:hint="eastAsia"/>
                <w:color w:val="000000"/>
                <w:sz w:val="21"/>
                <w:szCs w:val="21"/>
              </w:rPr>
              <w:t>1</w:t>
            </w:r>
            <w:r>
              <w:rPr>
                <w:rFonts w:hAnsi="宋体" w:hint="eastAsia"/>
                <w:color w:val="000000"/>
                <w:sz w:val="21"/>
                <w:szCs w:val="21"/>
              </w:rPr>
              <w:t>．基金份额分类</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本基金根据投资者认购、申购本基金的金额，对投资者持有的基金份额按照不同的费率计提销售服务费用，因此形成不同的基金份额类别。本基金设</w:t>
            </w:r>
            <w:r>
              <w:rPr>
                <w:rFonts w:hAnsi="宋体" w:hint="eastAsia"/>
                <w:color w:val="000000"/>
                <w:sz w:val="21"/>
                <w:szCs w:val="21"/>
              </w:rPr>
              <w:t xml:space="preserve">A </w:t>
            </w:r>
            <w:r>
              <w:rPr>
                <w:rFonts w:hAnsi="宋体" w:hint="eastAsia"/>
                <w:color w:val="000000"/>
                <w:sz w:val="21"/>
                <w:szCs w:val="21"/>
              </w:rPr>
              <w:t>类和</w:t>
            </w:r>
            <w:r>
              <w:rPr>
                <w:rFonts w:hAnsi="宋体" w:hint="eastAsia"/>
                <w:color w:val="000000"/>
                <w:sz w:val="21"/>
                <w:szCs w:val="21"/>
              </w:rPr>
              <w:t xml:space="preserve">B </w:t>
            </w:r>
            <w:r>
              <w:rPr>
                <w:rFonts w:hAnsi="宋体" w:hint="eastAsia"/>
                <w:color w:val="000000"/>
                <w:sz w:val="21"/>
                <w:szCs w:val="21"/>
              </w:rPr>
              <w:t>类两类基金份额，</w:t>
            </w:r>
          </w:p>
          <w:p w:rsidR="00D356AA" w:rsidRDefault="00D356AA" w:rsidP="00EB2CD3">
            <w:pPr>
              <w:spacing w:line="276" w:lineRule="auto"/>
              <w:rPr>
                <w:rFonts w:hAnsi="宋体"/>
                <w:color w:val="000000"/>
                <w:sz w:val="21"/>
                <w:szCs w:val="21"/>
              </w:rPr>
            </w:pPr>
            <w:r>
              <w:rPr>
                <w:rFonts w:hAnsi="宋体" w:hint="eastAsia"/>
                <w:color w:val="000000"/>
                <w:sz w:val="21"/>
                <w:szCs w:val="21"/>
              </w:rPr>
              <w:t>两类基金份额单独设置基金代码，并单独公布每万份基金净收益和</w:t>
            </w:r>
            <w:r>
              <w:rPr>
                <w:rFonts w:hAnsi="宋体" w:hint="eastAsia"/>
                <w:color w:val="000000"/>
                <w:sz w:val="21"/>
                <w:szCs w:val="21"/>
              </w:rPr>
              <w:t>7</w:t>
            </w:r>
            <w:r>
              <w:rPr>
                <w:rFonts w:hAnsi="宋体" w:hint="eastAsia"/>
                <w:color w:val="000000"/>
                <w:sz w:val="21"/>
                <w:szCs w:val="21"/>
              </w:rPr>
              <w:t>日年化收益率。</w:t>
            </w:r>
          </w:p>
          <w:p w:rsidR="00D356AA" w:rsidRDefault="00D356AA" w:rsidP="00EB2CD3">
            <w:pPr>
              <w:spacing w:line="276" w:lineRule="auto"/>
              <w:rPr>
                <w:rFonts w:hAnsi="宋体"/>
                <w:color w:val="000000"/>
                <w:sz w:val="21"/>
                <w:szCs w:val="21"/>
              </w:rPr>
            </w:pPr>
            <w:r>
              <w:rPr>
                <w:rFonts w:hAnsi="宋体" w:hint="eastAsia"/>
                <w:color w:val="000000"/>
                <w:sz w:val="21"/>
                <w:szCs w:val="21"/>
              </w:rPr>
              <w:t>在不违背法律法规的相关规定及基金合同的相关约定、且对基金份额持有人利益没有实质性不利影响的前提下，根据基金实际运作情况，在履行适当程序后，基金管理人可对基金份额分类进行调整并公告。</w:t>
            </w:r>
          </w:p>
          <w:p w:rsidR="00D356AA" w:rsidRDefault="00D356AA" w:rsidP="00EB2CD3">
            <w:pPr>
              <w:spacing w:line="276" w:lineRule="auto"/>
              <w:rPr>
                <w:rFonts w:hAnsi="宋体"/>
                <w:color w:val="000000"/>
                <w:sz w:val="21"/>
                <w:szCs w:val="21"/>
              </w:rPr>
            </w:pPr>
            <w:r>
              <w:rPr>
                <w:rFonts w:hAnsi="宋体" w:hint="eastAsia"/>
                <w:color w:val="000000"/>
                <w:sz w:val="21"/>
                <w:szCs w:val="21"/>
              </w:rPr>
              <w:t>2</w:t>
            </w:r>
            <w:r>
              <w:rPr>
                <w:rFonts w:hAnsi="宋体" w:hint="eastAsia"/>
                <w:color w:val="000000"/>
                <w:sz w:val="21"/>
                <w:szCs w:val="21"/>
              </w:rPr>
              <w:t>、基金份额类别的限制</w:t>
            </w:r>
          </w:p>
          <w:p w:rsidR="00D356AA" w:rsidRDefault="00D356AA" w:rsidP="00EB2CD3">
            <w:pPr>
              <w:spacing w:line="276" w:lineRule="auto"/>
              <w:rPr>
                <w:rFonts w:hAnsi="宋体"/>
                <w:color w:val="000000"/>
                <w:sz w:val="21"/>
                <w:szCs w:val="21"/>
              </w:rPr>
            </w:pPr>
            <w:r>
              <w:rPr>
                <w:rFonts w:hAnsi="宋体" w:hint="eastAsia"/>
                <w:color w:val="000000"/>
                <w:sz w:val="21"/>
                <w:szCs w:val="21"/>
              </w:rPr>
              <w:t>投资者可自行选择认购、申购的基金份额类别，不同基金份额类别之间不得互相转换，</w:t>
            </w:r>
          </w:p>
          <w:p w:rsidR="00D356AA" w:rsidRDefault="00D356AA" w:rsidP="00EB2CD3">
            <w:pPr>
              <w:spacing w:line="276" w:lineRule="auto"/>
              <w:rPr>
                <w:rFonts w:hAnsi="宋体"/>
                <w:color w:val="000000"/>
                <w:sz w:val="21"/>
                <w:szCs w:val="21"/>
              </w:rPr>
            </w:pPr>
            <w:r>
              <w:rPr>
                <w:rFonts w:hAnsi="宋体" w:hint="eastAsia"/>
                <w:color w:val="000000"/>
                <w:sz w:val="21"/>
                <w:szCs w:val="21"/>
              </w:rPr>
              <w:t>但依据招募说明书约定因认购、申购、赎回、基金转换等交易而发生基金份额自动升级或者降级的除外。本基金</w:t>
            </w:r>
            <w:r>
              <w:rPr>
                <w:rFonts w:hAnsi="宋体" w:hint="eastAsia"/>
                <w:color w:val="000000"/>
                <w:sz w:val="21"/>
                <w:szCs w:val="21"/>
              </w:rPr>
              <w:t xml:space="preserve">A </w:t>
            </w:r>
            <w:r>
              <w:rPr>
                <w:rFonts w:hAnsi="宋体" w:hint="eastAsia"/>
                <w:color w:val="000000"/>
                <w:sz w:val="21"/>
                <w:szCs w:val="21"/>
              </w:rPr>
              <w:t>类和</w:t>
            </w:r>
            <w:r>
              <w:rPr>
                <w:rFonts w:hAnsi="宋体" w:hint="eastAsia"/>
                <w:color w:val="000000"/>
                <w:sz w:val="21"/>
                <w:szCs w:val="21"/>
              </w:rPr>
              <w:t xml:space="preserve">B </w:t>
            </w:r>
            <w:r>
              <w:rPr>
                <w:rFonts w:hAnsi="宋体" w:hint="eastAsia"/>
                <w:color w:val="000000"/>
                <w:sz w:val="21"/>
                <w:szCs w:val="21"/>
              </w:rPr>
              <w:t>类基金份额的金额限制具体见招募说明书。基金管理人可以与基金托管人协商一致并在履行相关程序后，调整认</w:t>
            </w:r>
            <w:r>
              <w:rPr>
                <w:rFonts w:hAnsi="宋体" w:hint="eastAsia"/>
                <w:color w:val="000000"/>
                <w:sz w:val="21"/>
                <w:szCs w:val="21"/>
              </w:rPr>
              <w:t>(</w:t>
            </w:r>
            <w:r>
              <w:rPr>
                <w:rFonts w:hAnsi="宋体" w:hint="eastAsia"/>
                <w:color w:val="000000"/>
                <w:sz w:val="21"/>
                <w:szCs w:val="21"/>
              </w:rPr>
              <w:t>申</w:t>
            </w:r>
            <w:r>
              <w:rPr>
                <w:rFonts w:hAnsi="宋体" w:hint="eastAsia"/>
                <w:color w:val="000000"/>
                <w:sz w:val="21"/>
                <w:szCs w:val="21"/>
              </w:rPr>
              <w:t>)</w:t>
            </w:r>
            <w:r>
              <w:rPr>
                <w:rFonts w:hAnsi="宋体" w:hint="eastAsia"/>
                <w:color w:val="000000"/>
                <w:sz w:val="21"/>
                <w:szCs w:val="21"/>
              </w:rPr>
              <w:t>购各类基金份额的最低金额限制及规则，基金管理人必须至少在开始调整之日前</w:t>
            </w:r>
            <w:r>
              <w:rPr>
                <w:rFonts w:hAnsi="宋体" w:hint="eastAsia"/>
                <w:color w:val="000000"/>
                <w:sz w:val="21"/>
                <w:szCs w:val="21"/>
              </w:rPr>
              <w:t>2</w:t>
            </w:r>
            <w:r>
              <w:rPr>
                <w:rFonts w:hAnsi="宋体" w:hint="eastAsia"/>
                <w:color w:val="000000"/>
                <w:sz w:val="21"/>
                <w:szCs w:val="21"/>
              </w:rPr>
              <w:t>日在指定媒介上刊登公告。</w:t>
            </w:r>
          </w:p>
          <w:p w:rsidR="00D356AA" w:rsidRDefault="00D356AA" w:rsidP="00EB2CD3">
            <w:pPr>
              <w:spacing w:line="276" w:lineRule="auto"/>
              <w:rPr>
                <w:rFonts w:hAnsi="宋体"/>
                <w:color w:val="000000"/>
                <w:sz w:val="21"/>
                <w:szCs w:val="21"/>
              </w:rPr>
            </w:pPr>
            <w:r>
              <w:rPr>
                <w:rFonts w:hAnsi="宋体" w:hint="eastAsia"/>
                <w:color w:val="000000"/>
                <w:sz w:val="21"/>
                <w:szCs w:val="21"/>
              </w:rPr>
              <w:t>3</w:t>
            </w:r>
            <w:r>
              <w:rPr>
                <w:rFonts w:hAnsi="宋体" w:hint="eastAsia"/>
                <w:color w:val="000000"/>
                <w:sz w:val="21"/>
                <w:szCs w:val="21"/>
              </w:rPr>
              <w:t>、基金份额的自动升降级</w:t>
            </w:r>
          </w:p>
          <w:p w:rsidR="00D356AA" w:rsidRDefault="00D356AA" w:rsidP="00EB2CD3">
            <w:pPr>
              <w:spacing w:line="276" w:lineRule="auto"/>
              <w:rPr>
                <w:rFonts w:hAnsi="宋体"/>
                <w:color w:val="000000"/>
                <w:sz w:val="21"/>
                <w:szCs w:val="21"/>
              </w:rPr>
            </w:pPr>
            <w:r>
              <w:rPr>
                <w:rFonts w:hAnsi="宋体" w:hint="eastAsia"/>
                <w:color w:val="000000"/>
                <w:sz w:val="21"/>
                <w:szCs w:val="21"/>
              </w:rPr>
              <w:t>当投资者在单个基金账户保留的</w:t>
            </w:r>
            <w:r>
              <w:rPr>
                <w:rFonts w:hAnsi="宋体" w:hint="eastAsia"/>
                <w:color w:val="000000"/>
                <w:sz w:val="21"/>
                <w:szCs w:val="21"/>
              </w:rPr>
              <w:t>A</w:t>
            </w:r>
            <w:r>
              <w:rPr>
                <w:rFonts w:hAnsi="宋体" w:hint="eastAsia"/>
                <w:color w:val="000000"/>
                <w:sz w:val="21"/>
                <w:szCs w:val="21"/>
              </w:rPr>
              <w:t>类基金份额达到</w:t>
            </w:r>
            <w:r>
              <w:rPr>
                <w:rFonts w:hAnsi="宋体" w:hint="eastAsia"/>
                <w:color w:val="000000"/>
                <w:sz w:val="21"/>
                <w:szCs w:val="21"/>
              </w:rPr>
              <w:t xml:space="preserve">B </w:t>
            </w:r>
            <w:r>
              <w:rPr>
                <w:rFonts w:hAnsi="宋体" w:hint="eastAsia"/>
                <w:color w:val="000000"/>
                <w:sz w:val="21"/>
                <w:szCs w:val="21"/>
              </w:rPr>
              <w:t>类基金份额的最低份额要求时，注册登记机构自动将投资者在该基金账户保留的</w:t>
            </w:r>
            <w:r>
              <w:rPr>
                <w:rFonts w:hAnsi="宋体" w:hint="eastAsia"/>
                <w:color w:val="000000"/>
                <w:sz w:val="21"/>
                <w:szCs w:val="21"/>
              </w:rPr>
              <w:t xml:space="preserve">A </w:t>
            </w:r>
            <w:r>
              <w:rPr>
                <w:rFonts w:hAnsi="宋体" w:hint="eastAsia"/>
                <w:color w:val="000000"/>
                <w:sz w:val="21"/>
                <w:szCs w:val="21"/>
              </w:rPr>
              <w:t>类基金份额全部升级为</w:t>
            </w:r>
            <w:r>
              <w:rPr>
                <w:rFonts w:hAnsi="宋体" w:hint="eastAsia"/>
                <w:color w:val="000000"/>
                <w:sz w:val="21"/>
                <w:szCs w:val="21"/>
              </w:rPr>
              <w:t>B</w:t>
            </w:r>
            <w:r>
              <w:rPr>
                <w:rFonts w:hAnsi="宋体" w:hint="eastAsia"/>
                <w:color w:val="000000"/>
                <w:sz w:val="21"/>
                <w:szCs w:val="21"/>
              </w:rPr>
              <w:t>类基金份额。当投资者在单个基金账户保留的</w:t>
            </w:r>
            <w:r>
              <w:rPr>
                <w:rFonts w:hAnsi="宋体" w:hint="eastAsia"/>
                <w:color w:val="000000"/>
                <w:sz w:val="21"/>
                <w:szCs w:val="21"/>
              </w:rPr>
              <w:t xml:space="preserve">B </w:t>
            </w:r>
            <w:r>
              <w:rPr>
                <w:rFonts w:hAnsi="宋体" w:hint="eastAsia"/>
                <w:color w:val="000000"/>
                <w:sz w:val="21"/>
                <w:szCs w:val="21"/>
              </w:rPr>
              <w:t>类基金份额不能满足</w:t>
            </w:r>
            <w:r>
              <w:rPr>
                <w:rFonts w:hAnsi="宋体" w:hint="eastAsia"/>
                <w:color w:val="000000"/>
                <w:sz w:val="21"/>
                <w:szCs w:val="21"/>
              </w:rPr>
              <w:t xml:space="preserve">B </w:t>
            </w:r>
            <w:r>
              <w:rPr>
                <w:rFonts w:hAnsi="宋体" w:hint="eastAsia"/>
                <w:color w:val="000000"/>
                <w:sz w:val="21"/>
                <w:szCs w:val="21"/>
              </w:rPr>
              <w:t>类基金份额最低份额要求时，注册登记机构自动将投资者在该基金账户保留的</w:t>
            </w:r>
            <w:r>
              <w:rPr>
                <w:rFonts w:hAnsi="宋体" w:hint="eastAsia"/>
                <w:color w:val="000000"/>
                <w:sz w:val="21"/>
                <w:szCs w:val="21"/>
              </w:rPr>
              <w:t xml:space="preserve">B </w:t>
            </w:r>
            <w:r>
              <w:rPr>
                <w:rFonts w:hAnsi="宋体" w:hint="eastAsia"/>
                <w:color w:val="000000"/>
                <w:sz w:val="21"/>
                <w:szCs w:val="21"/>
              </w:rPr>
              <w:t>类基金份额全部降级为</w:t>
            </w:r>
            <w:r>
              <w:rPr>
                <w:rFonts w:hAnsi="宋体" w:hint="eastAsia"/>
                <w:color w:val="000000"/>
                <w:sz w:val="21"/>
                <w:szCs w:val="21"/>
              </w:rPr>
              <w:t>A</w:t>
            </w:r>
            <w:r>
              <w:rPr>
                <w:rFonts w:hAnsi="宋体" w:hint="eastAsia"/>
                <w:color w:val="000000"/>
                <w:sz w:val="21"/>
                <w:szCs w:val="21"/>
              </w:rPr>
              <w:t>类基金份额。</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本基金各类基金份额升降级的数量限制及规则，由基金管理人在招募说明书中规定。</w:t>
            </w:r>
          </w:p>
          <w:p w:rsidR="00D356AA" w:rsidRDefault="00D356AA" w:rsidP="00EB2CD3">
            <w:pPr>
              <w:spacing w:line="276" w:lineRule="auto"/>
              <w:rPr>
                <w:rFonts w:hAnsi="宋体"/>
                <w:color w:val="000000"/>
                <w:sz w:val="21"/>
                <w:szCs w:val="21"/>
              </w:rPr>
            </w:pPr>
            <w:r>
              <w:rPr>
                <w:rFonts w:hAnsi="宋体" w:hint="eastAsia"/>
                <w:color w:val="000000"/>
                <w:sz w:val="21"/>
                <w:szCs w:val="21"/>
              </w:rPr>
              <w:t>基金管理人可以与基金托管人协商一致并在履行相关程序后，调整基金份额升降级的数量限制及规则，基金管理人必须在开始调整之日前</w:t>
            </w:r>
            <w:r>
              <w:rPr>
                <w:rFonts w:hAnsi="宋体" w:hint="eastAsia"/>
                <w:color w:val="000000"/>
                <w:sz w:val="21"/>
                <w:szCs w:val="21"/>
              </w:rPr>
              <w:t>2</w:t>
            </w:r>
            <w:r>
              <w:rPr>
                <w:rFonts w:hAnsi="宋体" w:hint="eastAsia"/>
                <w:color w:val="000000"/>
                <w:sz w:val="21"/>
                <w:szCs w:val="21"/>
              </w:rPr>
              <w:t>日在指定媒介上刊登公告。</w:t>
            </w:r>
          </w:p>
        </w:tc>
        <w:tc>
          <w:tcPr>
            <w:tcW w:w="5499" w:type="dxa"/>
          </w:tcPr>
          <w:p w:rsidR="00D356AA" w:rsidRDefault="00D356AA" w:rsidP="00EB2CD3">
            <w:pPr>
              <w:spacing w:line="276" w:lineRule="auto"/>
              <w:rPr>
                <w:bCs/>
                <w:sz w:val="21"/>
                <w:szCs w:val="21"/>
              </w:rPr>
            </w:pPr>
            <w:r>
              <w:rPr>
                <w:rFonts w:hint="eastAsia"/>
                <w:bCs/>
                <w:sz w:val="21"/>
                <w:szCs w:val="21"/>
              </w:rPr>
              <w:t>一、基金名称</w:t>
            </w:r>
          </w:p>
          <w:p w:rsidR="00D356AA" w:rsidRDefault="00D356AA" w:rsidP="00EB2CD3">
            <w:pPr>
              <w:spacing w:line="276" w:lineRule="auto"/>
              <w:rPr>
                <w:bCs/>
                <w:sz w:val="21"/>
                <w:szCs w:val="21"/>
              </w:rPr>
            </w:pPr>
            <w:r>
              <w:rPr>
                <w:rFonts w:hint="eastAsia"/>
                <w:bCs/>
                <w:sz w:val="21"/>
                <w:szCs w:val="21"/>
              </w:rPr>
              <w:t>嘉实稳骏纯债债券型证券投资基金</w:t>
            </w:r>
          </w:p>
          <w:p w:rsidR="00D356AA" w:rsidRDefault="00D356AA" w:rsidP="00EB2CD3">
            <w:pPr>
              <w:spacing w:line="276" w:lineRule="auto"/>
              <w:rPr>
                <w:bCs/>
                <w:sz w:val="21"/>
                <w:szCs w:val="21"/>
              </w:rPr>
            </w:pPr>
            <w:r>
              <w:rPr>
                <w:rFonts w:hint="eastAsia"/>
                <w:bCs/>
                <w:sz w:val="21"/>
                <w:szCs w:val="21"/>
              </w:rPr>
              <w:t>二、基金的类别</w:t>
            </w:r>
          </w:p>
          <w:p w:rsidR="00D356AA" w:rsidRDefault="00D356AA" w:rsidP="00EB2CD3">
            <w:pPr>
              <w:spacing w:line="276" w:lineRule="auto"/>
              <w:rPr>
                <w:bCs/>
                <w:sz w:val="21"/>
                <w:szCs w:val="21"/>
              </w:rPr>
            </w:pPr>
            <w:r>
              <w:rPr>
                <w:rFonts w:hint="eastAsia"/>
                <w:bCs/>
                <w:sz w:val="21"/>
                <w:szCs w:val="21"/>
              </w:rPr>
              <w:t>债券型证券投资基金</w:t>
            </w:r>
          </w:p>
          <w:p w:rsidR="00D356AA" w:rsidRDefault="00D356AA" w:rsidP="00EB2CD3">
            <w:pPr>
              <w:spacing w:line="276" w:lineRule="auto"/>
              <w:rPr>
                <w:bCs/>
                <w:sz w:val="21"/>
                <w:szCs w:val="21"/>
              </w:rPr>
            </w:pPr>
            <w:r>
              <w:rPr>
                <w:rFonts w:hint="eastAsia"/>
                <w:bCs/>
                <w:sz w:val="21"/>
                <w:szCs w:val="21"/>
              </w:rPr>
              <w:t>三、基金的运作方式</w:t>
            </w:r>
          </w:p>
          <w:p w:rsidR="00D356AA" w:rsidRDefault="00D356AA" w:rsidP="00EB2CD3">
            <w:pPr>
              <w:spacing w:line="276" w:lineRule="auto"/>
              <w:rPr>
                <w:bCs/>
                <w:sz w:val="21"/>
                <w:szCs w:val="21"/>
              </w:rPr>
            </w:pPr>
            <w:r>
              <w:rPr>
                <w:rFonts w:hint="eastAsia"/>
                <w:bCs/>
                <w:sz w:val="21"/>
                <w:szCs w:val="21"/>
              </w:rPr>
              <w:t>契约型开放式</w:t>
            </w:r>
          </w:p>
          <w:p w:rsidR="00D356AA" w:rsidRDefault="00D356AA" w:rsidP="00EB2CD3">
            <w:pPr>
              <w:spacing w:line="276" w:lineRule="auto"/>
              <w:rPr>
                <w:bCs/>
                <w:sz w:val="21"/>
                <w:szCs w:val="21"/>
              </w:rPr>
            </w:pPr>
            <w:r>
              <w:rPr>
                <w:rFonts w:hint="eastAsia"/>
                <w:bCs/>
                <w:sz w:val="21"/>
                <w:szCs w:val="21"/>
              </w:rPr>
              <w:t>四、基金的投资目标</w:t>
            </w:r>
          </w:p>
          <w:p w:rsidR="00D356AA" w:rsidRDefault="00D356AA" w:rsidP="00EB2CD3">
            <w:pPr>
              <w:spacing w:line="276" w:lineRule="auto"/>
              <w:rPr>
                <w:bCs/>
                <w:sz w:val="21"/>
                <w:szCs w:val="21"/>
              </w:rPr>
            </w:pPr>
            <w:r>
              <w:rPr>
                <w:rFonts w:hint="eastAsia"/>
                <w:bCs/>
                <w:sz w:val="21"/>
                <w:szCs w:val="21"/>
              </w:rPr>
              <w:t>本基金在严格控制风险的前提下，通过积极主动的投资管理，力争实现基金资产的长期稳健增值。</w:t>
            </w:r>
          </w:p>
          <w:p w:rsidR="00D356AA" w:rsidRDefault="00D356AA" w:rsidP="00EB2CD3">
            <w:pPr>
              <w:spacing w:line="276" w:lineRule="auto"/>
              <w:rPr>
                <w:bCs/>
                <w:sz w:val="21"/>
                <w:szCs w:val="21"/>
              </w:rPr>
            </w:pPr>
            <w:r>
              <w:rPr>
                <w:rFonts w:hint="eastAsia"/>
                <w:bCs/>
                <w:sz w:val="21"/>
                <w:szCs w:val="21"/>
              </w:rPr>
              <w:t>五、基金存续期限</w:t>
            </w:r>
          </w:p>
          <w:p w:rsidR="00D356AA" w:rsidRDefault="00D356AA" w:rsidP="00EB2CD3">
            <w:pPr>
              <w:spacing w:line="276" w:lineRule="auto"/>
              <w:rPr>
                <w:bCs/>
                <w:sz w:val="21"/>
                <w:szCs w:val="21"/>
              </w:rPr>
            </w:pPr>
            <w:r>
              <w:rPr>
                <w:rFonts w:hint="eastAsia"/>
                <w:bCs/>
                <w:sz w:val="21"/>
                <w:szCs w:val="21"/>
              </w:rPr>
              <w:t>不定期</w:t>
            </w:r>
          </w:p>
          <w:p w:rsidR="00D356AA" w:rsidRDefault="00D356AA" w:rsidP="00EB2CD3">
            <w:pPr>
              <w:spacing w:line="276" w:lineRule="auto"/>
              <w:rPr>
                <w:bCs/>
                <w:sz w:val="21"/>
                <w:szCs w:val="21"/>
              </w:rPr>
            </w:pPr>
            <w:r>
              <w:rPr>
                <w:rFonts w:hint="eastAsia"/>
                <w:bCs/>
                <w:sz w:val="21"/>
                <w:szCs w:val="21"/>
              </w:rPr>
              <w:t>六、基金份额类别</w:t>
            </w:r>
          </w:p>
          <w:p w:rsidR="00D356AA" w:rsidRDefault="00D356AA" w:rsidP="00EB2CD3">
            <w:pPr>
              <w:spacing w:line="276" w:lineRule="auto"/>
              <w:rPr>
                <w:bCs/>
                <w:sz w:val="21"/>
                <w:szCs w:val="21"/>
              </w:rPr>
            </w:pPr>
            <w:r>
              <w:rPr>
                <w:rFonts w:hint="eastAsia"/>
                <w:bCs/>
                <w:sz w:val="21"/>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原“第四部分 基金份额的发售”修改为“第四部分 基金的历史沿革”</w:t>
            </w:r>
          </w:p>
        </w:tc>
      </w:tr>
      <w:tr w:rsidR="00D356AA" w:rsidTr="00D356AA">
        <w:trPr>
          <w:jc w:val="center"/>
        </w:trPr>
        <w:tc>
          <w:tcPr>
            <w:tcW w:w="5416" w:type="dxa"/>
          </w:tcPr>
          <w:p w:rsidR="00D356AA" w:rsidRDefault="00D356AA" w:rsidP="00EB2CD3">
            <w:pPr>
              <w:spacing w:line="276" w:lineRule="auto"/>
              <w:rPr>
                <w:color w:val="000000"/>
                <w:sz w:val="21"/>
                <w:szCs w:val="21"/>
              </w:rPr>
            </w:pPr>
            <w:bookmarkStart w:id="0" w:name="_Hlt54601699"/>
            <w:bookmarkEnd w:id="0"/>
            <w:r>
              <w:rPr>
                <w:rFonts w:hint="eastAsia"/>
                <w:color w:val="000000"/>
                <w:sz w:val="21"/>
                <w:szCs w:val="21"/>
              </w:rPr>
              <w:t>一、基金份额的发售时间、发售方式、发售对象</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、发售时间</w:t>
            </w:r>
          </w:p>
          <w:p w:rsidR="00D356AA" w:rsidRDefault="00D356AA" w:rsidP="00EB2CD3">
            <w:pPr>
              <w:spacing w:line="276" w:lineRule="auto"/>
              <w:rPr>
                <w:color w:val="000000"/>
                <w:sz w:val="21"/>
                <w:szCs w:val="21"/>
              </w:rPr>
            </w:pPr>
            <w:r>
              <w:rPr>
                <w:rFonts w:hint="eastAsia"/>
                <w:color w:val="000000"/>
                <w:sz w:val="21"/>
                <w:szCs w:val="21"/>
              </w:rPr>
              <w:t>自基金份额发售之日起最长不得超过三个月，具体发售时间见基金份额发售公告。</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、发售方式</w:t>
            </w:r>
          </w:p>
          <w:p w:rsidR="00D356AA" w:rsidRDefault="00D356AA" w:rsidP="00EB2CD3">
            <w:pPr>
              <w:spacing w:line="276" w:lineRule="auto"/>
              <w:rPr>
                <w:color w:val="000000"/>
                <w:sz w:val="21"/>
                <w:szCs w:val="21"/>
              </w:rPr>
            </w:pPr>
            <w:r>
              <w:rPr>
                <w:rFonts w:hint="eastAsia"/>
                <w:color w:val="000000"/>
                <w:sz w:val="21"/>
                <w:szCs w:val="21"/>
              </w:rPr>
              <w:t>通过各销售机构的基金销售网点公开发售，各销售机构的具体名单见基金份额发售公告以及基金管理人届时发布的调整销售机构的相关公告。</w:t>
            </w:r>
          </w:p>
          <w:p w:rsidR="00D356AA" w:rsidRDefault="00D356AA" w:rsidP="00EB2CD3">
            <w:pPr>
              <w:spacing w:line="276" w:lineRule="auto"/>
              <w:rPr>
                <w:color w:val="000000"/>
                <w:sz w:val="21"/>
                <w:szCs w:val="21"/>
              </w:rPr>
            </w:pPr>
            <w:r>
              <w:rPr>
                <w:rFonts w:hint="eastAsia"/>
                <w:color w:val="000000"/>
                <w:sz w:val="21"/>
                <w:szCs w:val="21"/>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、发售对象</w:t>
            </w:r>
          </w:p>
          <w:p w:rsidR="00D356AA" w:rsidRDefault="00D356AA" w:rsidP="00EB2CD3">
            <w:pPr>
              <w:spacing w:line="276" w:lineRule="auto"/>
              <w:rPr>
                <w:color w:val="000000"/>
                <w:sz w:val="21"/>
                <w:szCs w:val="21"/>
              </w:rPr>
            </w:pPr>
            <w:r>
              <w:rPr>
                <w:rFonts w:hint="eastAsia"/>
                <w:color w:val="000000"/>
                <w:sz w:val="21"/>
                <w:szCs w:val="21"/>
              </w:rPr>
              <w:t>符合法律法规规定的可投资于证券投资基金的个人投资者、机构投资者和合格境外机构投资者以及法律法规或中国证监会允许购买证券投资基金的其他投资人。</w:t>
            </w:r>
          </w:p>
          <w:p w:rsidR="00D356AA" w:rsidRDefault="00D356AA" w:rsidP="00EB2CD3">
            <w:pPr>
              <w:spacing w:line="276" w:lineRule="auto"/>
              <w:rPr>
                <w:color w:val="000000"/>
                <w:sz w:val="21"/>
                <w:szCs w:val="21"/>
              </w:rPr>
            </w:pPr>
            <w:r>
              <w:rPr>
                <w:rFonts w:hint="eastAsia"/>
                <w:color w:val="000000"/>
                <w:sz w:val="21"/>
                <w:szCs w:val="21"/>
              </w:rPr>
              <w:t>二、基金份额的认购</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、认购费用</w:t>
            </w:r>
          </w:p>
          <w:p w:rsidR="00D356AA" w:rsidRDefault="00D356AA" w:rsidP="00EB2CD3">
            <w:pPr>
              <w:spacing w:line="276" w:lineRule="auto"/>
              <w:rPr>
                <w:color w:val="000000"/>
                <w:sz w:val="21"/>
                <w:szCs w:val="21"/>
              </w:rPr>
            </w:pPr>
            <w:r>
              <w:rPr>
                <w:rFonts w:hint="eastAsia"/>
                <w:color w:val="000000"/>
                <w:sz w:val="21"/>
                <w:szCs w:val="21"/>
              </w:rPr>
              <w:t>本基金不收取认购费。</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、募集期利息的处理方式</w:t>
            </w:r>
          </w:p>
          <w:p w:rsidR="00D356AA" w:rsidRDefault="00D356AA" w:rsidP="00EB2CD3">
            <w:pPr>
              <w:spacing w:line="276" w:lineRule="auto"/>
              <w:rPr>
                <w:color w:val="000000"/>
                <w:sz w:val="21"/>
                <w:szCs w:val="21"/>
              </w:rPr>
            </w:pPr>
            <w:r>
              <w:rPr>
                <w:rFonts w:hint="eastAsia"/>
                <w:color w:val="000000"/>
                <w:sz w:val="21"/>
                <w:szCs w:val="21"/>
              </w:rPr>
              <w:t>有效认购款项在募集期间产生的利息将折算为基金份额归基金份额持有人所有，其中利息转份额的数额以登记机构的记录为准。</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、基金认购份额的计算</w:t>
            </w:r>
          </w:p>
          <w:p w:rsidR="00D356AA" w:rsidRDefault="00D356AA" w:rsidP="00EB2CD3">
            <w:pPr>
              <w:spacing w:line="276" w:lineRule="auto"/>
              <w:rPr>
                <w:color w:val="000000"/>
                <w:sz w:val="21"/>
                <w:szCs w:val="21"/>
              </w:rPr>
            </w:pPr>
            <w:r>
              <w:rPr>
                <w:rFonts w:hint="eastAsia"/>
                <w:color w:val="000000"/>
                <w:sz w:val="21"/>
                <w:szCs w:val="21"/>
              </w:rPr>
              <w:t>基金认购份额具体的计算方法在招募说明书中列示。</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、认购份额余额的处理方式</w:t>
            </w:r>
          </w:p>
          <w:p w:rsidR="00D356AA" w:rsidRDefault="00D356AA" w:rsidP="00EB2CD3">
            <w:pPr>
              <w:spacing w:line="276" w:lineRule="auto"/>
              <w:rPr>
                <w:color w:val="000000"/>
                <w:sz w:val="21"/>
                <w:szCs w:val="21"/>
              </w:rPr>
            </w:pPr>
            <w:r>
              <w:rPr>
                <w:rFonts w:hint="eastAsia"/>
                <w:color w:val="000000"/>
                <w:sz w:val="21"/>
                <w:szCs w:val="21"/>
              </w:rPr>
              <w:t>认购份额的计算保留到小数点后两位，小数点两位以后的部分舍去，由此误差产生的收益或损失由基金财产享有或承担。</w:t>
            </w:r>
          </w:p>
          <w:p w:rsidR="00D356AA" w:rsidRDefault="00D356AA" w:rsidP="00EB2CD3">
            <w:pPr>
              <w:spacing w:line="276" w:lineRule="auto"/>
              <w:rPr>
                <w:color w:val="000000"/>
                <w:sz w:val="21"/>
                <w:szCs w:val="21"/>
              </w:rPr>
            </w:pPr>
            <w:r>
              <w:rPr>
                <w:rFonts w:hint="eastAsia"/>
                <w:color w:val="000000"/>
                <w:sz w:val="21"/>
                <w:szCs w:val="21"/>
              </w:rPr>
              <w:t>三、基金份额认购金额的限制</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、投资人认购时，需按销售机构规定的方式全额缴款。</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、基金管理人可以对每个基金交易账户设定认购金额限制，具体限制请参看招募说明书或相关公告。</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、基金管理人可以对募集期间的单个投资人的累计认购金额进行限制，具体限制和处理方法请参看招募说明书或相关公告。</w:t>
            </w:r>
          </w:p>
        </w:tc>
        <w:tc>
          <w:tcPr>
            <w:tcW w:w="5499" w:type="dxa"/>
          </w:tcPr>
          <w:p w:rsidR="00D356AA" w:rsidRDefault="00D356AA" w:rsidP="00EB2CD3">
            <w:pPr>
              <w:spacing w:line="276" w:lineRule="auto"/>
              <w:rPr>
                <w:bCs/>
                <w:sz w:val="21"/>
                <w:szCs w:val="21"/>
              </w:rPr>
            </w:pPr>
            <w:r>
              <w:rPr>
                <w:rFonts w:hint="eastAsia"/>
                <w:bCs/>
                <w:sz w:val="21"/>
                <w:szCs w:val="21"/>
              </w:rPr>
              <w:t>嘉实稳骏纯债债券型证券投资基金由嘉实定期宝</w:t>
            </w:r>
            <w:r>
              <w:rPr>
                <w:rFonts w:hint="eastAsia"/>
                <w:bCs/>
                <w:sz w:val="21"/>
                <w:szCs w:val="21"/>
              </w:rPr>
              <w:t>6</w:t>
            </w:r>
            <w:r>
              <w:rPr>
                <w:rFonts w:hint="eastAsia"/>
                <w:bCs/>
                <w:sz w:val="21"/>
                <w:szCs w:val="21"/>
              </w:rPr>
              <w:t>个月理财债券型证券投资基金转型而来。</w:t>
            </w:r>
          </w:p>
          <w:p w:rsidR="00D356AA" w:rsidRDefault="00D356AA" w:rsidP="00EB2CD3">
            <w:pPr>
              <w:spacing w:line="276" w:lineRule="auto"/>
              <w:rPr>
                <w:bCs/>
                <w:sz w:val="21"/>
                <w:szCs w:val="21"/>
              </w:rPr>
            </w:pPr>
            <w:r>
              <w:rPr>
                <w:rFonts w:hint="eastAsia"/>
                <w:bCs/>
                <w:sz w:val="21"/>
                <w:szCs w:val="21"/>
              </w:rPr>
              <w:t>嘉实定期宝</w:t>
            </w:r>
            <w:r>
              <w:rPr>
                <w:rFonts w:hint="eastAsia"/>
                <w:bCs/>
                <w:sz w:val="21"/>
                <w:szCs w:val="21"/>
              </w:rPr>
              <w:t>6</w:t>
            </w:r>
            <w:r>
              <w:rPr>
                <w:rFonts w:hint="eastAsia"/>
                <w:bCs/>
                <w:sz w:val="21"/>
                <w:szCs w:val="21"/>
              </w:rPr>
              <w:t>个月理财债券型证券投资基金经中国证监会《关于准予嘉实定期宝</w:t>
            </w:r>
            <w:r>
              <w:rPr>
                <w:rFonts w:hint="eastAsia"/>
                <w:bCs/>
                <w:sz w:val="21"/>
                <w:szCs w:val="21"/>
              </w:rPr>
              <w:t>6</w:t>
            </w:r>
            <w:r>
              <w:rPr>
                <w:rFonts w:hint="eastAsia"/>
                <w:bCs/>
                <w:sz w:val="21"/>
                <w:szCs w:val="21"/>
              </w:rPr>
              <w:t>个月理财债券型证券投资基金注册的批复》（证监许可</w:t>
            </w:r>
            <w:r>
              <w:rPr>
                <w:rFonts w:hint="eastAsia"/>
                <w:bCs/>
                <w:sz w:val="21"/>
                <w:szCs w:val="21"/>
              </w:rPr>
              <w:t>[2014]1001</w:t>
            </w:r>
            <w:r>
              <w:rPr>
                <w:rFonts w:hint="eastAsia"/>
                <w:bCs/>
                <w:sz w:val="21"/>
                <w:szCs w:val="21"/>
              </w:rPr>
              <w:t>号）募集注册，基金管理人为嘉实基金管理有限公司，基金托管人为中国银行股份有限公司。</w:t>
            </w:r>
          </w:p>
          <w:p w:rsidR="00D356AA" w:rsidRDefault="00D356AA" w:rsidP="00EB2CD3">
            <w:pPr>
              <w:spacing w:line="276" w:lineRule="auto"/>
              <w:rPr>
                <w:bCs/>
                <w:sz w:val="21"/>
                <w:szCs w:val="21"/>
              </w:rPr>
            </w:pPr>
            <w:r>
              <w:rPr>
                <w:rFonts w:hint="eastAsia"/>
                <w:bCs/>
                <w:sz w:val="21"/>
                <w:szCs w:val="21"/>
              </w:rPr>
              <w:t>嘉实定期宝</w:t>
            </w:r>
            <w:r>
              <w:rPr>
                <w:rFonts w:hint="eastAsia"/>
                <w:bCs/>
                <w:sz w:val="21"/>
                <w:szCs w:val="21"/>
              </w:rPr>
              <w:t>6</w:t>
            </w:r>
            <w:r>
              <w:rPr>
                <w:rFonts w:hint="eastAsia"/>
                <w:bCs/>
                <w:sz w:val="21"/>
                <w:szCs w:val="21"/>
              </w:rPr>
              <w:t>个月理财债券型证券投资基金自</w:t>
            </w:r>
            <w:r>
              <w:rPr>
                <w:rFonts w:hint="eastAsia"/>
                <w:bCs/>
                <w:sz w:val="21"/>
                <w:szCs w:val="21"/>
              </w:rPr>
              <w:t>2017</w:t>
            </w:r>
            <w:r>
              <w:rPr>
                <w:rFonts w:hint="eastAsia"/>
                <w:bCs/>
                <w:sz w:val="21"/>
                <w:szCs w:val="21"/>
              </w:rPr>
              <w:t>年</w:t>
            </w:r>
            <w:r>
              <w:rPr>
                <w:rFonts w:hint="eastAsia"/>
                <w:bCs/>
                <w:sz w:val="21"/>
                <w:szCs w:val="21"/>
              </w:rPr>
              <w:t>3</w:t>
            </w:r>
            <w:r>
              <w:rPr>
                <w:rFonts w:hint="eastAsia"/>
                <w:bCs/>
                <w:sz w:val="21"/>
                <w:szCs w:val="21"/>
              </w:rPr>
              <w:t>月</w:t>
            </w:r>
            <w:r>
              <w:rPr>
                <w:rFonts w:hint="eastAsia"/>
                <w:bCs/>
                <w:sz w:val="21"/>
                <w:szCs w:val="21"/>
              </w:rPr>
              <w:t>3</w:t>
            </w:r>
            <w:r>
              <w:rPr>
                <w:rFonts w:hint="eastAsia"/>
                <w:bCs/>
                <w:sz w:val="21"/>
                <w:szCs w:val="21"/>
              </w:rPr>
              <w:t>日至</w:t>
            </w:r>
            <w:r>
              <w:rPr>
                <w:rFonts w:hint="eastAsia"/>
                <w:bCs/>
                <w:sz w:val="21"/>
                <w:szCs w:val="21"/>
              </w:rPr>
              <w:t>2017</w:t>
            </w:r>
            <w:r>
              <w:rPr>
                <w:rFonts w:hint="eastAsia"/>
                <w:bCs/>
                <w:sz w:val="21"/>
                <w:szCs w:val="21"/>
              </w:rPr>
              <w:t>年</w:t>
            </w:r>
            <w:r>
              <w:rPr>
                <w:rFonts w:hint="eastAsia"/>
                <w:bCs/>
                <w:sz w:val="21"/>
                <w:szCs w:val="21"/>
              </w:rPr>
              <w:t>3</w:t>
            </w:r>
            <w:r>
              <w:rPr>
                <w:rFonts w:hint="eastAsia"/>
                <w:bCs/>
                <w:sz w:val="21"/>
                <w:szCs w:val="21"/>
              </w:rPr>
              <w:t>月</w:t>
            </w:r>
            <w:r>
              <w:rPr>
                <w:rFonts w:hint="eastAsia"/>
                <w:bCs/>
                <w:sz w:val="21"/>
                <w:szCs w:val="21"/>
              </w:rPr>
              <w:t>21</w:t>
            </w:r>
            <w:r>
              <w:rPr>
                <w:rFonts w:hint="eastAsia"/>
                <w:bCs/>
                <w:sz w:val="21"/>
                <w:szCs w:val="21"/>
              </w:rPr>
              <w:t>日进行公开募集，募集结束后基金管理人向中国证监会办理基金备案手续。</w:t>
            </w:r>
          </w:p>
          <w:p w:rsidR="00D356AA" w:rsidRDefault="00D356AA" w:rsidP="00EB2CD3">
            <w:pPr>
              <w:spacing w:line="276" w:lineRule="auto"/>
              <w:rPr>
                <w:bCs/>
                <w:sz w:val="21"/>
                <w:szCs w:val="21"/>
              </w:rPr>
            </w:pPr>
            <w:r>
              <w:rPr>
                <w:rFonts w:hint="eastAsia"/>
                <w:bCs/>
                <w:sz w:val="21"/>
                <w:szCs w:val="21"/>
              </w:rPr>
              <w:t>经中国证监会书面确认，《嘉实定期宝</w:t>
            </w:r>
            <w:r>
              <w:rPr>
                <w:rFonts w:hint="eastAsia"/>
                <w:bCs/>
                <w:sz w:val="21"/>
                <w:szCs w:val="21"/>
              </w:rPr>
              <w:t>6</w:t>
            </w:r>
            <w:r>
              <w:rPr>
                <w:rFonts w:hint="eastAsia"/>
                <w:bCs/>
                <w:sz w:val="21"/>
                <w:szCs w:val="21"/>
              </w:rPr>
              <w:t>个月理财债券型证券投资基金基金合同》于</w:t>
            </w:r>
            <w:r>
              <w:rPr>
                <w:rFonts w:hint="eastAsia"/>
                <w:bCs/>
                <w:sz w:val="21"/>
                <w:szCs w:val="21"/>
              </w:rPr>
              <w:t>2017</w:t>
            </w:r>
            <w:r>
              <w:rPr>
                <w:rFonts w:hint="eastAsia"/>
                <w:bCs/>
                <w:sz w:val="21"/>
                <w:szCs w:val="21"/>
              </w:rPr>
              <w:t>年</w:t>
            </w:r>
            <w:r>
              <w:rPr>
                <w:rFonts w:hint="eastAsia"/>
                <w:bCs/>
                <w:sz w:val="21"/>
                <w:szCs w:val="21"/>
              </w:rPr>
              <w:t>3</w:t>
            </w:r>
            <w:r>
              <w:rPr>
                <w:rFonts w:hint="eastAsia"/>
                <w:bCs/>
                <w:sz w:val="21"/>
                <w:szCs w:val="21"/>
              </w:rPr>
              <w:t>月</w:t>
            </w:r>
            <w:r>
              <w:rPr>
                <w:rFonts w:hint="eastAsia"/>
                <w:bCs/>
                <w:sz w:val="21"/>
                <w:szCs w:val="21"/>
              </w:rPr>
              <w:t>23</w:t>
            </w:r>
            <w:r>
              <w:rPr>
                <w:rFonts w:hint="eastAsia"/>
                <w:bCs/>
                <w:sz w:val="21"/>
                <w:szCs w:val="21"/>
              </w:rPr>
              <w:t>日生效。</w:t>
            </w:r>
          </w:p>
          <w:p w:rsidR="00044F5C" w:rsidRDefault="00044F5C" w:rsidP="00EB2CD3">
            <w:pPr>
              <w:spacing w:line="276" w:lineRule="auto"/>
              <w:rPr>
                <w:bCs/>
                <w:sz w:val="21"/>
                <w:szCs w:val="21"/>
              </w:rPr>
            </w:pPr>
            <w:r w:rsidRPr="00044F5C">
              <w:rPr>
                <w:rFonts w:hint="eastAsia"/>
                <w:bCs/>
                <w:sz w:val="21"/>
                <w:szCs w:val="21"/>
              </w:rPr>
              <w:t>根据</w:t>
            </w:r>
            <w:r w:rsidRPr="00044F5C">
              <w:rPr>
                <w:rFonts w:hint="eastAsia"/>
                <w:bCs/>
                <w:sz w:val="21"/>
                <w:szCs w:val="21"/>
              </w:rPr>
              <w:t>2018</w:t>
            </w:r>
            <w:r w:rsidRPr="00044F5C">
              <w:rPr>
                <w:rFonts w:hint="eastAsia"/>
                <w:bCs/>
                <w:sz w:val="21"/>
                <w:szCs w:val="21"/>
              </w:rPr>
              <w:t>年</w:t>
            </w:r>
            <w:r w:rsidRPr="00044F5C">
              <w:rPr>
                <w:rFonts w:hint="eastAsia"/>
                <w:bCs/>
                <w:sz w:val="21"/>
                <w:szCs w:val="21"/>
              </w:rPr>
              <w:t>4</w:t>
            </w:r>
            <w:r w:rsidRPr="00044F5C">
              <w:rPr>
                <w:rFonts w:hint="eastAsia"/>
                <w:bCs/>
                <w:sz w:val="21"/>
                <w:szCs w:val="21"/>
              </w:rPr>
              <w:t>月</w:t>
            </w:r>
            <w:r w:rsidRPr="00044F5C">
              <w:rPr>
                <w:rFonts w:hint="eastAsia"/>
                <w:bCs/>
                <w:sz w:val="21"/>
                <w:szCs w:val="21"/>
              </w:rPr>
              <w:t>27</w:t>
            </w:r>
            <w:r w:rsidRPr="00044F5C">
              <w:rPr>
                <w:rFonts w:hint="eastAsia"/>
                <w:bCs/>
                <w:sz w:val="21"/>
                <w:szCs w:val="21"/>
              </w:rPr>
              <w:t>日生效的《关于规范金融机构资产管理业</w:t>
            </w:r>
            <w:r>
              <w:rPr>
                <w:rFonts w:hint="eastAsia"/>
                <w:bCs/>
                <w:sz w:val="21"/>
                <w:szCs w:val="21"/>
              </w:rPr>
              <w:t>务的指导意见》（以下简称“《指导意见》”）等法律法规的规定，嘉实基金管理有限公司经与本基金托管人中国</w:t>
            </w:r>
            <w:r w:rsidRPr="00044F5C">
              <w:rPr>
                <w:rFonts w:hint="eastAsia"/>
                <w:bCs/>
                <w:sz w:val="21"/>
                <w:szCs w:val="21"/>
              </w:rPr>
              <w:t>银行股份有限公司（以下简称“基金托管人”）协商一致，对《嘉实定期宝</w:t>
            </w:r>
            <w:r w:rsidRPr="00044F5C">
              <w:rPr>
                <w:rFonts w:hint="eastAsia"/>
                <w:bCs/>
                <w:sz w:val="21"/>
                <w:szCs w:val="21"/>
              </w:rPr>
              <w:t>6</w:t>
            </w:r>
            <w:r w:rsidRPr="00044F5C">
              <w:rPr>
                <w:rFonts w:hint="eastAsia"/>
                <w:bCs/>
                <w:sz w:val="21"/>
                <w:szCs w:val="21"/>
              </w:rPr>
              <w:t>个月理财债券型证券投资基金基金合同》的相关章节内容进行修改，包括将嘉实定期宝</w:t>
            </w:r>
            <w:r w:rsidRPr="00044F5C">
              <w:rPr>
                <w:rFonts w:hint="eastAsia"/>
                <w:bCs/>
                <w:sz w:val="21"/>
                <w:szCs w:val="21"/>
              </w:rPr>
              <w:t>6</w:t>
            </w:r>
            <w:r w:rsidRPr="00044F5C">
              <w:rPr>
                <w:rFonts w:hint="eastAsia"/>
                <w:bCs/>
                <w:sz w:val="21"/>
                <w:szCs w:val="21"/>
              </w:rPr>
              <w:t>个月理财债券型证券投资基金由理财债券型基金变更为普通开放式债券型基金，基金名称相应变更为“嘉实稳骏纯债债券型证券投资基金”等内容。前述基金合同修订已经监管机构备案。自</w:t>
            </w:r>
            <w:r w:rsidRPr="00044F5C">
              <w:rPr>
                <w:rFonts w:hint="eastAsia"/>
                <w:bCs/>
                <w:sz w:val="21"/>
                <w:szCs w:val="21"/>
              </w:rPr>
              <w:t>2020</w:t>
            </w:r>
            <w:r w:rsidRPr="00044F5C">
              <w:rPr>
                <w:rFonts w:hint="eastAsia"/>
                <w:bCs/>
                <w:sz w:val="21"/>
                <w:szCs w:val="21"/>
              </w:rPr>
              <w:t>年</w:t>
            </w:r>
            <w:r w:rsidR="00EC4299">
              <w:rPr>
                <w:rFonts w:hint="eastAsia"/>
                <w:bCs/>
                <w:sz w:val="21"/>
                <w:szCs w:val="21"/>
              </w:rPr>
              <w:t>12</w:t>
            </w:r>
            <w:r w:rsidRPr="00044F5C">
              <w:rPr>
                <w:rFonts w:hint="eastAsia"/>
                <w:bCs/>
                <w:sz w:val="21"/>
                <w:szCs w:val="21"/>
              </w:rPr>
              <w:t>月</w:t>
            </w:r>
            <w:r w:rsidR="00EC4299">
              <w:rPr>
                <w:rFonts w:hint="eastAsia"/>
                <w:bCs/>
                <w:sz w:val="21"/>
                <w:szCs w:val="21"/>
              </w:rPr>
              <w:t>9</w:t>
            </w:r>
            <w:r w:rsidRPr="00044F5C">
              <w:rPr>
                <w:rFonts w:hint="eastAsia"/>
                <w:bCs/>
                <w:sz w:val="21"/>
                <w:szCs w:val="21"/>
              </w:rPr>
              <w:t>日起，《嘉实定期宝</w:t>
            </w:r>
            <w:r w:rsidRPr="00044F5C">
              <w:rPr>
                <w:rFonts w:hint="eastAsia"/>
                <w:bCs/>
                <w:sz w:val="21"/>
                <w:szCs w:val="21"/>
              </w:rPr>
              <w:t>6</w:t>
            </w:r>
            <w:r w:rsidRPr="00044F5C">
              <w:rPr>
                <w:rFonts w:hint="eastAsia"/>
                <w:bCs/>
                <w:sz w:val="21"/>
                <w:szCs w:val="21"/>
              </w:rPr>
              <w:t>个月理财债券型证券投资基金基金合同》失效且《嘉实稳骏纯债债券型证券投资基金基金合同》同时生效，嘉实定期宝</w:t>
            </w:r>
            <w:r w:rsidRPr="00044F5C">
              <w:rPr>
                <w:rFonts w:hint="eastAsia"/>
                <w:bCs/>
                <w:sz w:val="21"/>
                <w:szCs w:val="21"/>
              </w:rPr>
              <w:t>6</w:t>
            </w:r>
            <w:r w:rsidRPr="00044F5C">
              <w:rPr>
                <w:rFonts w:hint="eastAsia"/>
                <w:bCs/>
                <w:sz w:val="21"/>
                <w:szCs w:val="21"/>
              </w:rPr>
              <w:t>个月理财债券型证券投资基金正式变更为嘉实稳骏纯债债券型证券投资基金。</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原“第五部分 基金备案”修改为“第五部分 基金的存续”</w:t>
            </w:r>
          </w:p>
        </w:tc>
      </w:tr>
      <w:tr w:rsidR="00D356AA" w:rsidTr="00D356AA">
        <w:trPr>
          <w:jc w:val="center"/>
        </w:trPr>
        <w:tc>
          <w:tcPr>
            <w:tcW w:w="5416" w:type="dxa"/>
          </w:tcPr>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一、基金备案的条件</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本基金自基金份额发售之日起三个月内，在基金募集份额总额不少于2亿份，基金募集金额不少于2亿元人民币且基金认购人数不少于200 人的条件下，基金募集期届满或基金管理人依据法律法规及招募说明书可以决定停止基金发售，并在10日内聘请法定验资机构验资，自收到验资报告之日起10日内，向中国证监会办理基金备案手续。</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二、基金合同不能生效时募集资金的处理方式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如果募集期限届满，未满足募集生效条件，基金管理人应当承担下列责任：</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1、以其固有财产承担因募集行为而产生的债务和费用；</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2、在基金募集期限届满后30日内返还投资者已缴纳的款项，并加计银行同期活期存款利息。</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3、如基金募集失败，基金管理人、销售机构不得请求报酬。基金管理人、销售机构为基金募集支付之一切费用应由各方各自承担。</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三、基金存续期内的基金份额持有人数量和资产规模</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法律法规或中国证监会另有规定时，从其规定。</w:t>
            </w:r>
          </w:p>
        </w:tc>
        <w:tc>
          <w:tcPr>
            <w:tcW w:w="5499" w:type="dxa"/>
          </w:tcPr>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进行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法律法规或中国证监会另有规定时，从其规定。</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lang w:val="zh-CN"/>
              </w:rPr>
            </w:pPr>
            <w:r>
              <w:rPr>
                <w:rFonts w:asciiTheme="minorEastAsia" w:eastAsiaTheme="minorEastAsia" w:hAnsiTheme="minorEastAsia" w:hint="eastAsia"/>
                <w:b/>
                <w:bCs/>
                <w:sz w:val="21"/>
                <w:lang w:val="zh-CN"/>
              </w:rPr>
              <w:t>第六部分</w:t>
            </w:r>
            <w:r>
              <w:rPr>
                <w:rFonts w:asciiTheme="minorEastAsia" w:eastAsiaTheme="minorEastAsia" w:hAnsiTheme="minorEastAsia" w:hint="eastAsia"/>
                <w:b/>
                <w:bCs/>
                <w:sz w:val="21"/>
              </w:rPr>
              <w:t xml:space="preserve"> </w:t>
            </w:r>
            <w:r>
              <w:rPr>
                <w:rFonts w:asciiTheme="minorEastAsia" w:eastAsiaTheme="minorEastAsia" w:hAnsiTheme="minorEastAsia" w:hint="eastAsia"/>
                <w:b/>
                <w:bCs/>
                <w:sz w:val="21"/>
                <w:lang w:val="zh-CN"/>
              </w:rPr>
              <w:t>基金份额的申购与赎回</w:t>
            </w:r>
          </w:p>
        </w:tc>
      </w:tr>
      <w:tr w:rsidR="00D356AA" w:rsidTr="00D356AA">
        <w:trPr>
          <w:jc w:val="center"/>
        </w:trPr>
        <w:tc>
          <w:tcPr>
            <w:tcW w:w="5416" w:type="dxa"/>
          </w:tcPr>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一、申购和赎回场所</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本基金的申购与赎回将通过销售机构进行。具体的销售网点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若基金管理人或其指定的代销机构开通电话、传真或网上等交易方式，投资人可以通过上述方式进行申购与赎回，具体办法由基金管理人另行公告。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二、申购和赎回的开放日及时间</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1、开放日及开放时间</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管理人在开放日办理基金份额的申购，在基金份额“6个月持有周期到期日”办理相应基金份额的赎回，在基金份额每个“6个月持有周期到期日”，基金份额持有人可就该基金份额提出赎回申请。基金管理人自本基金合同生效后第一个“6个月持有周期到期日”开始办理赎回，具体业务办理时间在赎回开始公告中规定。具体办理时间为上海证券交易所、深圳证券交易所的正常交易日的交易时间，但基金管理人根据法律法规、中国证监会的要求或本基金合同的规定公告暂停申购、赎回时除外。</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2、申购、赎回开始日及业务办理时间</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基金管理人自基金合同生效之日起不超过2周开始办理申购，具体业务办理时间在申购开始公告中规定。</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基金管理人自基金合同生效后第一个“6个月持有周期到期日”开始办理赎回，具体业务办理时间在赎回开始公告中规定。</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在确定申购开始与赎回开始时间后，基金管理人应在申购、赎回开放日前依照《信息披露办法》的有关规定在指定媒介上公告申购与赎回的开始时间。</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管理人不得在基金合同约定之外的日期或者时间办理基金份额的申购，也不得在非“6个月持有周期到期日”办理基金份额的赎回。投资人在基金合同约定之外的日期和时间提出申购、赎回申请且登记机构确认接收的，该申购申请视为下一个开放日的申购申请，赎回申请视为该赎回份额所适用的“6个月持有周期到期日”的赎回申请。</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三、申购与赎回的原则</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1、“确定价”原则，即申购、赎回价格以每份基金份额净值为1.00元的基准进行计算；</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2、“金额申购、份额赎回”原则，即申购以金额申请，赎回以份额申请；</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3、当日的申购与赎回申请可以在基金管理人规定的时间内撤销；</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4、基金份额持有人在全部赎回其持有的本基金余额时，基金管理人自动将该基金份额持有人的当期收益与赎回款一起支付给该基金份额持有人；基金份额持有人部分赎回其持有的基金份额时，当期收益为负时，其剩余的基金份额需足以弥补其当前收益为负时的损益，否则将自动在支付赎回款时扣除所有负收益金额；</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5、基金管理人有权决定基金份额持有人持有本基金的最高限额和本基金的总规模限额，但应最迟在新的限额实施前依照《信息披露办法》的有关规定在指定媒介上公告。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基金管理人可在法律法规允许的情况下，对上述原则进行调整。基金管理人必须在新规则开始实施前依照《信息披露办法》的有关规定在指定媒介上公告。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四、申购与赎回的程序</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1、申购和赎回的申请方式</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投资人必须根据销售机构规定的程序，在开放日的具体业务办理时间内提出申购或赎回的申请。</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2、申购和赎回的款项支付</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投资人申购基金份额时，必须在规定时间内全额交付申购款项。投资人交付款项时，申购成立；注册登记机构确认基金份额时，申购生效。基金份额持有人递交赎回申请，赎回成立；注册登记机构确认赎回时，赎回生效。投资者提交赎回申请时，其在销售机构（网点）必须有足够可用的基金份额余额。</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投资人赎回交易确认生效后，基金管理人应通过注册登记机构按规定向该基金份额持有人支付赎回款项。正常情况下，基金份额持有人赎回（T 日）生效后，基金管理人应指示基金托管人于T＋1日将赎回款项从基金托管专户划出，通过注册登记机构和销售机构划往该基金份额持有人指定的银行账户。基金管理人可与基金托管人协商一致，指示基金托管人提前将赎回款项从基金托管专户划出，并通过注册登记机构和销售机构划往该基金份额持有人指定的银行账户。特殊情况下，基金份额持有人赎回（T 日）申请生效后，基金管理人可与基金托管人协商，在法律法规规定的期限内，向基金份额持有人支付赎回款项。</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在发生巨额赎回时，款项的支付办法参照本基金合同有关条款处理。</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3、申购和赎回申请的确认</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管理人应以交易时间结束前受理有效申购和赎回申请的当天作为申购或赎回申请日(T日)，在正常情况下，本基金注册登记机构不晚于T+1日对该交易的有效性进行确认。T日提交的有效申请，投资人应在T+2日后(包括该日)及时到销售网点柜台或以销售机构规定的其他方式查询申请的确认情况。销售机构对申购、赎回申请的受理并不代表申请一定成功，而仅代表销售机构确实接收到申请。申购、赎回的确认以注册登记机构的确认结果为准。对于申请的确认情况，投资者应及时查询。若申购不成功或无效，则申购款项（不含利息）退还给投资人。</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五、申购和赎回的数量限制</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1、基金管理人可以对投资人首次申购和/或每次申购的金额设定限制，对每次赎回的份额数量设定限制，具体规定请参见招募说明书或相关公告。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2、基金管理人可以规定投资人每个基金交易账户的最低基金份额余额，具体规定请参见招募说明书或相关公告。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3、基金管理人可以规定单个投资人累计持有基金份额的数量限制，具体规定请参见招募说明书或相关公告。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5、基金管理人可在法律法规允许的情况下，调整上述规定申购金额和赎回份额的数量限制。基金管理人必须在调整前依照《信息披露办法》的有关规定在指定媒介上公告并报中国证监会备案。</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六、申购份额与赎回金额的计算方式</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1、本基金的基金份额净值保持为人民币1.00 元。</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2、本基金不收取申购费用和赎回费用。</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3、本基金申购份额、赎回金额的计算方式按招募说明书的规定执行。</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4、本基金申购份额、余额的处理方式为：申购份额计算结果保留到小数点后2 位，小数点后两位以后的部分舍去，由此产生的误差计入基金财产。</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5、本基金赎回金额的处理方式为：赎回金额计算结果保留到小数点后2 位，小数点后两位以后的部分舍去，由此产生的误差计入基金财产。</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七、拒绝或暂停申购的情形</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发生下列情况之一时，基金管理人可拒绝或暂停接受投资人的申购申请：</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1、因不可抗力导致基金无法正常运作。</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2、发生基金合同规定的暂停基金资产估值情况时。</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3、证券交易所交易时间非正常停市，导致基金管理人无法计算当日基金资产净值。</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4、基金管理人认为接受某笔或某些申购申请可能会影响或损害现有基金份额持有人利益时。</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5、基金资产规模过大，使基金管理人无法找到合适的投资品种，或其他可能对基金业绩产生负面影响，从而损害现有基金份额持有人利益的情形。</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6、基金管理人接受某笔或者某些申购申请有可能导致单一投资者持有基金份额的比例达到或者超过50%，或者变相规避50%集中度的情形时。</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7、当前一估值日基金资产净值50%以上的资产出现无可参考的活跃市场价格且采用估值技术仍导致公允价值存在重大不确定性时，经与基金托管人协商确认后，基金管理人应当采取暂停接受基金申购申请的措施。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8、法律法规规定或中国证监会认定的其他情形。</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发生上述第1、2、3、5、7、8项暂停申购情形之一且基金管理人决定暂停基金投资者的申购申请时，基金管理人应当根据有关规定在指定媒介上刊登暂停申购公告。如果投资人的申购申请被拒绝，被拒绝的申购款项（不含利息）将退还给投资人。在暂停申购的情况消除时，基金管理人应及时恢复申购业务的办理。</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八、暂停赎回或延缓支付赎回款项的情形</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发生下列情形之一时，基金管理人可暂停接受投资人的赎回申请或延缓支付赎回款项：</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1、因不可抗力导致基金管理人不能支付赎回款项。</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2、发生基金合同规定的暂停基金资产估值情况时。</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3、证券交易所交易时间非正常停市，导致基金管理人无法计算当日基金资产净值。</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4、连续两个或两个以上开放日发生巨额赎回。</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5、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6、法律法规规定或中国证监会认定的其他情形。</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发生上述情形之一且基金管理人决定暂停接受基金份额持有人的赎回申请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在暂停赎回的情况消除时，基金管理人应及时恢复赎回业务的办理并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九、巨额赎回的情形及处理方式</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1、巨额赎回的认定</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2、巨额赎回的处理方式[</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当基金出现巨额赎回时，基金管理人可以根据基金当时的资产组合状况决定全额赎回或部分延期赎回。</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（1）全额赎回：当基金管理人认为有能力支付投资人的全部赎回申请时，按正常赎回程序执行。</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当日未获赎回受理部分的赎回申请所对应的赎回款将延期支付，延期赎回不受单笔赎回最低份额的限制；选择取消赎回的，当日未获受理的部分赎回申请将被撤销。如投资人在提交赎回申请时未作明确选择，投资人未能赎回部分作自动延期赎回处理。</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若基金发生巨额赎回且基金管理人决定部分延期赎回并在当日接受赎回比例不低于上一开放日基金总份额10%的前提下，如出现单个基金份额持有人超过前一开放日基金总份额30%的赎回申请（“大额赎回申请人”）的，基金管理人应当按照优先确认其他赎回申请人（“小额赎回申请人”）赎回申请的原则，对当日的赎回申请按照以下原则办理：如小额赎回申请人的赎回申请在当日被全部确认，则在仍可接受赎回申请的范围内对大额赎回申请人的赎回申请按比例（单个大额赎回申请人的赎回申请量/当日大额赎回申请总量）确认，对大额赎回申请人未予确认的赎回申请延期至下一开放日办理（不受运作期到期日的限制）；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至下一开放日办理（不受运作期到期日的限制）。延期办理的具体程序，按照本条规定的延期赎回或取消赎回的方式办理，延期的赎回申请与下一开放日赎回申请一并处理，无优先权，并以类推，直到全部赎回为止。同时，基金管理人应当对延期办理的事宜在指定媒介上刊登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（3）暂停赎回：连续2个开放日以上发生巨额赎回，如基金管理人认为有必要，可暂停接受基金的赎回申请；已经接受的赎回申请可以延缓支付赎回款项，但不得超过20 个工作日，并应当在指定媒介上进行公告。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3、巨额赎回的公告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当发生上述延期赎回并延期办理时，基金管理人应当通过邮寄或传真或者招募说明书规定的其他方式在3个交易日内通知基金份额持有人，说明有关处理方法，并在2日内在指定媒介上刊登公告。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十、暂停申购或赎回的公告和重新开放申购或赎回的公告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1、发生上述暂停申购或赎回情况的，基金管理人应在规定期限内在指定媒介上刊登暂停公告。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2、上述暂停申购或赎回情况消除的，基金管理人应依照《信息披露办法》的有关规定于重新开放日前在指定媒介上刊登基金重新开放申购或赎回公告。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十一、基金转换</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十二、基金的非交易过户</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的非交易过户是指基金登记机构受理继承、捐赠和强制执行等情形而产生的非交易过户以及登记机构认可、符合法律法规的其它非交易过户。无论在上述何种情况下，接受划转的主体必须是依法可以持有本基金基金份额的投资人。</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继承是指基金份额持有人死亡，其持有的基金份额由其合法的继承人继承；捐赠指基金份额持有人将其合法持有的基金份额捐赠给公益性质的基金会或社会团体；强制执行是指基金登记机构根据有权行政机关或司法机构的协助执行通知，或基于其他协助执行义务，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十三、基金的转托管</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基金份额持有人可办理已持有基金份额在不同销售机构之间的转托管，基金销售机构可以按照规定的标准收取转托管费。</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十四、定期定额投资计划</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十五、基金的冻结、解冻与质押</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基金登记机构只受理国家有权机关依法要求的基金份额的冻结与解冻，以及登记机构认可、符合法律法规的其他情况下的冻结与解冻。</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如相关法律法规允许基金管理人办理基金份额的质押业务或其他基金业务，基金管理人将制定和实施相应的业务规则。</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十六、其他申购赎回方式</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基金管理人可以在不违反法律法规规定的情况下，调整基金申购赎回方式，或开通其他服务功能（如集中申购，或触发式自动申购赎回等），并提前公告。</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十七、基金份额的转让、上市交易</w:t>
            </w:r>
          </w:p>
          <w:p w:rsidR="00D356AA" w:rsidRDefault="00D356AA" w:rsidP="00EB2CD3">
            <w:pPr>
              <w:spacing w:line="276" w:lineRule="auto"/>
              <w:rPr>
                <w:rFonts w:ascii="宋体" w:hAnsi="宋体"/>
                <w:color w:val="000000"/>
                <w:sz w:val="21"/>
                <w:szCs w:val="21"/>
              </w:rPr>
            </w:pPr>
            <w:r>
              <w:rPr>
                <w:rFonts w:ascii="宋体" w:hAnsi="宋体" w:hint="eastAsia"/>
                <w:color w:val="000000"/>
                <w:sz w:val="21"/>
                <w:szCs w:val="21"/>
              </w:rPr>
              <w:t>在不违反监管规则的情况下，基金管理人可推出基金份额转让业务，并为基金份额持有人转让其份额提供服务，具体规则由基金管理人制定。</w:t>
            </w:r>
          </w:p>
          <w:p w:rsidR="00D356AA" w:rsidRDefault="00D356AA" w:rsidP="00EB2CD3">
            <w:pPr>
              <w:spacing w:line="276" w:lineRule="auto"/>
              <w:rPr>
                <w:rFonts w:ascii="宋体" w:hAnsi="宋体"/>
                <w:color w:val="000000"/>
                <w:szCs w:val="21"/>
              </w:rPr>
            </w:pPr>
            <w:r>
              <w:rPr>
                <w:rFonts w:ascii="宋体" w:hAnsi="宋体" w:hint="eastAsia"/>
                <w:color w:val="000000"/>
                <w:sz w:val="21"/>
                <w:szCs w:val="21"/>
              </w:rPr>
              <w:t>在未来系统条件充分的情况下，基金管理人可以根据相关证券交易所上市交易规则安排本基金某一或全部类别基金份额上市交易事宜。本基金某一或全部类别基金份额的上市交易事宜无需由基金份额持有人大会审议决定，具体上市交易安排，由基金管理人和基金托管人协商一致，并履行相关程序，届时由基金管理人提前发布的相关公告，并告知相关机构。</w:t>
            </w:r>
          </w:p>
        </w:tc>
        <w:tc>
          <w:tcPr>
            <w:tcW w:w="5499" w:type="dxa"/>
          </w:tcPr>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一、申购和赎回场所</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本基金的申购与赎回将通过销售机构进行。具体的销售机构将由基金管理人在招募说明书或基金管理人网站列明。基金管理人可根据情况变更或增减销售机构，并在基金管理人网站公示。基金投资者应当在销售机构办理基金销售业务的营业场所或按销售机构提供的其他方式办理基金份额的申购与赎回。</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二、申购和赎回的开放日及时间</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1、开放日及开放时间</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投资人在开放日的开放时间办理基金份额的申购和赎回，具体办理时间为上海证券交易所、深圳证券交易所（以下统称为“证券交易所”）的正常交易日的交易时间，但基金管理人根据法律法规、中国证监会的要求或本基金合同的规定公告暂停申购、赎回时除外。</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2、申购、赎回开始日及业务办理时间</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基金合同生效后，基金管理人在满足监管要求的情况下，根据本基金运作的需要决定本基金开始办理申购的具体日期，具体业务办理时间在申购开始公告中规定。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基金合同生效后，基金管理人在满足监管要求的情况下，根据本基金运作的需要决定本基金开始办理赎回的具体日期，具体业务办理时间在赎回开始公告中规定。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在确定申购开始与赎回开始时间后，基金管理人应在申购、赎回开放日前依照《信息披露办法》的有关规定在规定媒介上公告申购与赎回的开始时间。</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三、申购与赎回的原则</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1、“未知价”原则，即申购、赎回价格以申请当日收市后计算的基金份额净值为基准进行计算；</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2、“金额申购、份额赎回”原则，即申购以金额申请，赎回以份额申请；</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3、当日的申购与赎回申请可以在基金管理人规定的时间以内撤销；</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赎回遵循“先进先出”原则，即按照投资人申购的先后次序进行顺序赎回，先申购的份额先赎回；对于由嘉实定期宝6个月理财债券型证券投资基金转型为本基金的基金份额，其持有期将从转型前基金份额登记之日起连续计算；</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5、办理申购、赎回业务时，应当遵循基金份额持有人利益优先原则，确保投资者的合法权益不受损害并得到公平对待。</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基金管理人可在不违反法律法规的情况下，对上述原则进行调整。基金管理人必须在新规则开始实施前依照《信息披露办法》的有关规定在规定媒介上公告。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四、申购与赎回的程序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1、申购和赎回的申请方式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投资人应根据销售机构规定的程序，在开放日的开放时间内提出申购或赎回的申请。</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投资人办理申购、赎回等业务时应提交的文件和办理手续、办理时间、处理规则等在遵守基金合同和招募说明书规定的前提下，以各销售机构的具体规定为准。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2、申购和赎回的款项支付</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投资人申购基金份额时，必须在规定时间内全额交付申购款项，投资人交付申购款项，申购成立；基金份额登记机构确认基金份额时，申购生效。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递交赎回申请，赎回成立；基金份额登记机构确认赎回时，赎回生效。投资者赎回申请生效后，基金管理人将在T＋7日(含本日)内支付赎回款项。遇证券交易所或交易市场数据传输延迟、通讯系统故障、银行数据交换系统故障等非基金管理人及基金托管人所能控制的因素影响业务处理流程时，赎回款项的支付时间相应顺延。在发生巨额赎回或本基金合同载明的其他暂停赎回或延缓支付赎回款项的情形时，款项的支付按照本基金合同有关条款处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3、申购和赎回申请的确认</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管理人应以交易时间结束前受理有效申购或赎回申请的当天作为申购或赎回申请日(T日)，在正常情况下，本基金登记机构在T+1日内对该交易的有效性进行确认。本基金份额登记机构确认申购或赎回的，申购或赎回生效。T日提交的有效申请，投资人可在T+2日后(包括该日)到办理申购或赎回业务的销售机构或以销售机构规定的其他方式查询申请的确认情况。若申购未被确认，则申购款项（无利息）退还给投资人。</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销售机构对申购、赎回申请的受理并不代表申请一定会被确认，而仅代表销售机构确实接收到申请。申购、赎回的确认以登记机构的确认结果为准。对于申请的确认情况，投资者应及时查询。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五、申购和赎回的数量限制</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1、基金管理人可以规定投资人首次申购和每次申购的金额限制以及每次赎回的份额限制，具体规定请参见招募说明书或相关公告。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2、基金管理人可以规定投资人每个基金交易账户的最低基金份额余额，具体规定请参见招募说明书或相关公告。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3、基金管理人可以规定单个投资人累计持有的基金份额上限、单日或单笔申购金额上限，具体规定请参见招募说明书或相关公告。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4、基金管理人有权规定本基金的总规模限额或基金单日净申购比例上限，具体规定请参见招募说明书或相关公告。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以基金管理人相关公告为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6、基金管理人可在不违反法律法规的情况下，调整上述申购金额和赎回份额的数量限制，或者新增基金申购或赎回的控制措施。基金管理人应在调整前依照《信息披露办法》的有关规定在规定媒介上公告。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六、申购和赎回的价格、费用及其用途</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本基金份额净值的计算，保留到小数点后4位，小数点后第5位四舍五入，由此产生的收益或损失归入基金财产。T日的基金份额净值在当天收市后计算，并在T+1日内公告。遇特殊情况，经履行适当程序，可以适当延迟计算或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申购份额的计算及余额的处理方式：本基金申购份额的计算详见《招募说明书》或相关公告。本基金的申购费率由基金管理人决定，并在招募说明书或相关公告中列示。申购的有效份额为净申购金额除以当日的基金份额净值，有效份额单位为份，申购份额计算结果按四舍五入方法，保留到小数点后2位，由此产生的收益或损失归入基金财产。</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赎回金额的计算及处理方式：本基金赎回金额的计算详见《招募说明书》或相关公告。本基金的赎回费率由基金管理人决定，并在招募说明书或相关公告中列示。赎回金额为按实际确认的有效赎回份额乘以当日基金份额净值并扣除相应的费用，赎回金额单位为元。赎回金额计算结果按四舍五入方法，保留到小数点后2位，由此产生的收益或损失归入基金财产。</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4、申购费用由投资人承担，不列入基金财产。</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本基金的申购费率、申购份额具体的计算方法、赎回费率、赎回金额具体的计算方法和收费方式由基金管理人根据基金合同的规定确定，并在招募说明书或相关公告中列示。基金管理人可以按照基金合同的约定调整费率或收费方式，并最迟应于新的费率或收费方式实施日前依照《信息披露办法》的有关规定在规定媒介上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7、当本基金发生大额申购或赎回情形时，基金管理人可以采用摆动定价机制，以确保基金估值的公平性。具体处理原则与操作规范遵循相关法律法规以及监管部门、自律规则的规定。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8、基金销售机构可以在不违反法律法规规定及基金合同约定的情形下根据市场情况制定基金促销计划，定期或不定期地开展基金促销活动。</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七、拒绝或暂停申购的情形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发生下列情况之一时，基金管理人可拒绝或暂停接受投资人的申购申请：</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1、因不可抗力导致基金无法正常运作。</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2、发生基金合同规定的暂停基金资产估值情况。</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3、证券交易所交易时间非正常停市，导致基金管理人无法计算当日基金资产净值。</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4、基金资产规模过大，使基金管理人无法找到合适的投资品种，或其他可能对基金业绩产生负面影响，或发生其他损害现有基金份额持有人利益的情形。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5、基金管理人、基金托管人、销售机构、登记机构、支付结算机构等因异常情况导致基金销售系统、基金注册登记系统、基金会计系统等无法正常运行。</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6、占前一估值日基金资产净值50%以上的资产出现无可参考的活跃市场价格且采用估值技术仍导致公允价值存在重大不确定性时，经与基金托管人协商确认后，基金管理人应当暂停接受基金申购申请。</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7、当继续接受申购申请，可能会导致本基金总规模超过基金管理人规定的本基金总规模上限时；或使本基金单日净申购比例超过基金管理人规定的当日净申购比例上限。</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8、基金管理人接受某笔或者某些申购申请有可能导致单一投资者持有基金份额的比例达到或者超过50%，或者变相规避50%集中度的情形。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9、接受某笔或某些申购申请可能会影响或损害现有基金份额持有人利益。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10、当接受某笔或某些申购申请，可能会导致该投资人累计持有的份额超过单个投资人累计持有的份额上限；或该投资人当日申购金额超过单个投资人单日或单笔申购金额上限。</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11、法律法规规定或中国证监会认定的其他情形。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发生上述第1项至第7项及第11项拒绝或暂停申购情形之一且基金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8、9、10项拒绝或暂停申购情形之一的，基金管理人有权按照维护存量基金份额持有人利益的原则，决定拒绝或暂停接受投资人申购申请，或采取部分确认等方式对该投资人的申购申请进行限制。</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八、暂停赎回或延缓支付赎回款项的情形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发生下列情形之一时，基金管理人可暂停接受投资人的赎回申请或延缓支付赎回款项：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1、因不可抗力导致基金管理人不能支付赎回款项。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2、发生基金合同规定的暂停基金资产估值情况。</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3、证券交易所交易时间非正常停市，导致基金管理人无法计算当日基金资产净值。</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4、连续两个或两个以上开放日发生巨额赎回。</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5、发生继续接受赎回申请将损害现有基金份额持有人利益的情形。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占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7、法律法规规定或中国证监会认定的其他情形。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发生上述情形（第4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九、巨额赎回的情形及处理方式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1、巨额赎回的认定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2、巨额赎回的处理方式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当基金出现巨额赎回时，基金管理人可以根据基金当时的资产组合状况决定全额赎回或部分延期赎回。</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（1）全额赎回：当基金管理人认为有能力支付投资人的全部赎回申请时，按正常赎回程序执行。</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若基金发生巨额赎回且基金管理人决定部分延期赎回并在当日接受赎回比例不低于上一工作日基金总份额10%的前提下，如出现单个基金份额持有人超过前一工作日基金总份额20%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暂停赎回：连续2个开放日以上(含本数)发生巨额赎回，如基金管理人认为有必要，可暂停接受基金的赎回申请；已经接受的赎回申请可以延缓支付赎回款项，但不得超过20个工作日，并应当按照《信息披露办法》的规定在规定媒介上进行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3、巨额赎回的公告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当发生上述巨额赎回并延期办理时，基金管理人应当通过邮寄、传真、公告或者招募说明书规定的其他方式在3个交易日内通知基金份额持有人，说明有关处理方法，并依照《信息披露办法》的有关规定在规定媒介上刊登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十、暂停申购或赎回的公告和重新开放申购或赎回的公告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1、发生上述暂停申购或赎回情况的，基金管理人应在规定期限内按照《信息披露办法》的规定在规定媒介上刊登暂停公告。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2、如发生暂停的时间为1日，基金管理人应于重新开放日，按照《信息披露办法》的规定在规定媒介上刊登基金重新开放申购或赎回公告，并公布最近1个开放日的基金份额净值。</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若暂停时间超过1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十一、基金转换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十二、基金的非交易过户</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十三、基金的转托管</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十四、定期定额投资计划</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十五、基金份额的冻结和解冻</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基金登记机构只受理国家有权机关依法要求的基金份额的冻结与解冻，以及登记机构认可、符合法律法规的其他情况下的冻结与解冻。</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基金份额被冻结的，被冻结部分产生的权益一并冻结，被冻结部分份额仍然参与收益分配。法律法规或监管机构另有规定的除外。</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十六、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十七、实施侧袋机制期间本基金的申购与赎回</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本基金实施侧袋机制的，本基金的申购和赎回安排详见招募说明书或相关公告。</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第七部分 基金合同当事人及权利义务</w:t>
            </w:r>
          </w:p>
        </w:tc>
      </w:tr>
      <w:tr w:rsidR="00D356AA" w:rsidTr="00D356AA">
        <w:trPr>
          <w:jc w:val="center"/>
        </w:trPr>
        <w:tc>
          <w:tcPr>
            <w:tcW w:w="5416" w:type="dxa"/>
          </w:tcPr>
          <w:p w:rsidR="00D356AA" w:rsidRDefault="00D356AA" w:rsidP="00EB2CD3">
            <w:pPr>
              <w:spacing w:line="276" w:lineRule="auto"/>
              <w:rPr>
                <w:color w:val="000000"/>
                <w:sz w:val="21"/>
                <w:szCs w:val="21"/>
              </w:rPr>
            </w:pPr>
            <w:r>
              <w:rPr>
                <w:color w:val="000000"/>
                <w:sz w:val="21"/>
                <w:szCs w:val="21"/>
              </w:rPr>
              <w:t>一、基金管理人</w:t>
            </w:r>
          </w:p>
          <w:p w:rsidR="00D356AA" w:rsidRDefault="00D356AA" w:rsidP="00EB2CD3">
            <w:pPr>
              <w:spacing w:line="276" w:lineRule="auto"/>
              <w:rPr>
                <w:color w:val="000000"/>
                <w:sz w:val="21"/>
                <w:szCs w:val="21"/>
              </w:rPr>
            </w:pPr>
            <w:bookmarkStart w:id="1" w:name="_Toc15118235"/>
            <w:r>
              <w:rPr>
                <w:color w:val="000000"/>
                <w:sz w:val="21"/>
                <w:szCs w:val="21"/>
              </w:rPr>
              <w:t>（一）基金管理人简况</w:t>
            </w:r>
            <w:bookmarkEnd w:id="1"/>
          </w:p>
          <w:p w:rsidR="00D356AA" w:rsidRDefault="00D356AA" w:rsidP="00EB2CD3">
            <w:pPr>
              <w:spacing w:line="276" w:lineRule="auto"/>
              <w:rPr>
                <w:color w:val="000000"/>
                <w:sz w:val="21"/>
                <w:szCs w:val="21"/>
              </w:rPr>
            </w:pPr>
            <w:bookmarkStart w:id="2" w:name="_Toc15118236"/>
            <w:bookmarkStart w:id="3" w:name="_Toc15118237"/>
            <w:r>
              <w:rPr>
                <w:color w:val="000000"/>
                <w:sz w:val="21"/>
                <w:szCs w:val="21"/>
              </w:rPr>
              <w:t>名称：</w:t>
            </w:r>
            <w:bookmarkEnd w:id="2"/>
            <w:r>
              <w:rPr>
                <w:rFonts w:hint="eastAsia"/>
                <w:color w:val="000000"/>
                <w:sz w:val="21"/>
                <w:szCs w:val="21"/>
              </w:rPr>
              <w:t>嘉实基金管理有限公司</w:t>
            </w:r>
          </w:p>
          <w:p w:rsidR="00D356AA" w:rsidRDefault="00D356AA" w:rsidP="00EB2CD3">
            <w:pPr>
              <w:spacing w:line="276" w:lineRule="auto"/>
              <w:rPr>
                <w:color w:val="000000"/>
                <w:sz w:val="21"/>
                <w:szCs w:val="21"/>
              </w:rPr>
            </w:pPr>
            <w:r>
              <w:rPr>
                <w:color w:val="000000"/>
                <w:sz w:val="21"/>
                <w:szCs w:val="21"/>
              </w:rPr>
              <w:t>住所：</w:t>
            </w:r>
            <w:r>
              <w:rPr>
                <w:rFonts w:hint="eastAsia"/>
                <w:color w:val="000000"/>
                <w:sz w:val="21"/>
                <w:szCs w:val="21"/>
              </w:rPr>
              <w:t>中国（上海）自由贸易试验区世纪大道</w:t>
            </w:r>
            <w:r>
              <w:rPr>
                <w:rFonts w:hint="eastAsia"/>
                <w:color w:val="000000"/>
                <w:sz w:val="21"/>
                <w:szCs w:val="21"/>
              </w:rPr>
              <w:t>8</w:t>
            </w:r>
            <w:r>
              <w:rPr>
                <w:rFonts w:hint="eastAsia"/>
                <w:color w:val="000000"/>
                <w:sz w:val="21"/>
                <w:szCs w:val="21"/>
              </w:rPr>
              <w:t>号上海国金中心二期</w:t>
            </w:r>
            <w:r>
              <w:rPr>
                <w:rFonts w:hint="eastAsia"/>
                <w:color w:val="000000"/>
                <w:sz w:val="21"/>
                <w:szCs w:val="21"/>
              </w:rPr>
              <w:t>27</w:t>
            </w:r>
            <w:r>
              <w:rPr>
                <w:rFonts w:hint="eastAsia"/>
                <w:color w:val="000000"/>
                <w:sz w:val="21"/>
                <w:szCs w:val="21"/>
              </w:rPr>
              <w:t>楼</w:t>
            </w:r>
            <w:r>
              <w:rPr>
                <w:rFonts w:hint="eastAsia"/>
                <w:color w:val="000000"/>
                <w:sz w:val="21"/>
                <w:szCs w:val="21"/>
              </w:rPr>
              <w:t>09-14</w:t>
            </w:r>
            <w:r>
              <w:rPr>
                <w:rFonts w:hint="eastAsia"/>
                <w:color w:val="000000"/>
                <w:sz w:val="21"/>
                <w:szCs w:val="21"/>
              </w:rPr>
              <w:t>单元</w:t>
            </w:r>
          </w:p>
          <w:p w:rsidR="00D356AA" w:rsidRDefault="00D356AA" w:rsidP="00EB2CD3">
            <w:pPr>
              <w:spacing w:line="276" w:lineRule="auto"/>
              <w:rPr>
                <w:color w:val="000000"/>
                <w:sz w:val="21"/>
                <w:szCs w:val="21"/>
              </w:rPr>
            </w:pPr>
            <w:r>
              <w:rPr>
                <w:color w:val="000000"/>
                <w:sz w:val="21"/>
                <w:szCs w:val="21"/>
              </w:rPr>
              <w:t>法定代表人：</w:t>
            </w:r>
            <w:r>
              <w:rPr>
                <w:rFonts w:hint="eastAsia"/>
                <w:color w:val="000000"/>
                <w:sz w:val="21"/>
                <w:szCs w:val="21"/>
              </w:rPr>
              <w:t>经雷</w:t>
            </w:r>
          </w:p>
          <w:p w:rsidR="00D356AA" w:rsidRDefault="00D356AA" w:rsidP="00EB2CD3">
            <w:pPr>
              <w:spacing w:line="276" w:lineRule="auto"/>
              <w:rPr>
                <w:color w:val="000000"/>
                <w:sz w:val="21"/>
                <w:szCs w:val="21"/>
              </w:rPr>
            </w:pPr>
            <w:r>
              <w:rPr>
                <w:color w:val="000000"/>
                <w:sz w:val="21"/>
                <w:szCs w:val="21"/>
              </w:rPr>
              <w:t>设立日期：</w:t>
            </w:r>
            <w:r>
              <w:rPr>
                <w:color w:val="000000"/>
                <w:sz w:val="21"/>
                <w:szCs w:val="21"/>
              </w:rPr>
              <w:t>199</w:t>
            </w:r>
            <w:r>
              <w:rPr>
                <w:rFonts w:hint="eastAsia"/>
                <w:color w:val="000000"/>
                <w:sz w:val="21"/>
                <w:szCs w:val="21"/>
              </w:rPr>
              <w:t>9</w:t>
            </w:r>
            <w:r>
              <w:rPr>
                <w:rFonts w:hint="eastAsia"/>
                <w:color w:val="000000"/>
                <w:sz w:val="21"/>
                <w:szCs w:val="21"/>
              </w:rPr>
              <w:t>年</w:t>
            </w:r>
            <w:r>
              <w:rPr>
                <w:rFonts w:hint="eastAsia"/>
                <w:color w:val="000000"/>
                <w:sz w:val="21"/>
                <w:szCs w:val="21"/>
              </w:rPr>
              <w:t>3</w:t>
            </w:r>
            <w:r>
              <w:rPr>
                <w:rFonts w:hint="eastAsia"/>
                <w:color w:val="000000"/>
                <w:sz w:val="21"/>
                <w:szCs w:val="21"/>
              </w:rPr>
              <w:t>月</w:t>
            </w:r>
            <w:r>
              <w:rPr>
                <w:rFonts w:hint="eastAsia"/>
                <w:color w:val="000000"/>
                <w:sz w:val="21"/>
                <w:szCs w:val="21"/>
              </w:rPr>
              <w:t>25</w:t>
            </w:r>
            <w:r>
              <w:rPr>
                <w:rFonts w:hint="eastAsia"/>
                <w:color w:val="000000"/>
                <w:sz w:val="21"/>
                <w:szCs w:val="21"/>
              </w:rPr>
              <w:t>日</w:t>
            </w:r>
          </w:p>
          <w:p w:rsidR="00D356AA" w:rsidRDefault="00D356AA" w:rsidP="00EB2CD3">
            <w:pPr>
              <w:spacing w:line="276" w:lineRule="auto"/>
              <w:rPr>
                <w:color w:val="000000"/>
                <w:sz w:val="21"/>
                <w:szCs w:val="21"/>
              </w:rPr>
            </w:pPr>
            <w:r>
              <w:rPr>
                <w:color w:val="000000"/>
                <w:sz w:val="21"/>
                <w:szCs w:val="21"/>
              </w:rPr>
              <w:t>批准设立机关及批准设立文号：</w:t>
            </w:r>
            <w:r>
              <w:rPr>
                <w:rFonts w:hint="eastAsia"/>
                <w:color w:val="000000"/>
                <w:sz w:val="21"/>
                <w:szCs w:val="21"/>
              </w:rPr>
              <w:t>中国证监会证监基字</w:t>
            </w:r>
            <w:r>
              <w:rPr>
                <w:color w:val="000000"/>
                <w:sz w:val="21"/>
                <w:szCs w:val="21"/>
              </w:rPr>
              <w:t>[199</w:t>
            </w:r>
            <w:r>
              <w:rPr>
                <w:rFonts w:hint="eastAsia"/>
                <w:color w:val="000000"/>
                <w:sz w:val="21"/>
                <w:szCs w:val="21"/>
              </w:rPr>
              <w:t>9</w:t>
            </w:r>
            <w:r>
              <w:rPr>
                <w:color w:val="000000"/>
                <w:sz w:val="21"/>
                <w:szCs w:val="21"/>
              </w:rPr>
              <w:t>]</w:t>
            </w:r>
            <w:r>
              <w:rPr>
                <w:rFonts w:hint="eastAsia"/>
                <w:color w:val="000000"/>
                <w:sz w:val="21"/>
                <w:szCs w:val="21"/>
              </w:rPr>
              <w:t>5</w:t>
            </w:r>
            <w:r>
              <w:rPr>
                <w:rFonts w:hint="eastAsia"/>
                <w:color w:val="000000"/>
                <w:sz w:val="21"/>
                <w:szCs w:val="21"/>
              </w:rPr>
              <w:t>号</w:t>
            </w:r>
          </w:p>
          <w:p w:rsidR="00D356AA" w:rsidRDefault="00D356AA" w:rsidP="00EB2CD3">
            <w:pPr>
              <w:spacing w:line="276" w:lineRule="auto"/>
              <w:rPr>
                <w:color w:val="000000"/>
                <w:sz w:val="21"/>
                <w:szCs w:val="21"/>
              </w:rPr>
            </w:pPr>
            <w:r>
              <w:rPr>
                <w:color w:val="000000"/>
                <w:sz w:val="21"/>
                <w:szCs w:val="21"/>
              </w:rPr>
              <w:t>组织形式：</w:t>
            </w:r>
            <w:r>
              <w:rPr>
                <w:rFonts w:hint="eastAsia"/>
                <w:color w:val="000000"/>
                <w:sz w:val="21"/>
                <w:szCs w:val="21"/>
              </w:rPr>
              <w:t>有限责任公司（中外合资）</w:t>
            </w:r>
          </w:p>
          <w:p w:rsidR="00D356AA" w:rsidRDefault="00D356AA" w:rsidP="00EB2CD3">
            <w:pPr>
              <w:spacing w:line="276" w:lineRule="auto"/>
              <w:rPr>
                <w:color w:val="000000"/>
                <w:sz w:val="21"/>
                <w:szCs w:val="21"/>
              </w:rPr>
            </w:pPr>
            <w:r>
              <w:rPr>
                <w:color w:val="000000"/>
                <w:sz w:val="21"/>
                <w:szCs w:val="21"/>
              </w:rPr>
              <w:t>注册资本：</w:t>
            </w:r>
            <w:r>
              <w:rPr>
                <w:rFonts w:hint="eastAsia"/>
                <w:color w:val="000000"/>
                <w:sz w:val="21"/>
                <w:szCs w:val="21"/>
              </w:rPr>
              <w:t>壹亿伍仟万元人民币</w:t>
            </w:r>
          </w:p>
          <w:p w:rsidR="00D356AA" w:rsidRDefault="00D356AA" w:rsidP="00EB2CD3">
            <w:pPr>
              <w:spacing w:line="276" w:lineRule="auto"/>
              <w:rPr>
                <w:color w:val="000000"/>
                <w:sz w:val="21"/>
                <w:szCs w:val="21"/>
              </w:rPr>
            </w:pPr>
            <w:r>
              <w:rPr>
                <w:color w:val="000000"/>
                <w:sz w:val="21"/>
                <w:szCs w:val="21"/>
              </w:rPr>
              <w:t>存续期限：</w:t>
            </w:r>
            <w:r>
              <w:rPr>
                <w:rFonts w:hint="eastAsia"/>
                <w:color w:val="000000"/>
                <w:sz w:val="21"/>
                <w:szCs w:val="21"/>
              </w:rPr>
              <w:t>持续经营</w:t>
            </w:r>
          </w:p>
          <w:p w:rsidR="00D356AA" w:rsidRDefault="00D356AA" w:rsidP="00EB2CD3">
            <w:pPr>
              <w:spacing w:line="276" w:lineRule="auto"/>
              <w:rPr>
                <w:color w:val="000000"/>
                <w:sz w:val="21"/>
                <w:szCs w:val="21"/>
              </w:rPr>
            </w:pPr>
            <w:r>
              <w:rPr>
                <w:color w:val="000000"/>
                <w:sz w:val="21"/>
                <w:szCs w:val="21"/>
              </w:rPr>
              <w:t>联系电话：</w:t>
            </w:r>
            <w:r>
              <w:rPr>
                <w:rFonts w:hint="eastAsia"/>
                <w:color w:val="000000"/>
                <w:sz w:val="21"/>
                <w:szCs w:val="21"/>
              </w:rPr>
              <w:t>010-65215588</w:t>
            </w:r>
          </w:p>
          <w:p w:rsidR="00D356AA" w:rsidRDefault="00D356AA" w:rsidP="00EB2CD3">
            <w:pPr>
              <w:spacing w:line="276" w:lineRule="auto"/>
              <w:rPr>
                <w:color w:val="000000"/>
                <w:sz w:val="21"/>
                <w:szCs w:val="21"/>
              </w:rPr>
            </w:pPr>
            <w:r>
              <w:rPr>
                <w:color w:val="000000"/>
                <w:sz w:val="21"/>
                <w:szCs w:val="21"/>
              </w:rPr>
              <w:t>（二）基金管理人的权利与义务</w:t>
            </w:r>
            <w:bookmarkEnd w:id="3"/>
          </w:p>
          <w:p w:rsidR="00D356AA" w:rsidRDefault="00D356AA" w:rsidP="00EB2CD3">
            <w:pPr>
              <w:spacing w:line="276" w:lineRule="auto"/>
              <w:rPr>
                <w:color w:val="000000"/>
                <w:sz w:val="21"/>
                <w:szCs w:val="21"/>
              </w:rPr>
            </w:pPr>
            <w:r>
              <w:rPr>
                <w:color w:val="000000"/>
                <w:sz w:val="21"/>
                <w:szCs w:val="21"/>
              </w:rPr>
              <w:t>1</w:t>
            </w:r>
            <w:r>
              <w:rPr>
                <w:color w:val="000000"/>
                <w:sz w:val="21"/>
                <w:szCs w:val="21"/>
              </w:rPr>
              <w:t>、根据《基金法》、《运作办法》及其他有关规定，基金管理人的权利包括但不限于：</w:t>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color w:val="000000"/>
                <w:sz w:val="21"/>
                <w:szCs w:val="21"/>
              </w:rPr>
              <w:t>）依法募集基金；</w:t>
            </w:r>
          </w:p>
          <w:p w:rsidR="00D356AA" w:rsidRDefault="00D356AA" w:rsidP="00EB2CD3">
            <w:pPr>
              <w:spacing w:line="276" w:lineRule="auto"/>
              <w:rPr>
                <w:color w:val="000000"/>
                <w:sz w:val="21"/>
                <w:szCs w:val="21"/>
              </w:rPr>
            </w:pPr>
            <w:r>
              <w:rPr>
                <w:color w:val="000000"/>
                <w:sz w:val="21"/>
                <w:szCs w:val="21"/>
              </w:rPr>
              <w:t>（</w:t>
            </w:r>
            <w:r>
              <w:rPr>
                <w:color w:val="000000"/>
                <w:sz w:val="21"/>
                <w:szCs w:val="21"/>
              </w:rPr>
              <w:t>2</w:t>
            </w:r>
            <w:r>
              <w:rPr>
                <w:color w:val="000000"/>
                <w:sz w:val="21"/>
                <w:szCs w:val="21"/>
              </w:rPr>
              <w:t>）自《基金合同》生效之日起，根据法律法规和《基金合同》独立运用并管理基金财产；</w:t>
            </w:r>
          </w:p>
          <w:p w:rsidR="00D356AA" w:rsidRDefault="00D356AA" w:rsidP="00EB2CD3">
            <w:pPr>
              <w:spacing w:line="276" w:lineRule="auto"/>
              <w:rPr>
                <w:color w:val="000000"/>
                <w:sz w:val="21"/>
                <w:szCs w:val="21"/>
              </w:rPr>
            </w:pPr>
            <w:r>
              <w:rPr>
                <w:color w:val="000000"/>
                <w:sz w:val="21"/>
                <w:szCs w:val="21"/>
              </w:rPr>
              <w:t>（</w:t>
            </w:r>
            <w:r>
              <w:rPr>
                <w:color w:val="000000"/>
                <w:sz w:val="21"/>
                <w:szCs w:val="21"/>
              </w:rPr>
              <w:t>3</w:t>
            </w:r>
            <w:r>
              <w:rPr>
                <w:color w:val="000000"/>
                <w:sz w:val="21"/>
                <w:szCs w:val="21"/>
              </w:rPr>
              <w:t>）依照《基金合同》收取基金管理费以及法律法规规定或中国证监会批准的其他费用；</w:t>
            </w:r>
          </w:p>
          <w:p w:rsidR="00D356AA" w:rsidRDefault="00D356AA" w:rsidP="00EB2CD3">
            <w:pPr>
              <w:spacing w:line="276" w:lineRule="auto"/>
              <w:rPr>
                <w:color w:val="000000"/>
                <w:sz w:val="21"/>
                <w:szCs w:val="21"/>
              </w:rPr>
            </w:pPr>
            <w:r>
              <w:rPr>
                <w:color w:val="000000"/>
                <w:sz w:val="21"/>
                <w:szCs w:val="21"/>
              </w:rPr>
              <w:t>（</w:t>
            </w:r>
            <w:r>
              <w:rPr>
                <w:color w:val="000000"/>
                <w:sz w:val="21"/>
                <w:szCs w:val="21"/>
              </w:rPr>
              <w:t>4</w:t>
            </w:r>
            <w:r>
              <w:rPr>
                <w:color w:val="000000"/>
                <w:sz w:val="21"/>
                <w:szCs w:val="21"/>
              </w:rPr>
              <w:t>）销售基金份额；</w:t>
            </w:r>
          </w:p>
          <w:p w:rsidR="00D356AA" w:rsidRDefault="00D356AA" w:rsidP="00EB2CD3">
            <w:pPr>
              <w:spacing w:line="276" w:lineRule="auto"/>
              <w:rPr>
                <w:color w:val="000000"/>
                <w:sz w:val="21"/>
                <w:szCs w:val="21"/>
              </w:rPr>
            </w:pPr>
            <w:r>
              <w:rPr>
                <w:color w:val="000000"/>
                <w:sz w:val="21"/>
                <w:szCs w:val="21"/>
              </w:rPr>
              <w:t>（</w:t>
            </w:r>
            <w:r>
              <w:rPr>
                <w:color w:val="000000"/>
                <w:sz w:val="21"/>
                <w:szCs w:val="21"/>
              </w:rPr>
              <w:t>5</w:t>
            </w:r>
            <w:r>
              <w:rPr>
                <w:color w:val="000000"/>
                <w:sz w:val="21"/>
                <w:szCs w:val="21"/>
              </w:rPr>
              <w:t>）</w:t>
            </w:r>
            <w:bookmarkStart w:id="4" w:name="_Hlt88896155"/>
            <w:r>
              <w:rPr>
                <w:color w:val="000000"/>
                <w:sz w:val="21"/>
                <w:szCs w:val="21"/>
              </w:rPr>
              <w:t>召集</w:t>
            </w:r>
            <w:bookmarkEnd w:id="4"/>
            <w:r>
              <w:rPr>
                <w:color w:val="000000"/>
                <w:sz w:val="21"/>
                <w:szCs w:val="21"/>
              </w:rPr>
              <w:t>基金份额持有人大会；</w:t>
            </w:r>
          </w:p>
          <w:p w:rsidR="00D356AA" w:rsidRDefault="00D356AA" w:rsidP="00EB2CD3">
            <w:pPr>
              <w:spacing w:line="276" w:lineRule="auto"/>
              <w:rPr>
                <w:color w:val="000000"/>
                <w:sz w:val="21"/>
                <w:szCs w:val="21"/>
              </w:rPr>
            </w:pPr>
            <w:r>
              <w:rPr>
                <w:color w:val="000000"/>
                <w:sz w:val="21"/>
                <w:szCs w:val="21"/>
              </w:rPr>
              <w:t>（</w:t>
            </w:r>
            <w:r>
              <w:rPr>
                <w:color w:val="000000"/>
                <w:sz w:val="21"/>
                <w:szCs w:val="21"/>
              </w:rPr>
              <w:t>6</w:t>
            </w:r>
            <w:r>
              <w:rPr>
                <w:color w:val="000000"/>
                <w:sz w:val="21"/>
                <w:szCs w:val="21"/>
              </w:rPr>
              <w:t>）依据《基金合同》及有关法律规定监督基金托管人，如认为基金托管人违反了《基金合同》及国家有关法律规定，应呈报中国证监会和其他监管部门，并采取必要措施保护基金投资者的利益；</w:t>
            </w:r>
          </w:p>
          <w:p w:rsidR="00D356AA" w:rsidRDefault="00D356AA" w:rsidP="00EB2CD3">
            <w:pPr>
              <w:spacing w:line="276" w:lineRule="auto"/>
              <w:rPr>
                <w:color w:val="000000"/>
                <w:sz w:val="21"/>
                <w:szCs w:val="21"/>
              </w:rPr>
            </w:pPr>
            <w:r>
              <w:rPr>
                <w:color w:val="000000"/>
                <w:sz w:val="21"/>
                <w:szCs w:val="21"/>
              </w:rPr>
              <w:t>（</w:t>
            </w:r>
            <w:r>
              <w:rPr>
                <w:color w:val="000000"/>
                <w:sz w:val="21"/>
                <w:szCs w:val="21"/>
              </w:rPr>
              <w:t>7</w:t>
            </w:r>
            <w:r>
              <w:rPr>
                <w:color w:val="000000"/>
                <w:sz w:val="21"/>
                <w:szCs w:val="21"/>
              </w:rPr>
              <w:t>）在基金托管人更换时，提名新的基金托管人；</w:t>
            </w:r>
          </w:p>
          <w:p w:rsidR="00D356AA" w:rsidRDefault="00D356AA" w:rsidP="00EB2CD3">
            <w:pPr>
              <w:spacing w:line="276" w:lineRule="auto"/>
              <w:rPr>
                <w:color w:val="000000"/>
                <w:sz w:val="21"/>
                <w:szCs w:val="21"/>
              </w:rPr>
            </w:pPr>
            <w:r>
              <w:rPr>
                <w:color w:val="000000"/>
                <w:sz w:val="21"/>
                <w:szCs w:val="21"/>
              </w:rPr>
              <w:t>（</w:t>
            </w:r>
            <w:r>
              <w:rPr>
                <w:color w:val="000000"/>
                <w:sz w:val="21"/>
                <w:szCs w:val="21"/>
              </w:rPr>
              <w:t>8</w:t>
            </w:r>
            <w:r>
              <w:rPr>
                <w:color w:val="000000"/>
                <w:sz w:val="21"/>
                <w:szCs w:val="21"/>
              </w:rPr>
              <w:t>）选择、更换基金销售机构，对基金销售机构的相关行为进行监督和处理；</w:t>
            </w:r>
            <w:r>
              <w:rPr>
                <w:color w:val="000000"/>
                <w:sz w:val="21"/>
                <w:szCs w:val="21"/>
              </w:rPr>
              <w:t xml:space="preserve"> </w:t>
            </w:r>
          </w:p>
          <w:p w:rsidR="00D356AA" w:rsidRDefault="00D356AA" w:rsidP="00EB2CD3">
            <w:pPr>
              <w:spacing w:line="276" w:lineRule="auto"/>
              <w:rPr>
                <w:color w:val="000000"/>
                <w:sz w:val="21"/>
                <w:szCs w:val="21"/>
              </w:rPr>
            </w:pPr>
            <w:r>
              <w:rPr>
                <w:color w:val="000000"/>
                <w:sz w:val="21"/>
                <w:szCs w:val="21"/>
              </w:rPr>
              <w:t>（</w:t>
            </w:r>
            <w:r>
              <w:rPr>
                <w:color w:val="000000"/>
                <w:sz w:val="21"/>
                <w:szCs w:val="21"/>
              </w:rPr>
              <w:t>9</w:t>
            </w:r>
            <w:r>
              <w:rPr>
                <w:color w:val="000000"/>
                <w:sz w:val="21"/>
                <w:szCs w:val="21"/>
              </w:rPr>
              <w:t>）担任或委托其他符合条件的机构担任基金登记机构办理基金登记业务并获得《基金合同》规定的费用；</w:t>
            </w:r>
            <w:r>
              <w:rPr>
                <w:color w:val="000000"/>
                <w:sz w:val="21"/>
                <w:szCs w:val="21"/>
              </w:rPr>
              <w:t xml:space="preserve"> </w:t>
            </w:r>
          </w:p>
          <w:p w:rsidR="00D356AA" w:rsidRDefault="00D356AA" w:rsidP="00EB2CD3">
            <w:pPr>
              <w:spacing w:line="276" w:lineRule="auto"/>
              <w:rPr>
                <w:color w:val="000000"/>
                <w:sz w:val="21"/>
                <w:szCs w:val="21"/>
              </w:rPr>
            </w:pPr>
            <w:r>
              <w:rPr>
                <w:color w:val="000000"/>
                <w:sz w:val="21"/>
                <w:szCs w:val="21"/>
              </w:rPr>
              <w:t>（</w:t>
            </w:r>
            <w:r>
              <w:rPr>
                <w:color w:val="000000"/>
                <w:sz w:val="21"/>
                <w:szCs w:val="21"/>
              </w:rPr>
              <w:t>10</w:t>
            </w:r>
            <w:r>
              <w:rPr>
                <w:color w:val="000000"/>
                <w:sz w:val="21"/>
                <w:szCs w:val="21"/>
              </w:rPr>
              <w:t>）依据《基金合同》及有关法律规定决定基金收益的分配方案；</w:t>
            </w:r>
            <w:r>
              <w:rPr>
                <w:color w:val="000000"/>
                <w:sz w:val="21"/>
                <w:szCs w:val="21"/>
              </w:rPr>
              <w:tab/>
            </w:r>
          </w:p>
          <w:p w:rsidR="00D356AA" w:rsidRDefault="00D356AA" w:rsidP="00EB2CD3">
            <w:pPr>
              <w:spacing w:line="276" w:lineRule="auto"/>
              <w:rPr>
                <w:color w:val="000000"/>
                <w:sz w:val="21"/>
                <w:szCs w:val="21"/>
              </w:rPr>
            </w:pPr>
            <w:r>
              <w:rPr>
                <w:color w:val="000000"/>
                <w:sz w:val="21"/>
                <w:szCs w:val="21"/>
              </w:rPr>
              <w:t>（</w:t>
            </w:r>
            <w:r>
              <w:rPr>
                <w:color w:val="000000"/>
                <w:sz w:val="21"/>
                <w:szCs w:val="21"/>
              </w:rPr>
              <w:t>11</w:t>
            </w:r>
            <w:r>
              <w:rPr>
                <w:color w:val="000000"/>
                <w:sz w:val="21"/>
                <w:szCs w:val="21"/>
              </w:rPr>
              <w:t>）在《基金合同》约定的范围内，拒绝或暂停受理申购</w:t>
            </w:r>
            <w:r>
              <w:rPr>
                <w:rFonts w:hint="eastAsia"/>
                <w:color w:val="000000"/>
                <w:sz w:val="21"/>
                <w:szCs w:val="21"/>
              </w:rPr>
              <w:t>、</w:t>
            </w:r>
            <w:r>
              <w:rPr>
                <w:color w:val="000000"/>
                <w:sz w:val="21"/>
                <w:szCs w:val="21"/>
              </w:rPr>
              <w:t>赎回</w:t>
            </w:r>
            <w:r>
              <w:rPr>
                <w:rFonts w:hint="eastAsia"/>
                <w:color w:val="000000"/>
                <w:sz w:val="21"/>
                <w:szCs w:val="21"/>
              </w:rPr>
              <w:t>或转换</w:t>
            </w:r>
            <w:r>
              <w:rPr>
                <w:color w:val="000000"/>
                <w:sz w:val="21"/>
                <w:szCs w:val="21"/>
              </w:rPr>
              <w:t>申请；</w:t>
            </w:r>
            <w:r>
              <w:rPr>
                <w:color w:val="000000"/>
                <w:sz w:val="21"/>
                <w:szCs w:val="21"/>
              </w:rPr>
              <w:t xml:space="preserve"> </w:t>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rFonts w:hint="eastAsia"/>
                <w:color w:val="000000"/>
                <w:sz w:val="21"/>
                <w:szCs w:val="21"/>
              </w:rPr>
              <w:t>2</w:t>
            </w:r>
            <w:r>
              <w:rPr>
                <w:color w:val="000000"/>
                <w:sz w:val="21"/>
                <w:szCs w:val="21"/>
              </w:rPr>
              <w:t>）在法律法规允许的前提下，为基金的利益依法为基金进行融资</w:t>
            </w:r>
            <w:r>
              <w:rPr>
                <w:rFonts w:hint="eastAsia"/>
                <w:color w:val="000000"/>
                <w:sz w:val="21"/>
                <w:szCs w:val="21"/>
              </w:rPr>
              <w:t>、融券</w:t>
            </w:r>
            <w:r>
              <w:rPr>
                <w:color w:val="000000"/>
                <w:sz w:val="21"/>
                <w:szCs w:val="21"/>
              </w:rPr>
              <w:t>；</w:t>
            </w:r>
            <w:r>
              <w:rPr>
                <w:color w:val="000000"/>
                <w:sz w:val="21"/>
                <w:szCs w:val="21"/>
              </w:rPr>
              <w:t xml:space="preserve"> </w:t>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rFonts w:hint="eastAsia"/>
                <w:color w:val="000000"/>
                <w:sz w:val="21"/>
                <w:szCs w:val="21"/>
              </w:rPr>
              <w:t>3</w:t>
            </w:r>
            <w:r>
              <w:rPr>
                <w:color w:val="000000"/>
                <w:sz w:val="21"/>
                <w:szCs w:val="21"/>
              </w:rPr>
              <w:t>）以基金管理人的名义，代表基金份额持有人的利益行使诉讼权利或者实施其他法律行为；</w:t>
            </w:r>
            <w:r>
              <w:rPr>
                <w:color w:val="000000"/>
                <w:sz w:val="21"/>
                <w:szCs w:val="21"/>
              </w:rPr>
              <w:tab/>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rFonts w:hint="eastAsia"/>
                <w:color w:val="000000"/>
                <w:sz w:val="21"/>
                <w:szCs w:val="21"/>
              </w:rPr>
              <w:t>4</w:t>
            </w:r>
            <w:r>
              <w:rPr>
                <w:color w:val="000000"/>
                <w:sz w:val="21"/>
                <w:szCs w:val="21"/>
              </w:rPr>
              <w:t>）选择、更换律师事务所、会计师事务所、证券经纪商或其他基金服务机构</w:t>
            </w:r>
            <w:r>
              <w:rPr>
                <w:rFonts w:hint="eastAsia"/>
                <w:color w:val="000000"/>
                <w:sz w:val="21"/>
                <w:szCs w:val="21"/>
              </w:rPr>
              <w:t>，并确定相关费率</w:t>
            </w:r>
            <w:r>
              <w:rPr>
                <w:color w:val="000000"/>
                <w:sz w:val="21"/>
                <w:szCs w:val="21"/>
              </w:rPr>
              <w:t>；</w:t>
            </w:r>
            <w:r>
              <w:rPr>
                <w:color w:val="000000"/>
                <w:sz w:val="21"/>
                <w:szCs w:val="21"/>
              </w:rPr>
              <w:tab/>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rFonts w:hint="eastAsia"/>
                <w:color w:val="000000"/>
                <w:sz w:val="21"/>
                <w:szCs w:val="21"/>
              </w:rPr>
              <w:t>5</w:t>
            </w:r>
            <w:r>
              <w:rPr>
                <w:color w:val="000000"/>
                <w:sz w:val="21"/>
                <w:szCs w:val="21"/>
              </w:rPr>
              <w:t>）在符合有关法律、法规的前提下，制订和调整</w:t>
            </w:r>
            <w:r>
              <w:rPr>
                <w:rFonts w:hint="eastAsia"/>
                <w:color w:val="000000"/>
                <w:sz w:val="21"/>
                <w:szCs w:val="21"/>
              </w:rPr>
              <w:t>《业务规则》，包括但不限于</w:t>
            </w:r>
            <w:r>
              <w:rPr>
                <w:color w:val="000000"/>
                <w:sz w:val="21"/>
                <w:szCs w:val="21"/>
              </w:rPr>
              <w:t>有关基金认购、申购、赎回、转换</w:t>
            </w:r>
            <w:r>
              <w:rPr>
                <w:rFonts w:hint="eastAsia"/>
                <w:color w:val="000000"/>
                <w:sz w:val="21"/>
                <w:szCs w:val="21"/>
              </w:rPr>
              <w:t>、</w:t>
            </w:r>
            <w:r>
              <w:rPr>
                <w:color w:val="000000"/>
                <w:sz w:val="21"/>
                <w:szCs w:val="21"/>
              </w:rPr>
              <w:t>非交易过户</w:t>
            </w:r>
            <w:r>
              <w:rPr>
                <w:rFonts w:hint="eastAsia"/>
                <w:color w:val="000000"/>
                <w:sz w:val="21"/>
                <w:szCs w:val="21"/>
              </w:rPr>
              <w:t>、转托管、定期定额投资、收益分配等方面</w:t>
            </w:r>
            <w:r>
              <w:rPr>
                <w:color w:val="000000"/>
                <w:sz w:val="21"/>
                <w:szCs w:val="21"/>
              </w:rPr>
              <w:t>的业务规则；</w:t>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rFonts w:hint="eastAsia"/>
                <w:color w:val="000000"/>
                <w:sz w:val="21"/>
                <w:szCs w:val="21"/>
              </w:rPr>
              <w:t>6</w:t>
            </w:r>
            <w:r>
              <w:rPr>
                <w:color w:val="000000"/>
                <w:sz w:val="21"/>
                <w:szCs w:val="21"/>
              </w:rPr>
              <w:t>）法律法规及中国证监会规定的</w:t>
            </w:r>
            <w:r>
              <w:rPr>
                <w:rFonts w:hint="eastAsia"/>
                <w:color w:val="000000"/>
                <w:sz w:val="21"/>
                <w:szCs w:val="21"/>
              </w:rPr>
              <w:t>或</w:t>
            </w:r>
            <w:r>
              <w:rPr>
                <w:color w:val="000000"/>
                <w:sz w:val="21"/>
                <w:szCs w:val="21"/>
              </w:rPr>
              <w:t>《基金合同》约定的其他权利。</w:t>
            </w:r>
          </w:p>
          <w:p w:rsidR="00D356AA" w:rsidRDefault="00D356AA" w:rsidP="00EB2CD3">
            <w:pPr>
              <w:spacing w:line="276" w:lineRule="auto"/>
              <w:rPr>
                <w:color w:val="000000"/>
                <w:sz w:val="21"/>
                <w:szCs w:val="21"/>
              </w:rPr>
            </w:pPr>
            <w:r>
              <w:rPr>
                <w:color w:val="000000"/>
                <w:sz w:val="21"/>
                <w:szCs w:val="21"/>
              </w:rPr>
              <w:t>2</w:t>
            </w:r>
            <w:r>
              <w:rPr>
                <w:color w:val="000000"/>
                <w:sz w:val="21"/>
                <w:szCs w:val="21"/>
              </w:rPr>
              <w:t>、根据《基金法》、《运作办法》及其他有关规定，基金管理人的义务包括但不限于：</w:t>
            </w:r>
          </w:p>
          <w:p w:rsidR="00D356AA" w:rsidRDefault="00D356AA" w:rsidP="00EB2CD3">
            <w:pPr>
              <w:spacing w:line="276" w:lineRule="auto"/>
              <w:rPr>
                <w:color w:val="000000"/>
                <w:sz w:val="21"/>
                <w:szCs w:val="21"/>
              </w:rPr>
            </w:pPr>
            <w:bookmarkStart w:id="5" w:name="_Toc523711669"/>
            <w:r>
              <w:rPr>
                <w:color w:val="000000"/>
                <w:sz w:val="21"/>
                <w:szCs w:val="21"/>
              </w:rPr>
              <w:t>（</w:t>
            </w:r>
            <w:r>
              <w:rPr>
                <w:color w:val="000000"/>
                <w:sz w:val="21"/>
                <w:szCs w:val="21"/>
              </w:rPr>
              <w:t>1</w:t>
            </w:r>
            <w:r>
              <w:rPr>
                <w:color w:val="000000"/>
                <w:sz w:val="21"/>
                <w:szCs w:val="21"/>
              </w:rPr>
              <w:t>）依法募集基金，办理或者委托经中国证监会认定的其他机构代为办理基金份额的发售、申购、赎回和登记事宜；</w:t>
            </w:r>
          </w:p>
          <w:p w:rsidR="00D356AA" w:rsidRDefault="00D356AA" w:rsidP="00EB2CD3">
            <w:pPr>
              <w:spacing w:line="276" w:lineRule="auto"/>
              <w:rPr>
                <w:color w:val="000000"/>
                <w:sz w:val="21"/>
                <w:szCs w:val="21"/>
              </w:rPr>
            </w:pPr>
            <w:r>
              <w:rPr>
                <w:color w:val="000000"/>
                <w:sz w:val="21"/>
                <w:szCs w:val="21"/>
              </w:rPr>
              <w:t>（</w:t>
            </w:r>
            <w:r>
              <w:rPr>
                <w:color w:val="000000"/>
                <w:sz w:val="21"/>
                <w:szCs w:val="21"/>
              </w:rPr>
              <w:t>2</w:t>
            </w:r>
            <w:r>
              <w:rPr>
                <w:color w:val="000000"/>
                <w:sz w:val="21"/>
                <w:szCs w:val="21"/>
              </w:rPr>
              <w:t>）办理基金备案手续；</w:t>
            </w:r>
          </w:p>
          <w:p w:rsidR="00D356AA" w:rsidRDefault="00D356AA" w:rsidP="00EB2CD3">
            <w:pPr>
              <w:spacing w:line="276" w:lineRule="auto"/>
              <w:rPr>
                <w:color w:val="000000"/>
                <w:sz w:val="21"/>
                <w:szCs w:val="21"/>
              </w:rPr>
            </w:pPr>
            <w:r>
              <w:rPr>
                <w:color w:val="000000"/>
                <w:sz w:val="21"/>
                <w:szCs w:val="21"/>
              </w:rPr>
              <w:t>（</w:t>
            </w:r>
            <w:r>
              <w:rPr>
                <w:color w:val="000000"/>
                <w:sz w:val="21"/>
                <w:szCs w:val="21"/>
              </w:rPr>
              <w:t>3</w:t>
            </w:r>
            <w:r>
              <w:rPr>
                <w:color w:val="000000"/>
                <w:sz w:val="21"/>
                <w:szCs w:val="21"/>
              </w:rPr>
              <w:t>）自《基金合同》生效之日起</w:t>
            </w:r>
            <w:r>
              <w:rPr>
                <w:color w:val="000000"/>
                <w:sz w:val="21"/>
                <w:szCs w:val="21"/>
              </w:rPr>
              <w:t>,</w:t>
            </w:r>
            <w:r>
              <w:rPr>
                <w:color w:val="000000"/>
                <w:sz w:val="21"/>
                <w:szCs w:val="21"/>
              </w:rPr>
              <w:t>以诚实信用、谨慎勤勉的原则管理和运用基金财产；</w:t>
            </w:r>
          </w:p>
          <w:p w:rsidR="00D356AA" w:rsidRDefault="00D356AA" w:rsidP="00EB2CD3">
            <w:pPr>
              <w:spacing w:line="276" w:lineRule="auto"/>
              <w:rPr>
                <w:color w:val="000000"/>
                <w:sz w:val="21"/>
                <w:szCs w:val="21"/>
              </w:rPr>
            </w:pPr>
            <w:r>
              <w:rPr>
                <w:color w:val="000000"/>
                <w:sz w:val="21"/>
                <w:szCs w:val="21"/>
              </w:rPr>
              <w:t>（</w:t>
            </w:r>
            <w:r>
              <w:rPr>
                <w:color w:val="000000"/>
                <w:sz w:val="21"/>
                <w:szCs w:val="21"/>
              </w:rPr>
              <w:t>4</w:t>
            </w:r>
            <w:r>
              <w:rPr>
                <w:color w:val="000000"/>
                <w:sz w:val="21"/>
                <w:szCs w:val="21"/>
              </w:rPr>
              <w:t>）配备足够的具有专业资格的人员进行基金投资分析、决策，以专业化的经营方式管理和运作基金财产；</w:t>
            </w:r>
          </w:p>
          <w:p w:rsidR="00D356AA" w:rsidRDefault="00D356AA" w:rsidP="00EB2CD3">
            <w:pPr>
              <w:spacing w:line="276" w:lineRule="auto"/>
              <w:rPr>
                <w:color w:val="000000"/>
                <w:sz w:val="21"/>
                <w:szCs w:val="21"/>
              </w:rPr>
            </w:pPr>
            <w:r>
              <w:rPr>
                <w:color w:val="000000"/>
                <w:sz w:val="21"/>
                <w:szCs w:val="21"/>
              </w:rPr>
              <w:t>（</w:t>
            </w:r>
            <w:r>
              <w:rPr>
                <w:color w:val="000000"/>
                <w:sz w:val="21"/>
                <w:szCs w:val="21"/>
              </w:rPr>
              <w:t>5</w:t>
            </w:r>
            <w:r>
              <w:rPr>
                <w:color w:val="000000"/>
                <w:sz w:val="21"/>
                <w:szCs w:val="21"/>
              </w:rPr>
              <w:t>）建立健全内部风险控制、监察与稽核、财务管理及人事管理等制度，保证所管理的基金财产和基金管理人的财产相互独立</w:t>
            </w:r>
            <w:r>
              <w:rPr>
                <w:rFonts w:hint="eastAsia"/>
                <w:color w:val="000000"/>
                <w:sz w:val="21"/>
                <w:szCs w:val="21"/>
              </w:rPr>
              <w:t>，</w:t>
            </w:r>
            <w:r>
              <w:rPr>
                <w:color w:val="000000"/>
                <w:sz w:val="21"/>
                <w:szCs w:val="21"/>
              </w:rPr>
              <w:t>对所管理的不同基金分别管理，分别记账，进行证券投资；</w:t>
            </w:r>
          </w:p>
          <w:p w:rsidR="00D356AA" w:rsidRDefault="00D356AA" w:rsidP="00EB2CD3">
            <w:pPr>
              <w:spacing w:line="276" w:lineRule="auto"/>
              <w:rPr>
                <w:color w:val="000000"/>
                <w:sz w:val="21"/>
                <w:szCs w:val="21"/>
              </w:rPr>
            </w:pPr>
            <w:r>
              <w:rPr>
                <w:color w:val="000000"/>
                <w:sz w:val="21"/>
                <w:szCs w:val="21"/>
              </w:rPr>
              <w:t>（</w:t>
            </w:r>
            <w:r>
              <w:rPr>
                <w:color w:val="000000"/>
                <w:sz w:val="21"/>
                <w:szCs w:val="21"/>
              </w:rPr>
              <w:t>6</w:t>
            </w:r>
            <w:r>
              <w:rPr>
                <w:color w:val="000000"/>
                <w:sz w:val="21"/>
                <w:szCs w:val="21"/>
              </w:rPr>
              <w:t>）除依据《基金法》、《基金合同》及其他有关规定外</w:t>
            </w:r>
            <w:r>
              <w:rPr>
                <w:color w:val="000000"/>
                <w:sz w:val="21"/>
                <w:szCs w:val="21"/>
              </w:rPr>
              <w:t>,</w:t>
            </w:r>
            <w:r>
              <w:rPr>
                <w:color w:val="000000"/>
                <w:sz w:val="21"/>
                <w:szCs w:val="21"/>
              </w:rPr>
              <w:t>不得利用基金财产为自己及任何第三人谋取利益，不得委托第三人运作基金财产；</w:t>
            </w:r>
            <w:bookmarkStart w:id="6" w:name="_Hlt88897298"/>
            <w:bookmarkEnd w:id="6"/>
          </w:p>
          <w:p w:rsidR="00D356AA" w:rsidRDefault="00D356AA" w:rsidP="00EB2CD3">
            <w:pPr>
              <w:spacing w:line="276" w:lineRule="auto"/>
              <w:rPr>
                <w:color w:val="000000"/>
                <w:sz w:val="21"/>
                <w:szCs w:val="21"/>
              </w:rPr>
            </w:pPr>
            <w:r>
              <w:rPr>
                <w:color w:val="000000"/>
                <w:sz w:val="21"/>
                <w:szCs w:val="21"/>
              </w:rPr>
              <w:t>（</w:t>
            </w:r>
            <w:r>
              <w:rPr>
                <w:color w:val="000000"/>
                <w:sz w:val="21"/>
                <w:szCs w:val="21"/>
              </w:rPr>
              <w:t>7</w:t>
            </w:r>
            <w:r>
              <w:rPr>
                <w:color w:val="000000"/>
                <w:sz w:val="21"/>
                <w:szCs w:val="21"/>
              </w:rPr>
              <w:t>）依法接受基金托管人的监督；</w:t>
            </w:r>
          </w:p>
          <w:p w:rsidR="00D356AA" w:rsidRDefault="00D356AA" w:rsidP="00EB2CD3">
            <w:pPr>
              <w:spacing w:line="276" w:lineRule="auto"/>
              <w:rPr>
                <w:color w:val="000000"/>
                <w:sz w:val="21"/>
                <w:szCs w:val="21"/>
              </w:rPr>
            </w:pPr>
            <w:r>
              <w:rPr>
                <w:color w:val="000000"/>
                <w:sz w:val="21"/>
                <w:szCs w:val="21"/>
              </w:rPr>
              <w:t>（</w:t>
            </w:r>
            <w:r>
              <w:rPr>
                <w:color w:val="000000"/>
                <w:sz w:val="21"/>
                <w:szCs w:val="21"/>
              </w:rPr>
              <w:t>8</w:t>
            </w:r>
            <w:r>
              <w:rPr>
                <w:color w:val="000000"/>
                <w:sz w:val="21"/>
                <w:szCs w:val="21"/>
              </w:rPr>
              <w:t>）按有关规定计算并公告基金净值</w:t>
            </w:r>
            <w:r>
              <w:rPr>
                <w:rFonts w:hint="eastAsia"/>
                <w:color w:val="000000"/>
                <w:sz w:val="21"/>
                <w:szCs w:val="21"/>
              </w:rPr>
              <w:t>信息</w:t>
            </w:r>
            <w:r>
              <w:rPr>
                <w:color w:val="000000"/>
                <w:sz w:val="21"/>
                <w:szCs w:val="21"/>
              </w:rPr>
              <w:t>；</w:t>
            </w:r>
          </w:p>
          <w:p w:rsidR="00D356AA" w:rsidRDefault="00D356AA" w:rsidP="00EB2CD3">
            <w:pPr>
              <w:spacing w:line="276" w:lineRule="auto"/>
              <w:rPr>
                <w:color w:val="000000"/>
                <w:sz w:val="21"/>
                <w:szCs w:val="21"/>
              </w:rPr>
            </w:pPr>
            <w:r>
              <w:rPr>
                <w:color w:val="000000"/>
                <w:sz w:val="21"/>
                <w:szCs w:val="21"/>
              </w:rPr>
              <w:t>（</w:t>
            </w:r>
            <w:r>
              <w:rPr>
                <w:color w:val="000000"/>
                <w:sz w:val="21"/>
                <w:szCs w:val="21"/>
              </w:rPr>
              <w:t>9</w:t>
            </w:r>
            <w:r>
              <w:rPr>
                <w:color w:val="000000"/>
                <w:sz w:val="21"/>
                <w:szCs w:val="21"/>
              </w:rPr>
              <w:t>）进行基金会计核算并编制基金财务会计报告；</w:t>
            </w:r>
          </w:p>
          <w:p w:rsidR="00D356AA" w:rsidRDefault="00D356AA" w:rsidP="00EB2CD3">
            <w:pPr>
              <w:spacing w:line="276" w:lineRule="auto"/>
              <w:rPr>
                <w:color w:val="000000"/>
                <w:sz w:val="21"/>
                <w:szCs w:val="21"/>
              </w:rPr>
            </w:pPr>
            <w:r>
              <w:rPr>
                <w:color w:val="000000"/>
                <w:sz w:val="21"/>
                <w:szCs w:val="21"/>
              </w:rPr>
              <w:t>（</w:t>
            </w:r>
            <w:r>
              <w:rPr>
                <w:color w:val="000000"/>
                <w:sz w:val="21"/>
                <w:szCs w:val="21"/>
              </w:rPr>
              <w:t>10</w:t>
            </w:r>
            <w:r>
              <w:rPr>
                <w:color w:val="000000"/>
                <w:sz w:val="21"/>
                <w:szCs w:val="21"/>
              </w:rPr>
              <w:t>）编制季度</w:t>
            </w:r>
            <w:r>
              <w:rPr>
                <w:rFonts w:hint="eastAsia"/>
                <w:color w:val="000000"/>
                <w:sz w:val="21"/>
                <w:szCs w:val="21"/>
              </w:rPr>
              <w:t>报告</w:t>
            </w:r>
            <w:r>
              <w:rPr>
                <w:color w:val="000000"/>
                <w:sz w:val="21"/>
                <w:szCs w:val="21"/>
              </w:rPr>
              <w:t>、</w:t>
            </w:r>
            <w:r>
              <w:rPr>
                <w:rFonts w:hint="eastAsia"/>
                <w:color w:val="000000"/>
                <w:sz w:val="21"/>
                <w:szCs w:val="21"/>
              </w:rPr>
              <w:t>中期报告</w:t>
            </w:r>
            <w:r>
              <w:rPr>
                <w:color w:val="000000"/>
                <w:sz w:val="21"/>
                <w:szCs w:val="21"/>
              </w:rPr>
              <w:t>和年度报告；</w:t>
            </w:r>
          </w:p>
          <w:p w:rsidR="00D356AA" w:rsidRDefault="00D356AA" w:rsidP="00EB2CD3">
            <w:pPr>
              <w:spacing w:line="276" w:lineRule="auto"/>
              <w:rPr>
                <w:color w:val="000000"/>
                <w:sz w:val="21"/>
                <w:szCs w:val="21"/>
              </w:rPr>
            </w:pPr>
            <w:r>
              <w:rPr>
                <w:color w:val="000000"/>
                <w:sz w:val="21"/>
                <w:szCs w:val="21"/>
              </w:rPr>
              <w:t>（</w:t>
            </w:r>
            <w:r>
              <w:rPr>
                <w:color w:val="000000"/>
                <w:sz w:val="21"/>
                <w:szCs w:val="21"/>
              </w:rPr>
              <w:t>11</w:t>
            </w:r>
            <w:r>
              <w:rPr>
                <w:color w:val="000000"/>
                <w:sz w:val="21"/>
                <w:szCs w:val="21"/>
              </w:rPr>
              <w:t>）严格按照《基金法》、《基金合同》及其他有关规定，履行信息披露及报告义务；</w:t>
            </w:r>
          </w:p>
          <w:p w:rsidR="00D356AA" w:rsidRDefault="00D356AA" w:rsidP="00EB2CD3">
            <w:pPr>
              <w:spacing w:line="276" w:lineRule="auto"/>
              <w:rPr>
                <w:color w:val="000000"/>
                <w:sz w:val="21"/>
                <w:szCs w:val="21"/>
              </w:rPr>
            </w:pPr>
            <w:r>
              <w:rPr>
                <w:color w:val="000000"/>
                <w:sz w:val="21"/>
                <w:szCs w:val="21"/>
              </w:rPr>
              <w:t>（</w:t>
            </w:r>
            <w:r>
              <w:rPr>
                <w:color w:val="000000"/>
                <w:sz w:val="21"/>
                <w:szCs w:val="21"/>
              </w:rPr>
              <w:t>12</w:t>
            </w:r>
            <w:r>
              <w:rPr>
                <w:color w:val="000000"/>
                <w:sz w:val="21"/>
                <w:szCs w:val="21"/>
              </w:rPr>
              <w:t>）保守基金商业秘密，不泄露基金投资计划、投资意向等。除《基金法》、《基金合同》及其他有关规定另有规定外，在基金信息公开披露前应予保密，不向他人泄露；</w:t>
            </w:r>
          </w:p>
          <w:p w:rsidR="00D356AA" w:rsidRDefault="00D356AA" w:rsidP="00EB2CD3">
            <w:pPr>
              <w:spacing w:line="276" w:lineRule="auto"/>
              <w:rPr>
                <w:color w:val="000000"/>
                <w:sz w:val="21"/>
                <w:szCs w:val="21"/>
              </w:rPr>
            </w:pPr>
            <w:r>
              <w:rPr>
                <w:color w:val="000000"/>
                <w:sz w:val="21"/>
                <w:szCs w:val="21"/>
              </w:rPr>
              <w:t>（</w:t>
            </w:r>
            <w:r>
              <w:rPr>
                <w:color w:val="000000"/>
                <w:sz w:val="21"/>
                <w:szCs w:val="21"/>
              </w:rPr>
              <w:t>13</w:t>
            </w:r>
            <w:r>
              <w:rPr>
                <w:color w:val="000000"/>
                <w:sz w:val="21"/>
                <w:szCs w:val="21"/>
              </w:rPr>
              <w:t>）按《基金合同》的约定确定基金收益分配方案，及时向基金份额持有人分配基金收益；</w:t>
            </w:r>
          </w:p>
          <w:p w:rsidR="00D356AA" w:rsidRDefault="00D356AA" w:rsidP="00EB2CD3">
            <w:pPr>
              <w:spacing w:line="276" w:lineRule="auto"/>
              <w:rPr>
                <w:color w:val="000000"/>
                <w:sz w:val="21"/>
                <w:szCs w:val="21"/>
              </w:rPr>
            </w:pPr>
            <w:r>
              <w:rPr>
                <w:color w:val="000000"/>
                <w:sz w:val="21"/>
                <w:szCs w:val="21"/>
              </w:rPr>
              <w:t>（</w:t>
            </w:r>
            <w:r>
              <w:rPr>
                <w:color w:val="000000"/>
                <w:sz w:val="21"/>
                <w:szCs w:val="21"/>
              </w:rPr>
              <w:t>14</w:t>
            </w:r>
            <w:r>
              <w:rPr>
                <w:color w:val="000000"/>
                <w:sz w:val="21"/>
                <w:szCs w:val="21"/>
              </w:rPr>
              <w:t>）按规定受理申购与赎回申请，及时、足额支付赎回款项；</w:t>
            </w:r>
          </w:p>
          <w:p w:rsidR="00D356AA" w:rsidRDefault="00D356AA" w:rsidP="00EB2CD3">
            <w:pPr>
              <w:spacing w:line="276" w:lineRule="auto"/>
              <w:rPr>
                <w:color w:val="000000"/>
                <w:sz w:val="21"/>
                <w:szCs w:val="21"/>
              </w:rPr>
            </w:pPr>
            <w:r>
              <w:rPr>
                <w:color w:val="000000"/>
                <w:sz w:val="21"/>
                <w:szCs w:val="21"/>
              </w:rPr>
              <w:t>（</w:t>
            </w:r>
            <w:r>
              <w:rPr>
                <w:color w:val="000000"/>
                <w:sz w:val="21"/>
                <w:szCs w:val="21"/>
              </w:rPr>
              <w:t>15</w:t>
            </w:r>
            <w:r>
              <w:rPr>
                <w:color w:val="000000"/>
                <w:sz w:val="21"/>
                <w:szCs w:val="21"/>
              </w:rPr>
              <w:t>）依据《基金法》、《基金合同》及其他有关规定召集基金份额持有人大会或配合基金托管人、基金份额持有人依法召集基金份额持有人大会；</w:t>
            </w:r>
          </w:p>
          <w:p w:rsidR="00D356AA" w:rsidRDefault="00D356AA" w:rsidP="00EB2CD3">
            <w:pPr>
              <w:spacing w:line="276" w:lineRule="auto"/>
              <w:rPr>
                <w:color w:val="000000"/>
                <w:sz w:val="21"/>
                <w:szCs w:val="21"/>
              </w:rPr>
            </w:pPr>
            <w:r>
              <w:rPr>
                <w:color w:val="000000"/>
                <w:sz w:val="21"/>
                <w:szCs w:val="21"/>
              </w:rPr>
              <w:t>（</w:t>
            </w:r>
            <w:r>
              <w:rPr>
                <w:color w:val="000000"/>
                <w:sz w:val="21"/>
                <w:szCs w:val="21"/>
              </w:rPr>
              <w:t>16</w:t>
            </w:r>
            <w:r>
              <w:rPr>
                <w:color w:val="000000"/>
                <w:sz w:val="21"/>
                <w:szCs w:val="21"/>
              </w:rPr>
              <w:t>）按规定保存基金财产管理业务活动的会计账册、报表、记录和其他相关资料</w:t>
            </w:r>
            <w:r>
              <w:rPr>
                <w:rFonts w:hint="eastAsia"/>
                <w:color w:val="000000"/>
                <w:sz w:val="21"/>
                <w:szCs w:val="21"/>
              </w:rPr>
              <w:t>15</w:t>
            </w:r>
            <w:r>
              <w:rPr>
                <w:color w:val="000000"/>
                <w:sz w:val="21"/>
                <w:szCs w:val="21"/>
              </w:rPr>
              <w:t>年以上；</w:t>
            </w:r>
          </w:p>
          <w:p w:rsidR="00D356AA" w:rsidRDefault="00D356AA" w:rsidP="00EB2CD3">
            <w:pPr>
              <w:spacing w:line="276" w:lineRule="auto"/>
              <w:rPr>
                <w:color w:val="000000"/>
                <w:sz w:val="21"/>
                <w:szCs w:val="21"/>
              </w:rPr>
            </w:pPr>
            <w:r>
              <w:rPr>
                <w:color w:val="000000"/>
                <w:sz w:val="21"/>
                <w:szCs w:val="21"/>
              </w:rPr>
              <w:t>（</w:t>
            </w:r>
            <w:r>
              <w:rPr>
                <w:color w:val="000000"/>
                <w:sz w:val="21"/>
                <w:szCs w:val="21"/>
              </w:rPr>
              <w:t>17</w:t>
            </w:r>
            <w:r>
              <w:rPr>
                <w:color w:val="000000"/>
                <w:sz w:val="2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356AA" w:rsidRDefault="00D356AA" w:rsidP="00EB2CD3">
            <w:pPr>
              <w:spacing w:line="276" w:lineRule="auto"/>
              <w:rPr>
                <w:color w:val="000000"/>
                <w:sz w:val="21"/>
                <w:szCs w:val="21"/>
              </w:rPr>
            </w:pPr>
            <w:r>
              <w:rPr>
                <w:color w:val="000000"/>
                <w:sz w:val="21"/>
                <w:szCs w:val="21"/>
              </w:rPr>
              <w:t>（</w:t>
            </w:r>
            <w:r>
              <w:rPr>
                <w:color w:val="000000"/>
                <w:sz w:val="21"/>
                <w:szCs w:val="21"/>
              </w:rPr>
              <w:t>18</w:t>
            </w:r>
            <w:r>
              <w:rPr>
                <w:color w:val="000000"/>
                <w:sz w:val="21"/>
                <w:szCs w:val="21"/>
              </w:rPr>
              <w:t>）组织并参加基金财产清算小组</w:t>
            </w:r>
            <w:r>
              <w:rPr>
                <w:color w:val="000000"/>
                <w:sz w:val="21"/>
                <w:szCs w:val="21"/>
              </w:rPr>
              <w:t>,</w:t>
            </w:r>
            <w:r>
              <w:rPr>
                <w:color w:val="000000"/>
                <w:sz w:val="21"/>
                <w:szCs w:val="21"/>
              </w:rPr>
              <w:t>参与基金财产的保管、清理、估价、变现和分配；</w:t>
            </w:r>
          </w:p>
          <w:p w:rsidR="00D356AA" w:rsidRDefault="00D356AA" w:rsidP="00EB2CD3">
            <w:pPr>
              <w:spacing w:line="276" w:lineRule="auto"/>
              <w:rPr>
                <w:color w:val="000000"/>
                <w:sz w:val="21"/>
                <w:szCs w:val="21"/>
              </w:rPr>
            </w:pPr>
            <w:r>
              <w:rPr>
                <w:color w:val="000000"/>
                <w:sz w:val="21"/>
                <w:szCs w:val="21"/>
              </w:rPr>
              <w:t>（</w:t>
            </w:r>
            <w:r>
              <w:rPr>
                <w:color w:val="000000"/>
                <w:sz w:val="21"/>
                <w:szCs w:val="21"/>
              </w:rPr>
              <w:t>19</w:t>
            </w:r>
            <w:r>
              <w:rPr>
                <w:color w:val="000000"/>
                <w:sz w:val="21"/>
                <w:szCs w:val="21"/>
              </w:rPr>
              <w:t>）面临解散、依法被撤销或者被依法宣告破产时，及时报告中国证监会并通知基金托管人；</w:t>
            </w:r>
          </w:p>
          <w:p w:rsidR="00D356AA" w:rsidRDefault="00D356AA" w:rsidP="00EB2CD3">
            <w:pPr>
              <w:spacing w:line="276" w:lineRule="auto"/>
              <w:rPr>
                <w:color w:val="000000"/>
                <w:sz w:val="21"/>
                <w:szCs w:val="21"/>
              </w:rPr>
            </w:pPr>
            <w:r>
              <w:rPr>
                <w:color w:val="000000"/>
                <w:sz w:val="21"/>
                <w:szCs w:val="21"/>
              </w:rPr>
              <w:t>（</w:t>
            </w:r>
            <w:r>
              <w:rPr>
                <w:color w:val="000000"/>
                <w:sz w:val="21"/>
                <w:szCs w:val="21"/>
              </w:rPr>
              <w:t>20</w:t>
            </w:r>
            <w:r>
              <w:rPr>
                <w:color w:val="000000"/>
                <w:sz w:val="21"/>
                <w:szCs w:val="21"/>
              </w:rPr>
              <w:t>）因违反《基金合同》导致基金财产的损失或损害基金份额持有人合法权益时，应当承担赔偿责任，其赔偿责任不因其退任而免除；</w:t>
            </w:r>
          </w:p>
          <w:p w:rsidR="00D356AA" w:rsidRDefault="00D356AA" w:rsidP="00EB2CD3">
            <w:pPr>
              <w:spacing w:line="276" w:lineRule="auto"/>
              <w:rPr>
                <w:color w:val="000000"/>
                <w:sz w:val="21"/>
                <w:szCs w:val="21"/>
              </w:rPr>
            </w:pPr>
            <w:r>
              <w:rPr>
                <w:color w:val="000000"/>
                <w:sz w:val="21"/>
                <w:szCs w:val="21"/>
              </w:rPr>
              <w:t>（</w:t>
            </w:r>
            <w:r>
              <w:rPr>
                <w:color w:val="000000"/>
                <w:sz w:val="21"/>
                <w:szCs w:val="21"/>
              </w:rPr>
              <w:t>21</w:t>
            </w:r>
            <w:r>
              <w:rPr>
                <w:color w:val="000000"/>
                <w:sz w:val="21"/>
                <w:szCs w:val="21"/>
              </w:rPr>
              <w:t>）监督基金托管人按法律法规和《基金合同》规定履行自己的义务，基金托管人违反《基金合同》造成基金财产损失时，基金管理人应为基金份额持有人利益向基金托管人追偿；</w:t>
            </w:r>
          </w:p>
          <w:p w:rsidR="00D356AA" w:rsidRDefault="00D356AA" w:rsidP="00EB2CD3">
            <w:pPr>
              <w:spacing w:line="276" w:lineRule="auto"/>
              <w:rPr>
                <w:color w:val="000000"/>
                <w:sz w:val="21"/>
                <w:szCs w:val="21"/>
              </w:rPr>
            </w:pPr>
            <w:r>
              <w:rPr>
                <w:color w:val="000000"/>
                <w:sz w:val="21"/>
                <w:szCs w:val="21"/>
              </w:rPr>
              <w:t>（</w:t>
            </w:r>
            <w:r>
              <w:rPr>
                <w:color w:val="000000"/>
                <w:sz w:val="21"/>
                <w:szCs w:val="21"/>
              </w:rPr>
              <w:t>22</w:t>
            </w:r>
            <w:r>
              <w:rPr>
                <w:color w:val="000000"/>
                <w:sz w:val="21"/>
                <w:szCs w:val="21"/>
              </w:rPr>
              <w:t>）当基金管理人将其义务委托第三方处理时，应当对第三方处理有关基金事务的行为承担责任；</w:t>
            </w:r>
          </w:p>
          <w:p w:rsidR="00D356AA" w:rsidRDefault="00D356AA" w:rsidP="00EB2CD3">
            <w:pPr>
              <w:spacing w:line="276" w:lineRule="auto"/>
              <w:rPr>
                <w:color w:val="000000"/>
                <w:sz w:val="21"/>
                <w:szCs w:val="21"/>
              </w:rPr>
            </w:pPr>
            <w:r>
              <w:rPr>
                <w:color w:val="000000"/>
                <w:sz w:val="21"/>
                <w:szCs w:val="21"/>
              </w:rPr>
              <w:t>（</w:t>
            </w:r>
            <w:r>
              <w:rPr>
                <w:color w:val="000000"/>
                <w:sz w:val="21"/>
                <w:szCs w:val="21"/>
              </w:rPr>
              <w:t>23</w:t>
            </w:r>
            <w:r>
              <w:rPr>
                <w:color w:val="000000"/>
                <w:sz w:val="21"/>
                <w:szCs w:val="21"/>
              </w:rPr>
              <w:t>）以基金管理人名义，代表基金份额持有人利益行使诉讼权利或实施其他法律行为；</w:t>
            </w:r>
          </w:p>
          <w:p w:rsidR="00D356AA" w:rsidRDefault="00D356AA" w:rsidP="00EB2CD3">
            <w:pPr>
              <w:spacing w:line="276" w:lineRule="auto"/>
              <w:rPr>
                <w:color w:val="000000"/>
                <w:sz w:val="21"/>
                <w:szCs w:val="21"/>
              </w:rPr>
            </w:pPr>
            <w:r>
              <w:rPr>
                <w:color w:val="000000"/>
                <w:sz w:val="21"/>
                <w:szCs w:val="21"/>
              </w:rPr>
              <w:t>（</w:t>
            </w:r>
            <w:r>
              <w:rPr>
                <w:color w:val="000000"/>
                <w:sz w:val="21"/>
                <w:szCs w:val="21"/>
              </w:rPr>
              <w:t>24</w:t>
            </w:r>
            <w:r>
              <w:rPr>
                <w:color w:val="000000"/>
                <w:sz w:val="21"/>
                <w:szCs w:val="21"/>
              </w:rPr>
              <w:t>）基金管理人在募集期间未能达到基金</w:t>
            </w:r>
            <w:bookmarkStart w:id="7" w:name="_Hlt88823209"/>
            <w:bookmarkEnd w:id="7"/>
            <w:r>
              <w:rPr>
                <w:color w:val="000000"/>
                <w:sz w:val="21"/>
                <w:szCs w:val="21"/>
              </w:rPr>
              <w:t>的备案条件，《基金合同》不能生效，基金管理人承担全部募集费用，将已募集资金并加计银行同期存款利息在基金募集期结束后</w:t>
            </w:r>
            <w:r>
              <w:rPr>
                <w:rFonts w:hint="eastAsia"/>
                <w:color w:val="000000"/>
                <w:sz w:val="21"/>
                <w:szCs w:val="21"/>
              </w:rPr>
              <w:t>30</w:t>
            </w:r>
            <w:r>
              <w:rPr>
                <w:color w:val="000000"/>
                <w:sz w:val="21"/>
                <w:szCs w:val="21"/>
              </w:rPr>
              <w:t>日内退还基金认购人；</w:t>
            </w:r>
          </w:p>
          <w:p w:rsidR="00D356AA" w:rsidRDefault="00D356AA" w:rsidP="00EB2CD3">
            <w:pPr>
              <w:spacing w:line="276" w:lineRule="auto"/>
              <w:rPr>
                <w:color w:val="000000"/>
                <w:sz w:val="21"/>
                <w:szCs w:val="21"/>
              </w:rPr>
            </w:pPr>
            <w:r>
              <w:rPr>
                <w:color w:val="000000"/>
                <w:sz w:val="21"/>
                <w:szCs w:val="21"/>
              </w:rPr>
              <w:t>（</w:t>
            </w:r>
            <w:r>
              <w:rPr>
                <w:color w:val="000000"/>
                <w:sz w:val="21"/>
                <w:szCs w:val="21"/>
              </w:rPr>
              <w:t>25</w:t>
            </w:r>
            <w:r>
              <w:rPr>
                <w:color w:val="000000"/>
                <w:sz w:val="21"/>
                <w:szCs w:val="21"/>
              </w:rPr>
              <w:t>）执行生效的基金份额持有人大会的</w:t>
            </w:r>
            <w:r>
              <w:rPr>
                <w:rFonts w:hint="eastAsia"/>
                <w:color w:val="000000"/>
                <w:sz w:val="21"/>
                <w:szCs w:val="21"/>
              </w:rPr>
              <w:t>决议</w:t>
            </w:r>
            <w:r>
              <w:rPr>
                <w:color w:val="000000"/>
                <w:sz w:val="21"/>
                <w:szCs w:val="21"/>
              </w:rPr>
              <w:t>；</w:t>
            </w:r>
          </w:p>
          <w:p w:rsidR="00D356AA" w:rsidRDefault="00D356AA" w:rsidP="00EB2CD3">
            <w:pPr>
              <w:spacing w:line="276" w:lineRule="auto"/>
              <w:rPr>
                <w:color w:val="000000"/>
                <w:sz w:val="21"/>
                <w:szCs w:val="21"/>
              </w:rPr>
            </w:pPr>
            <w:r>
              <w:rPr>
                <w:color w:val="000000"/>
                <w:sz w:val="21"/>
                <w:szCs w:val="21"/>
              </w:rPr>
              <w:t>（</w:t>
            </w:r>
            <w:r>
              <w:rPr>
                <w:color w:val="000000"/>
                <w:sz w:val="21"/>
                <w:szCs w:val="21"/>
              </w:rPr>
              <w:t>26</w:t>
            </w:r>
            <w:r>
              <w:rPr>
                <w:color w:val="000000"/>
                <w:sz w:val="21"/>
                <w:szCs w:val="21"/>
              </w:rPr>
              <w:t>）建立并保存基金份额持有人名册；</w:t>
            </w:r>
          </w:p>
          <w:p w:rsidR="00D356AA" w:rsidRDefault="00D356AA" w:rsidP="00EB2CD3">
            <w:pPr>
              <w:spacing w:line="276" w:lineRule="auto"/>
              <w:rPr>
                <w:color w:val="000000"/>
                <w:sz w:val="21"/>
                <w:szCs w:val="21"/>
              </w:rPr>
            </w:pPr>
            <w:r>
              <w:rPr>
                <w:color w:val="000000"/>
                <w:sz w:val="21"/>
                <w:szCs w:val="21"/>
              </w:rPr>
              <w:t>（</w:t>
            </w:r>
            <w:r>
              <w:rPr>
                <w:color w:val="000000"/>
                <w:sz w:val="21"/>
                <w:szCs w:val="21"/>
              </w:rPr>
              <w:t>27</w:t>
            </w:r>
            <w:r>
              <w:rPr>
                <w:color w:val="000000"/>
                <w:sz w:val="21"/>
                <w:szCs w:val="21"/>
              </w:rPr>
              <w:t>）法律法规及中国证监会规定的和《基金合同》约定的其他义务。</w:t>
            </w:r>
          </w:p>
          <w:p w:rsidR="00D356AA" w:rsidRDefault="00D356AA" w:rsidP="00EB2CD3">
            <w:pPr>
              <w:spacing w:line="276" w:lineRule="auto"/>
              <w:rPr>
                <w:color w:val="000000"/>
                <w:sz w:val="21"/>
                <w:szCs w:val="21"/>
              </w:rPr>
            </w:pPr>
            <w:bookmarkStart w:id="8" w:name="_Toc79392581"/>
            <w:bookmarkStart w:id="9" w:name="_Toc15118238"/>
            <w:bookmarkStart w:id="10" w:name="_Toc57530240"/>
            <w:r>
              <w:rPr>
                <w:color w:val="000000"/>
                <w:sz w:val="21"/>
                <w:szCs w:val="21"/>
              </w:rPr>
              <w:t>二、基金托管人</w:t>
            </w:r>
            <w:bookmarkEnd w:id="5"/>
            <w:bookmarkEnd w:id="8"/>
            <w:bookmarkEnd w:id="9"/>
            <w:bookmarkEnd w:id="10"/>
          </w:p>
          <w:p w:rsidR="00D356AA" w:rsidRDefault="00D356AA" w:rsidP="00EB2CD3">
            <w:pPr>
              <w:spacing w:line="276" w:lineRule="auto"/>
              <w:rPr>
                <w:color w:val="000000"/>
                <w:sz w:val="21"/>
                <w:szCs w:val="21"/>
              </w:rPr>
            </w:pPr>
            <w:bookmarkStart w:id="11" w:name="_Toc15118239"/>
            <w:r>
              <w:rPr>
                <w:color w:val="000000"/>
                <w:sz w:val="21"/>
                <w:szCs w:val="21"/>
              </w:rPr>
              <w:t>（一）基金托管人简况</w:t>
            </w:r>
            <w:bookmarkEnd w:id="11"/>
          </w:p>
          <w:p w:rsidR="00D356AA" w:rsidRDefault="00D356AA" w:rsidP="00EB2CD3">
            <w:pPr>
              <w:spacing w:line="276" w:lineRule="auto"/>
              <w:rPr>
                <w:color w:val="000000"/>
                <w:sz w:val="21"/>
                <w:szCs w:val="21"/>
              </w:rPr>
            </w:pPr>
            <w:r>
              <w:rPr>
                <w:color w:val="000000"/>
                <w:sz w:val="21"/>
                <w:szCs w:val="21"/>
              </w:rPr>
              <w:t>名称：</w:t>
            </w:r>
            <w:r>
              <w:rPr>
                <w:rFonts w:hint="eastAsia"/>
                <w:color w:val="000000"/>
                <w:sz w:val="21"/>
                <w:szCs w:val="21"/>
              </w:rPr>
              <w:t>中国银行股份有限公司（简称</w:t>
            </w:r>
            <w:r>
              <w:rPr>
                <w:color w:val="000000"/>
                <w:sz w:val="21"/>
                <w:szCs w:val="21"/>
              </w:rPr>
              <w:t>“</w:t>
            </w:r>
            <w:r>
              <w:rPr>
                <w:rFonts w:hint="eastAsia"/>
                <w:color w:val="000000"/>
                <w:sz w:val="21"/>
                <w:szCs w:val="21"/>
              </w:rPr>
              <w:t>中国银行</w:t>
            </w:r>
            <w:r>
              <w:rPr>
                <w:color w:val="000000"/>
                <w:sz w:val="21"/>
                <w:szCs w:val="21"/>
              </w:rPr>
              <w:t>”</w:t>
            </w:r>
            <w:r>
              <w:rPr>
                <w:rFonts w:hint="eastAsia"/>
                <w:color w:val="000000"/>
                <w:sz w:val="21"/>
                <w:szCs w:val="21"/>
              </w:rPr>
              <w:t>）</w:t>
            </w:r>
          </w:p>
          <w:p w:rsidR="00D356AA" w:rsidRDefault="00D356AA" w:rsidP="00EB2CD3">
            <w:pPr>
              <w:spacing w:line="276" w:lineRule="auto"/>
              <w:rPr>
                <w:color w:val="000000"/>
                <w:sz w:val="21"/>
                <w:szCs w:val="21"/>
              </w:rPr>
            </w:pPr>
            <w:r>
              <w:rPr>
                <w:color w:val="000000"/>
                <w:sz w:val="21"/>
                <w:szCs w:val="21"/>
              </w:rPr>
              <w:t>住所：</w:t>
            </w:r>
            <w:r>
              <w:rPr>
                <w:rFonts w:hint="eastAsia"/>
                <w:color w:val="000000"/>
                <w:sz w:val="21"/>
                <w:szCs w:val="21"/>
              </w:rPr>
              <w:t>北京市西城区复兴门内大街</w:t>
            </w:r>
            <w:r>
              <w:rPr>
                <w:color w:val="000000"/>
                <w:sz w:val="21"/>
                <w:szCs w:val="21"/>
              </w:rPr>
              <w:t>1</w:t>
            </w:r>
            <w:r>
              <w:rPr>
                <w:rFonts w:hint="eastAsia"/>
                <w:color w:val="000000"/>
                <w:sz w:val="21"/>
                <w:szCs w:val="21"/>
              </w:rPr>
              <w:t>号</w:t>
            </w:r>
          </w:p>
          <w:p w:rsidR="00D356AA" w:rsidRDefault="00D356AA" w:rsidP="00EB2CD3">
            <w:pPr>
              <w:spacing w:line="276" w:lineRule="auto"/>
              <w:rPr>
                <w:color w:val="000000"/>
                <w:sz w:val="21"/>
                <w:szCs w:val="21"/>
              </w:rPr>
            </w:pPr>
            <w:r>
              <w:rPr>
                <w:color w:val="000000"/>
                <w:sz w:val="21"/>
                <w:szCs w:val="21"/>
              </w:rPr>
              <w:t>法定代表人：</w:t>
            </w:r>
            <w:r>
              <w:rPr>
                <w:rFonts w:hint="eastAsia"/>
                <w:color w:val="000000"/>
                <w:sz w:val="21"/>
                <w:szCs w:val="21"/>
              </w:rPr>
              <w:t>刘连舸</w:t>
            </w:r>
          </w:p>
          <w:p w:rsidR="00D356AA" w:rsidRDefault="00D356AA" w:rsidP="00EB2CD3">
            <w:pPr>
              <w:spacing w:line="276" w:lineRule="auto"/>
              <w:rPr>
                <w:color w:val="000000"/>
                <w:sz w:val="21"/>
                <w:szCs w:val="21"/>
              </w:rPr>
            </w:pPr>
            <w:r>
              <w:rPr>
                <w:rFonts w:hint="eastAsia"/>
                <w:color w:val="000000"/>
                <w:sz w:val="21"/>
                <w:szCs w:val="21"/>
              </w:rPr>
              <w:t>首次注册登记日期：</w:t>
            </w:r>
            <w:r>
              <w:rPr>
                <w:rFonts w:hint="eastAsia"/>
                <w:color w:val="000000"/>
                <w:sz w:val="21"/>
                <w:szCs w:val="21"/>
              </w:rPr>
              <w:t>1983</w:t>
            </w:r>
            <w:r>
              <w:rPr>
                <w:rFonts w:hint="eastAsia"/>
                <w:color w:val="000000"/>
                <w:sz w:val="21"/>
                <w:szCs w:val="21"/>
              </w:rPr>
              <w:t>年</w:t>
            </w:r>
            <w:r>
              <w:rPr>
                <w:rFonts w:hint="eastAsia"/>
                <w:color w:val="000000"/>
                <w:sz w:val="21"/>
                <w:szCs w:val="21"/>
              </w:rPr>
              <w:t>10</w:t>
            </w:r>
            <w:r>
              <w:rPr>
                <w:rFonts w:hint="eastAsia"/>
                <w:color w:val="000000"/>
                <w:sz w:val="21"/>
                <w:szCs w:val="21"/>
              </w:rPr>
              <w:t>月</w:t>
            </w:r>
            <w:r>
              <w:rPr>
                <w:rFonts w:hint="eastAsia"/>
                <w:color w:val="000000"/>
                <w:sz w:val="21"/>
                <w:szCs w:val="21"/>
              </w:rPr>
              <w:t>31</w:t>
            </w:r>
            <w:r>
              <w:rPr>
                <w:rFonts w:hint="eastAsia"/>
                <w:color w:val="000000"/>
                <w:sz w:val="21"/>
                <w:szCs w:val="21"/>
              </w:rPr>
              <w:t>日</w:t>
            </w:r>
          </w:p>
          <w:p w:rsidR="00D356AA" w:rsidRDefault="00D356AA" w:rsidP="00EB2CD3">
            <w:pPr>
              <w:spacing w:line="276" w:lineRule="auto"/>
              <w:rPr>
                <w:color w:val="000000"/>
                <w:sz w:val="21"/>
                <w:szCs w:val="21"/>
              </w:rPr>
            </w:pPr>
            <w:r>
              <w:rPr>
                <w:color w:val="000000"/>
                <w:sz w:val="21"/>
                <w:szCs w:val="21"/>
              </w:rPr>
              <w:t>注册资本：</w:t>
            </w:r>
            <w:r>
              <w:rPr>
                <w:rFonts w:hint="eastAsia"/>
                <w:color w:val="000000"/>
                <w:sz w:val="21"/>
                <w:szCs w:val="21"/>
              </w:rPr>
              <w:t>人民币贰仟玖佰肆拾叁亿捌仟柒佰柒拾玖万壹仟贰佰肆拾壹元整</w:t>
            </w:r>
          </w:p>
          <w:p w:rsidR="00D356AA" w:rsidRDefault="00D356AA" w:rsidP="00EB2CD3">
            <w:pPr>
              <w:spacing w:line="276" w:lineRule="auto"/>
              <w:rPr>
                <w:color w:val="000000"/>
                <w:sz w:val="21"/>
                <w:szCs w:val="21"/>
              </w:rPr>
            </w:pPr>
            <w:r>
              <w:rPr>
                <w:color w:val="000000"/>
                <w:sz w:val="21"/>
                <w:szCs w:val="21"/>
              </w:rPr>
              <w:t>基金托管资格批文及文号：</w:t>
            </w:r>
            <w:r>
              <w:rPr>
                <w:rFonts w:hint="eastAsia"/>
                <w:color w:val="000000"/>
                <w:sz w:val="21"/>
                <w:szCs w:val="21"/>
              </w:rPr>
              <w:t>中国证监会证监基字【</w:t>
            </w:r>
            <w:r>
              <w:rPr>
                <w:color w:val="000000"/>
                <w:sz w:val="21"/>
                <w:szCs w:val="21"/>
              </w:rPr>
              <w:t>1998</w:t>
            </w:r>
            <w:r>
              <w:rPr>
                <w:rFonts w:hint="eastAsia"/>
                <w:color w:val="000000"/>
                <w:sz w:val="21"/>
                <w:szCs w:val="21"/>
              </w:rPr>
              <w:t>】</w:t>
            </w:r>
            <w:r>
              <w:rPr>
                <w:color w:val="000000"/>
                <w:sz w:val="21"/>
                <w:szCs w:val="21"/>
              </w:rPr>
              <w:t xml:space="preserve">24 </w:t>
            </w:r>
            <w:r>
              <w:rPr>
                <w:rFonts w:hint="eastAsia"/>
                <w:color w:val="000000"/>
                <w:sz w:val="21"/>
                <w:szCs w:val="21"/>
              </w:rPr>
              <w:t>号</w:t>
            </w:r>
          </w:p>
          <w:p w:rsidR="00D356AA" w:rsidRDefault="00D356AA" w:rsidP="00EB2CD3">
            <w:pPr>
              <w:spacing w:line="276" w:lineRule="auto"/>
              <w:rPr>
                <w:color w:val="000000"/>
                <w:sz w:val="21"/>
                <w:szCs w:val="21"/>
              </w:rPr>
            </w:pPr>
            <w:bookmarkStart w:id="12" w:name="_Toc15118240"/>
            <w:r>
              <w:rPr>
                <w:color w:val="000000"/>
                <w:sz w:val="21"/>
                <w:szCs w:val="21"/>
              </w:rPr>
              <w:t>（二）基金托管人的权利与义务</w:t>
            </w:r>
            <w:bookmarkEnd w:id="12"/>
          </w:p>
          <w:p w:rsidR="00D356AA" w:rsidRDefault="00D356AA" w:rsidP="00EB2CD3">
            <w:pPr>
              <w:spacing w:line="276" w:lineRule="auto"/>
              <w:rPr>
                <w:color w:val="000000"/>
                <w:sz w:val="21"/>
                <w:szCs w:val="21"/>
              </w:rPr>
            </w:pPr>
            <w:r>
              <w:rPr>
                <w:color w:val="000000"/>
                <w:sz w:val="21"/>
                <w:szCs w:val="21"/>
              </w:rPr>
              <w:t>1</w:t>
            </w:r>
            <w:r>
              <w:rPr>
                <w:color w:val="000000"/>
                <w:sz w:val="21"/>
                <w:szCs w:val="21"/>
              </w:rPr>
              <w:t>、根据《基金法》、《运作办法》及其他有关规定，基金托管人的权利包括但不限于：</w:t>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color w:val="000000"/>
                <w:sz w:val="21"/>
                <w:szCs w:val="21"/>
              </w:rPr>
              <w:t>）自《基金合同》生效之日起，依法律法规和《基金合同》的规定安全保管基金财产；</w:t>
            </w:r>
          </w:p>
          <w:p w:rsidR="00D356AA" w:rsidRDefault="00D356AA" w:rsidP="00EB2CD3">
            <w:pPr>
              <w:spacing w:line="276" w:lineRule="auto"/>
              <w:rPr>
                <w:color w:val="000000"/>
                <w:sz w:val="21"/>
                <w:szCs w:val="21"/>
              </w:rPr>
            </w:pPr>
            <w:r>
              <w:rPr>
                <w:color w:val="000000"/>
                <w:sz w:val="21"/>
                <w:szCs w:val="21"/>
              </w:rPr>
              <w:t>（</w:t>
            </w:r>
            <w:r>
              <w:rPr>
                <w:color w:val="000000"/>
                <w:sz w:val="21"/>
                <w:szCs w:val="21"/>
              </w:rPr>
              <w:t>2</w:t>
            </w:r>
            <w:r>
              <w:rPr>
                <w:color w:val="000000"/>
                <w:sz w:val="21"/>
                <w:szCs w:val="21"/>
              </w:rPr>
              <w:t>）依《基金合同》约定获得基金托管费以及法律法规规定或监管部门批准的其他费用；</w:t>
            </w:r>
          </w:p>
          <w:p w:rsidR="00D356AA" w:rsidRDefault="00D356AA" w:rsidP="00EB2CD3">
            <w:pPr>
              <w:spacing w:line="276" w:lineRule="auto"/>
              <w:rPr>
                <w:color w:val="000000"/>
                <w:sz w:val="21"/>
                <w:szCs w:val="21"/>
              </w:rPr>
            </w:pPr>
            <w:r>
              <w:rPr>
                <w:color w:val="000000"/>
                <w:sz w:val="21"/>
                <w:szCs w:val="21"/>
              </w:rPr>
              <w:t>（</w:t>
            </w:r>
            <w:r>
              <w:rPr>
                <w:color w:val="000000"/>
                <w:sz w:val="21"/>
                <w:szCs w:val="21"/>
              </w:rPr>
              <w:t>3</w:t>
            </w:r>
            <w:r>
              <w:rPr>
                <w:color w:val="000000"/>
                <w:sz w:val="2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356AA" w:rsidRDefault="00D356AA" w:rsidP="00EB2CD3">
            <w:pPr>
              <w:spacing w:line="276" w:lineRule="auto"/>
              <w:rPr>
                <w:color w:val="000000"/>
                <w:sz w:val="21"/>
                <w:szCs w:val="21"/>
              </w:rPr>
            </w:pPr>
            <w:r>
              <w:rPr>
                <w:color w:val="000000"/>
                <w:sz w:val="21"/>
                <w:szCs w:val="21"/>
              </w:rPr>
              <w:t>（</w:t>
            </w:r>
            <w:r>
              <w:rPr>
                <w:color w:val="000000"/>
                <w:sz w:val="21"/>
                <w:szCs w:val="21"/>
              </w:rPr>
              <w:t>4</w:t>
            </w:r>
            <w:r>
              <w:rPr>
                <w:color w:val="000000"/>
                <w:sz w:val="21"/>
                <w:szCs w:val="21"/>
              </w:rPr>
              <w:t>）根据相关市场规则，为基金开设证券</w:t>
            </w:r>
            <w:r>
              <w:rPr>
                <w:rFonts w:hint="eastAsia"/>
                <w:color w:val="000000"/>
                <w:sz w:val="21"/>
                <w:szCs w:val="21"/>
              </w:rPr>
              <w:t>账户</w:t>
            </w:r>
            <w:r>
              <w:rPr>
                <w:color w:val="000000"/>
                <w:sz w:val="21"/>
                <w:szCs w:val="21"/>
              </w:rPr>
              <w:t>、为基金办理证券交易资金清算</w:t>
            </w:r>
            <w:r>
              <w:rPr>
                <w:rFonts w:hint="eastAsia"/>
                <w:color w:val="000000"/>
                <w:sz w:val="21"/>
                <w:szCs w:val="21"/>
              </w:rPr>
              <w:t>；</w:t>
            </w:r>
          </w:p>
          <w:p w:rsidR="00D356AA" w:rsidRDefault="00D356AA" w:rsidP="00EB2CD3">
            <w:pPr>
              <w:spacing w:line="276" w:lineRule="auto"/>
              <w:rPr>
                <w:color w:val="000000"/>
                <w:sz w:val="21"/>
                <w:szCs w:val="21"/>
              </w:rPr>
            </w:pPr>
            <w:r>
              <w:rPr>
                <w:color w:val="000000"/>
                <w:sz w:val="21"/>
                <w:szCs w:val="21"/>
              </w:rPr>
              <w:t>（</w:t>
            </w:r>
            <w:r>
              <w:rPr>
                <w:color w:val="000000"/>
                <w:sz w:val="21"/>
                <w:szCs w:val="21"/>
              </w:rPr>
              <w:t>5</w:t>
            </w:r>
            <w:r>
              <w:rPr>
                <w:color w:val="000000"/>
                <w:sz w:val="21"/>
                <w:szCs w:val="21"/>
              </w:rPr>
              <w:t>）提议召开或召集基金份额持有人大会；</w:t>
            </w:r>
          </w:p>
          <w:p w:rsidR="00D356AA" w:rsidRDefault="00D356AA" w:rsidP="00EB2CD3">
            <w:pPr>
              <w:spacing w:line="276" w:lineRule="auto"/>
              <w:rPr>
                <w:color w:val="000000"/>
                <w:sz w:val="21"/>
                <w:szCs w:val="21"/>
              </w:rPr>
            </w:pPr>
            <w:r>
              <w:rPr>
                <w:color w:val="000000"/>
                <w:sz w:val="21"/>
                <w:szCs w:val="21"/>
              </w:rPr>
              <w:t>（</w:t>
            </w:r>
            <w:r>
              <w:rPr>
                <w:color w:val="000000"/>
                <w:sz w:val="21"/>
                <w:szCs w:val="21"/>
              </w:rPr>
              <w:t>6</w:t>
            </w:r>
            <w:r>
              <w:rPr>
                <w:color w:val="000000"/>
                <w:sz w:val="21"/>
                <w:szCs w:val="21"/>
              </w:rPr>
              <w:t>）在基金管理人更换时，提名新的基金管理人；</w:t>
            </w:r>
          </w:p>
          <w:p w:rsidR="00D356AA" w:rsidRDefault="00D356AA" w:rsidP="00EB2CD3">
            <w:pPr>
              <w:spacing w:line="276" w:lineRule="auto"/>
              <w:rPr>
                <w:color w:val="000000"/>
                <w:sz w:val="21"/>
                <w:szCs w:val="21"/>
              </w:rPr>
            </w:pPr>
            <w:r>
              <w:rPr>
                <w:color w:val="000000"/>
                <w:sz w:val="21"/>
                <w:szCs w:val="21"/>
              </w:rPr>
              <w:t>（</w:t>
            </w:r>
            <w:r>
              <w:rPr>
                <w:color w:val="000000"/>
                <w:sz w:val="21"/>
                <w:szCs w:val="21"/>
              </w:rPr>
              <w:t>7</w:t>
            </w:r>
            <w:r>
              <w:rPr>
                <w:color w:val="000000"/>
                <w:sz w:val="21"/>
                <w:szCs w:val="21"/>
              </w:rPr>
              <w:t>）法律法规及中国证监会规定的和《基金合同》约定的其他权利。</w:t>
            </w:r>
          </w:p>
          <w:p w:rsidR="00D356AA" w:rsidRDefault="00D356AA" w:rsidP="00EB2CD3">
            <w:pPr>
              <w:spacing w:line="276" w:lineRule="auto"/>
              <w:rPr>
                <w:color w:val="000000"/>
                <w:sz w:val="21"/>
                <w:szCs w:val="21"/>
              </w:rPr>
            </w:pPr>
            <w:r>
              <w:rPr>
                <w:color w:val="000000"/>
                <w:sz w:val="21"/>
                <w:szCs w:val="21"/>
              </w:rPr>
              <w:t>2</w:t>
            </w:r>
            <w:r>
              <w:rPr>
                <w:color w:val="000000"/>
                <w:sz w:val="21"/>
                <w:szCs w:val="21"/>
              </w:rPr>
              <w:t>、根据《基金法》、《运作办法》及其他有关规定，基金托管人的义务包括但不限于：</w:t>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color w:val="000000"/>
                <w:sz w:val="21"/>
                <w:szCs w:val="21"/>
              </w:rPr>
              <w:t>）以诚实信用、勤勉尽责的原则持有并安全保管基金财产；</w:t>
            </w:r>
          </w:p>
          <w:p w:rsidR="00D356AA" w:rsidRDefault="00D356AA" w:rsidP="00EB2CD3">
            <w:pPr>
              <w:spacing w:line="276" w:lineRule="auto"/>
              <w:rPr>
                <w:color w:val="000000"/>
                <w:sz w:val="21"/>
                <w:szCs w:val="21"/>
              </w:rPr>
            </w:pPr>
            <w:r>
              <w:rPr>
                <w:color w:val="000000"/>
                <w:sz w:val="21"/>
                <w:szCs w:val="21"/>
              </w:rPr>
              <w:t>（</w:t>
            </w:r>
            <w:r>
              <w:rPr>
                <w:color w:val="000000"/>
                <w:sz w:val="21"/>
                <w:szCs w:val="21"/>
              </w:rPr>
              <w:t>2</w:t>
            </w:r>
            <w:r>
              <w:rPr>
                <w:color w:val="000000"/>
                <w:sz w:val="21"/>
                <w:szCs w:val="21"/>
              </w:rPr>
              <w:t>）设立专门的基金托管部门，具有符合要求的营业场所，配备足够的、合格的熟悉基金托管业务的专职人员，负责基金财产托管事宜；</w:t>
            </w:r>
          </w:p>
          <w:p w:rsidR="00D356AA" w:rsidRDefault="00D356AA" w:rsidP="00EB2CD3">
            <w:pPr>
              <w:spacing w:line="276" w:lineRule="auto"/>
              <w:rPr>
                <w:color w:val="000000"/>
                <w:sz w:val="21"/>
                <w:szCs w:val="21"/>
              </w:rPr>
            </w:pPr>
            <w:r>
              <w:rPr>
                <w:color w:val="000000"/>
                <w:sz w:val="21"/>
                <w:szCs w:val="21"/>
              </w:rPr>
              <w:t>（</w:t>
            </w:r>
            <w:r>
              <w:rPr>
                <w:color w:val="000000"/>
                <w:sz w:val="21"/>
                <w:szCs w:val="21"/>
              </w:rPr>
              <w:t>3</w:t>
            </w:r>
            <w:r>
              <w:rPr>
                <w:color w:val="000000"/>
                <w:sz w:val="2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356AA" w:rsidRDefault="00D356AA" w:rsidP="00EB2CD3">
            <w:pPr>
              <w:spacing w:line="276" w:lineRule="auto"/>
              <w:rPr>
                <w:color w:val="000000"/>
                <w:sz w:val="21"/>
                <w:szCs w:val="21"/>
              </w:rPr>
            </w:pPr>
            <w:r>
              <w:rPr>
                <w:color w:val="000000"/>
                <w:sz w:val="21"/>
                <w:szCs w:val="21"/>
              </w:rPr>
              <w:t>（</w:t>
            </w:r>
            <w:r>
              <w:rPr>
                <w:color w:val="000000"/>
                <w:sz w:val="21"/>
                <w:szCs w:val="21"/>
              </w:rPr>
              <w:t>4</w:t>
            </w:r>
            <w:r>
              <w:rPr>
                <w:color w:val="000000"/>
                <w:sz w:val="21"/>
                <w:szCs w:val="21"/>
              </w:rPr>
              <w:t>）除依据《基金法》、《基金合同》及其他有关规定外，不得利用基金财产为自己及任何第三人谋取利益，不得委托第三人托管基金财产；</w:t>
            </w:r>
          </w:p>
          <w:p w:rsidR="00D356AA" w:rsidRDefault="00D356AA" w:rsidP="00EB2CD3">
            <w:pPr>
              <w:spacing w:line="276" w:lineRule="auto"/>
              <w:rPr>
                <w:color w:val="000000"/>
                <w:sz w:val="21"/>
                <w:szCs w:val="21"/>
              </w:rPr>
            </w:pPr>
            <w:r>
              <w:rPr>
                <w:color w:val="000000"/>
                <w:sz w:val="21"/>
                <w:szCs w:val="21"/>
              </w:rPr>
              <w:t>（</w:t>
            </w:r>
            <w:r>
              <w:rPr>
                <w:color w:val="000000"/>
                <w:sz w:val="21"/>
                <w:szCs w:val="21"/>
              </w:rPr>
              <w:t>5</w:t>
            </w:r>
            <w:r>
              <w:rPr>
                <w:color w:val="000000"/>
                <w:sz w:val="21"/>
                <w:szCs w:val="21"/>
              </w:rPr>
              <w:t>）保管由基金管理人代表基金签订的与基金有关的重大合同及有关凭证；</w:t>
            </w:r>
          </w:p>
          <w:p w:rsidR="00D356AA" w:rsidRDefault="00D356AA" w:rsidP="00EB2CD3">
            <w:pPr>
              <w:spacing w:line="276" w:lineRule="auto"/>
              <w:rPr>
                <w:color w:val="000000"/>
                <w:sz w:val="21"/>
                <w:szCs w:val="21"/>
              </w:rPr>
            </w:pPr>
            <w:r>
              <w:rPr>
                <w:color w:val="000000"/>
                <w:sz w:val="21"/>
                <w:szCs w:val="21"/>
              </w:rPr>
              <w:t>（</w:t>
            </w:r>
            <w:r>
              <w:rPr>
                <w:color w:val="000000"/>
                <w:sz w:val="21"/>
                <w:szCs w:val="21"/>
              </w:rPr>
              <w:t>6</w:t>
            </w:r>
            <w:r>
              <w:rPr>
                <w:color w:val="000000"/>
                <w:sz w:val="21"/>
                <w:szCs w:val="21"/>
              </w:rPr>
              <w:t>）按规定开设基金财产的资金账户</w:t>
            </w:r>
            <w:r>
              <w:rPr>
                <w:rFonts w:hint="eastAsia"/>
                <w:color w:val="000000"/>
                <w:sz w:val="21"/>
                <w:szCs w:val="21"/>
              </w:rPr>
              <w:t>、</w:t>
            </w:r>
            <w:r>
              <w:rPr>
                <w:color w:val="000000"/>
                <w:sz w:val="21"/>
                <w:szCs w:val="21"/>
              </w:rPr>
              <w:t>证券账户</w:t>
            </w:r>
            <w:r>
              <w:rPr>
                <w:rFonts w:hint="eastAsia"/>
                <w:color w:val="000000"/>
                <w:sz w:val="21"/>
                <w:szCs w:val="21"/>
              </w:rPr>
              <w:t>及投资所需的其他账户，</w:t>
            </w:r>
            <w:r>
              <w:rPr>
                <w:color w:val="000000"/>
                <w:sz w:val="21"/>
                <w:szCs w:val="21"/>
              </w:rPr>
              <w:t>按照《基金合同》的约定，根据基金管理人的投资指令，及时办理清算、交割事宜；</w:t>
            </w:r>
          </w:p>
          <w:p w:rsidR="00D356AA" w:rsidRDefault="00D356AA" w:rsidP="00EB2CD3">
            <w:pPr>
              <w:spacing w:line="276" w:lineRule="auto"/>
              <w:rPr>
                <w:color w:val="000000"/>
                <w:sz w:val="21"/>
                <w:szCs w:val="21"/>
              </w:rPr>
            </w:pPr>
            <w:r>
              <w:rPr>
                <w:color w:val="000000"/>
                <w:sz w:val="21"/>
                <w:szCs w:val="21"/>
              </w:rPr>
              <w:t>（</w:t>
            </w:r>
            <w:r>
              <w:rPr>
                <w:color w:val="000000"/>
                <w:sz w:val="21"/>
                <w:szCs w:val="21"/>
              </w:rPr>
              <w:t>7</w:t>
            </w:r>
            <w:r>
              <w:rPr>
                <w:color w:val="000000"/>
                <w:sz w:val="21"/>
                <w:szCs w:val="21"/>
              </w:rPr>
              <w:t>）保守基金商业秘密，除《基金法》、《基金合同》及其他有关规定另有规定外，在基金信息公开披露前予以保密，不得向他人泄露；</w:t>
            </w:r>
          </w:p>
          <w:p w:rsidR="00D356AA" w:rsidRDefault="00D356AA" w:rsidP="00EB2CD3">
            <w:pPr>
              <w:spacing w:line="276" w:lineRule="auto"/>
              <w:rPr>
                <w:color w:val="000000"/>
                <w:sz w:val="21"/>
                <w:szCs w:val="21"/>
              </w:rPr>
            </w:pPr>
            <w:r>
              <w:rPr>
                <w:color w:val="000000"/>
                <w:sz w:val="21"/>
                <w:szCs w:val="21"/>
              </w:rPr>
              <w:t>（</w:t>
            </w:r>
            <w:r>
              <w:rPr>
                <w:color w:val="000000"/>
                <w:sz w:val="21"/>
                <w:szCs w:val="21"/>
              </w:rPr>
              <w:t>8</w:t>
            </w:r>
            <w:r>
              <w:rPr>
                <w:color w:val="000000"/>
                <w:sz w:val="21"/>
                <w:szCs w:val="21"/>
              </w:rPr>
              <w:t>）复核、审查基金管理人计算的基金资产净值、各类基金份额的每万份基金净收益和</w:t>
            </w:r>
            <w:r>
              <w:rPr>
                <w:rFonts w:hint="eastAsia"/>
                <w:color w:val="000000"/>
                <w:sz w:val="21"/>
                <w:szCs w:val="21"/>
              </w:rPr>
              <w:t>7</w:t>
            </w:r>
            <w:r>
              <w:rPr>
                <w:rFonts w:hint="eastAsia"/>
                <w:color w:val="000000"/>
                <w:sz w:val="21"/>
                <w:szCs w:val="21"/>
              </w:rPr>
              <w:t>日年化收益率</w:t>
            </w:r>
            <w:r>
              <w:rPr>
                <w:color w:val="000000"/>
                <w:sz w:val="21"/>
                <w:szCs w:val="21"/>
              </w:rPr>
              <w:t>；</w:t>
            </w:r>
          </w:p>
          <w:p w:rsidR="00D356AA" w:rsidRDefault="00D356AA" w:rsidP="00EB2CD3">
            <w:pPr>
              <w:spacing w:line="276" w:lineRule="auto"/>
              <w:rPr>
                <w:color w:val="000000"/>
                <w:sz w:val="21"/>
                <w:szCs w:val="21"/>
              </w:rPr>
            </w:pPr>
            <w:r>
              <w:rPr>
                <w:color w:val="000000"/>
                <w:sz w:val="21"/>
                <w:szCs w:val="21"/>
              </w:rPr>
              <w:t>（</w:t>
            </w:r>
            <w:r>
              <w:rPr>
                <w:color w:val="000000"/>
                <w:sz w:val="21"/>
                <w:szCs w:val="21"/>
              </w:rPr>
              <w:t>9</w:t>
            </w:r>
            <w:r>
              <w:rPr>
                <w:color w:val="000000"/>
                <w:sz w:val="21"/>
                <w:szCs w:val="21"/>
              </w:rPr>
              <w:t>）办理与基金托管业务活动有关的信息披露事项；</w:t>
            </w:r>
          </w:p>
          <w:p w:rsidR="00D356AA" w:rsidRDefault="00D356AA" w:rsidP="00EB2CD3">
            <w:pPr>
              <w:spacing w:line="276" w:lineRule="auto"/>
              <w:rPr>
                <w:color w:val="000000"/>
                <w:sz w:val="21"/>
                <w:szCs w:val="21"/>
              </w:rPr>
            </w:pPr>
            <w:r>
              <w:rPr>
                <w:color w:val="000000"/>
                <w:sz w:val="21"/>
                <w:szCs w:val="21"/>
              </w:rPr>
              <w:t>（</w:t>
            </w:r>
            <w:r>
              <w:rPr>
                <w:color w:val="000000"/>
                <w:sz w:val="21"/>
                <w:szCs w:val="21"/>
              </w:rPr>
              <w:t>10</w:t>
            </w:r>
            <w:r>
              <w:rPr>
                <w:color w:val="000000"/>
                <w:sz w:val="21"/>
                <w:szCs w:val="21"/>
              </w:rPr>
              <w:t>）对基金财务会计报告、</w:t>
            </w:r>
            <w:r>
              <w:rPr>
                <w:rFonts w:hint="eastAsia"/>
                <w:color w:val="000000"/>
                <w:sz w:val="21"/>
                <w:szCs w:val="21"/>
              </w:rPr>
              <w:t>季度报告、中期报告</w:t>
            </w:r>
            <w:r>
              <w:rPr>
                <w:color w:val="000000"/>
                <w:sz w:val="2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D356AA" w:rsidRDefault="00D356AA" w:rsidP="00EB2CD3">
            <w:pPr>
              <w:spacing w:line="276" w:lineRule="auto"/>
              <w:rPr>
                <w:color w:val="000000"/>
                <w:sz w:val="21"/>
                <w:szCs w:val="21"/>
              </w:rPr>
            </w:pPr>
            <w:r>
              <w:rPr>
                <w:color w:val="000000"/>
                <w:sz w:val="21"/>
                <w:szCs w:val="21"/>
              </w:rPr>
              <w:t>（</w:t>
            </w:r>
            <w:r>
              <w:rPr>
                <w:color w:val="000000"/>
                <w:sz w:val="21"/>
                <w:szCs w:val="21"/>
              </w:rPr>
              <w:t>11</w:t>
            </w:r>
            <w:r>
              <w:rPr>
                <w:color w:val="000000"/>
                <w:sz w:val="21"/>
                <w:szCs w:val="21"/>
              </w:rPr>
              <w:t>）保存基金托管业务活动的记录、账册、报表和其他相关资料</w:t>
            </w:r>
            <w:r>
              <w:rPr>
                <w:rFonts w:hint="eastAsia"/>
                <w:color w:val="000000"/>
                <w:sz w:val="21"/>
                <w:szCs w:val="21"/>
              </w:rPr>
              <w:t>15</w:t>
            </w:r>
            <w:r>
              <w:rPr>
                <w:color w:val="000000"/>
                <w:sz w:val="21"/>
                <w:szCs w:val="21"/>
              </w:rPr>
              <w:t>年以上；</w:t>
            </w:r>
          </w:p>
          <w:p w:rsidR="00D356AA" w:rsidRDefault="00D356AA" w:rsidP="00EB2CD3">
            <w:pPr>
              <w:spacing w:line="276" w:lineRule="auto"/>
              <w:rPr>
                <w:color w:val="000000"/>
                <w:sz w:val="21"/>
                <w:szCs w:val="21"/>
              </w:rPr>
            </w:pPr>
            <w:r>
              <w:rPr>
                <w:color w:val="000000"/>
                <w:sz w:val="21"/>
                <w:szCs w:val="21"/>
              </w:rPr>
              <w:t>（</w:t>
            </w:r>
            <w:r>
              <w:rPr>
                <w:color w:val="000000"/>
                <w:sz w:val="21"/>
                <w:szCs w:val="21"/>
              </w:rPr>
              <w:t>12</w:t>
            </w:r>
            <w:r>
              <w:rPr>
                <w:color w:val="000000"/>
                <w:sz w:val="21"/>
                <w:szCs w:val="21"/>
              </w:rPr>
              <w:t>）建立并保存基金份额持有人名册；</w:t>
            </w:r>
          </w:p>
          <w:p w:rsidR="00D356AA" w:rsidRDefault="00D356AA" w:rsidP="00EB2CD3">
            <w:pPr>
              <w:spacing w:line="276" w:lineRule="auto"/>
              <w:rPr>
                <w:color w:val="000000"/>
                <w:sz w:val="21"/>
                <w:szCs w:val="21"/>
              </w:rPr>
            </w:pPr>
            <w:r>
              <w:rPr>
                <w:color w:val="000000"/>
                <w:sz w:val="21"/>
                <w:szCs w:val="21"/>
              </w:rPr>
              <w:t>（</w:t>
            </w:r>
            <w:r>
              <w:rPr>
                <w:color w:val="000000"/>
                <w:sz w:val="21"/>
                <w:szCs w:val="21"/>
              </w:rPr>
              <w:t>13</w:t>
            </w:r>
            <w:r>
              <w:rPr>
                <w:color w:val="000000"/>
                <w:sz w:val="21"/>
                <w:szCs w:val="21"/>
              </w:rPr>
              <w:t>）按规定制作相关账册并与基金管理人核对；</w:t>
            </w:r>
          </w:p>
          <w:p w:rsidR="00D356AA" w:rsidRDefault="00D356AA" w:rsidP="00EB2CD3">
            <w:pPr>
              <w:spacing w:line="276" w:lineRule="auto"/>
              <w:rPr>
                <w:color w:val="000000"/>
                <w:sz w:val="21"/>
                <w:szCs w:val="21"/>
              </w:rPr>
            </w:pPr>
            <w:r>
              <w:rPr>
                <w:color w:val="000000"/>
                <w:sz w:val="21"/>
                <w:szCs w:val="21"/>
              </w:rPr>
              <w:t>（</w:t>
            </w:r>
            <w:r>
              <w:rPr>
                <w:color w:val="000000"/>
                <w:sz w:val="21"/>
                <w:szCs w:val="21"/>
              </w:rPr>
              <w:t>14</w:t>
            </w:r>
            <w:r>
              <w:rPr>
                <w:color w:val="000000"/>
                <w:sz w:val="21"/>
                <w:szCs w:val="21"/>
              </w:rPr>
              <w:t>）依据基金管理人的指令或有关规定向基金份额持有人支付基金收益和赎回款项；</w:t>
            </w:r>
          </w:p>
          <w:p w:rsidR="00D356AA" w:rsidRDefault="00D356AA" w:rsidP="00EB2CD3">
            <w:pPr>
              <w:spacing w:line="276" w:lineRule="auto"/>
              <w:rPr>
                <w:color w:val="000000"/>
                <w:sz w:val="21"/>
                <w:szCs w:val="21"/>
              </w:rPr>
            </w:pPr>
            <w:r>
              <w:rPr>
                <w:color w:val="000000"/>
                <w:sz w:val="21"/>
                <w:szCs w:val="21"/>
              </w:rPr>
              <w:t>（</w:t>
            </w:r>
            <w:r>
              <w:rPr>
                <w:color w:val="000000"/>
                <w:sz w:val="21"/>
                <w:szCs w:val="21"/>
              </w:rPr>
              <w:t>15</w:t>
            </w:r>
            <w:r>
              <w:rPr>
                <w:color w:val="000000"/>
                <w:sz w:val="21"/>
                <w:szCs w:val="21"/>
              </w:rPr>
              <w:t>）依据《基金法》、《基金合同》及其他有关规定，召集基金份额持有人大会或配合</w:t>
            </w:r>
            <w:r>
              <w:rPr>
                <w:rFonts w:hint="eastAsia"/>
                <w:color w:val="000000"/>
                <w:sz w:val="21"/>
                <w:szCs w:val="21"/>
              </w:rPr>
              <w:t>基金管理人、</w:t>
            </w:r>
            <w:r>
              <w:rPr>
                <w:color w:val="000000"/>
                <w:sz w:val="21"/>
                <w:szCs w:val="21"/>
              </w:rPr>
              <w:t>基金份额持有人依法召集基金份额持有人大会；</w:t>
            </w:r>
          </w:p>
          <w:p w:rsidR="00D356AA" w:rsidRDefault="00D356AA" w:rsidP="00EB2CD3">
            <w:pPr>
              <w:spacing w:line="276" w:lineRule="auto"/>
              <w:rPr>
                <w:color w:val="000000"/>
                <w:sz w:val="21"/>
                <w:szCs w:val="21"/>
              </w:rPr>
            </w:pPr>
            <w:r>
              <w:rPr>
                <w:color w:val="000000"/>
                <w:sz w:val="21"/>
                <w:szCs w:val="21"/>
              </w:rPr>
              <w:t>（</w:t>
            </w:r>
            <w:r>
              <w:rPr>
                <w:color w:val="000000"/>
                <w:sz w:val="21"/>
                <w:szCs w:val="21"/>
              </w:rPr>
              <w:t>16</w:t>
            </w:r>
            <w:r>
              <w:rPr>
                <w:color w:val="000000"/>
                <w:sz w:val="21"/>
                <w:szCs w:val="21"/>
              </w:rPr>
              <w:t>）按照法律法规和《基金合同》的规定监督基金管理人的投资运作；</w:t>
            </w:r>
          </w:p>
          <w:p w:rsidR="00D356AA" w:rsidRDefault="00D356AA" w:rsidP="00EB2CD3">
            <w:pPr>
              <w:spacing w:line="276" w:lineRule="auto"/>
              <w:rPr>
                <w:color w:val="000000"/>
                <w:sz w:val="21"/>
                <w:szCs w:val="21"/>
              </w:rPr>
            </w:pPr>
            <w:r>
              <w:rPr>
                <w:color w:val="000000"/>
                <w:sz w:val="21"/>
                <w:szCs w:val="21"/>
              </w:rPr>
              <w:t>（</w:t>
            </w:r>
            <w:r>
              <w:rPr>
                <w:color w:val="000000"/>
                <w:sz w:val="21"/>
                <w:szCs w:val="21"/>
              </w:rPr>
              <w:t>17</w:t>
            </w:r>
            <w:r>
              <w:rPr>
                <w:color w:val="000000"/>
                <w:sz w:val="21"/>
                <w:szCs w:val="21"/>
              </w:rPr>
              <w:t>）参加基金财产清算小组，参与基金财产的保管、清理、估价、变现和分配；</w:t>
            </w:r>
          </w:p>
          <w:p w:rsidR="00D356AA" w:rsidRDefault="00D356AA" w:rsidP="00EB2CD3">
            <w:pPr>
              <w:spacing w:line="276" w:lineRule="auto"/>
              <w:rPr>
                <w:color w:val="000000"/>
                <w:sz w:val="21"/>
                <w:szCs w:val="21"/>
              </w:rPr>
            </w:pPr>
            <w:r>
              <w:rPr>
                <w:color w:val="000000"/>
                <w:sz w:val="21"/>
                <w:szCs w:val="21"/>
              </w:rPr>
              <w:t>（</w:t>
            </w:r>
            <w:r>
              <w:rPr>
                <w:color w:val="000000"/>
                <w:sz w:val="21"/>
                <w:szCs w:val="21"/>
              </w:rPr>
              <w:t>18</w:t>
            </w:r>
            <w:r>
              <w:rPr>
                <w:color w:val="000000"/>
                <w:sz w:val="21"/>
                <w:szCs w:val="21"/>
              </w:rPr>
              <w:t>）面临解散、依法被撤销或者被依法宣告破产时，及时报告中国证监会和银行监管机构，并通知基金管理人；</w:t>
            </w:r>
          </w:p>
          <w:p w:rsidR="00D356AA" w:rsidRDefault="00D356AA" w:rsidP="00EB2CD3">
            <w:pPr>
              <w:spacing w:line="276" w:lineRule="auto"/>
              <w:rPr>
                <w:color w:val="000000"/>
                <w:sz w:val="21"/>
                <w:szCs w:val="21"/>
              </w:rPr>
            </w:pPr>
            <w:r>
              <w:rPr>
                <w:color w:val="000000"/>
                <w:sz w:val="21"/>
                <w:szCs w:val="21"/>
              </w:rPr>
              <w:t>（</w:t>
            </w:r>
            <w:r>
              <w:rPr>
                <w:color w:val="000000"/>
                <w:sz w:val="21"/>
                <w:szCs w:val="21"/>
              </w:rPr>
              <w:t>19</w:t>
            </w:r>
            <w:r>
              <w:rPr>
                <w:color w:val="000000"/>
                <w:sz w:val="21"/>
                <w:szCs w:val="21"/>
              </w:rPr>
              <w:t>）因违反《基金合同》导致基金财产损失时，应承担赔偿责任，其赔偿责任不因其退任而免除；</w:t>
            </w:r>
          </w:p>
          <w:p w:rsidR="00D356AA" w:rsidRDefault="00D356AA" w:rsidP="00EB2CD3">
            <w:pPr>
              <w:spacing w:line="276" w:lineRule="auto"/>
              <w:rPr>
                <w:color w:val="000000"/>
                <w:sz w:val="21"/>
                <w:szCs w:val="21"/>
              </w:rPr>
            </w:pPr>
            <w:r>
              <w:rPr>
                <w:color w:val="000000"/>
                <w:sz w:val="21"/>
                <w:szCs w:val="21"/>
              </w:rPr>
              <w:t>（</w:t>
            </w:r>
            <w:r>
              <w:rPr>
                <w:color w:val="000000"/>
                <w:sz w:val="21"/>
                <w:szCs w:val="21"/>
              </w:rPr>
              <w:t>20</w:t>
            </w:r>
            <w:r>
              <w:rPr>
                <w:color w:val="000000"/>
                <w:sz w:val="21"/>
                <w:szCs w:val="21"/>
              </w:rPr>
              <w:t>）按规定监督基金管理人按法律法规和《基金合同》规定履行自己的义务，基金管理人因违反《基金合同》造成基金财产损失时，应为基金份额持有人利益向基金管理人追偿</w:t>
            </w:r>
            <w:bookmarkStart w:id="13" w:name="_Hlt88825668"/>
            <w:bookmarkEnd w:id="13"/>
            <w:r>
              <w:rPr>
                <w:color w:val="000000"/>
                <w:sz w:val="21"/>
                <w:szCs w:val="21"/>
              </w:rPr>
              <w:t>；</w:t>
            </w:r>
          </w:p>
          <w:p w:rsidR="00D356AA" w:rsidRDefault="00D356AA" w:rsidP="00EB2CD3">
            <w:pPr>
              <w:spacing w:line="276" w:lineRule="auto"/>
              <w:rPr>
                <w:color w:val="000000"/>
                <w:sz w:val="21"/>
                <w:szCs w:val="21"/>
              </w:rPr>
            </w:pPr>
            <w:r>
              <w:rPr>
                <w:color w:val="000000"/>
                <w:sz w:val="21"/>
                <w:szCs w:val="21"/>
              </w:rPr>
              <w:t>（</w:t>
            </w:r>
            <w:r>
              <w:rPr>
                <w:color w:val="000000"/>
                <w:sz w:val="21"/>
                <w:szCs w:val="21"/>
              </w:rPr>
              <w:t>21</w:t>
            </w:r>
            <w:r>
              <w:rPr>
                <w:color w:val="000000"/>
                <w:sz w:val="21"/>
                <w:szCs w:val="21"/>
              </w:rPr>
              <w:t>）执行生效的基金份额持有人大会的决</w:t>
            </w:r>
            <w:r>
              <w:rPr>
                <w:rFonts w:hint="eastAsia"/>
                <w:color w:val="000000"/>
                <w:sz w:val="21"/>
                <w:szCs w:val="21"/>
              </w:rPr>
              <w:t>议</w:t>
            </w:r>
            <w:r>
              <w:rPr>
                <w:color w:val="000000"/>
                <w:sz w:val="21"/>
                <w:szCs w:val="21"/>
              </w:rPr>
              <w:t>；</w:t>
            </w:r>
          </w:p>
          <w:p w:rsidR="00D356AA" w:rsidRDefault="00D356AA" w:rsidP="00EB2CD3">
            <w:pPr>
              <w:spacing w:line="276" w:lineRule="auto"/>
              <w:rPr>
                <w:color w:val="000000"/>
                <w:sz w:val="21"/>
                <w:szCs w:val="21"/>
              </w:rPr>
            </w:pPr>
            <w:r>
              <w:rPr>
                <w:color w:val="000000"/>
                <w:sz w:val="21"/>
                <w:szCs w:val="21"/>
              </w:rPr>
              <w:t>（</w:t>
            </w:r>
            <w:r>
              <w:rPr>
                <w:color w:val="000000"/>
                <w:sz w:val="21"/>
                <w:szCs w:val="21"/>
              </w:rPr>
              <w:t>22</w:t>
            </w:r>
            <w:r>
              <w:rPr>
                <w:color w:val="000000"/>
                <w:sz w:val="21"/>
                <w:szCs w:val="21"/>
              </w:rPr>
              <w:t>）</w:t>
            </w:r>
            <w:bookmarkStart w:id="14" w:name="_Toc523711670"/>
            <w:r>
              <w:rPr>
                <w:color w:val="000000"/>
                <w:sz w:val="21"/>
                <w:szCs w:val="21"/>
              </w:rPr>
              <w:t>法律法规及中国证监会规定的和《基金合同》约定的其他义务。</w:t>
            </w:r>
          </w:p>
          <w:p w:rsidR="00D356AA" w:rsidRDefault="00D356AA" w:rsidP="00EB2CD3">
            <w:pPr>
              <w:spacing w:line="276" w:lineRule="auto"/>
              <w:rPr>
                <w:color w:val="000000"/>
                <w:sz w:val="21"/>
                <w:szCs w:val="21"/>
              </w:rPr>
            </w:pPr>
            <w:bookmarkStart w:id="15" w:name="_Toc79392582"/>
            <w:bookmarkEnd w:id="14"/>
            <w:r>
              <w:rPr>
                <w:color w:val="000000"/>
                <w:sz w:val="21"/>
                <w:szCs w:val="21"/>
              </w:rPr>
              <w:t>三、基金份额持有人</w:t>
            </w:r>
            <w:bookmarkEnd w:id="15"/>
          </w:p>
          <w:p w:rsidR="00D356AA" w:rsidRDefault="00D356AA" w:rsidP="00EB2CD3">
            <w:pPr>
              <w:spacing w:line="276" w:lineRule="auto"/>
              <w:rPr>
                <w:color w:val="000000"/>
                <w:sz w:val="21"/>
                <w:szCs w:val="21"/>
              </w:rPr>
            </w:pPr>
            <w:r>
              <w:rPr>
                <w:color w:val="000000"/>
                <w:sz w:val="21"/>
                <w:szCs w:val="21"/>
              </w:rPr>
              <w:t>基金投资者</w:t>
            </w:r>
            <w:r>
              <w:rPr>
                <w:rFonts w:hint="eastAsia"/>
                <w:color w:val="000000"/>
                <w:sz w:val="21"/>
                <w:szCs w:val="21"/>
              </w:rPr>
              <w:t>持有</w:t>
            </w:r>
            <w:r>
              <w:rPr>
                <w:color w:val="000000"/>
                <w:sz w:val="21"/>
                <w:szCs w:val="21"/>
              </w:rPr>
              <w:t>本基金</w:t>
            </w:r>
            <w:bookmarkStart w:id="16" w:name="_Hlt88899909"/>
            <w:bookmarkEnd w:id="16"/>
            <w:r>
              <w:rPr>
                <w:color w:val="000000"/>
                <w:sz w:val="21"/>
                <w:szCs w:val="21"/>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D356AA" w:rsidRDefault="00D356AA" w:rsidP="00EB2CD3">
            <w:pPr>
              <w:spacing w:line="276" w:lineRule="auto"/>
              <w:rPr>
                <w:color w:val="000000"/>
                <w:sz w:val="21"/>
                <w:szCs w:val="21"/>
              </w:rPr>
            </w:pPr>
            <w:r>
              <w:rPr>
                <w:rFonts w:hint="eastAsia"/>
                <w:color w:val="000000"/>
                <w:sz w:val="21"/>
                <w:szCs w:val="21"/>
              </w:rPr>
              <w:t>本基金同一类别</w:t>
            </w:r>
            <w:r>
              <w:rPr>
                <w:color w:val="000000"/>
                <w:sz w:val="21"/>
                <w:szCs w:val="21"/>
              </w:rPr>
              <w:t>每份基金份额具有同等的合法权益。</w:t>
            </w:r>
          </w:p>
          <w:p w:rsidR="00D356AA" w:rsidRDefault="00D356AA" w:rsidP="00EB2CD3">
            <w:pPr>
              <w:spacing w:line="276" w:lineRule="auto"/>
              <w:rPr>
                <w:color w:val="000000"/>
                <w:sz w:val="21"/>
                <w:szCs w:val="21"/>
              </w:rPr>
            </w:pPr>
            <w:r>
              <w:rPr>
                <w:color w:val="000000"/>
                <w:sz w:val="21"/>
                <w:szCs w:val="21"/>
              </w:rPr>
              <w:t>1</w:t>
            </w:r>
            <w:r>
              <w:rPr>
                <w:color w:val="000000"/>
                <w:sz w:val="21"/>
                <w:szCs w:val="21"/>
              </w:rPr>
              <w:t>、根据《基金法》、《运作办法》及其他有关规定，基金份额持有人的权利包括但不限于：</w:t>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color w:val="000000"/>
                <w:sz w:val="21"/>
                <w:szCs w:val="21"/>
              </w:rPr>
              <w:t>）分享基金财产收益；</w:t>
            </w:r>
          </w:p>
          <w:p w:rsidR="00D356AA" w:rsidRDefault="00D356AA" w:rsidP="00EB2CD3">
            <w:pPr>
              <w:spacing w:line="276" w:lineRule="auto"/>
              <w:rPr>
                <w:color w:val="000000"/>
                <w:sz w:val="21"/>
                <w:szCs w:val="21"/>
              </w:rPr>
            </w:pPr>
            <w:r>
              <w:rPr>
                <w:color w:val="000000"/>
                <w:sz w:val="21"/>
                <w:szCs w:val="21"/>
              </w:rPr>
              <w:t>（</w:t>
            </w:r>
            <w:r>
              <w:rPr>
                <w:color w:val="000000"/>
                <w:sz w:val="21"/>
                <w:szCs w:val="21"/>
              </w:rPr>
              <w:t>2</w:t>
            </w:r>
            <w:r>
              <w:rPr>
                <w:color w:val="000000"/>
                <w:sz w:val="21"/>
                <w:szCs w:val="21"/>
              </w:rPr>
              <w:t>）参与分配清算后的剩余基金财产；</w:t>
            </w:r>
            <w:bookmarkStart w:id="17" w:name="_Hlt88825574"/>
            <w:bookmarkEnd w:id="17"/>
          </w:p>
          <w:p w:rsidR="00D356AA" w:rsidRDefault="00D356AA" w:rsidP="00EB2CD3">
            <w:pPr>
              <w:spacing w:line="276" w:lineRule="auto"/>
              <w:rPr>
                <w:color w:val="000000"/>
                <w:sz w:val="21"/>
                <w:szCs w:val="21"/>
              </w:rPr>
            </w:pPr>
            <w:r>
              <w:rPr>
                <w:color w:val="000000"/>
                <w:sz w:val="21"/>
                <w:szCs w:val="21"/>
              </w:rPr>
              <w:t>（</w:t>
            </w:r>
            <w:r>
              <w:rPr>
                <w:color w:val="000000"/>
                <w:sz w:val="21"/>
                <w:szCs w:val="21"/>
              </w:rPr>
              <w:t>3</w:t>
            </w:r>
            <w:r>
              <w:rPr>
                <w:color w:val="000000"/>
                <w:sz w:val="21"/>
                <w:szCs w:val="21"/>
              </w:rPr>
              <w:t>）依法申请赎回</w:t>
            </w:r>
            <w:r>
              <w:rPr>
                <w:rFonts w:hint="eastAsia"/>
                <w:color w:val="000000"/>
                <w:sz w:val="21"/>
                <w:szCs w:val="21"/>
              </w:rPr>
              <w:t>或转让</w:t>
            </w:r>
            <w:r>
              <w:rPr>
                <w:color w:val="000000"/>
                <w:sz w:val="21"/>
                <w:szCs w:val="21"/>
              </w:rPr>
              <w:t>其持有的基金份额；</w:t>
            </w:r>
          </w:p>
          <w:p w:rsidR="00D356AA" w:rsidRDefault="00D356AA" w:rsidP="00EB2CD3">
            <w:pPr>
              <w:spacing w:line="276" w:lineRule="auto"/>
              <w:rPr>
                <w:color w:val="000000"/>
                <w:sz w:val="21"/>
                <w:szCs w:val="21"/>
              </w:rPr>
            </w:pPr>
            <w:r>
              <w:rPr>
                <w:color w:val="000000"/>
                <w:sz w:val="21"/>
                <w:szCs w:val="21"/>
              </w:rPr>
              <w:t>（</w:t>
            </w:r>
            <w:r>
              <w:rPr>
                <w:color w:val="000000"/>
                <w:sz w:val="21"/>
                <w:szCs w:val="21"/>
              </w:rPr>
              <w:t>4</w:t>
            </w:r>
            <w:r>
              <w:rPr>
                <w:color w:val="000000"/>
                <w:sz w:val="21"/>
                <w:szCs w:val="21"/>
              </w:rPr>
              <w:t>）按照规定要求召开</w:t>
            </w:r>
            <w:r>
              <w:rPr>
                <w:rFonts w:hint="eastAsia"/>
                <w:color w:val="000000"/>
                <w:sz w:val="21"/>
                <w:szCs w:val="21"/>
              </w:rPr>
              <w:t>或自行召集</w:t>
            </w:r>
            <w:r>
              <w:rPr>
                <w:color w:val="000000"/>
                <w:sz w:val="21"/>
                <w:szCs w:val="21"/>
              </w:rPr>
              <w:t>基金份额持有人大会；</w:t>
            </w:r>
          </w:p>
          <w:p w:rsidR="00D356AA" w:rsidRDefault="00D356AA" w:rsidP="00EB2CD3">
            <w:pPr>
              <w:spacing w:line="276" w:lineRule="auto"/>
              <w:rPr>
                <w:color w:val="000000"/>
                <w:sz w:val="21"/>
                <w:szCs w:val="21"/>
              </w:rPr>
            </w:pPr>
            <w:r>
              <w:rPr>
                <w:color w:val="000000"/>
                <w:sz w:val="21"/>
                <w:szCs w:val="21"/>
              </w:rPr>
              <w:t>（</w:t>
            </w:r>
            <w:r>
              <w:rPr>
                <w:color w:val="000000"/>
                <w:sz w:val="21"/>
                <w:szCs w:val="21"/>
              </w:rPr>
              <w:t>5</w:t>
            </w:r>
            <w:r>
              <w:rPr>
                <w:color w:val="000000"/>
                <w:sz w:val="21"/>
                <w:szCs w:val="21"/>
              </w:rPr>
              <w:t>）出席或者委派代表出席基金份额持有人大会，对基金份额持有人大会审议事项行使表决权；</w:t>
            </w:r>
          </w:p>
          <w:p w:rsidR="00D356AA" w:rsidRDefault="00D356AA" w:rsidP="00EB2CD3">
            <w:pPr>
              <w:spacing w:line="276" w:lineRule="auto"/>
              <w:rPr>
                <w:color w:val="000000"/>
                <w:sz w:val="21"/>
                <w:szCs w:val="21"/>
              </w:rPr>
            </w:pPr>
            <w:r>
              <w:rPr>
                <w:color w:val="000000"/>
                <w:sz w:val="21"/>
                <w:szCs w:val="21"/>
              </w:rPr>
              <w:t>（</w:t>
            </w:r>
            <w:r>
              <w:rPr>
                <w:color w:val="000000"/>
                <w:sz w:val="21"/>
                <w:szCs w:val="21"/>
              </w:rPr>
              <w:t>6</w:t>
            </w:r>
            <w:r>
              <w:rPr>
                <w:color w:val="000000"/>
                <w:sz w:val="21"/>
                <w:szCs w:val="21"/>
              </w:rPr>
              <w:t>）查阅或者复制公开披露的基金信息资料；</w:t>
            </w:r>
          </w:p>
          <w:p w:rsidR="00D356AA" w:rsidRDefault="00D356AA" w:rsidP="00EB2CD3">
            <w:pPr>
              <w:spacing w:line="276" w:lineRule="auto"/>
              <w:rPr>
                <w:color w:val="000000"/>
                <w:sz w:val="21"/>
                <w:szCs w:val="21"/>
              </w:rPr>
            </w:pPr>
            <w:r>
              <w:rPr>
                <w:color w:val="000000"/>
                <w:sz w:val="21"/>
                <w:szCs w:val="21"/>
              </w:rPr>
              <w:t>（</w:t>
            </w:r>
            <w:r>
              <w:rPr>
                <w:color w:val="000000"/>
                <w:sz w:val="21"/>
                <w:szCs w:val="21"/>
              </w:rPr>
              <w:t>7</w:t>
            </w:r>
            <w:r>
              <w:rPr>
                <w:color w:val="000000"/>
                <w:sz w:val="21"/>
                <w:szCs w:val="21"/>
              </w:rPr>
              <w:t>）监督基金管理人的投资运作；</w:t>
            </w:r>
          </w:p>
          <w:p w:rsidR="00D356AA" w:rsidRDefault="00D356AA" w:rsidP="00EB2CD3">
            <w:pPr>
              <w:spacing w:line="276" w:lineRule="auto"/>
              <w:rPr>
                <w:color w:val="000000"/>
                <w:sz w:val="21"/>
                <w:szCs w:val="21"/>
              </w:rPr>
            </w:pPr>
            <w:r>
              <w:rPr>
                <w:color w:val="000000"/>
                <w:sz w:val="21"/>
                <w:szCs w:val="21"/>
              </w:rPr>
              <w:t>（</w:t>
            </w:r>
            <w:r>
              <w:rPr>
                <w:color w:val="000000"/>
                <w:sz w:val="21"/>
                <w:szCs w:val="21"/>
              </w:rPr>
              <w:t>8</w:t>
            </w:r>
            <w:r>
              <w:rPr>
                <w:color w:val="000000"/>
                <w:sz w:val="21"/>
                <w:szCs w:val="21"/>
              </w:rPr>
              <w:t>）对基金管理人、基金托管人、基金</w:t>
            </w:r>
            <w:r>
              <w:rPr>
                <w:rFonts w:hint="eastAsia"/>
                <w:color w:val="000000"/>
                <w:sz w:val="21"/>
                <w:szCs w:val="21"/>
              </w:rPr>
              <w:t>服务</w:t>
            </w:r>
            <w:r>
              <w:rPr>
                <w:color w:val="000000"/>
                <w:sz w:val="21"/>
                <w:szCs w:val="21"/>
              </w:rPr>
              <w:t>机构损害其合法权益的行为依法提起诉讼或仲裁；</w:t>
            </w:r>
          </w:p>
          <w:p w:rsidR="00D356AA" w:rsidRDefault="00D356AA" w:rsidP="00EB2CD3">
            <w:pPr>
              <w:spacing w:line="276" w:lineRule="auto"/>
              <w:rPr>
                <w:color w:val="000000"/>
                <w:sz w:val="21"/>
                <w:szCs w:val="21"/>
              </w:rPr>
            </w:pPr>
            <w:r>
              <w:rPr>
                <w:color w:val="000000"/>
                <w:sz w:val="21"/>
                <w:szCs w:val="21"/>
              </w:rPr>
              <w:t>（</w:t>
            </w:r>
            <w:r>
              <w:rPr>
                <w:color w:val="000000"/>
                <w:sz w:val="21"/>
                <w:szCs w:val="21"/>
              </w:rPr>
              <w:t>9</w:t>
            </w:r>
            <w:r>
              <w:rPr>
                <w:color w:val="000000"/>
                <w:sz w:val="21"/>
                <w:szCs w:val="21"/>
              </w:rPr>
              <w:t>）法律法规及中国证监会规定的和《基金合同》约定的其他权利。</w:t>
            </w:r>
          </w:p>
          <w:p w:rsidR="00D356AA" w:rsidRDefault="00D356AA" w:rsidP="00EB2CD3">
            <w:pPr>
              <w:spacing w:line="276" w:lineRule="auto"/>
              <w:rPr>
                <w:color w:val="000000"/>
                <w:sz w:val="21"/>
                <w:szCs w:val="21"/>
              </w:rPr>
            </w:pPr>
            <w:r>
              <w:rPr>
                <w:color w:val="000000"/>
                <w:sz w:val="21"/>
                <w:szCs w:val="21"/>
              </w:rPr>
              <w:t>2</w:t>
            </w:r>
            <w:r>
              <w:rPr>
                <w:color w:val="000000"/>
                <w:sz w:val="21"/>
                <w:szCs w:val="21"/>
              </w:rPr>
              <w:t>、根据《基金法》、《运作办法》及其他有关规定，基金份额持有人的义务包括但不限于：</w:t>
            </w:r>
          </w:p>
          <w:p w:rsidR="00D356AA" w:rsidRDefault="00D356AA" w:rsidP="00EB2CD3">
            <w:pPr>
              <w:spacing w:line="276" w:lineRule="auto"/>
              <w:rPr>
                <w:color w:val="000000"/>
                <w:sz w:val="21"/>
                <w:szCs w:val="21"/>
              </w:rPr>
            </w:pPr>
            <w:r>
              <w:rPr>
                <w:color w:val="000000"/>
                <w:sz w:val="21"/>
                <w:szCs w:val="21"/>
              </w:rPr>
              <w:t>（</w:t>
            </w:r>
            <w:r>
              <w:rPr>
                <w:color w:val="000000"/>
                <w:sz w:val="21"/>
                <w:szCs w:val="21"/>
              </w:rPr>
              <w:t>1</w:t>
            </w:r>
            <w:r>
              <w:rPr>
                <w:color w:val="000000"/>
                <w:sz w:val="21"/>
                <w:szCs w:val="21"/>
              </w:rPr>
              <w:t>）认真阅读并遵守《基金合同》</w:t>
            </w:r>
            <w:r>
              <w:rPr>
                <w:rFonts w:hint="eastAsia"/>
                <w:color w:val="000000"/>
                <w:sz w:val="21"/>
                <w:szCs w:val="21"/>
              </w:rPr>
              <w:t>、《业务规则》</w:t>
            </w:r>
            <w:r>
              <w:rPr>
                <w:color w:val="000000"/>
                <w:sz w:val="21"/>
                <w:szCs w:val="21"/>
              </w:rPr>
              <w:t>；</w:t>
            </w:r>
          </w:p>
          <w:p w:rsidR="00D356AA" w:rsidRDefault="00D356AA" w:rsidP="00EB2CD3">
            <w:pPr>
              <w:spacing w:line="276" w:lineRule="auto"/>
              <w:rPr>
                <w:color w:val="000000"/>
                <w:sz w:val="21"/>
                <w:szCs w:val="21"/>
              </w:rPr>
            </w:pPr>
            <w:r>
              <w:rPr>
                <w:color w:val="000000"/>
                <w:sz w:val="21"/>
                <w:szCs w:val="21"/>
              </w:rPr>
              <w:t>（</w:t>
            </w:r>
            <w:r>
              <w:rPr>
                <w:color w:val="000000"/>
                <w:sz w:val="21"/>
                <w:szCs w:val="21"/>
              </w:rPr>
              <w:t>2</w:t>
            </w:r>
            <w:r>
              <w:rPr>
                <w:color w:val="000000"/>
                <w:sz w:val="21"/>
                <w:szCs w:val="21"/>
              </w:rPr>
              <w:t>）了解所投资基金产品，了解自身风险承受能力，自行承担投资风险；</w:t>
            </w:r>
          </w:p>
          <w:p w:rsidR="00D356AA" w:rsidRDefault="00D356AA" w:rsidP="00EB2CD3">
            <w:pPr>
              <w:spacing w:line="276" w:lineRule="auto"/>
              <w:rPr>
                <w:color w:val="000000"/>
                <w:sz w:val="21"/>
                <w:szCs w:val="21"/>
              </w:rPr>
            </w:pPr>
            <w:r>
              <w:rPr>
                <w:color w:val="000000"/>
                <w:sz w:val="21"/>
                <w:szCs w:val="21"/>
              </w:rPr>
              <w:t>（</w:t>
            </w:r>
            <w:r>
              <w:rPr>
                <w:color w:val="000000"/>
                <w:sz w:val="21"/>
                <w:szCs w:val="21"/>
              </w:rPr>
              <w:t>3</w:t>
            </w:r>
            <w:r>
              <w:rPr>
                <w:color w:val="000000"/>
                <w:sz w:val="21"/>
                <w:szCs w:val="21"/>
              </w:rPr>
              <w:t>）关注基金信息披露，及时行使权利和履行义务；</w:t>
            </w:r>
          </w:p>
          <w:p w:rsidR="00D356AA" w:rsidRDefault="00D356AA" w:rsidP="00EB2CD3">
            <w:pPr>
              <w:spacing w:line="276" w:lineRule="auto"/>
              <w:rPr>
                <w:color w:val="000000"/>
                <w:sz w:val="21"/>
                <w:szCs w:val="21"/>
              </w:rPr>
            </w:pPr>
            <w:r>
              <w:rPr>
                <w:color w:val="000000"/>
                <w:sz w:val="21"/>
                <w:szCs w:val="21"/>
              </w:rPr>
              <w:t>（</w:t>
            </w:r>
            <w:r>
              <w:rPr>
                <w:color w:val="000000"/>
                <w:sz w:val="21"/>
                <w:szCs w:val="21"/>
              </w:rPr>
              <w:t>4</w:t>
            </w:r>
            <w:r>
              <w:rPr>
                <w:color w:val="000000"/>
                <w:sz w:val="21"/>
                <w:szCs w:val="21"/>
              </w:rPr>
              <w:t>）</w:t>
            </w:r>
            <w:r>
              <w:rPr>
                <w:rFonts w:hint="eastAsia"/>
                <w:color w:val="000000"/>
                <w:sz w:val="21"/>
                <w:szCs w:val="21"/>
              </w:rPr>
              <w:t>缴</w:t>
            </w:r>
            <w:r>
              <w:rPr>
                <w:color w:val="000000"/>
                <w:sz w:val="21"/>
                <w:szCs w:val="21"/>
              </w:rPr>
              <w:t>纳基金认购、申购款项及法律法规和《基金合同》所规定的费用；</w:t>
            </w:r>
          </w:p>
          <w:p w:rsidR="00D356AA" w:rsidRDefault="00D356AA" w:rsidP="00EB2CD3">
            <w:pPr>
              <w:spacing w:line="276" w:lineRule="auto"/>
              <w:rPr>
                <w:color w:val="000000"/>
                <w:sz w:val="21"/>
                <w:szCs w:val="21"/>
              </w:rPr>
            </w:pPr>
            <w:r>
              <w:rPr>
                <w:color w:val="000000"/>
                <w:sz w:val="21"/>
                <w:szCs w:val="21"/>
              </w:rPr>
              <w:t>（</w:t>
            </w:r>
            <w:r>
              <w:rPr>
                <w:color w:val="000000"/>
                <w:sz w:val="21"/>
                <w:szCs w:val="21"/>
              </w:rPr>
              <w:t>5</w:t>
            </w:r>
            <w:r>
              <w:rPr>
                <w:color w:val="000000"/>
                <w:sz w:val="21"/>
                <w:szCs w:val="21"/>
              </w:rPr>
              <w:t>）在其持有的基金份额范围内，承担基金亏损或者《基金合同》终止的有限责任；</w:t>
            </w:r>
          </w:p>
          <w:p w:rsidR="00D356AA" w:rsidRDefault="00D356AA" w:rsidP="00EB2CD3">
            <w:pPr>
              <w:spacing w:line="276" w:lineRule="auto"/>
              <w:rPr>
                <w:color w:val="000000"/>
                <w:sz w:val="21"/>
                <w:szCs w:val="21"/>
              </w:rPr>
            </w:pPr>
            <w:r>
              <w:rPr>
                <w:color w:val="000000"/>
                <w:sz w:val="21"/>
                <w:szCs w:val="21"/>
              </w:rPr>
              <w:t>（</w:t>
            </w:r>
            <w:r>
              <w:rPr>
                <w:color w:val="000000"/>
                <w:sz w:val="21"/>
                <w:szCs w:val="21"/>
              </w:rPr>
              <w:t>6</w:t>
            </w:r>
            <w:r>
              <w:rPr>
                <w:color w:val="000000"/>
                <w:sz w:val="21"/>
                <w:szCs w:val="21"/>
              </w:rPr>
              <w:t>）不从事任何有损基金及其他《基金合同》当事人合法权益的活动；</w:t>
            </w:r>
          </w:p>
          <w:p w:rsidR="00D356AA" w:rsidRDefault="00D356AA" w:rsidP="00EB2CD3">
            <w:pPr>
              <w:spacing w:line="276" w:lineRule="auto"/>
              <w:rPr>
                <w:color w:val="000000"/>
                <w:sz w:val="21"/>
                <w:szCs w:val="21"/>
              </w:rPr>
            </w:pPr>
            <w:r>
              <w:rPr>
                <w:color w:val="000000"/>
                <w:sz w:val="21"/>
                <w:szCs w:val="21"/>
              </w:rPr>
              <w:t>（</w:t>
            </w:r>
            <w:r>
              <w:rPr>
                <w:color w:val="000000"/>
                <w:sz w:val="21"/>
                <w:szCs w:val="21"/>
              </w:rPr>
              <w:t>7</w:t>
            </w:r>
            <w:r>
              <w:rPr>
                <w:color w:val="000000"/>
                <w:sz w:val="21"/>
                <w:szCs w:val="21"/>
              </w:rPr>
              <w:t>）执行生效的基金份额持有人大会的</w:t>
            </w:r>
            <w:r>
              <w:rPr>
                <w:rFonts w:hint="eastAsia"/>
                <w:color w:val="000000"/>
                <w:sz w:val="21"/>
                <w:szCs w:val="21"/>
              </w:rPr>
              <w:t>决议</w:t>
            </w:r>
            <w:r>
              <w:rPr>
                <w:color w:val="000000"/>
                <w:sz w:val="21"/>
                <w:szCs w:val="21"/>
              </w:rPr>
              <w:t>；</w:t>
            </w:r>
          </w:p>
          <w:p w:rsidR="00D356AA" w:rsidRDefault="00D356AA" w:rsidP="00EB2CD3">
            <w:pPr>
              <w:spacing w:line="276" w:lineRule="auto"/>
              <w:rPr>
                <w:color w:val="000000"/>
                <w:sz w:val="21"/>
                <w:szCs w:val="21"/>
              </w:rPr>
            </w:pPr>
            <w:r>
              <w:rPr>
                <w:color w:val="000000"/>
                <w:sz w:val="21"/>
                <w:szCs w:val="21"/>
              </w:rPr>
              <w:t>（</w:t>
            </w:r>
            <w:r>
              <w:rPr>
                <w:color w:val="000000"/>
                <w:sz w:val="21"/>
                <w:szCs w:val="21"/>
              </w:rPr>
              <w:t>8</w:t>
            </w:r>
            <w:r>
              <w:rPr>
                <w:color w:val="000000"/>
                <w:sz w:val="21"/>
                <w:szCs w:val="21"/>
              </w:rPr>
              <w:t>）返还在基金交易过程中因任何原因获得的不当得利；</w:t>
            </w:r>
          </w:p>
          <w:p w:rsidR="00D356AA" w:rsidRDefault="00D356AA" w:rsidP="00EB2CD3">
            <w:pPr>
              <w:spacing w:line="276" w:lineRule="auto"/>
              <w:rPr>
                <w:color w:val="000000"/>
                <w:sz w:val="21"/>
                <w:szCs w:val="21"/>
              </w:rPr>
            </w:pPr>
            <w:r>
              <w:rPr>
                <w:color w:val="000000"/>
                <w:sz w:val="21"/>
                <w:szCs w:val="21"/>
              </w:rPr>
              <w:t>（</w:t>
            </w:r>
            <w:r>
              <w:rPr>
                <w:color w:val="000000"/>
                <w:sz w:val="21"/>
                <w:szCs w:val="21"/>
              </w:rPr>
              <w:t>9</w:t>
            </w:r>
            <w:r>
              <w:rPr>
                <w:color w:val="000000"/>
                <w:sz w:val="21"/>
                <w:szCs w:val="21"/>
              </w:rPr>
              <w:t>）法律法规及中国证监会规定的和《基金合同》约定的其他义务。</w:t>
            </w:r>
          </w:p>
        </w:tc>
        <w:tc>
          <w:tcPr>
            <w:tcW w:w="5499" w:type="dxa"/>
          </w:tcPr>
          <w:p w:rsidR="00D356AA" w:rsidRDefault="00D356AA" w:rsidP="00EB2CD3">
            <w:pPr>
              <w:spacing w:line="276" w:lineRule="auto"/>
              <w:rPr>
                <w:bCs/>
                <w:sz w:val="21"/>
                <w:szCs w:val="21"/>
              </w:rPr>
            </w:pPr>
            <w:r>
              <w:rPr>
                <w:rFonts w:hint="eastAsia"/>
                <w:bCs/>
                <w:sz w:val="21"/>
                <w:szCs w:val="21"/>
              </w:rPr>
              <w:t>一、基金管理人</w:t>
            </w:r>
          </w:p>
          <w:p w:rsidR="00D356AA" w:rsidRDefault="00D356AA" w:rsidP="00EB2CD3">
            <w:pPr>
              <w:spacing w:line="276" w:lineRule="auto"/>
              <w:rPr>
                <w:bCs/>
                <w:sz w:val="21"/>
                <w:szCs w:val="21"/>
              </w:rPr>
            </w:pPr>
            <w:r>
              <w:rPr>
                <w:rFonts w:hint="eastAsia"/>
                <w:bCs/>
                <w:sz w:val="21"/>
                <w:szCs w:val="21"/>
              </w:rPr>
              <w:t>（一）</w:t>
            </w:r>
            <w:r>
              <w:rPr>
                <w:rFonts w:hint="eastAsia"/>
                <w:bCs/>
                <w:sz w:val="21"/>
                <w:szCs w:val="21"/>
              </w:rPr>
              <w:tab/>
            </w:r>
            <w:r>
              <w:rPr>
                <w:rFonts w:hint="eastAsia"/>
                <w:bCs/>
                <w:sz w:val="21"/>
                <w:szCs w:val="21"/>
              </w:rPr>
              <w:t>基金管理人简况</w:t>
            </w:r>
          </w:p>
          <w:p w:rsidR="00D356AA" w:rsidRDefault="00D356AA" w:rsidP="00EB2CD3">
            <w:pPr>
              <w:spacing w:line="276" w:lineRule="auto"/>
              <w:rPr>
                <w:bCs/>
                <w:sz w:val="21"/>
                <w:szCs w:val="21"/>
              </w:rPr>
            </w:pPr>
            <w:r>
              <w:rPr>
                <w:rFonts w:hint="eastAsia"/>
                <w:bCs/>
                <w:sz w:val="21"/>
                <w:szCs w:val="21"/>
              </w:rPr>
              <w:t>名称：嘉实基金管理有限公司</w:t>
            </w:r>
          </w:p>
          <w:p w:rsidR="00D356AA" w:rsidRDefault="00D356AA" w:rsidP="00EB2CD3">
            <w:pPr>
              <w:spacing w:line="276" w:lineRule="auto"/>
              <w:rPr>
                <w:bCs/>
                <w:sz w:val="21"/>
                <w:szCs w:val="21"/>
              </w:rPr>
            </w:pPr>
            <w:r>
              <w:rPr>
                <w:rFonts w:hint="eastAsia"/>
                <w:bCs/>
                <w:sz w:val="21"/>
                <w:szCs w:val="21"/>
              </w:rPr>
              <w:t>住所：中国（上海）自由贸易试验区世纪大道</w:t>
            </w:r>
            <w:r>
              <w:rPr>
                <w:rFonts w:hint="eastAsia"/>
                <w:bCs/>
                <w:sz w:val="21"/>
                <w:szCs w:val="21"/>
              </w:rPr>
              <w:t>8</w:t>
            </w:r>
            <w:r>
              <w:rPr>
                <w:rFonts w:hint="eastAsia"/>
                <w:bCs/>
                <w:sz w:val="21"/>
                <w:szCs w:val="21"/>
              </w:rPr>
              <w:t>号上海国金中心二期</w:t>
            </w:r>
            <w:r>
              <w:rPr>
                <w:rFonts w:hint="eastAsia"/>
                <w:bCs/>
                <w:sz w:val="21"/>
                <w:szCs w:val="21"/>
              </w:rPr>
              <w:t>27</w:t>
            </w:r>
            <w:r>
              <w:rPr>
                <w:rFonts w:hint="eastAsia"/>
                <w:bCs/>
                <w:sz w:val="21"/>
                <w:szCs w:val="21"/>
              </w:rPr>
              <w:t>楼</w:t>
            </w:r>
            <w:r>
              <w:rPr>
                <w:rFonts w:hint="eastAsia"/>
                <w:bCs/>
                <w:sz w:val="21"/>
                <w:szCs w:val="21"/>
              </w:rPr>
              <w:t>09-14</w:t>
            </w:r>
            <w:r>
              <w:rPr>
                <w:rFonts w:hint="eastAsia"/>
                <w:bCs/>
                <w:sz w:val="21"/>
                <w:szCs w:val="21"/>
              </w:rPr>
              <w:t>单元</w:t>
            </w:r>
          </w:p>
          <w:p w:rsidR="00D356AA" w:rsidRDefault="00D356AA" w:rsidP="00EB2CD3">
            <w:pPr>
              <w:spacing w:line="276" w:lineRule="auto"/>
              <w:rPr>
                <w:bCs/>
                <w:sz w:val="21"/>
                <w:szCs w:val="21"/>
              </w:rPr>
            </w:pPr>
            <w:r>
              <w:rPr>
                <w:rFonts w:hint="eastAsia"/>
                <w:bCs/>
                <w:sz w:val="21"/>
                <w:szCs w:val="21"/>
              </w:rPr>
              <w:t>法定代表人：经雷</w:t>
            </w:r>
          </w:p>
          <w:p w:rsidR="00D356AA" w:rsidRDefault="00D356AA" w:rsidP="00EB2CD3">
            <w:pPr>
              <w:spacing w:line="276" w:lineRule="auto"/>
              <w:rPr>
                <w:bCs/>
                <w:sz w:val="21"/>
                <w:szCs w:val="21"/>
              </w:rPr>
            </w:pPr>
            <w:r>
              <w:rPr>
                <w:rFonts w:hint="eastAsia"/>
                <w:bCs/>
                <w:sz w:val="21"/>
                <w:szCs w:val="21"/>
              </w:rPr>
              <w:t>设立日期：</w:t>
            </w:r>
            <w:r>
              <w:rPr>
                <w:rFonts w:hint="eastAsia"/>
                <w:bCs/>
                <w:sz w:val="21"/>
                <w:szCs w:val="21"/>
              </w:rPr>
              <w:t xml:space="preserve">1999 </w:t>
            </w:r>
            <w:r>
              <w:rPr>
                <w:rFonts w:hint="eastAsia"/>
                <w:bCs/>
                <w:sz w:val="21"/>
                <w:szCs w:val="21"/>
              </w:rPr>
              <w:t>年</w:t>
            </w:r>
            <w:r>
              <w:rPr>
                <w:rFonts w:hint="eastAsia"/>
                <w:bCs/>
                <w:sz w:val="21"/>
                <w:szCs w:val="21"/>
              </w:rPr>
              <w:t xml:space="preserve">3 </w:t>
            </w:r>
            <w:r>
              <w:rPr>
                <w:rFonts w:hint="eastAsia"/>
                <w:bCs/>
                <w:sz w:val="21"/>
                <w:szCs w:val="21"/>
              </w:rPr>
              <w:t>月</w:t>
            </w:r>
            <w:r>
              <w:rPr>
                <w:rFonts w:hint="eastAsia"/>
                <w:bCs/>
                <w:sz w:val="21"/>
                <w:szCs w:val="21"/>
              </w:rPr>
              <w:t xml:space="preserve">25 </w:t>
            </w:r>
            <w:r>
              <w:rPr>
                <w:rFonts w:hint="eastAsia"/>
                <w:bCs/>
                <w:sz w:val="21"/>
                <w:szCs w:val="21"/>
              </w:rPr>
              <w:t>日</w:t>
            </w:r>
          </w:p>
          <w:p w:rsidR="00D356AA" w:rsidRDefault="00D356AA" w:rsidP="00EB2CD3">
            <w:pPr>
              <w:spacing w:line="276" w:lineRule="auto"/>
              <w:rPr>
                <w:bCs/>
                <w:sz w:val="21"/>
                <w:szCs w:val="21"/>
              </w:rPr>
            </w:pPr>
            <w:r>
              <w:rPr>
                <w:rFonts w:hint="eastAsia"/>
                <w:bCs/>
                <w:sz w:val="21"/>
                <w:szCs w:val="21"/>
              </w:rPr>
              <w:t>批准设立机关及批准设立文号：中国证监会证监基字【</w:t>
            </w:r>
            <w:r>
              <w:rPr>
                <w:rFonts w:hint="eastAsia"/>
                <w:bCs/>
                <w:sz w:val="21"/>
                <w:szCs w:val="21"/>
              </w:rPr>
              <w:t>1999</w:t>
            </w:r>
            <w:r>
              <w:rPr>
                <w:rFonts w:hint="eastAsia"/>
                <w:bCs/>
                <w:sz w:val="21"/>
                <w:szCs w:val="21"/>
              </w:rPr>
              <w:t>】</w:t>
            </w:r>
            <w:r>
              <w:rPr>
                <w:rFonts w:hint="eastAsia"/>
                <w:bCs/>
                <w:sz w:val="21"/>
                <w:szCs w:val="21"/>
              </w:rPr>
              <w:t xml:space="preserve">5 </w:t>
            </w:r>
            <w:r>
              <w:rPr>
                <w:rFonts w:hint="eastAsia"/>
                <w:bCs/>
                <w:sz w:val="21"/>
                <w:szCs w:val="21"/>
              </w:rPr>
              <w:t>号</w:t>
            </w:r>
          </w:p>
          <w:p w:rsidR="00D356AA" w:rsidRDefault="00D356AA" w:rsidP="00EB2CD3">
            <w:pPr>
              <w:spacing w:line="276" w:lineRule="auto"/>
              <w:rPr>
                <w:bCs/>
                <w:sz w:val="21"/>
                <w:szCs w:val="21"/>
              </w:rPr>
            </w:pPr>
            <w:r>
              <w:rPr>
                <w:rFonts w:hint="eastAsia"/>
                <w:bCs/>
                <w:sz w:val="21"/>
                <w:szCs w:val="21"/>
              </w:rPr>
              <w:t>组织形式：有限责任公司（中外合资）</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注册资本：</w:t>
            </w:r>
            <w:r>
              <w:rPr>
                <w:rFonts w:hint="eastAsia"/>
                <w:bCs/>
                <w:sz w:val="21"/>
                <w:szCs w:val="21"/>
              </w:rPr>
              <w:t>1.5</w:t>
            </w:r>
            <w:r>
              <w:rPr>
                <w:rFonts w:hint="eastAsia"/>
                <w:bCs/>
                <w:sz w:val="21"/>
                <w:szCs w:val="21"/>
              </w:rPr>
              <w:t>亿元人民币</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存续期限：持续经营</w:t>
            </w:r>
          </w:p>
          <w:p w:rsidR="00D356AA" w:rsidRDefault="00D356AA" w:rsidP="00EB2CD3">
            <w:pPr>
              <w:spacing w:line="276" w:lineRule="auto"/>
              <w:rPr>
                <w:bCs/>
                <w:sz w:val="21"/>
                <w:szCs w:val="21"/>
              </w:rPr>
            </w:pPr>
            <w:r>
              <w:rPr>
                <w:rFonts w:hint="eastAsia"/>
                <w:bCs/>
                <w:sz w:val="21"/>
                <w:szCs w:val="21"/>
              </w:rPr>
              <w:t>联系电话：</w:t>
            </w:r>
            <w:r>
              <w:rPr>
                <w:rFonts w:hint="eastAsia"/>
                <w:bCs/>
                <w:sz w:val="21"/>
                <w:szCs w:val="21"/>
              </w:rPr>
              <w:t>010-65215588</w:t>
            </w:r>
          </w:p>
          <w:p w:rsidR="00D356AA" w:rsidRDefault="00D356AA" w:rsidP="00EB2CD3">
            <w:pPr>
              <w:spacing w:line="276" w:lineRule="auto"/>
              <w:rPr>
                <w:bCs/>
                <w:sz w:val="21"/>
                <w:szCs w:val="21"/>
              </w:rPr>
            </w:pPr>
            <w:r>
              <w:rPr>
                <w:rFonts w:hint="eastAsia"/>
                <w:bCs/>
                <w:sz w:val="21"/>
                <w:szCs w:val="21"/>
              </w:rPr>
              <w:t>（二）</w:t>
            </w:r>
            <w:r>
              <w:rPr>
                <w:rFonts w:hint="eastAsia"/>
                <w:bCs/>
                <w:sz w:val="21"/>
                <w:szCs w:val="21"/>
              </w:rPr>
              <w:tab/>
            </w:r>
            <w:r>
              <w:rPr>
                <w:rFonts w:hint="eastAsia"/>
                <w:bCs/>
                <w:sz w:val="21"/>
                <w:szCs w:val="21"/>
              </w:rPr>
              <w:t>基金管理人的权利与义务</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、根据《基金法》、《运作办法》及其他有关规定，基金管理人的权利包括但不限于：</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）依法募集资金；</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）自基金合同生效之日起，根据法律法规和基金合同独立运用并管理基金财产；</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）依照基金合同收取基金管理费以及法律法规规定或中国证监会批准的其他费用；</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）销售基金份额；</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）按照规定召集基金份额持有人大会；</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6</w:t>
            </w:r>
            <w:r>
              <w:rPr>
                <w:rFonts w:hint="eastAsia"/>
                <w:bCs/>
                <w:sz w:val="21"/>
                <w:szCs w:val="21"/>
              </w:rPr>
              <w:t>）依据基金合同及有关法律规定监督基金托管人，如认为基金托管人违反了基金合同及国家有关法律规定，应呈报中国证监会和其他监管部门，并采取必要措施保护基金投资者的利益；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7</w:t>
            </w:r>
            <w:r>
              <w:rPr>
                <w:rFonts w:hint="eastAsia"/>
                <w:bCs/>
                <w:sz w:val="21"/>
                <w:szCs w:val="21"/>
              </w:rPr>
              <w:t>）在基金托管人更换时，提名新的基金托管人；</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8</w:t>
            </w:r>
            <w:r>
              <w:rPr>
                <w:rFonts w:hint="eastAsia"/>
                <w:bCs/>
                <w:sz w:val="21"/>
                <w:szCs w:val="21"/>
              </w:rPr>
              <w:t>）依据基金合同及有关法律规定决定基金收益的分配方案；</w:t>
            </w:r>
            <w:r>
              <w:rPr>
                <w:rFonts w:hint="eastAsia"/>
                <w:bCs/>
                <w:sz w:val="21"/>
                <w:szCs w:val="21"/>
              </w:rPr>
              <w:tab/>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9</w:t>
            </w:r>
            <w:r>
              <w:rPr>
                <w:rFonts w:hint="eastAsia"/>
                <w:bCs/>
                <w:sz w:val="21"/>
                <w:szCs w:val="21"/>
              </w:rPr>
              <w:t>）在基金合同约定的范围内，拒绝或暂停受理申购、赎回及转换申请；</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10</w:t>
            </w:r>
            <w:r>
              <w:rPr>
                <w:rFonts w:hint="eastAsia"/>
                <w:bCs/>
                <w:sz w:val="21"/>
                <w:szCs w:val="21"/>
              </w:rPr>
              <w:t>）依照法律法规为基金的利益对被投资公司行使证券持有人权利，为基金的利益行使因基金财产投资所产生的其他权利；</w:t>
            </w:r>
            <w:r>
              <w:rPr>
                <w:rFonts w:hint="eastAsia"/>
                <w:bCs/>
                <w:sz w:val="21"/>
                <w:szCs w:val="21"/>
              </w:rPr>
              <w:tab/>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11</w:t>
            </w:r>
            <w:r>
              <w:rPr>
                <w:rFonts w:hint="eastAsia"/>
                <w:bCs/>
                <w:sz w:val="21"/>
                <w:szCs w:val="21"/>
              </w:rPr>
              <w:t>）在法律法规允许的前提下，为基金的利益依法为基金进行融资；</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12</w:t>
            </w:r>
            <w:r>
              <w:rPr>
                <w:rFonts w:hint="eastAsia"/>
                <w:bCs/>
                <w:sz w:val="21"/>
                <w:szCs w:val="21"/>
              </w:rPr>
              <w:t>）以基金管理人的名义，代表基金份额持有人的利益行使诉讼权利或者实施其他法律行为；</w:t>
            </w:r>
            <w:r>
              <w:rPr>
                <w:rFonts w:hint="eastAsia"/>
                <w:bCs/>
                <w:sz w:val="21"/>
                <w:szCs w:val="21"/>
              </w:rPr>
              <w:tab/>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13</w:t>
            </w:r>
            <w:r>
              <w:rPr>
                <w:rFonts w:hint="eastAsia"/>
                <w:bCs/>
                <w:sz w:val="21"/>
                <w:szCs w:val="21"/>
              </w:rPr>
              <w:t>）选择、更换为本基金提供销售、支付结算、基金份额注册登记、估值、投资顾问、法律、会计等服务的机构并确定相关费率，对该等服务机构的相关行为进行监督和处理；</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14</w:t>
            </w:r>
            <w:r>
              <w:rPr>
                <w:rFonts w:hint="eastAsia"/>
                <w:bCs/>
                <w:sz w:val="21"/>
                <w:szCs w:val="21"/>
              </w:rPr>
              <w:t>）在不违反法律法规的前提下，制订和调整有关基金开户、申购、赎回、转换和非交易过户及其他相关业务的业务规则；</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15</w:t>
            </w:r>
            <w:r>
              <w:rPr>
                <w:rFonts w:hint="eastAsia"/>
                <w:bCs/>
                <w:sz w:val="21"/>
                <w:szCs w:val="21"/>
              </w:rPr>
              <w:t>）法律法规或中国证监会或基金合同规定的其他权利。</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、根据《基金法》、《运作办法》及其他有关规定，基金管理人的义务包括但不限于：</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）依法募集资金，办理或者委托经中国证监会认定的其他机构代为办理基金份额的申购、赎回和登记事宜；</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）办理基金备案手续；</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）自基金合同生效之日起，以诚实信用、谨慎勤勉的原则管理和运用基金财产；</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）配备足够的具有专业资格的人员进行基金投资分析、决策，以专业化的经营方式管理和运作基金财产；</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）建立健全内部风险控制、监察与稽核、财务管理及人事管理等制度，保证所管理的基金财产和基金管理人的财产相互独立，对所管理的不同基金分别管理，分别记账，进行证券投资；</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6</w:t>
            </w:r>
            <w:r>
              <w:rPr>
                <w:rFonts w:hint="eastAsia"/>
                <w:bCs/>
                <w:sz w:val="21"/>
                <w:szCs w:val="21"/>
              </w:rPr>
              <w:t>）除依据《基金法》、基金合同及其他有关规定外，不得利用基金财产为自己及任何第三人谋取利益，不得委托第三人运作基金财产；</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7</w:t>
            </w:r>
            <w:r>
              <w:rPr>
                <w:rFonts w:hint="eastAsia"/>
                <w:bCs/>
                <w:sz w:val="21"/>
                <w:szCs w:val="21"/>
              </w:rPr>
              <w:t>）依法接受基金托管人的监督；</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8</w:t>
            </w:r>
            <w:r>
              <w:rPr>
                <w:rFonts w:hint="eastAsia"/>
                <w:bCs/>
                <w:sz w:val="21"/>
                <w:szCs w:val="21"/>
              </w:rPr>
              <w:t>）采取适当合理的措施使计算基金份额申购、赎回和注销价格的方法符合基金合同等法律文件的规定，按有关规定计算并公告基金净值，确定基金份额申购、赎回的价格；</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9</w:t>
            </w:r>
            <w:r>
              <w:rPr>
                <w:rFonts w:hint="eastAsia"/>
                <w:bCs/>
                <w:sz w:val="21"/>
                <w:szCs w:val="21"/>
              </w:rPr>
              <w:t>）进行基金会计核算并编制基金财务会计报告；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10</w:t>
            </w:r>
            <w:r>
              <w:rPr>
                <w:rFonts w:hint="eastAsia"/>
                <w:bCs/>
                <w:sz w:val="21"/>
                <w:szCs w:val="21"/>
              </w:rPr>
              <w:t>）按照法律规定要求编制季度报告、中期报告和年度报告；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11</w:t>
            </w:r>
            <w:r>
              <w:rPr>
                <w:rFonts w:hint="eastAsia"/>
                <w:bCs/>
                <w:sz w:val="21"/>
                <w:szCs w:val="21"/>
              </w:rPr>
              <w:t>）严格按照《基金法》、基金合同及其他有关规定，履行信息披露及报告义务；</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12</w:t>
            </w:r>
            <w:r>
              <w:rPr>
                <w:rFonts w:hint="eastAsia"/>
                <w:bCs/>
                <w:sz w:val="21"/>
                <w:szCs w:val="21"/>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13</w:t>
            </w:r>
            <w:r>
              <w:rPr>
                <w:rFonts w:hint="eastAsia"/>
                <w:bCs/>
                <w:sz w:val="21"/>
                <w:szCs w:val="21"/>
              </w:rPr>
              <w:t>）按基金合同的约定确定基金收益分配方案，及时向基金份额持有人分配基金收益；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14</w:t>
            </w:r>
            <w:r>
              <w:rPr>
                <w:rFonts w:hint="eastAsia"/>
                <w:bCs/>
                <w:sz w:val="21"/>
                <w:szCs w:val="21"/>
              </w:rPr>
              <w:t>）按规定受理申购与赎回申请，及时、足额支付赎回款项；</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15</w:t>
            </w:r>
            <w:r>
              <w:rPr>
                <w:rFonts w:hint="eastAsia"/>
                <w:bCs/>
                <w:sz w:val="21"/>
                <w:szCs w:val="21"/>
              </w:rPr>
              <w:t>）依据《基金法》、基金合同及其他有关规定召集基金份额持有人大会或配合基金托管人、基金份额持有人依法召集基金份额持有人大会；</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16</w:t>
            </w:r>
            <w:r>
              <w:rPr>
                <w:rFonts w:hint="eastAsia"/>
                <w:bCs/>
                <w:sz w:val="21"/>
                <w:szCs w:val="21"/>
              </w:rPr>
              <w:t>）按规定保存基金财产管理业务活动的会计账册、报表、记录和其他相关资料</w:t>
            </w:r>
            <w:r>
              <w:rPr>
                <w:rFonts w:hint="eastAsia"/>
                <w:bCs/>
                <w:sz w:val="21"/>
                <w:szCs w:val="21"/>
              </w:rPr>
              <w:t>15</w:t>
            </w:r>
            <w:r>
              <w:rPr>
                <w:rFonts w:hint="eastAsia"/>
                <w:bCs/>
                <w:sz w:val="21"/>
                <w:szCs w:val="21"/>
              </w:rPr>
              <w:t>年以上；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17</w:t>
            </w:r>
            <w:r>
              <w:rPr>
                <w:rFonts w:hint="eastAsia"/>
                <w:bCs/>
                <w:sz w:val="2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18</w:t>
            </w:r>
            <w:r>
              <w:rPr>
                <w:rFonts w:hint="eastAsia"/>
                <w:bCs/>
                <w:sz w:val="21"/>
                <w:szCs w:val="21"/>
              </w:rPr>
              <w:t>）组织并参加基金财产清算小组，参与基金财产的保管、清理、估价、变现和分配；</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19</w:t>
            </w:r>
            <w:r>
              <w:rPr>
                <w:rFonts w:hint="eastAsia"/>
                <w:bCs/>
                <w:sz w:val="21"/>
                <w:szCs w:val="21"/>
              </w:rPr>
              <w:t>）面临解散、依法被撤销或者被依法宣告破产时，及时报告中国证监会并通知基金托管人；</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20</w:t>
            </w:r>
            <w:r>
              <w:rPr>
                <w:rFonts w:hint="eastAsia"/>
                <w:bCs/>
                <w:sz w:val="21"/>
                <w:szCs w:val="21"/>
              </w:rPr>
              <w:t>）因违反基金合同导致基金财产的损失或损害基金份额持有人合法权益时，应当承担赔偿责任，其赔偿责任不因其退任而免除；</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21</w:t>
            </w:r>
            <w:r>
              <w:rPr>
                <w:rFonts w:hint="eastAsia"/>
                <w:bCs/>
                <w:sz w:val="21"/>
                <w:szCs w:val="21"/>
              </w:rPr>
              <w:t>）监督基金托管人按法律法规和基金合同规定履行自己的义务，基金托管人违反基金合同造成基金财产损失时，基金管理人应为基金份额持有人利益向基金托管人追偿；</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22</w:t>
            </w:r>
            <w:r>
              <w:rPr>
                <w:rFonts w:hint="eastAsia"/>
                <w:bCs/>
                <w:sz w:val="21"/>
                <w:szCs w:val="21"/>
              </w:rPr>
              <w:t>）当基金管理人将其义务委托第三方处理时，应当对第三方处理有关基金事务的行为承担责任；</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23</w:t>
            </w:r>
            <w:r>
              <w:rPr>
                <w:rFonts w:hint="eastAsia"/>
                <w:bCs/>
                <w:sz w:val="21"/>
                <w:szCs w:val="21"/>
              </w:rPr>
              <w:t>）以基金管理人名义，代表基金份额持有人利益行使诉讼权利或实施其他法律行为；</w:t>
            </w:r>
            <w:r>
              <w:rPr>
                <w:rFonts w:hint="eastAsia"/>
                <w:bCs/>
                <w:sz w:val="21"/>
                <w:szCs w:val="21"/>
              </w:rPr>
              <w:tab/>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24</w:t>
            </w:r>
            <w:r>
              <w:rPr>
                <w:rFonts w:hint="eastAsia"/>
                <w:bCs/>
                <w:sz w:val="21"/>
                <w:szCs w:val="21"/>
              </w:rPr>
              <w:t>）执行生效的基金份额持有人大会的决议；</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25</w:t>
            </w:r>
            <w:r>
              <w:rPr>
                <w:rFonts w:hint="eastAsia"/>
                <w:bCs/>
                <w:sz w:val="21"/>
                <w:szCs w:val="21"/>
              </w:rPr>
              <w:t>）建立并保存基金份额持有人名册；</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26</w:t>
            </w:r>
            <w:r>
              <w:rPr>
                <w:rFonts w:hint="eastAsia"/>
                <w:bCs/>
                <w:sz w:val="21"/>
                <w:szCs w:val="21"/>
              </w:rPr>
              <w:t>）法律法规或中国证监会或基金合同规定的其他义务。</w:t>
            </w:r>
          </w:p>
          <w:p w:rsidR="00D356AA" w:rsidRDefault="00D356AA" w:rsidP="00EB2CD3">
            <w:pPr>
              <w:spacing w:line="276" w:lineRule="auto"/>
              <w:rPr>
                <w:bCs/>
                <w:sz w:val="21"/>
                <w:szCs w:val="21"/>
              </w:rPr>
            </w:pPr>
            <w:r>
              <w:rPr>
                <w:rFonts w:hint="eastAsia"/>
                <w:bCs/>
                <w:sz w:val="21"/>
                <w:szCs w:val="21"/>
              </w:rPr>
              <w:t>二、基金托管人</w:t>
            </w:r>
          </w:p>
          <w:p w:rsidR="00D356AA" w:rsidRDefault="00D356AA" w:rsidP="00EB2CD3">
            <w:pPr>
              <w:spacing w:line="276" w:lineRule="auto"/>
              <w:rPr>
                <w:bCs/>
                <w:sz w:val="21"/>
                <w:szCs w:val="21"/>
              </w:rPr>
            </w:pPr>
            <w:r>
              <w:rPr>
                <w:rFonts w:hint="eastAsia"/>
                <w:bCs/>
                <w:sz w:val="21"/>
                <w:szCs w:val="21"/>
              </w:rPr>
              <w:t>（一）基金托管人简况</w:t>
            </w:r>
          </w:p>
          <w:p w:rsidR="00D356AA" w:rsidRDefault="00D356AA" w:rsidP="00EB2CD3">
            <w:pPr>
              <w:spacing w:line="276" w:lineRule="auto"/>
              <w:rPr>
                <w:bCs/>
                <w:sz w:val="21"/>
                <w:szCs w:val="21"/>
              </w:rPr>
            </w:pPr>
            <w:r>
              <w:rPr>
                <w:rFonts w:hint="eastAsia"/>
                <w:bCs/>
                <w:sz w:val="21"/>
                <w:szCs w:val="21"/>
              </w:rPr>
              <w:t>名称：中国银行股份有限公司</w:t>
            </w:r>
          </w:p>
          <w:p w:rsidR="00D356AA" w:rsidRDefault="00D356AA" w:rsidP="00EB2CD3">
            <w:pPr>
              <w:spacing w:line="276" w:lineRule="auto"/>
              <w:rPr>
                <w:bCs/>
                <w:sz w:val="21"/>
                <w:szCs w:val="21"/>
              </w:rPr>
            </w:pPr>
            <w:r>
              <w:rPr>
                <w:rFonts w:hint="eastAsia"/>
                <w:bCs/>
                <w:sz w:val="21"/>
                <w:szCs w:val="21"/>
              </w:rPr>
              <w:t>住所：北京市西城区复兴门内大街</w:t>
            </w:r>
            <w:r>
              <w:rPr>
                <w:rFonts w:hint="eastAsia"/>
                <w:bCs/>
                <w:sz w:val="21"/>
                <w:szCs w:val="21"/>
              </w:rPr>
              <w:t>1</w:t>
            </w:r>
            <w:r>
              <w:rPr>
                <w:rFonts w:hint="eastAsia"/>
                <w:bCs/>
                <w:sz w:val="21"/>
                <w:szCs w:val="21"/>
              </w:rPr>
              <w:t>号</w:t>
            </w:r>
          </w:p>
          <w:p w:rsidR="00D356AA" w:rsidRDefault="00D356AA" w:rsidP="00EB2CD3">
            <w:pPr>
              <w:spacing w:line="276" w:lineRule="auto"/>
              <w:rPr>
                <w:bCs/>
                <w:sz w:val="21"/>
                <w:szCs w:val="21"/>
              </w:rPr>
            </w:pPr>
            <w:r>
              <w:rPr>
                <w:rFonts w:hint="eastAsia"/>
                <w:bCs/>
                <w:sz w:val="21"/>
                <w:szCs w:val="21"/>
              </w:rPr>
              <w:t>法定代表人：刘连舸</w:t>
            </w:r>
          </w:p>
          <w:p w:rsidR="00D356AA" w:rsidRDefault="00D356AA" w:rsidP="00EB2CD3">
            <w:pPr>
              <w:spacing w:line="276" w:lineRule="auto"/>
              <w:rPr>
                <w:bCs/>
                <w:sz w:val="21"/>
                <w:szCs w:val="21"/>
              </w:rPr>
            </w:pPr>
            <w:r>
              <w:rPr>
                <w:rFonts w:hint="eastAsia"/>
                <w:bCs/>
                <w:sz w:val="21"/>
                <w:szCs w:val="21"/>
              </w:rPr>
              <w:t>成立时间：</w:t>
            </w:r>
            <w:r>
              <w:rPr>
                <w:rFonts w:hint="eastAsia"/>
                <w:bCs/>
                <w:sz w:val="21"/>
                <w:szCs w:val="21"/>
              </w:rPr>
              <w:t>1983</w:t>
            </w:r>
            <w:r>
              <w:rPr>
                <w:rFonts w:hint="eastAsia"/>
                <w:bCs/>
                <w:sz w:val="21"/>
                <w:szCs w:val="21"/>
              </w:rPr>
              <w:t>年</w:t>
            </w:r>
            <w:r>
              <w:rPr>
                <w:rFonts w:hint="eastAsia"/>
                <w:bCs/>
                <w:sz w:val="21"/>
                <w:szCs w:val="21"/>
              </w:rPr>
              <w:t>10</w:t>
            </w:r>
            <w:r>
              <w:rPr>
                <w:rFonts w:hint="eastAsia"/>
                <w:bCs/>
                <w:sz w:val="21"/>
                <w:szCs w:val="21"/>
              </w:rPr>
              <w:t>月</w:t>
            </w:r>
            <w:r>
              <w:rPr>
                <w:rFonts w:hint="eastAsia"/>
                <w:bCs/>
                <w:sz w:val="21"/>
                <w:szCs w:val="21"/>
              </w:rPr>
              <w:t>31</w:t>
            </w:r>
            <w:r>
              <w:rPr>
                <w:rFonts w:hint="eastAsia"/>
                <w:bCs/>
                <w:sz w:val="21"/>
                <w:szCs w:val="21"/>
              </w:rPr>
              <w:t>日</w:t>
            </w:r>
          </w:p>
          <w:p w:rsidR="00D356AA" w:rsidRDefault="00D356AA" w:rsidP="00EB2CD3">
            <w:pPr>
              <w:spacing w:line="276" w:lineRule="auto"/>
              <w:rPr>
                <w:bCs/>
                <w:sz w:val="21"/>
                <w:szCs w:val="21"/>
              </w:rPr>
            </w:pPr>
            <w:r>
              <w:rPr>
                <w:rFonts w:hint="eastAsia"/>
                <w:bCs/>
                <w:sz w:val="21"/>
                <w:szCs w:val="21"/>
              </w:rPr>
              <w:t>组织形式：股份有限公司</w:t>
            </w:r>
          </w:p>
          <w:p w:rsidR="00D356AA" w:rsidRDefault="00D356AA" w:rsidP="00EB2CD3">
            <w:pPr>
              <w:spacing w:line="276" w:lineRule="auto"/>
              <w:rPr>
                <w:bCs/>
                <w:sz w:val="21"/>
                <w:szCs w:val="21"/>
              </w:rPr>
            </w:pPr>
            <w:r>
              <w:rPr>
                <w:rFonts w:hint="eastAsia"/>
                <w:bCs/>
                <w:sz w:val="21"/>
                <w:szCs w:val="21"/>
              </w:rPr>
              <w:t>注册资本：人民币贰仟玖佰肆拾叁亿捌仟柒佰柒拾玖万壹仟贰佰肆拾壹元整</w:t>
            </w:r>
          </w:p>
          <w:p w:rsidR="00D356AA" w:rsidRDefault="00D356AA" w:rsidP="00EB2CD3">
            <w:pPr>
              <w:spacing w:line="276" w:lineRule="auto"/>
              <w:rPr>
                <w:bCs/>
                <w:sz w:val="21"/>
                <w:szCs w:val="21"/>
              </w:rPr>
            </w:pPr>
            <w:r>
              <w:rPr>
                <w:rFonts w:hint="eastAsia"/>
                <w:bCs/>
                <w:sz w:val="21"/>
                <w:szCs w:val="21"/>
              </w:rPr>
              <w:t>存续期间：持续经营</w:t>
            </w:r>
          </w:p>
          <w:p w:rsidR="00D356AA" w:rsidRDefault="00D356AA" w:rsidP="00EB2CD3">
            <w:pPr>
              <w:spacing w:line="276" w:lineRule="auto"/>
              <w:rPr>
                <w:bCs/>
                <w:sz w:val="21"/>
                <w:szCs w:val="21"/>
              </w:rPr>
            </w:pPr>
            <w:r>
              <w:rPr>
                <w:rFonts w:hint="eastAsia"/>
                <w:bCs/>
                <w:sz w:val="21"/>
                <w:szCs w:val="21"/>
              </w:rPr>
              <w:t>基金托管资格批文及文号：中国证监会证监基字【</w:t>
            </w:r>
            <w:r>
              <w:rPr>
                <w:rFonts w:hint="eastAsia"/>
                <w:bCs/>
                <w:sz w:val="21"/>
                <w:szCs w:val="21"/>
              </w:rPr>
              <w:t>1998</w:t>
            </w:r>
            <w:r>
              <w:rPr>
                <w:rFonts w:hint="eastAsia"/>
                <w:bCs/>
                <w:sz w:val="21"/>
                <w:szCs w:val="21"/>
              </w:rPr>
              <w:t>】</w:t>
            </w:r>
            <w:r>
              <w:rPr>
                <w:rFonts w:hint="eastAsia"/>
                <w:bCs/>
                <w:sz w:val="21"/>
                <w:szCs w:val="21"/>
              </w:rPr>
              <w:t>24</w:t>
            </w:r>
            <w:r>
              <w:rPr>
                <w:rFonts w:hint="eastAsia"/>
                <w:bCs/>
                <w:sz w:val="21"/>
                <w:szCs w:val="21"/>
              </w:rPr>
              <w:t>号</w:t>
            </w:r>
          </w:p>
          <w:p w:rsidR="00D356AA" w:rsidRDefault="00D356AA" w:rsidP="00EB2CD3">
            <w:pPr>
              <w:spacing w:line="276" w:lineRule="auto"/>
              <w:rPr>
                <w:bCs/>
                <w:sz w:val="21"/>
                <w:szCs w:val="21"/>
              </w:rPr>
            </w:pPr>
            <w:r>
              <w:rPr>
                <w:rFonts w:hint="eastAsia"/>
                <w:bCs/>
                <w:sz w:val="21"/>
                <w:szCs w:val="21"/>
              </w:rPr>
              <w:t>（二）基金托管人的权利与义务</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、根据《基金法》、《运作办法》及其他有关规定，基金托管人的权利包括但不限于：</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）自基金合同生效之日起，依法律法规和基金合同的规定安全保管基金财产；</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）依基金合同约定获得基金托管费以及法律法规规定或监管部门批准的其他费用；</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）根据相关市场规则，为基金开设证券账户等投资所需账户、为基金办理证券交易资金清算。</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）提议召开或召集基金份额持有人大会；</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6</w:t>
            </w:r>
            <w:r>
              <w:rPr>
                <w:rFonts w:hint="eastAsia"/>
                <w:bCs/>
                <w:sz w:val="21"/>
                <w:szCs w:val="21"/>
              </w:rPr>
              <w:t>）在基金管理人更换时，提名新的基金管理人；</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7</w:t>
            </w:r>
            <w:r>
              <w:rPr>
                <w:rFonts w:hint="eastAsia"/>
                <w:bCs/>
                <w:sz w:val="21"/>
                <w:szCs w:val="21"/>
              </w:rPr>
              <w:t>）法律法规或中国证监会或基金合同规定的其他权利。</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、根据《基金法》、《运作办法》及其他有关规定，基金托管人的义务包括但不限于：</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）以诚实信用、勤勉尽责的原则持有并安全保管基金财产；</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）设立专门的基金托管部门，具有符合要求的营业场所，配备足够的、合格的熟悉基金托管业务的专职人员，负责基金财产托管事宜；</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）除依据《基金法》、基金合同及其他有关规定外，不得利用基金财产为自己及任何第三人谋取利益，不得委托第三人托管基金财产；</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）保管由基金管理人代表基金签订的与基金有关的重大合同及有关凭证；</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6</w:t>
            </w:r>
            <w:r>
              <w:rPr>
                <w:rFonts w:hint="eastAsia"/>
                <w:bCs/>
                <w:sz w:val="21"/>
                <w:szCs w:val="21"/>
              </w:rPr>
              <w:t>）按规定开设基金财产的资金账户和证券账户等投资所需账户，按照基金合同的约定，根据基金管理人的投资指令，及时办理清算、交割事宜；</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7</w:t>
            </w:r>
            <w:r>
              <w:rPr>
                <w:rFonts w:hint="eastAsia"/>
                <w:bCs/>
                <w:sz w:val="21"/>
                <w:szCs w:val="21"/>
              </w:rPr>
              <w:t>）保守基金商业秘密，除《基金法》、基金合同及其他有关规定另有规定或有权机关另有要求外，在基金信息公开披露前予以保密，不得向他人泄露，但向审计、法律等外部专业顾问提供的除外；</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8</w:t>
            </w:r>
            <w:r>
              <w:rPr>
                <w:rFonts w:hint="eastAsia"/>
                <w:bCs/>
                <w:sz w:val="21"/>
                <w:szCs w:val="21"/>
              </w:rPr>
              <w:t>）复核、审查基金管理人计算的基金资产净值、基金份额净值；</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9</w:t>
            </w:r>
            <w:r>
              <w:rPr>
                <w:rFonts w:hint="eastAsia"/>
                <w:bCs/>
                <w:sz w:val="21"/>
                <w:szCs w:val="21"/>
              </w:rPr>
              <w:t>）办理与基金托管业务活动有关的信息披露事项；</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10</w:t>
            </w:r>
            <w:r>
              <w:rPr>
                <w:rFonts w:hint="eastAsia"/>
                <w:bCs/>
                <w:sz w:val="21"/>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11</w:t>
            </w:r>
            <w:r>
              <w:rPr>
                <w:rFonts w:hint="eastAsia"/>
                <w:bCs/>
                <w:sz w:val="21"/>
                <w:szCs w:val="21"/>
              </w:rPr>
              <w:t>）保存基金托管业务活动的记录、账册、报表和其他相关资料</w:t>
            </w:r>
            <w:r>
              <w:rPr>
                <w:rFonts w:hint="eastAsia"/>
                <w:bCs/>
                <w:sz w:val="21"/>
                <w:szCs w:val="21"/>
              </w:rPr>
              <w:t>15</w:t>
            </w:r>
            <w:r>
              <w:rPr>
                <w:rFonts w:hint="eastAsia"/>
                <w:bCs/>
                <w:sz w:val="21"/>
                <w:szCs w:val="21"/>
              </w:rPr>
              <w:t>年以上；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12</w:t>
            </w:r>
            <w:r>
              <w:rPr>
                <w:rFonts w:hint="eastAsia"/>
                <w:bCs/>
                <w:sz w:val="21"/>
                <w:szCs w:val="21"/>
              </w:rPr>
              <w:t>）建立并保存基金份额持有人名册；</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13</w:t>
            </w:r>
            <w:r>
              <w:rPr>
                <w:rFonts w:hint="eastAsia"/>
                <w:bCs/>
                <w:sz w:val="21"/>
                <w:szCs w:val="21"/>
              </w:rPr>
              <w:t>）按规定制作相关账册并与基金管理人核对；</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14</w:t>
            </w:r>
            <w:r>
              <w:rPr>
                <w:rFonts w:hint="eastAsia"/>
                <w:bCs/>
                <w:sz w:val="21"/>
                <w:szCs w:val="21"/>
              </w:rPr>
              <w:t>）依据基金管理人的指令或有关规定向基金份额持有人支付基金收益和赎回款项；</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15</w:t>
            </w:r>
            <w:r>
              <w:rPr>
                <w:rFonts w:hint="eastAsia"/>
                <w:bCs/>
                <w:sz w:val="21"/>
                <w:szCs w:val="21"/>
              </w:rPr>
              <w:t>）依据《基金法》、基金合同及其他有关规定，召集基金份额持有人大会或配合基金管理人、基金份额持有人依法召集基金份额持有人大会；</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16</w:t>
            </w:r>
            <w:r>
              <w:rPr>
                <w:rFonts w:hint="eastAsia"/>
                <w:bCs/>
                <w:sz w:val="21"/>
                <w:szCs w:val="21"/>
              </w:rPr>
              <w:t>）按照法律法规和基金合同的规定监督基金管理人的投资运作；</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17</w:t>
            </w:r>
            <w:r>
              <w:rPr>
                <w:rFonts w:hint="eastAsia"/>
                <w:bCs/>
                <w:sz w:val="21"/>
                <w:szCs w:val="21"/>
              </w:rPr>
              <w:t>）参加基金财产清算小组，参与基金财产的保管、清理、估价、变现和分配；</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18</w:t>
            </w:r>
            <w:r>
              <w:rPr>
                <w:rFonts w:hint="eastAsia"/>
                <w:bCs/>
                <w:sz w:val="21"/>
                <w:szCs w:val="21"/>
              </w:rPr>
              <w:t>）面临解散、依法被撤销或者被依法宣告破产时，及时报告中国证监会和银行监管机构，并通知基金管理人；</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19</w:t>
            </w:r>
            <w:r>
              <w:rPr>
                <w:rFonts w:hint="eastAsia"/>
                <w:bCs/>
                <w:sz w:val="21"/>
                <w:szCs w:val="21"/>
              </w:rPr>
              <w:t>）因违反基金合同导致基金财产损失时，应承担赔偿责任，其赔偿责任不因其退任而免除；</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20</w:t>
            </w:r>
            <w:r>
              <w:rPr>
                <w:rFonts w:hint="eastAsia"/>
                <w:bCs/>
                <w:sz w:val="21"/>
                <w:szCs w:val="21"/>
              </w:rPr>
              <w:t>）按规定监督基金管理人按法律法规和基金合同规定履行自己的义务，基金管理人因违反基金合同造成基金财产损失时，应为基金份额持有人利益向基金管理人追偿；</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21</w:t>
            </w:r>
            <w:r>
              <w:rPr>
                <w:rFonts w:hint="eastAsia"/>
                <w:bCs/>
                <w:sz w:val="21"/>
                <w:szCs w:val="21"/>
              </w:rPr>
              <w:t>）执行生效的基金份额持有人大会的决议；</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22</w:t>
            </w:r>
            <w:r>
              <w:rPr>
                <w:rFonts w:hint="eastAsia"/>
                <w:bCs/>
                <w:sz w:val="21"/>
                <w:szCs w:val="21"/>
              </w:rPr>
              <w:t>）法律法规或中国证监会或基金合同规定的其他义务。</w:t>
            </w:r>
          </w:p>
          <w:p w:rsidR="00D356AA" w:rsidRDefault="00D356AA" w:rsidP="00EB2CD3">
            <w:pPr>
              <w:spacing w:line="276" w:lineRule="auto"/>
              <w:rPr>
                <w:bCs/>
                <w:sz w:val="21"/>
                <w:szCs w:val="21"/>
              </w:rPr>
            </w:pPr>
            <w:r>
              <w:rPr>
                <w:rFonts w:hint="eastAsia"/>
                <w:bCs/>
                <w:sz w:val="21"/>
                <w:szCs w:val="21"/>
              </w:rPr>
              <w:t>三、基金份额持有人</w:t>
            </w:r>
          </w:p>
          <w:p w:rsidR="00D356AA" w:rsidRDefault="00D356AA" w:rsidP="00EB2CD3">
            <w:pPr>
              <w:spacing w:line="276" w:lineRule="auto"/>
              <w:rPr>
                <w:bCs/>
                <w:sz w:val="21"/>
                <w:szCs w:val="21"/>
              </w:rPr>
            </w:pPr>
            <w:r>
              <w:rPr>
                <w:rFonts w:hint="eastAsia"/>
                <w:bCs/>
                <w:sz w:val="21"/>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D356AA" w:rsidRDefault="00D356AA" w:rsidP="00EB2CD3">
            <w:pPr>
              <w:spacing w:line="276" w:lineRule="auto"/>
              <w:rPr>
                <w:bCs/>
                <w:sz w:val="21"/>
                <w:szCs w:val="21"/>
              </w:rPr>
            </w:pPr>
            <w:r>
              <w:rPr>
                <w:rFonts w:hint="eastAsia"/>
                <w:bCs/>
                <w:sz w:val="21"/>
                <w:szCs w:val="21"/>
              </w:rPr>
              <w:t>每份基金份额具有同等的合法权益。</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、根据《基金法》、《运作办法》及其他有关规定，基金份额持有人的权利包括但不限于：</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）分享基金财产收益；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）参与分配清算后的剩余基金财产；</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）依法转让或者申请赎回其持有的基金份额；</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）按照规定要求召开基金份额持有人大会或者召集基金份额持有人大会；</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）出席或者委派代表出席基金份额持有人大会，对基金份额持有人大会审议事项行使表决权；</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6</w:t>
            </w:r>
            <w:r>
              <w:rPr>
                <w:rFonts w:hint="eastAsia"/>
                <w:bCs/>
                <w:sz w:val="21"/>
                <w:szCs w:val="21"/>
              </w:rPr>
              <w:t>）查阅或者复制公开披露的基金信息资料；</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7</w:t>
            </w:r>
            <w:r>
              <w:rPr>
                <w:rFonts w:hint="eastAsia"/>
                <w:bCs/>
                <w:sz w:val="21"/>
                <w:szCs w:val="21"/>
              </w:rPr>
              <w:t>）监督基金管理人的投资运作；</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8</w:t>
            </w:r>
            <w:r>
              <w:rPr>
                <w:rFonts w:hint="eastAsia"/>
                <w:bCs/>
                <w:sz w:val="21"/>
                <w:szCs w:val="21"/>
              </w:rPr>
              <w:t>）对基金管理人、基金托管人损害其合法权益的行为依法提起仲裁；</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9</w:t>
            </w:r>
            <w:r>
              <w:rPr>
                <w:rFonts w:hint="eastAsia"/>
                <w:bCs/>
                <w:sz w:val="21"/>
                <w:szCs w:val="21"/>
              </w:rPr>
              <w:t>）法律法规或中国证监会或基金合同规定的其他权利。</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、根据《基金法》、《运作办法》及其他有关规定，基金份额持有人的义务包括但不限于：</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）认真阅读并遵守基金合同、招募说明书、业务规则以及基金管理人按照规定就本基金发布的相关公告；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）了解所投资基金产品，了解自身风险承受能力，自主判断基金的投资价值，自主做出投资决策，自行承担投资风险；</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）关注基金信息披露，及时行使权利和履行义务；</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）交纳基金申购款项及法律法规和基金合同所规定的费用；</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）在其持有的基金份额范围内，承担基金亏损或者基金合同终止的有限责任；</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6</w:t>
            </w:r>
            <w:r>
              <w:rPr>
                <w:rFonts w:hint="eastAsia"/>
                <w:bCs/>
                <w:sz w:val="21"/>
                <w:szCs w:val="21"/>
              </w:rPr>
              <w:t>）不从事任何有损基金及其他基金合同当事人合法权益的活动；</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7</w:t>
            </w:r>
            <w:r>
              <w:rPr>
                <w:rFonts w:hint="eastAsia"/>
                <w:bCs/>
                <w:sz w:val="21"/>
                <w:szCs w:val="21"/>
              </w:rPr>
              <w:t>）执行生效的基金份额持有人大会的决议；</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8</w:t>
            </w:r>
            <w:r>
              <w:rPr>
                <w:rFonts w:hint="eastAsia"/>
                <w:bCs/>
                <w:sz w:val="21"/>
                <w:szCs w:val="21"/>
              </w:rPr>
              <w:t>）返还在基金交易过程中因任何原因获得的不当得利；</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9</w:t>
            </w:r>
            <w:r>
              <w:rPr>
                <w:rFonts w:hint="eastAsia"/>
                <w:bCs/>
                <w:sz w:val="21"/>
                <w:szCs w:val="21"/>
              </w:rPr>
              <w:t>）如实提供基金管理人或其销售机构依法要求提供的信息，并不时予以更新和补充；</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10</w:t>
            </w:r>
            <w:r>
              <w:rPr>
                <w:rFonts w:hint="eastAsia"/>
                <w:bCs/>
                <w:sz w:val="21"/>
                <w:szCs w:val="21"/>
              </w:rPr>
              <w:t>）法律法规或中国证监会或基金合同规定的其他义务。</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第八部分 基金份额持有人大会</w:t>
            </w:r>
          </w:p>
        </w:tc>
      </w:tr>
      <w:tr w:rsidR="00D356AA" w:rsidTr="00D356AA">
        <w:trPr>
          <w:jc w:val="center"/>
        </w:trPr>
        <w:tc>
          <w:tcPr>
            <w:tcW w:w="5416" w:type="dxa"/>
          </w:tcPr>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基金份额持有人大会由基金份额持有人组成，基金份额持有人的合法授权代表有权代表基金份额持有人出席会议并表决。基金份额持有人持有的每一基金份额拥有平等的投票权。</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一、召开事由</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1、除法律法规或《基金合同》或中国证监会另有规定外，当出现或需要决定下列事由之一的，应当召开基金份额持有人大会：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（1）终止《基金合同》；</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（2）更换基金管理人；</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（3）更换基金托管人；</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（4）转换基金运作方式；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（5）调整基金管理人、基金托管人的报酬标准；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（6）变更基金类别；</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（7）本基金与其他基金的合并；</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（8）变更基金投资目标、范围或策略；</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（9）变更基金份额持有人大会程序；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（10）基金管理人或基金托管人要求召开基金份额持有人大会；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（11）单独或合计持有本基金总份额10%以上（含10%）基金份额的基金份额持有人（以基金管理人收到提议当日的基金份额计算，下同）就同一事项书面要求召开基金份额持有人大会；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（12）对基金合同当事人权利和义务产生重大影响的其他事项；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（13）法律法规、《基金合同》或中国证监会规定的其他应当召开基金份额持有人大会的事项。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2、尽管存有前述约定，但如属于以下情况之一的，可由基金管理人和基金托管人协商后修改，不需召开基金份额持有人大会：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（1）基金管理人、基金托管人自行决定调低基金管理费、基金托管费；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（2）法律法规要求增加的基金费用的收取；</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（3）在法律法规和本基金合同规定的范围内，在不影响现有基金份额持有人利益的情况下，调低基金的销售服务费率或变更收费方式；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（4）在法律法规和基金合同规定的范围内，在不影响现有基金份额持有人利益的情况下，增加或调整本基金的基金份额类别设置；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（5）在法律法规和基金合同规定的范围内，在不影响现有基金份额持有人利益的情况下，在未来系统条件成熟的情况下，安排本基金的上市交易事宜；</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（6）因相应的法律法规发生变动而应当对《基金合同》进行修改；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（7）对《基金合同》的修改对基金份额持有人利益无实质性不利影响或修改不涉及《基金合同》当事人权利义务关系发生变化；</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（8）《基金合同》明确约定无需召开基金份额持有人大会的情况；</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（9）按照法律法规和《基金合同》规定需召开基金份额持有人大会情形以外的其他情形。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二、会议召集人及召集方式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1、本基金基金份额持有人大会不设日常机构。除法律法规规定或《基金合同》另有约定外，基金份额持有人大会由基金管理人召集；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2、基金管理人未按规定召集或不能召集时，由基金托管人召集；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3、基金托管人认为有必要召开基金份额持有人大会的，应当向基金管理人提出书面提议。基金管理人应当自收到书面提议之日起 10日内决定是否召集，并书面告知基金托管人。基金管理人决定召集的，应当自出具书面决定之日起 60日内召开；基金管理人决定不召集，基金托管人仍认为有必要召开的，应当由基金托管人自行召集，并自出具书面决定之日起60日内召开并告知基金管理人，基金管理人应当配合。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代表基金份额10%以上（含10%）的基金份额持有人（以基金管理人收到提议当日的基金份额计算，下同）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 10日内决定是否召集，并书面告知提出提议的基金份额持有人代表和基金管理人；基金托管人决定召集的，应当自出具书面决定之日起60日内召开。</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6、基金份额持有人大会的召集人负责选择确定开会时间、地点、方式和权益登记日。</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三、召开基金份额持有人大会的通知时间、通知内容、通知方式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1、召开基金份额持有人大会，召集人应于会议召开前不少于30日，在指定媒介公告。基金份额持有人大会通知应至少载明以下内容：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（1）会议召开的时间、地点和会议形式；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（2）会议拟审议的事项、议事程序和表决方式；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（3）有权出席基金份额持有人大会的基金份额持有人的权益登记日；</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（4）授权委托证明的内容要求（包括但不限于代理人身份，代理权限和代理有效期限等）、送达时间和地点；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（5）会务常设联系人姓名及联系电话；</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（6）出席会议者必须准备的文件和必须履行的手续；</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（7）召集人需要通知的其他事项。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四、基金份额持有人出席会议的方式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基金份额持有人大会可通过现场开会方式或通讯开会方式或法律法规及监管机关允许的其他方式召开，会议的召开方式由会议召集人确定。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（2）经核对，汇总到会者出示的在权益登记日持有基金份额的凭证显示，有效的基金份额不少于本基金在权益登记日基金总份额的 1/2（含1/2）。</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2、通讯开会。通讯开会系指基金份额持有人将其对表决事项的投票以书面形式在表决截至日以前送达至召集人指定的地址。通讯开会应以书面方式进行表决。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在同时符合以下条件时，通讯开会的方式视为有效：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（1）会议召集人按《基金合同》约定公布会议通知后，在2个工作日内连续公布相关提示性公告；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（3）本人直接出具书面意见或授权他人代表出具书面意见的，有效的基金份额不少于本基金在权益登记日基金总份额的1/2（含1/2）；</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（5）会议通知公布前报中国证监会备案。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4、基金份额持有人授权他人代为出席会议并表决的，授权方式可以采用书面、网络、电话、短信或其他方式，具体方式在会议通知中列明。</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五、议事内容与程序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1、议事内容及提案权</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议事内容为本部分第一条“召开事由”第1款所述应当召开基金份额持有人大会审议的事项。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基金份额持有人大会的召集人发出召集会议的通知后，对原有提案的修改应当在基金份额持有人大会召开前及时公告。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基金份额持有人大会不得对未事先公告的议事内容进行表决。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2、议事程序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（1）现场开会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会议召集人应当制作出席会议人员的签名册。签名册载明参加会议人员姓名（或单位名称）、身份证明文件号码、持有或代表有表决权的基金份额、委托人姓名（或单位名称）和联系方式等事项。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（2）通讯开会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在通讯开会的情况下，首先由召集人提前30日公布提案，在所通知的表决截止日期后5个工作日内在公证机关监督下由召集人统计全部有效表决，在公证机关监督下形成决议。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六、表决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基金份额持有人所持每份基金份额有一票表决权。</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基金份额持有人大会决议分为一般决议和特别决议：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1、一般决议，一般决议须经参加大会的基金份额持有人或其代理人所持表决权的50%以上（含50%）通过方为有效；除下列第2项所规定的须以特别决议通过事项以外的其他事项均以一般决议的方式通过。</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特别决议，特别决议应当经参加大会的基金份额持有人或其代理人所持表决权的2/3以上（含2/3）通过方可做出。除本基金合同另有约定外，转换基金运作方式、更换基金管理人或者基金托管人、终止《基金合同》、与其他基金合并，应当以特别决议通过方为有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基金份额持有人大会采取记名方式进行投票表决。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采取通讯方式进行表决时，除非在计票时有充分的相反证据证明，否则提交符合会议通知中规定的确认投资者身份文件的投资者视为有效出席的投资者，表面符合会议通知规定的书面表决意见视为有效表决意见，表决意见模糊不清或相互矛盾的视为弃权表决，但应当计入出具书面表决意见的基金份额持有人所代表的基金份额总数。</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基金份额持有人大会的各项提案或同一项提案内并列的各项议题应当分开审议、逐项表决。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七、计票</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1、现场开会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（2）计票人应当在基金份额持有人表决后立即进行清点并由大会主持人当场公布计票结果。</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如果会议主持人或基金份额持有人或代理人对于提交的表决结果有异议，计票人可以在宣布表决结果后立即对所投票数要求进行重新清点。计票人应当进行重新清点，重新清点以一次为限。重新清点后，大会主持人应当当场公布重新清点结果。</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（4）计票过程可以由公证机关予以公证。基金管理人或基金托管人拒不出席大会的，不影响计票的效力。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2、通讯开会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在通讯开会的情况下，计票方式为：由大会召集人授权的两名计票人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的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八、生效与公告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基金份额持有人大会的决议，召集人应当自通过之日起5日内报中国证监会备案。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基金份额持有人大会的决议自表决通过之日起生效。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基金份额持有人大会决议自生效之日起2日内在指定媒介上公告。如果采用通讯方式进行表决，在公告基金份额持有人大会决议时，必须将公证书全文、公证机构、公证员姓名等一同公告。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基金管理人、基金托管人和基金份额持有人应当执行生效的基金份额持有人大会的决议。生效的基金份额持有人大会决议对全体基金份额持有人、基金管理人、基金托管人均有约束力。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tc>
        <w:tc>
          <w:tcPr>
            <w:tcW w:w="5499" w:type="dxa"/>
          </w:tcPr>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一、召开事由</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1、除法律法规或中国证监会或基金合同另有规定外，当出现或需要决定下列事由之一的，应当召开基金份额持有人大会：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（1）终止基金合同；</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（2）更换基金管理人；</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（3）更换基金托管人；</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（4）转换基金运作方式；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（5）调整基金管理人、基金托管人的报酬标准；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（6）变更基金类别；</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（7）本基金与其他基金的合并；</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（8）变更基金投资目标、范围或策略；</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（9）变更基金份额持有人大会程序；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（10）对基金合同当事人权利和义务产生重大影响的其他事项；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（11）法律法规或基金合同或中国证监会规定的其他应当召开基金份额持有人大会的事项。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2、尽管有前述约定，但在不违反法律法规有关规定和监管要求的前提下，以下情况可由基金管理人和基金托管人协商后修改，不需召开基金份额持有人大会：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（1）法律法规要求增加的基金费用的收取；</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（2）在基金合同规定的范围内，且对基金份额持有人利益无实质性不利影响的前提下，调整本基金的申购费率、调低赎回费率或变更收费方式、调整本基金的基金份额类别的设置；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（3）因相应的法律法规发生变动而应当对基金合同进行修改；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（4）对基金合同的修改对基金份额持有人利益无实质性不利影响或修改不涉及基金合同当事人权利义务关系发生变化；</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（5）基金管理人、注册登记机构、销售机构在法律法规和中国证监会规定范围内调整有关基金申购、赎回、转换、非交易过户、转托管、收益分配等业务的规则；</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（6）对基金份额持有人利益无实质性不利影响的情况下，基金推出新业务或服务；</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（7）按照法律法规和基金合同规定不需召开基金份额持有人大会的其他情形。</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二、会议召集人及召集方式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1、本基金基金份额持有人大会不设日常机构。除法律法规规定或基金合同另有约定外，基金份额持有人大会由基金管理人召集。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2、基金管理人未按规定召集或不能召开时，由基金托管人召集。</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代表基金份额10%以上（含10%，以基金管理人收到提议当日的基金份额计算，下同）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代表基金份额10%以上的基金份额持有人就同一事项要求召开基金份额持有人大会，而基金管理人、基金托管人都不召集的，单独或合计代表基金份额10%以上的基金份额持有人有权自行召集，并至少提前30日报中国证监会备案。基金份额持有人依法自行召集基金份额持有人大会的，基金管理人、基金托管人应当配合，不得阻碍、干扰。</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6、基金份额持有人大会的召集人负责选择确定开会时间、地点、方式和权益登记日。</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三、召开基金份额持有人大会的通知时间、通知内容、通知方式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1、召开基金份额持有人大会，召集人应于会议召开前至少30日，按照《信息披露办法》的规定在规定媒介公告会议通知。基金份额持有人大会通知应至少载明以下内容：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（1）会议召开的时间、地点和会议形式；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（2）会议拟审议的事项、议事程序和表决方式；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（3）有权出席基金份额持有人大会的基金份额持有人的权益登记日；</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（4）授权委托证明的内容要求（包括但不限于代理人身份，代理权限和代理有效期限等）、送达时间和地点；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（5）会务常设联系人姓名及联系电话；</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（6）出席会议者必须准备的文件和必须履行的手续；</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（7）召集人需要通知的其他事项。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四、基金份额持有人出席会议的方式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基金份额持有人大会可通过现场开会方式、通讯开会方式或法律法规、监管机构允许的其他方式召开，会议的召开方式由会议召集人确定。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在同时符合以下条件时，通讯开会的方式视为有效：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（1）会议召集人按基金合同约定公布会议通知后，在2个工作日内连续公布相关提示性公告；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注册机构记录相符。</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4、基金份额持有人授权他人代为出席会议并表决的，授权方式可以采用书面、网络、电话、短信或其他方式，具体方式在会议通知中列明。</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五、议事内容与程序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1、议事内容及提案权</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议事内容为本部分“一、召开事由”中所述应由基金份额持有人大会审议决定的事项。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基金份额持有人大会的召集人发出召集会议的通知后，对原有议事内容的修改应当在基金份额持有人大会召开前及时公告。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基金份额持有人大会不得对未事先公告的议事内容进行表决。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2、议事程序</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（1）现场开会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会议召集人应当制作出席会议人员的签名册。签名册载明参加会议人员姓名、身份证明文件号码、持有或代表有表决权的基金份额、委托人姓名（或单位名称）和联系方式等事项。</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（2）通讯开会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在通讯开会的情况下，首先由召集人在收取会议审议事项书面表决意见截止时间前至少提前30日公布提案，在所通知的收取表决意见截止日期后2个工作日内在公证机关监督下由召集人统计全部有效表决，在公证机关监督下形成决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六、表决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基金份额持有人所持每份基金份额有一票表决权。</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基金份额持有人大会决议分为一般决议和特别决议：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基金份额持有人大会采取记名方式进行投票表决。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基金份额持有人大会的各项提案或同一项提案内并列的各项议题应当分开审议、逐项表决。</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七、计票</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1、现场开会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（2）计票人应当在基金份额持有人表决后立即进行清点并由大会主持人当场公布计票结果。</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（4）计票过程应由公证机关予以公证，基金管理人或基金托管人拒不出席大会的，不影响计票的效力。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2、通讯开会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拒不派代表对书面表决意见的计票进行监督的，不影响计票和表决结果。</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八、生效与公告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基金份额持有人大会的决议，召集人应当自通过之日起5日内报中国证监会备案。</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基金份额持有人大会的决议自表决通过之日起生效。该表决通过之日为基金份额持有人大会计票完成且计票结果符合法律法规和基金合同规定的决议通过条件之日。</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基金份额持有人大会决议生效后应按照《信息披露办法》的规定在规定媒介上公告。</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基金管理人、基金托管人和基金份额持有人应当执行生效的基金份额持有人大会的决议。生效的基金份额持有人大会决议对全体基金份额持有人、基金管理人、基金托管人均有约束力。</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十、实施侧袋机制期间基金份额持有人大会的特殊约定</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1、基金份额持有人行使提议权、召集权、提名权所需单独或合计代表相关基金份额10%以上（含10%）；</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2、现场开会的到会者在权益登记日代表的基金份额不少于本基金在权益登记日相关基金份额的二分之一（含二分之一）；</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3、通讯开会的直接出具书面意见或授权他人代表出具书面意见的基金份额持有人所持有的基金份额不小于在权益登记日相关基金份额的二分之一（含二分之一）；</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5、现场开会由出席大会的基金份额持有人和代理人所持表决权的50%以上（含50%）选举产生一名基金份额持有人作为该次基金份额持有人大会的主持人；</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6、一般决议须经参加大会的基金份额持有人或其代理人所持表决权的二分之一以上（含二分之一）通过；</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7、特别决议应当经参加大会的基金份额持有人或其代理人所持表决权的三分之二以上（含三分之二）通过。</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同一主侧袋账户内的每份基金份额具有平等的表决权。</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第九部分 基金管理人、基金托管人的更换条件和程序</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一、基金管理人和基金托管人职责终止的情形</w:t>
            </w:r>
          </w:p>
          <w:p w:rsidR="00D356AA" w:rsidRDefault="00D356AA" w:rsidP="00EB2CD3">
            <w:pPr>
              <w:spacing w:line="276" w:lineRule="auto"/>
              <w:rPr>
                <w:color w:val="000000"/>
                <w:sz w:val="21"/>
                <w:szCs w:val="21"/>
              </w:rPr>
            </w:pPr>
            <w:r>
              <w:rPr>
                <w:rFonts w:hint="eastAsia"/>
                <w:color w:val="000000"/>
                <w:sz w:val="21"/>
                <w:szCs w:val="21"/>
              </w:rPr>
              <w:t>（一）基金管理人职责终止的情形</w:t>
            </w:r>
          </w:p>
          <w:p w:rsidR="00D356AA" w:rsidRDefault="00D356AA" w:rsidP="00EB2CD3">
            <w:pPr>
              <w:spacing w:line="276" w:lineRule="auto"/>
              <w:rPr>
                <w:color w:val="000000"/>
                <w:sz w:val="21"/>
                <w:szCs w:val="21"/>
              </w:rPr>
            </w:pPr>
            <w:r>
              <w:rPr>
                <w:rFonts w:hint="eastAsia"/>
                <w:color w:val="000000"/>
                <w:sz w:val="21"/>
                <w:szCs w:val="21"/>
              </w:rPr>
              <w:t>有下列情形之一的，基金管理人职责终止：</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、被依法取消基金管理资格；</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、被基金份额持有人大会解任；</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、依法解散、被依法撤销或被依法宣告破产；</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、法律法规及中国证监会规定的和《基金合同》约定的其他情形。</w:t>
            </w:r>
          </w:p>
          <w:p w:rsidR="00D356AA" w:rsidRDefault="00D356AA" w:rsidP="00EB2CD3">
            <w:pPr>
              <w:spacing w:line="276" w:lineRule="auto"/>
              <w:rPr>
                <w:color w:val="000000"/>
                <w:sz w:val="21"/>
                <w:szCs w:val="21"/>
              </w:rPr>
            </w:pPr>
            <w:r>
              <w:rPr>
                <w:rFonts w:hint="eastAsia"/>
                <w:color w:val="000000"/>
                <w:sz w:val="21"/>
                <w:szCs w:val="21"/>
              </w:rPr>
              <w:t>（二）基金托管人职责终止的情形</w:t>
            </w:r>
          </w:p>
          <w:p w:rsidR="00D356AA" w:rsidRDefault="00D356AA" w:rsidP="00EB2CD3">
            <w:pPr>
              <w:spacing w:line="276" w:lineRule="auto"/>
              <w:rPr>
                <w:color w:val="000000"/>
                <w:sz w:val="21"/>
                <w:szCs w:val="21"/>
              </w:rPr>
            </w:pPr>
            <w:r>
              <w:rPr>
                <w:rFonts w:hint="eastAsia"/>
                <w:color w:val="000000"/>
                <w:sz w:val="21"/>
                <w:szCs w:val="21"/>
              </w:rPr>
              <w:t>有下列情形之一的，基金托管人职责终止：</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、被依法取消基金托管资格；</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、被基金份额持有人大会解任；</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、依法解散、被依法撤销或被依法宣告破产；</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、法律法规及中国证监会规定的和《基金合同》约定的其他情形。</w:t>
            </w:r>
          </w:p>
          <w:p w:rsidR="00D356AA" w:rsidRDefault="00D356AA" w:rsidP="00EB2CD3">
            <w:pPr>
              <w:spacing w:line="276" w:lineRule="auto"/>
              <w:rPr>
                <w:color w:val="000000"/>
                <w:sz w:val="21"/>
                <w:szCs w:val="21"/>
              </w:rPr>
            </w:pPr>
            <w:r>
              <w:rPr>
                <w:rFonts w:hint="eastAsia"/>
                <w:color w:val="000000"/>
                <w:sz w:val="21"/>
                <w:szCs w:val="21"/>
              </w:rPr>
              <w:t>二、基金管理人和基金托管人的更换程序</w:t>
            </w:r>
          </w:p>
          <w:p w:rsidR="00D356AA" w:rsidRDefault="00D356AA" w:rsidP="00EB2CD3">
            <w:pPr>
              <w:spacing w:line="276" w:lineRule="auto"/>
              <w:rPr>
                <w:color w:val="000000"/>
                <w:sz w:val="21"/>
                <w:szCs w:val="21"/>
              </w:rPr>
            </w:pPr>
            <w:r>
              <w:rPr>
                <w:rFonts w:hint="eastAsia"/>
                <w:color w:val="000000"/>
                <w:sz w:val="21"/>
                <w:szCs w:val="21"/>
              </w:rPr>
              <w:t>（一）基金管理人的更换程序</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、提名：新任基金管理人由基金托管人或由单独或合计持有</w:t>
            </w:r>
            <w:r>
              <w:rPr>
                <w:rFonts w:hint="eastAsia"/>
                <w:color w:val="000000"/>
                <w:sz w:val="21"/>
                <w:szCs w:val="21"/>
              </w:rPr>
              <w:t>10%</w:t>
            </w:r>
            <w:r>
              <w:rPr>
                <w:rFonts w:hint="eastAsia"/>
                <w:color w:val="000000"/>
                <w:sz w:val="21"/>
                <w:szCs w:val="21"/>
              </w:rPr>
              <w:t>以上（含</w:t>
            </w:r>
            <w:r>
              <w:rPr>
                <w:rFonts w:hint="eastAsia"/>
                <w:color w:val="000000"/>
                <w:sz w:val="21"/>
                <w:szCs w:val="21"/>
              </w:rPr>
              <w:t>10%</w:t>
            </w:r>
            <w:r>
              <w:rPr>
                <w:rFonts w:hint="eastAsia"/>
                <w:color w:val="000000"/>
                <w:sz w:val="21"/>
                <w:szCs w:val="21"/>
              </w:rPr>
              <w:t>）基金份额的基金份额持有人提名；</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、决议：基金份额持有人大会在基金管理人职责终止后六个月内对被提名的基金管理人形成决议，该决议需经参加大会的基金份额持有人所持表决权的</w:t>
            </w:r>
            <w:r>
              <w:rPr>
                <w:rFonts w:hint="eastAsia"/>
                <w:color w:val="000000"/>
                <w:sz w:val="21"/>
                <w:szCs w:val="21"/>
              </w:rPr>
              <w:t>2/3</w:t>
            </w:r>
            <w:r>
              <w:rPr>
                <w:rFonts w:hint="eastAsia"/>
                <w:color w:val="000000"/>
                <w:sz w:val="21"/>
                <w:szCs w:val="21"/>
              </w:rPr>
              <w:t>以上（含</w:t>
            </w:r>
            <w:r>
              <w:rPr>
                <w:rFonts w:hint="eastAsia"/>
                <w:color w:val="000000"/>
                <w:sz w:val="21"/>
                <w:szCs w:val="21"/>
              </w:rPr>
              <w:t>2/3</w:t>
            </w:r>
            <w:r>
              <w:rPr>
                <w:rFonts w:hint="eastAsia"/>
                <w:color w:val="000000"/>
                <w:sz w:val="21"/>
                <w:szCs w:val="21"/>
              </w:rPr>
              <w:t>）表决通过；</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、临时基金管理人：新任基金管理人产生之前，由中国证监会指定临时基金管理人；</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、备案：基金份额持有人大会选任基金管理人的决议须报中国证监会备案；</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、公告：基金管理人更换后，由基金托管人在决议生效后</w:t>
            </w:r>
            <w:r>
              <w:rPr>
                <w:rFonts w:hint="eastAsia"/>
                <w:color w:val="000000"/>
                <w:sz w:val="21"/>
                <w:szCs w:val="21"/>
              </w:rPr>
              <w:t>2</w:t>
            </w:r>
            <w:r>
              <w:rPr>
                <w:rFonts w:hint="eastAsia"/>
                <w:color w:val="000000"/>
                <w:sz w:val="21"/>
                <w:szCs w:val="21"/>
              </w:rPr>
              <w:t>日内在指定媒介公告；</w:t>
            </w:r>
          </w:p>
          <w:p w:rsidR="00D356AA" w:rsidRDefault="00D356AA" w:rsidP="00EB2CD3">
            <w:pPr>
              <w:spacing w:line="276" w:lineRule="auto"/>
              <w:rPr>
                <w:color w:val="000000"/>
                <w:sz w:val="21"/>
                <w:szCs w:val="21"/>
              </w:rPr>
            </w:pPr>
            <w:r>
              <w:rPr>
                <w:rFonts w:hint="eastAsia"/>
                <w:color w:val="000000"/>
                <w:sz w:val="21"/>
                <w:szCs w:val="21"/>
              </w:rPr>
              <w:t>6</w:t>
            </w:r>
            <w:r>
              <w:rPr>
                <w:rFonts w:hint="eastAsia"/>
                <w:color w:val="000000"/>
                <w:sz w:val="21"/>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rsidR="00D356AA" w:rsidRDefault="00D356AA" w:rsidP="00EB2CD3">
            <w:pPr>
              <w:spacing w:line="276" w:lineRule="auto"/>
              <w:rPr>
                <w:color w:val="000000"/>
                <w:sz w:val="21"/>
                <w:szCs w:val="21"/>
              </w:rPr>
            </w:pPr>
            <w:r>
              <w:rPr>
                <w:rFonts w:hint="eastAsia"/>
                <w:color w:val="000000"/>
                <w:sz w:val="21"/>
                <w:szCs w:val="21"/>
              </w:rPr>
              <w:t>7</w:t>
            </w:r>
            <w:r>
              <w:rPr>
                <w:rFonts w:hint="eastAsia"/>
                <w:color w:val="000000"/>
                <w:sz w:val="21"/>
                <w:szCs w:val="21"/>
              </w:rPr>
              <w:t>、审计：基金管理人职责终止的，应当按照法律法规规定聘请会计师事务所对基金财产进行审计，并将审计结果予以公告，同时报中国证监会备案；</w:t>
            </w:r>
          </w:p>
          <w:p w:rsidR="00D356AA" w:rsidRDefault="00D356AA" w:rsidP="00EB2CD3">
            <w:pPr>
              <w:spacing w:line="276" w:lineRule="auto"/>
              <w:rPr>
                <w:color w:val="000000"/>
                <w:sz w:val="21"/>
                <w:szCs w:val="21"/>
              </w:rPr>
            </w:pPr>
            <w:r>
              <w:rPr>
                <w:rFonts w:hint="eastAsia"/>
                <w:color w:val="000000"/>
                <w:sz w:val="21"/>
                <w:szCs w:val="21"/>
              </w:rPr>
              <w:t>8</w:t>
            </w:r>
            <w:r>
              <w:rPr>
                <w:rFonts w:hint="eastAsia"/>
                <w:color w:val="000000"/>
                <w:sz w:val="21"/>
                <w:szCs w:val="21"/>
              </w:rPr>
              <w:t>、基金名称变更：基金管理人更换后，如果原任或新任基金管理人要求，应按其要求替换或删除基金名称中与原基金管理人有关的名称字样。</w:t>
            </w:r>
          </w:p>
          <w:p w:rsidR="00D356AA" w:rsidRDefault="00D356AA" w:rsidP="00EB2CD3">
            <w:pPr>
              <w:spacing w:line="276" w:lineRule="auto"/>
              <w:rPr>
                <w:color w:val="000000"/>
                <w:sz w:val="21"/>
                <w:szCs w:val="21"/>
              </w:rPr>
            </w:pPr>
            <w:r>
              <w:rPr>
                <w:rFonts w:hint="eastAsia"/>
                <w:color w:val="000000"/>
                <w:sz w:val="21"/>
                <w:szCs w:val="21"/>
              </w:rPr>
              <w:t>（二）基金托管人的更换程序</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、提名：新任基金托管人由基金管理人或由单独或合计持有</w:t>
            </w:r>
            <w:r>
              <w:rPr>
                <w:rFonts w:hint="eastAsia"/>
                <w:color w:val="000000"/>
                <w:sz w:val="21"/>
                <w:szCs w:val="21"/>
              </w:rPr>
              <w:t>10%</w:t>
            </w:r>
            <w:r>
              <w:rPr>
                <w:rFonts w:hint="eastAsia"/>
                <w:color w:val="000000"/>
                <w:sz w:val="21"/>
                <w:szCs w:val="21"/>
              </w:rPr>
              <w:t>以上（含</w:t>
            </w:r>
            <w:r>
              <w:rPr>
                <w:rFonts w:hint="eastAsia"/>
                <w:color w:val="000000"/>
                <w:sz w:val="21"/>
                <w:szCs w:val="21"/>
              </w:rPr>
              <w:t>10%</w:t>
            </w:r>
            <w:r>
              <w:rPr>
                <w:rFonts w:hint="eastAsia"/>
                <w:color w:val="000000"/>
                <w:sz w:val="21"/>
                <w:szCs w:val="21"/>
              </w:rPr>
              <w:t>）基金份额的基金持有人提名；</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、决议：基金份额持有人大会在基金托管人职责终止后六个月内对被提名的基金托管人形成决议，该决议需经参加大会的基金份额持有人所持表决权的</w:t>
            </w:r>
            <w:r>
              <w:rPr>
                <w:rFonts w:hint="eastAsia"/>
                <w:color w:val="000000"/>
                <w:sz w:val="21"/>
                <w:szCs w:val="21"/>
              </w:rPr>
              <w:t xml:space="preserve"> 2/3</w:t>
            </w:r>
            <w:r>
              <w:rPr>
                <w:rFonts w:hint="eastAsia"/>
                <w:color w:val="000000"/>
                <w:sz w:val="21"/>
                <w:szCs w:val="21"/>
              </w:rPr>
              <w:t>以上（含</w:t>
            </w:r>
            <w:r>
              <w:rPr>
                <w:rFonts w:hint="eastAsia"/>
                <w:color w:val="000000"/>
                <w:sz w:val="21"/>
                <w:szCs w:val="21"/>
              </w:rPr>
              <w:t xml:space="preserve"> 2/3</w:t>
            </w:r>
            <w:r>
              <w:rPr>
                <w:rFonts w:hint="eastAsia"/>
                <w:color w:val="000000"/>
                <w:sz w:val="21"/>
                <w:szCs w:val="21"/>
              </w:rPr>
              <w:t>）表决通过；</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、临时基金托管人：新任基金托管人产生之前，由中国证监会指定临时基金托管人；</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、备案：基金份额持有人大会更换基金托管人的决议须报中国证监会备案；</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、公告：基金托管人更换后，由基金管理人在决议生效后</w:t>
            </w:r>
            <w:r>
              <w:rPr>
                <w:rFonts w:hint="eastAsia"/>
                <w:color w:val="000000"/>
                <w:sz w:val="21"/>
                <w:szCs w:val="21"/>
              </w:rPr>
              <w:t>2</w:t>
            </w:r>
            <w:r>
              <w:rPr>
                <w:rFonts w:hint="eastAsia"/>
                <w:color w:val="000000"/>
                <w:sz w:val="21"/>
                <w:szCs w:val="21"/>
              </w:rPr>
              <w:t>日内在指定媒介公告。</w:t>
            </w:r>
          </w:p>
          <w:p w:rsidR="00D356AA" w:rsidRDefault="00D356AA" w:rsidP="00EB2CD3">
            <w:pPr>
              <w:spacing w:line="276" w:lineRule="auto"/>
              <w:rPr>
                <w:color w:val="000000"/>
                <w:sz w:val="21"/>
                <w:szCs w:val="21"/>
              </w:rPr>
            </w:pPr>
            <w:r>
              <w:rPr>
                <w:rFonts w:hint="eastAsia"/>
                <w:color w:val="000000"/>
                <w:sz w:val="21"/>
                <w:szCs w:val="21"/>
              </w:rPr>
              <w:t>6</w:t>
            </w:r>
            <w:r>
              <w:rPr>
                <w:rFonts w:hint="eastAsia"/>
                <w:color w:val="000000"/>
                <w:sz w:val="21"/>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rFonts w:hint="eastAsia"/>
                <w:color w:val="000000"/>
                <w:sz w:val="21"/>
                <w:szCs w:val="21"/>
              </w:rPr>
              <w:t xml:space="preserve"> </w:t>
            </w:r>
          </w:p>
          <w:p w:rsidR="00D356AA" w:rsidRDefault="00D356AA" w:rsidP="00EB2CD3">
            <w:pPr>
              <w:spacing w:line="276" w:lineRule="auto"/>
              <w:rPr>
                <w:color w:val="000000"/>
                <w:sz w:val="21"/>
                <w:szCs w:val="21"/>
              </w:rPr>
            </w:pPr>
            <w:r>
              <w:rPr>
                <w:rFonts w:hint="eastAsia"/>
                <w:color w:val="000000"/>
                <w:sz w:val="21"/>
                <w:szCs w:val="21"/>
              </w:rPr>
              <w:t>7</w:t>
            </w:r>
            <w:r>
              <w:rPr>
                <w:rFonts w:hint="eastAsia"/>
                <w:color w:val="000000"/>
                <w:sz w:val="21"/>
                <w:szCs w:val="21"/>
              </w:rPr>
              <w:t>、审计：基金托管人职责终止的，应当按照法律法规规定聘请会计师事务所对基金财产进行审计，并将审计结果予以公告，同时报中国证监会备案。审计费用由基金财产承担</w:t>
            </w:r>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（三）基金管理人与基金托管人同时更换的条件和程序。</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、提名：如果基金管理人和基金托管人同时更换，由单独或合计持有基金总份额</w:t>
            </w:r>
            <w:r>
              <w:rPr>
                <w:rFonts w:hint="eastAsia"/>
                <w:color w:val="000000"/>
                <w:sz w:val="21"/>
                <w:szCs w:val="21"/>
              </w:rPr>
              <w:t>10%</w:t>
            </w:r>
            <w:r>
              <w:rPr>
                <w:rFonts w:hint="eastAsia"/>
                <w:color w:val="000000"/>
                <w:sz w:val="21"/>
                <w:szCs w:val="21"/>
              </w:rPr>
              <w:t>以上（含</w:t>
            </w:r>
            <w:r>
              <w:rPr>
                <w:rFonts w:hint="eastAsia"/>
                <w:color w:val="000000"/>
                <w:sz w:val="21"/>
                <w:szCs w:val="21"/>
              </w:rPr>
              <w:t>10%</w:t>
            </w:r>
            <w:r>
              <w:rPr>
                <w:rFonts w:hint="eastAsia"/>
                <w:color w:val="000000"/>
                <w:sz w:val="21"/>
                <w:szCs w:val="21"/>
              </w:rPr>
              <w:t>）的基金份额持有人提名新的基金管理人和基金托管人；</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、基金管理人和基金托管人的更换分别按上述程序进行；</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、公告：新任基金管理人和新任基金托管人应在更换基金管理人和基金托管人的基金份额持有人大会决议生效后</w:t>
            </w:r>
            <w:r>
              <w:rPr>
                <w:rFonts w:hint="eastAsia"/>
                <w:color w:val="000000"/>
                <w:sz w:val="21"/>
                <w:szCs w:val="21"/>
              </w:rPr>
              <w:t>2</w:t>
            </w:r>
            <w:r>
              <w:rPr>
                <w:rFonts w:hint="eastAsia"/>
                <w:color w:val="000000"/>
                <w:sz w:val="21"/>
                <w:szCs w:val="21"/>
              </w:rPr>
              <w:t>日内在指定媒介上联合公告。</w:t>
            </w:r>
          </w:p>
          <w:p w:rsidR="00D356AA" w:rsidRDefault="00D356AA" w:rsidP="00EB2CD3">
            <w:pPr>
              <w:spacing w:line="276" w:lineRule="auto"/>
              <w:rPr>
                <w:color w:val="000000"/>
                <w:sz w:val="21"/>
                <w:szCs w:val="21"/>
              </w:rPr>
            </w:pPr>
            <w:r>
              <w:rPr>
                <w:rFonts w:hint="eastAsia"/>
                <w:color w:val="000000"/>
                <w:sz w:val="21"/>
                <w:szCs w:val="21"/>
              </w:rPr>
              <w:t>（四）基金份额持有人大会审议变更基金管理人、基金托管人事项时，除应遵守本部分的约定外，还应符合本基金合同第八部分的约定。</w:t>
            </w:r>
          </w:p>
          <w:p w:rsidR="00D356AA" w:rsidRDefault="00D356AA" w:rsidP="00EB2CD3">
            <w:pPr>
              <w:spacing w:line="276" w:lineRule="auto"/>
              <w:rPr>
                <w:color w:val="000000"/>
                <w:sz w:val="21"/>
                <w:szCs w:val="21"/>
              </w:rPr>
            </w:pPr>
            <w:r>
              <w:rPr>
                <w:rFonts w:hint="eastAsia"/>
                <w:color w:val="000000"/>
                <w:sz w:val="21"/>
                <w:szCs w:val="21"/>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tc>
        <w:tc>
          <w:tcPr>
            <w:tcW w:w="5499" w:type="dxa"/>
          </w:tcPr>
          <w:p w:rsidR="00D356AA" w:rsidRDefault="00D356AA" w:rsidP="00EB2CD3">
            <w:pPr>
              <w:spacing w:line="276" w:lineRule="auto"/>
              <w:rPr>
                <w:bCs/>
                <w:sz w:val="21"/>
                <w:szCs w:val="21"/>
              </w:rPr>
            </w:pPr>
            <w:r>
              <w:rPr>
                <w:rFonts w:hint="eastAsia"/>
                <w:bCs/>
                <w:sz w:val="21"/>
                <w:szCs w:val="21"/>
              </w:rPr>
              <w:t>一、基金管理人和基金托管人职责终止的情形</w:t>
            </w:r>
          </w:p>
          <w:p w:rsidR="00D356AA" w:rsidRDefault="00D356AA" w:rsidP="00EB2CD3">
            <w:pPr>
              <w:spacing w:line="276" w:lineRule="auto"/>
              <w:rPr>
                <w:bCs/>
                <w:sz w:val="21"/>
                <w:szCs w:val="21"/>
              </w:rPr>
            </w:pPr>
            <w:r>
              <w:rPr>
                <w:rFonts w:hint="eastAsia"/>
                <w:bCs/>
                <w:sz w:val="21"/>
                <w:szCs w:val="21"/>
              </w:rPr>
              <w:t>（一）基金管理人职责终止的情形</w:t>
            </w:r>
          </w:p>
          <w:p w:rsidR="00D356AA" w:rsidRDefault="00D356AA" w:rsidP="00EB2CD3">
            <w:pPr>
              <w:spacing w:line="276" w:lineRule="auto"/>
              <w:rPr>
                <w:bCs/>
                <w:sz w:val="21"/>
                <w:szCs w:val="21"/>
              </w:rPr>
            </w:pPr>
            <w:r>
              <w:rPr>
                <w:rFonts w:hint="eastAsia"/>
                <w:bCs/>
                <w:sz w:val="21"/>
                <w:szCs w:val="21"/>
              </w:rPr>
              <w:t>有下列情形之一的，基金管理人职责终止：</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、被依法取消基金管理资格；</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、被基金份额持有人大会解任；</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、依法解散、被依法撤销或被依法宣告破产；</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、法律法规及中国证监会规定的和基金合同约定的其他情形。</w:t>
            </w:r>
          </w:p>
          <w:p w:rsidR="00D356AA" w:rsidRDefault="00D356AA" w:rsidP="00EB2CD3">
            <w:pPr>
              <w:spacing w:line="276" w:lineRule="auto"/>
              <w:rPr>
                <w:bCs/>
                <w:sz w:val="21"/>
                <w:szCs w:val="21"/>
              </w:rPr>
            </w:pPr>
            <w:r>
              <w:rPr>
                <w:rFonts w:hint="eastAsia"/>
                <w:bCs/>
                <w:sz w:val="21"/>
                <w:szCs w:val="21"/>
              </w:rPr>
              <w:t>（二）基金托管人职责终止的情形</w:t>
            </w:r>
          </w:p>
          <w:p w:rsidR="00D356AA" w:rsidRDefault="00D356AA" w:rsidP="00EB2CD3">
            <w:pPr>
              <w:spacing w:line="276" w:lineRule="auto"/>
              <w:rPr>
                <w:bCs/>
                <w:sz w:val="21"/>
                <w:szCs w:val="21"/>
              </w:rPr>
            </w:pPr>
            <w:r>
              <w:rPr>
                <w:rFonts w:hint="eastAsia"/>
                <w:bCs/>
                <w:sz w:val="21"/>
                <w:szCs w:val="21"/>
              </w:rPr>
              <w:t>有下列情形之一的，基金托管人职责终止：</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、被依法取消基金托管资格；</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、被基金份额持有人大会解任；</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、依法解散、被依法撤销或被依法宣告破产；</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、法律法规及中国证监会规定的和基金合同约定的其他情形。</w:t>
            </w:r>
          </w:p>
          <w:p w:rsidR="00D356AA" w:rsidRDefault="00D356AA" w:rsidP="00EB2CD3">
            <w:pPr>
              <w:spacing w:line="276" w:lineRule="auto"/>
              <w:rPr>
                <w:bCs/>
                <w:sz w:val="21"/>
                <w:szCs w:val="21"/>
              </w:rPr>
            </w:pPr>
            <w:r>
              <w:rPr>
                <w:rFonts w:hint="eastAsia"/>
                <w:bCs/>
                <w:sz w:val="21"/>
                <w:szCs w:val="21"/>
              </w:rPr>
              <w:t>二、基金管理人和基金托管人的更换程序</w:t>
            </w:r>
          </w:p>
          <w:p w:rsidR="00D356AA" w:rsidRDefault="00D356AA" w:rsidP="00EB2CD3">
            <w:pPr>
              <w:spacing w:line="276" w:lineRule="auto"/>
              <w:rPr>
                <w:bCs/>
                <w:sz w:val="21"/>
                <w:szCs w:val="21"/>
              </w:rPr>
            </w:pPr>
            <w:r>
              <w:rPr>
                <w:rFonts w:hint="eastAsia"/>
                <w:bCs/>
                <w:sz w:val="21"/>
                <w:szCs w:val="21"/>
              </w:rPr>
              <w:t>（一）基金管理人的更换程序</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、提名：新任基金管理人由基金托管人或由单独或合计持有</w:t>
            </w:r>
            <w:r>
              <w:rPr>
                <w:rFonts w:hint="eastAsia"/>
                <w:bCs/>
                <w:sz w:val="21"/>
                <w:szCs w:val="21"/>
              </w:rPr>
              <w:t>10%</w:t>
            </w:r>
            <w:r>
              <w:rPr>
                <w:rFonts w:hint="eastAsia"/>
                <w:bCs/>
                <w:sz w:val="21"/>
                <w:szCs w:val="21"/>
              </w:rPr>
              <w:t>以上（含</w:t>
            </w:r>
            <w:r>
              <w:rPr>
                <w:rFonts w:hint="eastAsia"/>
                <w:bCs/>
                <w:sz w:val="21"/>
                <w:szCs w:val="21"/>
              </w:rPr>
              <w:t>10%</w:t>
            </w:r>
            <w:r>
              <w:rPr>
                <w:rFonts w:hint="eastAsia"/>
                <w:bCs/>
                <w:sz w:val="21"/>
                <w:szCs w:val="21"/>
              </w:rPr>
              <w:t>）基金份额的基金份额持有人提名；</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、决议：基金份额持有人大会在基金管理人职责终止后</w:t>
            </w:r>
            <w:r>
              <w:rPr>
                <w:rFonts w:hint="eastAsia"/>
                <w:bCs/>
                <w:sz w:val="21"/>
                <w:szCs w:val="21"/>
              </w:rPr>
              <w:t>6</w:t>
            </w:r>
            <w:r>
              <w:rPr>
                <w:rFonts w:hint="eastAsia"/>
                <w:bCs/>
                <w:sz w:val="21"/>
                <w:szCs w:val="21"/>
              </w:rPr>
              <w:t>个月内对被提名的基金管理人形成决议，该决议需经参加大会的基金份额持有人所持表决权的三分之二以上（含三分之二）表决通过，决议自表决通过之日起生效；</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、临时基金管理人：新任基金管理人产生之前，由中国证监会指定临时基金管理人；</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、备案：基金份额持有人大会更换基金管理人的决议须报中国证监会备案；</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、公告：基金管理人更换后，由基金托管人在更换基金管理人的基金份额持有人大会决议生效后依照《信息披露办法》的有关规定在规定媒介公告。</w:t>
            </w:r>
          </w:p>
          <w:p w:rsidR="00D356AA" w:rsidRDefault="00D356AA" w:rsidP="00EB2CD3">
            <w:pPr>
              <w:spacing w:line="276" w:lineRule="auto"/>
              <w:rPr>
                <w:bCs/>
                <w:sz w:val="21"/>
                <w:szCs w:val="21"/>
              </w:rPr>
            </w:pPr>
            <w:r>
              <w:rPr>
                <w:rFonts w:hint="eastAsia"/>
                <w:bCs/>
                <w:sz w:val="21"/>
                <w:szCs w:val="21"/>
              </w:rPr>
              <w:t>6</w:t>
            </w:r>
            <w:r>
              <w:rPr>
                <w:rFonts w:hint="eastAsia"/>
                <w:bCs/>
                <w:sz w:val="21"/>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份额净值；</w:t>
            </w:r>
          </w:p>
          <w:p w:rsidR="00D356AA" w:rsidRDefault="00D356AA" w:rsidP="00EB2CD3">
            <w:pPr>
              <w:spacing w:line="276" w:lineRule="auto"/>
              <w:rPr>
                <w:bCs/>
                <w:sz w:val="21"/>
                <w:szCs w:val="21"/>
              </w:rPr>
            </w:pPr>
            <w:r>
              <w:rPr>
                <w:rFonts w:hint="eastAsia"/>
                <w:bCs/>
                <w:sz w:val="21"/>
                <w:szCs w:val="21"/>
              </w:rPr>
              <w:t>7</w:t>
            </w:r>
            <w:r>
              <w:rPr>
                <w:rFonts w:hint="eastAsia"/>
                <w:bCs/>
                <w:sz w:val="21"/>
                <w:szCs w:val="21"/>
              </w:rPr>
              <w:t>、审计：基金管理人职责终止的，应当按照法律法规规定聘请会计师事务所对基金财产进行审计，并将审计结果予以公告，同时报中国证监会备案，审计费用从基金财产中列支；</w:t>
            </w:r>
          </w:p>
          <w:p w:rsidR="00D356AA" w:rsidRDefault="00D356AA" w:rsidP="00EB2CD3">
            <w:pPr>
              <w:spacing w:line="276" w:lineRule="auto"/>
              <w:rPr>
                <w:bCs/>
                <w:sz w:val="21"/>
                <w:szCs w:val="21"/>
              </w:rPr>
            </w:pPr>
            <w:r>
              <w:rPr>
                <w:rFonts w:hint="eastAsia"/>
                <w:bCs/>
                <w:sz w:val="21"/>
                <w:szCs w:val="21"/>
              </w:rPr>
              <w:t>8</w:t>
            </w:r>
            <w:r>
              <w:rPr>
                <w:rFonts w:hint="eastAsia"/>
                <w:bCs/>
                <w:sz w:val="21"/>
                <w:szCs w:val="21"/>
              </w:rPr>
              <w:t>、基金名称变更：基金管理人更换后，如果原任或新任基金管理人要求，应按其要求替换或删除基金名称中与原基金管理人有关的名称字样。</w:t>
            </w:r>
          </w:p>
          <w:p w:rsidR="00D356AA" w:rsidRDefault="00D356AA" w:rsidP="00EB2CD3">
            <w:pPr>
              <w:spacing w:line="276" w:lineRule="auto"/>
              <w:rPr>
                <w:bCs/>
                <w:sz w:val="21"/>
                <w:szCs w:val="21"/>
              </w:rPr>
            </w:pPr>
            <w:r>
              <w:rPr>
                <w:rFonts w:hint="eastAsia"/>
                <w:bCs/>
                <w:sz w:val="21"/>
                <w:szCs w:val="21"/>
              </w:rPr>
              <w:t>（二）基金托管人的更换程序</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、提名：新任基金托管人由基金管理人或由单独或合计持有</w:t>
            </w:r>
            <w:r>
              <w:rPr>
                <w:rFonts w:hint="eastAsia"/>
                <w:bCs/>
                <w:sz w:val="21"/>
                <w:szCs w:val="21"/>
              </w:rPr>
              <w:t>10%</w:t>
            </w:r>
            <w:r>
              <w:rPr>
                <w:rFonts w:hint="eastAsia"/>
                <w:bCs/>
                <w:sz w:val="21"/>
                <w:szCs w:val="21"/>
              </w:rPr>
              <w:t>以上（含</w:t>
            </w:r>
            <w:r>
              <w:rPr>
                <w:rFonts w:hint="eastAsia"/>
                <w:bCs/>
                <w:sz w:val="21"/>
                <w:szCs w:val="21"/>
              </w:rPr>
              <w:t>10%</w:t>
            </w:r>
            <w:r>
              <w:rPr>
                <w:rFonts w:hint="eastAsia"/>
                <w:bCs/>
                <w:sz w:val="21"/>
                <w:szCs w:val="21"/>
              </w:rPr>
              <w:t>）基金份额的基金份额持有人提名；</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、决议：基金份额持有人大会在基金托管人职责终止后</w:t>
            </w:r>
            <w:r>
              <w:rPr>
                <w:rFonts w:hint="eastAsia"/>
                <w:bCs/>
                <w:sz w:val="21"/>
                <w:szCs w:val="21"/>
              </w:rPr>
              <w:t>6</w:t>
            </w:r>
            <w:r>
              <w:rPr>
                <w:rFonts w:hint="eastAsia"/>
                <w:bCs/>
                <w:sz w:val="21"/>
                <w:szCs w:val="21"/>
              </w:rPr>
              <w:t>个月内对被提名的基金托管人形成决议，该决议需经参加大会的基金份额持有人所持表决权的三分之二以上（含三分之二）表决通过，决议自表决通过之日起生效；</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、临时基金托管人：新任基金托管人产生之前，由中国证监会指定临时基金托管人；</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、备案：基金份额持有人大会更换基金托管人的决议须报中国证监会备案；</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、公告：基金托管人更换后，由基金管理人在更换基金托管人的基金份额持有人大会决议生效后依照《信息披露办法》的有关规定在规定媒介公告。</w:t>
            </w:r>
          </w:p>
          <w:p w:rsidR="00D356AA" w:rsidRDefault="00D356AA" w:rsidP="00EB2CD3">
            <w:pPr>
              <w:spacing w:line="276" w:lineRule="auto"/>
              <w:rPr>
                <w:bCs/>
                <w:sz w:val="21"/>
                <w:szCs w:val="21"/>
              </w:rPr>
            </w:pPr>
            <w:r>
              <w:rPr>
                <w:rFonts w:hint="eastAsia"/>
                <w:bCs/>
                <w:sz w:val="21"/>
                <w:szCs w:val="21"/>
              </w:rPr>
              <w:t>6</w:t>
            </w:r>
            <w:r>
              <w:rPr>
                <w:rFonts w:hint="eastAsia"/>
                <w:bCs/>
                <w:sz w:val="21"/>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份额净值；</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7</w:t>
            </w:r>
            <w:r>
              <w:rPr>
                <w:rFonts w:hint="eastAsia"/>
                <w:bCs/>
                <w:sz w:val="21"/>
                <w:szCs w:val="21"/>
              </w:rPr>
              <w:t>、审计：基金托管人职责终止的，应当按照法律法规规定聘请会计师事务所对基金财产进行审计，并将审计结果予以公告，同时报中国证监会备案，审计费用从基金财产中列支。</w:t>
            </w:r>
          </w:p>
          <w:p w:rsidR="00D356AA" w:rsidRDefault="00D356AA" w:rsidP="00EB2CD3">
            <w:pPr>
              <w:spacing w:line="276" w:lineRule="auto"/>
              <w:rPr>
                <w:bCs/>
                <w:sz w:val="21"/>
                <w:szCs w:val="21"/>
              </w:rPr>
            </w:pPr>
            <w:r>
              <w:rPr>
                <w:rFonts w:hint="eastAsia"/>
                <w:bCs/>
                <w:sz w:val="21"/>
                <w:szCs w:val="21"/>
              </w:rPr>
              <w:t>（三）基金管理人与基金托管人同时更换的条件和程序。</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、提名：如果基金管理人和基金托管人同时更换，由单独或合计持有基金总份额</w:t>
            </w:r>
            <w:r>
              <w:rPr>
                <w:rFonts w:hint="eastAsia"/>
                <w:bCs/>
                <w:sz w:val="21"/>
                <w:szCs w:val="21"/>
              </w:rPr>
              <w:t>10%</w:t>
            </w:r>
            <w:r>
              <w:rPr>
                <w:rFonts w:hint="eastAsia"/>
                <w:bCs/>
                <w:sz w:val="21"/>
                <w:szCs w:val="21"/>
              </w:rPr>
              <w:t>以上（含</w:t>
            </w:r>
            <w:r>
              <w:rPr>
                <w:rFonts w:hint="eastAsia"/>
                <w:bCs/>
                <w:sz w:val="21"/>
                <w:szCs w:val="21"/>
              </w:rPr>
              <w:t>10%</w:t>
            </w:r>
            <w:r>
              <w:rPr>
                <w:rFonts w:hint="eastAsia"/>
                <w:bCs/>
                <w:sz w:val="21"/>
                <w:szCs w:val="21"/>
              </w:rPr>
              <w:t>）的基金份额持有人提名新的基金管理人和基金托管人；</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、基金管理人和基金托管人的更换分别按上述程序进行；</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、公告：新任基金管理人和新任基金托管人应在更换基金管理人和基金托管人的基金份额持有人大会决议生效后依照《信息披露办法》的有关规定在规定媒介上联合公告。</w:t>
            </w:r>
          </w:p>
          <w:p w:rsidR="00D356AA" w:rsidRDefault="00D356AA" w:rsidP="00EB2CD3">
            <w:pPr>
              <w:spacing w:line="276" w:lineRule="auto"/>
              <w:rPr>
                <w:bCs/>
                <w:sz w:val="21"/>
                <w:szCs w:val="21"/>
              </w:rPr>
            </w:pPr>
            <w:r>
              <w:rPr>
                <w:rFonts w:hint="eastAsia"/>
                <w:bCs/>
                <w:sz w:val="21"/>
                <w:szCs w:val="21"/>
              </w:rPr>
              <w:t>（四）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rsidR="00D356AA" w:rsidRDefault="00D356AA" w:rsidP="00EB2CD3">
            <w:pPr>
              <w:spacing w:line="276" w:lineRule="auto"/>
              <w:rPr>
                <w:bCs/>
                <w:sz w:val="21"/>
                <w:szCs w:val="21"/>
              </w:rPr>
            </w:pPr>
            <w:r>
              <w:rPr>
                <w:rFonts w:hint="eastAsia"/>
                <w:bCs/>
                <w:sz w:val="21"/>
                <w:szCs w:val="21"/>
              </w:rPr>
              <w:t>（五）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第十部分 基金的托管</w:t>
            </w:r>
          </w:p>
        </w:tc>
      </w:tr>
      <w:tr w:rsidR="00D356AA" w:rsidTr="00D356AA">
        <w:trPr>
          <w:jc w:val="center"/>
        </w:trPr>
        <w:tc>
          <w:tcPr>
            <w:tcW w:w="5416" w:type="dxa"/>
          </w:tcPr>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基金托管人和基金管理人按照《基金法》、《基金合同》及其他有关规定订立托管协议。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tc>
        <w:tc>
          <w:tcPr>
            <w:tcW w:w="5499" w:type="dxa"/>
          </w:tcPr>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基金托管人和基金管理人按照《基金法》、基金合同及其他有关规定订立托管协议。</w:t>
            </w:r>
          </w:p>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订立托管协议的目的是明确基金托管人与基金管理人之间在基金财产的保管、投资运作、净值计算、收益分配、基金份额持有人名册的建立和保管、信息披露及相互监督等相关事宜中的权利义务及职责，确保基金财产的安全，保护基金份额持有人的合法权益。</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第十一部分 基金份额的登记</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一、基金的份额登记业务</w:t>
            </w:r>
          </w:p>
          <w:p w:rsidR="00D356AA" w:rsidRDefault="00D356AA" w:rsidP="00EB2CD3">
            <w:pPr>
              <w:spacing w:line="276" w:lineRule="auto"/>
              <w:rPr>
                <w:color w:val="000000"/>
                <w:sz w:val="21"/>
                <w:szCs w:val="21"/>
              </w:rPr>
            </w:pPr>
            <w:r>
              <w:rPr>
                <w:rFonts w:hint="eastAsia"/>
                <w:color w:val="000000"/>
                <w:sz w:val="21"/>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D356AA" w:rsidRDefault="00D356AA" w:rsidP="00EB2CD3">
            <w:pPr>
              <w:spacing w:line="276" w:lineRule="auto"/>
              <w:rPr>
                <w:color w:val="000000"/>
                <w:sz w:val="21"/>
                <w:szCs w:val="21"/>
              </w:rPr>
            </w:pPr>
            <w:r>
              <w:rPr>
                <w:rFonts w:hint="eastAsia"/>
                <w:color w:val="000000"/>
                <w:sz w:val="21"/>
                <w:szCs w:val="21"/>
              </w:rPr>
              <w:t>二、基金登记业务办理机构</w:t>
            </w:r>
          </w:p>
          <w:p w:rsidR="00D356AA" w:rsidRDefault="00D356AA" w:rsidP="00EB2CD3">
            <w:pPr>
              <w:spacing w:line="276" w:lineRule="auto"/>
              <w:rPr>
                <w:color w:val="000000"/>
                <w:sz w:val="21"/>
                <w:szCs w:val="21"/>
              </w:rPr>
            </w:pPr>
            <w:r>
              <w:rPr>
                <w:rFonts w:hint="eastAsia"/>
                <w:color w:val="000000"/>
                <w:sz w:val="2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D356AA" w:rsidRDefault="00D356AA" w:rsidP="00EB2CD3">
            <w:pPr>
              <w:spacing w:line="276" w:lineRule="auto"/>
              <w:rPr>
                <w:color w:val="000000"/>
                <w:sz w:val="21"/>
                <w:szCs w:val="21"/>
              </w:rPr>
            </w:pPr>
            <w:r>
              <w:rPr>
                <w:rFonts w:hint="eastAsia"/>
                <w:color w:val="000000"/>
                <w:sz w:val="21"/>
                <w:szCs w:val="21"/>
              </w:rPr>
              <w:t>三、基金登记机构的权利</w:t>
            </w:r>
          </w:p>
          <w:p w:rsidR="00D356AA" w:rsidRDefault="00D356AA" w:rsidP="00EB2CD3">
            <w:pPr>
              <w:spacing w:line="276" w:lineRule="auto"/>
              <w:rPr>
                <w:color w:val="000000"/>
                <w:sz w:val="21"/>
                <w:szCs w:val="21"/>
              </w:rPr>
            </w:pPr>
            <w:r>
              <w:rPr>
                <w:rFonts w:hint="eastAsia"/>
                <w:color w:val="000000"/>
                <w:sz w:val="21"/>
                <w:szCs w:val="21"/>
              </w:rPr>
              <w:t>基金登记机构享有以下权利：</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、取得登记费；</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、建立和管理投资者基金账户；</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、保管基金份额持有人开户资料、交易资料、基金份额持有人名册等；</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、在法律法规允许的范围内，制定和调整《业务规则》，对登记业务的办理时间进行调整，并依照有关规定于开始实施前在指定媒介上公告；</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、法律法规及中国证监会规定的和《基金合同》约定的其他权利。</w:t>
            </w:r>
          </w:p>
          <w:p w:rsidR="00D356AA" w:rsidRDefault="00D356AA" w:rsidP="00EB2CD3">
            <w:pPr>
              <w:spacing w:line="276" w:lineRule="auto"/>
              <w:rPr>
                <w:color w:val="000000"/>
                <w:sz w:val="21"/>
                <w:szCs w:val="21"/>
              </w:rPr>
            </w:pPr>
            <w:r>
              <w:rPr>
                <w:rFonts w:hint="eastAsia"/>
                <w:color w:val="000000"/>
                <w:sz w:val="21"/>
                <w:szCs w:val="21"/>
              </w:rPr>
              <w:t>四、基金登记机构的义务</w:t>
            </w:r>
          </w:p>
          <w:p w:rsidR="00D356AA" w:rsidRDefault="00D356AA" w:rsidP="00EB2CD3">
            <w:pPr>
              <w:spacing w:line="276" w:lineRule="auto"/>
              <w:rPr>
                <w:color w:val="000000"/>
                <w:sz w:val="21"/>
                <w:szCs w:val="21"/>
              </w:rPr>
            </w:pPr>
            <w:r>
              <w:rPr>
                <w:rFonts w:hint="eastAsia"/>
                <w:color w:val="000000"/>
                <w:sz w:val="21"/>
                <w:szCs w:val="21"/>
              </w:rPr>
              <w:t>基金登记机构承担以下义务：</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、配备足够的专业人员办理本基金份额的登记业务；</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、严格按照法律法规和《基金合同》规定的条件办理本基金份额的登记业务；</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、妥善保存登记数据，并将基金份额持有人名称、身份信息及基金份额明细等数据备份至中国证监会认定的机构，其保存期限自基金账户销户之日起不得少于</w:t>
            </w:r>
            <w:r>
              <w:rPr>
                <w:rFonts w:hint="eastAsia"/>
                <w:color w:val="000000"/>
                <w:sz w:val="21"/>
                <w:szCs w:val="21"/>
              </w:rPr>
              <w:t>20</w:t>
            </w:r>
            <w:r>
              <w:rPr>
                <w:rFonts w:hint="eastAsia"/>
                <w:color w:val="000000"/>
                <w:sz w:val="21"/>
                <w:szCs w:val="21"/>
              </w:rPr>
              <w:t>年；</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、按《基金合同》及招募说明书规定为投资者办理非交易过户业务、提供其他必要的服务；</w:t>
            </w:r>
          </w:p>
          <w:p w:rsidR="00D356AA" w:rsidRDefault="00D356AA" w:rsidP="00EB2CD3">
            <w:pPr>
              <w:spacing w:line="276" w:lineRule="auto"/>
              <w:rPr>
                <w:color w:val="000000"/>
                <w:sz w:val="21"/>
                <w:szCs w:val="21"/>
              </w:rPr>
            </w:pPr>
            <w:r>
              <w:rPr>
                <w:rFonts w:hint="eastAsia"/>
                <w:color w:val="000000"/>
                <w:sz w:val="21"/>
                <w:szCs w:val="21"/>
              </w:rPr>
              <w:t>6</w:t>
            </w:r>
            <w:r>
              <w:rPr>
                <w:rFonts w:hint="eastAsia"/>
                <w:color w:val="000000"/>
                <w:sz w:val="21"/>
                <w:szCs w:val="21"/>
              </w:rPr>
              <w:t>、接受基金管理人的监督；</w:t>
            </w:r>
          </w:p>
          <w:p w:rsidR="00D356AA" w:rsidRDefault="00D356AA" w:rsidP="00EB2CD3">
            <w:pPr>
              <w:spacing w:line="276" w:lineRule="auto"/>
              <w:rPr>
                <w:color w:val="000000"/>
                <w:sz w:val="21"/>
                <w:szCs w:val="21"/>
              </w:rPr>
            </w:pPr>
            <w:r>
              <w:rPr>
                <w:rFonts w:hint="eastAsia"/>
                <w:color w:val="000000"/>
                <w:sz w:val="21"/>
                <w:szCs w:val="21"/>
              </w:rPr>
              <w:t>7</w:t>
            </w:r>
            <w:r>
              <w:rPr>
                <w:rFonts w:hint="eastAsia"/>
                <w:color w:val="000000"/>
                <w:sz w:val="21"/>
                <w:szCs w:val="21"/>
              </w:rPr>
              <w:t>、法律法规及中国证监会规定的和《基金合同》约定的其他义务。</w:t>
            </w:r>
          </w:p>
        </w:tc>
        <w:tc>
          <w:tcPr>
            <w:tcW w:w="5499" w:type="dxa"/>
          </w:tcPr>
          <w:p w:rsidR="00D356AA" w:rsidRDefault="00D356AA" w:rsidP="00EB2CD3">
            <w:pPr>
              <w:spacing w:line="276" w:lineRule="auto"/>
              <w:rPr>
                <w:bCs/>
                <w:sz w:val="21"/>
                <w:szCs w:val="21"/>
              </w:rPr>
            </w:pPr>
            <w:r>
              <w:rPr>
                <w:rFonts w:hint="eastAsia"/>
                <w:bCs/>
                <w:sz w:val="21"/>
                <w:szCs w:val="21"/>
              </w:rPr>
              <w:t>一、基金的份额登记业务</w:t>
            </w:r>
          </w:p>
          <w:p w:rsidR="00D356AA" w:rsidRDefault="00D356AA" w:rsidP="00EB2CD3">
            <w:pPr>
              <w:spacing w:line="276" w:lineRule="auto"/>
              <w:rPr>
                <w:bCs/>
                <w:sz w:val="21"/>
                <w:szCs w:val="21"/>
              </w:rPr>
            </w:pPr>
            <w:r>
              <w:rPr>
                <w:rFonts w:hint="eastAsia"/>
                <w:bCs/>
                <w:sz w:val="21"/>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D356AA" w:rsidRDefault="00D356AA" w:rsidP="00EB2CD3">
            <w:pPr>
              <w:spacing w:line="276" w:lineRule="auto"/>
              <w:rPr>
                <w:bCs/>
                <w:sz w:val="21"/>
                <w:szCs w:val="21"/>
              </w:rPr>
            </w:pPr>
            <w:r>
              <w:rPr>
                <w:rFonts w:hint="eastAsia"/>
                <w:bCs/>
                <w:sz w:val="21"/>
                <w:szCs w:val="21"/>
              </w:rPr>
              <w:t>二、基金登记业务办理机构</w:t>
            </w:r>
          </w:p>
          <w:p w:rsidR="00D356AA" w:rsidRDefault="00D356AA" w:rsidP="00EB2CD3">
            <w:pPr>
              <w:spacing w:line="276" w:lineRule="auto"/>
              <w:rPr>
                <w:bCs/>
                <w:sz w:val="21"/>
                <w:szCs w:val="21"/>
              </w:rPr>
            </w:pPr>
            <w:r>
              <w:rPr>
                <w:rFonts w:hint="eastAsia"/>
                <w:bCs/>
                <w:sz w:val="2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D356AA" w:rsidRDefault="00D356AA" w:rsidP="00EB2CD3">
            <w:pPr>
              <w:spacing w:line="276" w:lineRule="auto"/>
              <w:rPr>
                <w:bCs/>
                <w:sz w:val="21"/>
                <w:szCs w:val="21"/>
              </w:rPr>
            </w:pPr>
            <w:r>
              <w:rPr>
                <w:rFonts w:hint="eastAsia"/>
                <w:bCs/>
                <w:sz w:val="21"/>
                <w:szCs w:val="21"/>
              </w:rPr>
              <w:t>三、基金登记机构的权利</w:t>
            </w:r>
          </w:p>
          <w:p w:rsidR="00D356AA" w:rsidRDefault="00D356AA" w:rsidP="00EB2CD3">
            <w:pPr>
              <w:spacing w:line="276" w:lineRule="auto"/>
              <w:rPr>
                <w:bCs/>
                <w:sz w:val="21"/>
                <w:szCs w:val="21"/>
              </w:rPr>
            </w:pPr>
            <w:r>
              <w:rPr>
                <w:rFonts w:hint="eastAsia"/>
                <w:bCs/>
                <w:sz w:val="21"/>
                <w:szCs w:val="21"/>
              </w:rPr>
              <w:t>基金登记机构享有以下权利：</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、取得登记费；</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、建立和管理投资者基金账户；</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、保管基金份额持有人开户资料、交易资料、基金份额持有人名册等；</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、在法律法规允许的范围内，制定和调整登记业务规则，对登记业务的办理时间进行调整，并依照有关规定于开始实施前按照《信息披露办法》的规定在规定媒介上公告；</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、法律法规及中国证监会规定的和基金合同约定的其他权利。</w:t>
            </w:r>
          </w:p>
          <w:p w:rsidR="00D356AA" w:rsidRDefault="00D356AA" w:rsidP="00EB2CD3">
            <w:pPr>
              <w:spacing w:line="276" w:lineRule="auto"/>
              <w:rPr>
                <w:bCs/>
                <w:sz w:val="21"/>
                <w:szCs w:val="21"/>
              </w:rPr>
            </w:pPr>
            <w:r>
              <w:rPr>
                <w:rFonts w:hint="eastAsia"/>
                <w:bCs/>
                <w:sz w:val="21"/>
                <w:szCs w:val="21"/>
              </w:rPr>
              <w:t>四、基金登记机构的义务</w:t>
            </w:r>
          </w:p>
          <w:p w:rsidR="00D356AA" w:rsidRDefault="00D356AA" w:rsidP="00EB2CD3">
            <w:pPr>
              <w:spacing w:line="276" w:lineRule="auto"/>
              <w:rPr>
                <w:bCs/>
                <w:sz w:val="21"/>
                <w:szCs w:val="21"/>
              </w:rPr>
            </w:pPr>
            <w:r>
              <w:rPr>
                <w:rFonts w:hint="eastAsia"/>
                <w:bCs/>
                <w:sz w:val="21"/>
                <w:szCs w:val="21"/>
              </w:rPr>
              <w:t>基金登记机构承担以下义务：</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、配备足够的专业人员办理本基金份额的登记业务；</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、严格按照法律法规和基金合同规定的条件办理本基金份额的登记业务；</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、妥善保存登记数据，并将基金份额持有人姓名或名称、身份信息及基金份额明细等数据备份至中国证监会认定的机构。其保存期限自基金账户销户之日起不得少于</w:t>
            </w:r>
            <w:r>
              <w:rPr>
                <w:rFonts w:hint="eastAsia"/>
                <w:bCs/>
                <w:sz w:val="21"/>
                <w:szCs w:val="21"/>
              </w:rPr>
              <w:t>20</w:t>
            </w:r>
            <w:r>
              <w:rPr>
                <w:rFonts w:hint="eastAsia"/>
                <w:bCs/>
                <w:sz w:val="21"/>
                <w:szCs w:val="21"/>
              </w:rPr>
              <w:t>年；</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、按基金合同及招募说明书规定为投资者办理非交易过户业务、提供其他必要的服务；</w:t>
            </w:r>
          </w:p>
          <w:p w:rsidR="00D356AA" w:rsidRDefault="00D356AA" w:rsidP="00EB2CD3">
            <w:pPr>
              <w:spacing w:line="276" w:lineRule="auto"/>
              <w:rPr>
                <w:bCs/>
                <w:sz w:val="21"/>
                <w:szCs w:val="21"/>
              </w:rPr>
            </w:pPr>
            <w:r>
              <w:rPr>
                <w:rFonts w:hint="eastAsia"/>
                <w:bCs/>
                <w:sz w:val="21"/>
                <w:szCs w:val="21"/>
              </w:rPr>
              <w:t>6</w:t>
            </w:r>
            <w:r>
              <w:rPr>
                <w:rFonts w:hint="eastAsia"/>
                <w:bCs/>
                <w:sz w:val="21"/>
                <w:szCs w:val="21"/>
              </w:rPr>
              <w:t>、接受基金管理人的监督；</w:t>
            </w:r>
          </w:p>
          <w:p w:rsidR="00D356AA" w:rsidRDefault="00D356AA" w:rsidP="00EB2CD3">
            <w:pPr>
              <w:spacing w:line="276" w:lineRule="auto"/>
              <w:rPr>
                <w:bCs/>
                <w:sz w:val="21"/>
                <w:szCs w:val="21"/>
              </w:rPr>
            </w:pPr>
            <w:r>
              <w:rPr>
                <w:rFonts w:hint="eastAsia"/>
                <w:bCs/>
                <w:sz w:val="21"/>
                <w:szCs w:val="21"/>
              </w:rPr>
              <w:t>7</w:t>
            </w:r>
            <w:r>
              <w:rPr>
                <w:rFonts w:hint="eastAsia"/>
                <w:bCs/>
                <w:sz w:val="21"/>
                <w:szCs w:val="21"/>
              </w:rPr>
              <w:t>、法律法规及中国证监会规定的和基金合同约定的其他义务。</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第十二部分 基金的投资</w:t>
            </w:r>
          </w:p>
        </w:tc>
      </w:tr>
      <w:tr w:rsidR="00D356AA" w:rsidTr="00D356AA">
        <w:trPr>
          <w:jc w:val="center"/>
        </w:trPr>
        <w:tc>
          <w:tcPr>
            <w:tcW w:w="5416" w:type="dxa"/>
          </w:tcPr>
          <w:p w:rsidR="00D356AA" w:rsidRDefault="00D356AA" w:rsidP="00EB2CD3">
            <w:pPr>
              <w:spacing w:line="276" w:lineRule="auto"/>
              <w:rPr>
                <w:rFonts w:hAnsi="宋体"/>
                <w:color w:val="000000"/>
                <w:sz w:val="21"/>
                <w:szCs w:val="21"/>
              </w:rPr>
            </w:pPr>
            <w:r>
              <w:rPr>
                <w:rFonts w:hAnsi="宋体" w:hint="eastAsia"/>
                <w:color w:val="000000"/>
                <w:sz w:val="21"/>
                <w:szCs w:val="21"/>
              </w:rPr>
              <w:t>一、投资目标</w:t>
            </w:r>
          </w:p>
          <w:p w:rsidR="00D356AA" w:rsidRDefault="00D356AA" w:rsidP="00EB2CD3">
            <w:pPr>
              <w:spacing w:line="276" w:lineRule="auto"/>
              <w:rPr>
                <w:rFonts w:hAnsi="宋体"/>
                <w:color w:val="000000"/>
                <w:sz w:val="21"/>
                <w:szCs w:val="21"/>
              </w:rPr>
            </w:pPr>
            <w:r>
              <w:rPr>
                <w:rFonts w:hAnsi="宋体" w:hint="eastAsia"/>
                <w:color w:val="000000"/>
                <w:sz w:val="21"/>
                <w:szCs w:val="21"/>
              </w:rPr>
              <w:t>在有效控制风险和保持适当流动性的基础上，力求获得高于业绩比较基准的稳定回报。</w:t>
            </w:r>
            <w:r>
              <w:rPr>
                <w:rFonts w:hAnsi="宋体" w:hint="eastAsia"/>
                <w:color w:val="000000"/>
                <w:sz w:val="21"/>
                <w:szCs w:val="21"/>
              </w:rPr>
              <w:t xml:space="preserve">                    </w:t>
            </w:r>
          </w:p>
          <w:p w:rsidR="00D356AA" w:rsidRDefault="00D356AA" w:rsidP="00EB2CD3">
            <w:pPr>
              <w:spacing w:line="276" w:lineRule="auto"/>
              <w:rPr>
                <w:rFonts w:hAnsi="宋体"/>
                <w:color w:val="000000"/>
                <w:sz w:val="21"/>
                <w:szCs w:val="21"/>
              </w:rPr>
            </w:pPr>
            <w:r>
              <w:rPr>
                <w:rFonts w:hAnsi="宋体" w:hint="eastAsia"/>
                <w:color w:val="000000"/>
                <w:sz w:val="21"/>
                <w:szCs w:val="21"/>
              </w:rPr>
              <w:t>二、投资范围</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投资于法律法规及监管机构允许投资的金融工具，包括现金，通知存款，短期融资券，超短期融资券，一年以内（含一年）的银行定期存款、大额存单，期限在一年以内（含一年）的债券回购，期限在一年以内（含一年）的中央银行票据，剩余期限在</w:t>
            </w:r>
            <w:r>
              <w:rPr>
                <w:rFonts w:hAnsi="宋体" w:hint="eastAsia"/>
                <w:color w:val="000000"/>
                <w:sz w:val="21"/>
                <w:szCs w:val="21"/>
              </w:rPr>
              <w:t>397</w:t>
            </w:r>
            <w:r>
              <w:rPr>
                <w:rFonts w:hAnsi="宋体" w:hint="eastAsia"/>
                <w:color w:val="000000"/>
                <w:sz w:val="21"/>
                <w:szCs w:val="21"/>
              </w:rPr>
              <w:t>天以内（含</w:t>
            </w:r>
            <w:r>
              <w:rPr>
                <w:rFonts w:hAnsi="宋体" w:hint="eastAsia"/>
                <w:color w:val="000000"/>
                <w:sz w:val="21"/>
                <w:szCs w:val="21"/>
              </w:rPr>
              <w:t>397</w:t>
            </w:r>
            <w:r>
              <w:rPr>
                <w:rFonts w:hAnsi="宋体" w:hint="eastAsia"/>
                <w:color w:val="000000"/>
                <w:sz w:val="21"/>
                <w:szCs w:val="21"/>
              </w:rPr>
              <w:t>天）的债券、资产支持证券、中期票据，以及法律法规或中国证监会允许基金投资的其他金融工具。如法律法规或监管机构以后允许基金投资其他品种，基金管理人在履行适当程序后，可以将其纳入投资范围。</w:t>
            </w:r>
          </w:p>
          <w:p w:rsidR="00D356AA" w:rsidRDefault="00D356AA" w:rsidP="00EB2CD3">
            <w:pPr>
              <w:spacing w:line="276" w:lineRule="auto"/>
              <w:rPr>
                <w:rFonts w:hAnsi="宋体"/>
                <w:color w:val="000000"/>
                <w:sz w:val="21"/>
                <w:szCs w:val="21"/>
              </w:rPr>
            </w:pPr>
            <w:r>
              <w:rPr>
                <w:rFonts w:hAnsi="宋体" w:hint="eastAsia"/>
                <w:color w:val="000000"/>
                <w:sz w:val="21"/>
                <w:szCs w:val="21"/>
              </w:rPr>
              <w:t>三、投资策略</w:t>
            </w:r>
          </w:p>
          <w:p w:rsidR="00D356AA" w:rsidRDefault="00D356AA" w:rsidP="00EB2CD3">
            <w:pPr>
              <w:spacing w:line="276" w:lineRule="auto"/>
              <w:rPr>
                <w:rFonts w:hAnsi="宋体"/>
                <w:color w:val="000000"/>
                <w:sz w:val="21"/>
                <w:szCs w:val="21"/>
              </w:rPr>
            </w:pPr>
            <w:r>
              <w:rPr>
                <w:rFonts w:hAnsi="宋体" w:hint="eastAsia"/>
                <w:color w:val="000000"/>
                <w:sz w:val="21"/>
                <w:szCs w:val="21"/>
              </w:rPr>
              <w:t>1</w:t>
            </w:r>
            <w:r>
              <w:rPr>
                <w:rFonts w:hAnsi="宋体" w:hint="eastAsia"/>
                <w:color w:val="000000"/>
                <w:sz w:val="21"/>
                <w:szCs w:val="21"/>
              </w:rPr>
              <w:t>、资产配置策略</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本基金根据宏观经济运行状况、政策形势、信用状况、利率走势、资金供求变化等的综合判断，并结合各类资产的估值水平、流动性特征、风险收益特征，决定各类资产的配置比例，并适时进行动态调整。</w:t>
            </w:r>
          </w:p>
          <w:p w:rsidR="00D356AA" w:rsidRDefault="00D356AA" w:rsidP="00EB2CD3">
            <w:pPr>
              <w:spacing w:line="276" w:lineRule="auto"/>
              <w:rPr>
                <w:rFonts w:hAnsi="宋体"/>
                <w:color w:val="000000"/>
                <w:sz w:val="21"/>
                <w:szCs w:val="21"/>
              </w:rPr>
            </w:pPr>
            <w:r>
              <w:rPr>
                <w:rFonts w:hAnsi="宋体" w:hint="eastAsia"/>
                <w:color w:val="000000"/>
                <w:sz w:val="21"/>
                <w:szCs w:val="21"/>
              </w:rPr>
              <w:t>2</w:t>
            </w:r>
            <w:r>
              <w:rPr>
                <w:rFonts w:hAnsi="宋体" w:hint="eastAsia"/>
                <w:color w:val="000000"/>
                <w:sz w:val="21"/>
                <w:szCs w:val="21"/>
              </w:rPr>
              <w:t>、期限配置策略</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根据对短期利率走势的判断确定并调整组合的平均期限。在预期短期利率上升时，缩短组合的平均期限，以规避资本损失或获得较高的再投资收益；在预期短期利率下降时，延长组合的平均期限，以获得资本利得或锁定较高的利率水平。</w:t>
            </w:r>
          </w:p>
          <w:p w:rsidR="00D356AA" w:rsidRDefault="00D356AA" w:rsidP="00EB2CD3">
            <w:pPr>
              <w:spacing w:line="276" w:lineRule="auto"/>
              <w:rPr>
                <w:rFonts w:hAnsi="宋体"/>
                <w:color w:val="000000"/>
                <w:sz w:val="21"/>
                <w:szCs w:val="21"/>
              </w:rPr>
            </w:pPr>
            <w:r>
              <w:rPr>
                <w:rFonts w:hAnsi="宋体" w:hint="eastAsia"/>
                <w:color w:val="000000"/>
                <w:sz w:val="21"/>
                <w:szCs w:val="21"/>
              </w:rPr>
              <w:t>3</w:t>
            </w:r>
            <w:r>
              <w:rPr>
                <w:rFonts w:hAnsi="宋体" w:hint="eastAsia"/>
                <w:color w:val="000000"/>
                <w:sz w:val="21"/>
                <w:szCs w:val="21"/>
              </w:rPr>
              <w:t>、个券选择策略</w:t>
            </w:r>
          </w:p>
          <w:p w:rsidR="00D356AA" w:rsidRDefault="00D356AA" w:rsidP="00EB2CD3">
            <w:pPr>
              <w:spacing w:line="276" w:lineRule="auto"/>
              <w:rPr>
                <w:rFonts w:hAnsi="宋体"/>
                <w:color w:val="000000"/>
                <w:sz w:val="21"/>
                <w:szCs w:val="21"/>
              </w:rPr>
            </w:pPr>
            <w:r>
              <w:rPr>
                <w:rFonts w:hAnsi="宋体" w:hint="eastAsia"/>
                <w:color w:val="000000"/>
                <w:sz w:val="21"/>
                <w:szCs w:val="21"/>
              </w:rPr>
              <w:t>在个券选择上，本基金将综合运用收益率曲线分析、流动性分析、信用风险分析等方法来评估个券的投资价值，发掘出具备相对价值的个券。</w:t>
            </w:r>
          </w:p>
          <w:p w:rsidR="00D356AA" w:rsidRDefault="00D356AA" w:rsidP="00EB2CD3">
            <w:pPr>
              <w:spacing w:line="276" w:lineRule="auto"/>
              <w:rPr>
                <w:rFonts w:hAnsi="宋体"/>
                <w:color w:val="000000"/>
                <w:sz w:val="21"/>
                <w:szCs w:val="21"/>
              </w:rPr>
            </w:pPr>
            <w:r>
              <w:rPr>
                <w:rFonts w:hAnsi="宋体" w:hint="eastAsia"/>
                <w:color w:val="000000"/>
                <w:sz w:val="21"/>
                <w:szCs w:val="21"/>
              </w:rPr>
              <w:t>4</w:t>
            </w:r>
            <w:r>
              <w:rPr>
                <w:rFonts w:hAnsi="宋体" w:hint="eastAsia"/>
                <w:color w:val="000000"/>
                <w:sz w:val="21"/>
                <w:szCs w:val="21"/>
              </w:rPr>
              <w:t>、利用短期市场机会的灵活策略</w:t>
            </w:r>
          </w:p>
          <w:p w:rsidR="00D356AA" w:rsidRDefault="00D356AA" w:rsidP="00EB2CD3">
            <w:pPr>
              <w:spacing w:line="276" w:lineRule="auto"/>
              <w:rPr>
                <w:rFonts w:hAnsi="宋体"/>
                <w:color w:val="000000"/>
                <w:sz w:val="21"/>
                <w:szCs w:val="21"/>
              </w:rPr>
            </w:pPr>
            <w:r>
              <w:rPr>
                <w:rFonts w:hAnsi="宋体" w:hint="eastAsia"/>
                <w:color w:val="000000"/>
                <w:sz w:val="21"/>
                <w:szCs w:val="21"/>
              </w:rPr>
              <w:t>由于市场分割、信息不对称、发行人信用等级意外变化等情况会造成短期内市场失衡；新股、新债发行以及年末效应等因素会使市场资金供求发生短时的失衡。这种失衡将带来一定市场机会。本基金通过分析短期市场机会发生的动因，研究其中的规律，据此调整组合配置，改进操作方法，积极利用市场机会获得超额收益。</w:t>
            </w:r>
          </w:p>
          <w:p w:rsidR="00D356AA" w:rsidRDefault="00D356AA" w:rsidP="00EB2CD3">
            <w:pPr>
              <w:spacing w:line="276" w:lineRule="auto"/>
              <w:rPr>
                <w:rFonts w:hAnsi="宋体"/>
                <w:color w:val="000000"/>
                <w:sz w:val="21"/>
                <w:szCs w:val="21"/>
              </w:rPr>
            </w:pPr>
            <w:r>
              <w:rPr>
                <w:rFonts w:hAnsi="宋体" w:hint="eastAsia"/>
                <w:color w:val="000000"/>
                <w:sz w:val="21"/>
                <w:szCs w:val="21"/>
              </w:rPr>
              <w:t>5</w:t>
            </w:r>
            <w:r>
              <w:rPr>
                <w:rFonts w:hAnsi="宋体" w:hint="eastAsia"/>
                <w:color w:val="000000"/>
                <w:sz w:val="21"/>
                <w:szCs w:val="21"/>
              </w:rPr>
              <w:t>、其他衍生工具投资策略</w:t>
            </w:r>
          </w:p>
          <w:p w:rsidR="00D356AA" w:rsidRDefault="00D356AA" w:rsidP="00EB2CD3">
            <w:pPr>
              <w:spacing w:line="276" w:lineRule="auto"/>
              <w:rPr>
                <w:rFonts w:hAnsi="宋体"/>
                <w:color w:val="000000"/>
                <w:sz w:val="21"/>
                <w:szCs w:val="21"/>
              </w:rPr>
            </w:pPr>
            <w:r>
              <w:rPr>
                <w:rFonts w:hAnsi="宋体" w:hint="eastAsia"/>
                <w:color w:val="000000"/>
                <w:sz w:val="21"/>
                <w:szCs w:val="21"/>
              </w:rPr>
              <w:t>未来如果法律法规或监管机构允许本基金投资其他衍生工具，在履行适当程序后，本基金将制订符合法律法规及本基金投资目标的投资策略，通过套利或避险交易，控制基金组合风险，谋求收益。</w:t>
            </w:r>
          </w:p>
          <w:p w:rsidR="00D356AA" w:rsidRDefault="00D356AA" w:rsidP="00EB2CD3">
            <w:pPr>
              <w:spacing w:line="276" w:lineRule="auto"/>
              <w:rPr>
                <w:rFonts w:hAnsi="宋体"/>
                <w:color w:val="000000"/>
                <w:sz w:val="21"/>
                <w:szCs w:val="21"/>
              </w:rPr>
            </w:pPr>
            <w:r>
              <w:rPr>
                <w:rFonts w:hAnsi="宋体" w:hint="eastAsia"/>
                <w:color w:val="000000"/>
                <w:sz w:val="21"/>
                <w:szCs w:val="21"/>
              </w:rPr>
              <w:t>6</w:t>
            </w:r>
            <w:r>
              <w:rPr>
                <w:rFonts w:hAnsi="宋体" w:hint="eastAsia"/>
                <w:color w:val="000000"/>
                <w:sz w:val="21"/>
                <w:szCs w:val="21"/>
              </w:rPr>
              <w:t>、投资决策</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）决策依据</w:t>
            </w:r>
          </w:p>
          <w:p w:rsidR="00D356AA" w:rsidRDefault="00D356AA" w:rsidP="00EB2CD3">
            <w:pPr>
              <w:spacing w:line="276" w:lineRule="auto"/>
              <w:rPr>
                <w:rFonts w:hAnsi="宋体"/>
                <w:color w:val="000000"/>
                <w:sz w:val="21"/>
                <w:szCs w:val="21"/>
              </w:rPr>
            </w:pPr>
            <w:r>
              <w:rPr>
                <w:rFonts w:hAnsi="宋体" w:hint="eastAsia"/>
                <w:color w:val="000000"/>
                <w:sz w:val="21"/>
                <w:szCs w:val="21"/>
              </w:rPr>
              <w:t>1</w:t>
            </w:r>
            <w:r>
              <w:rPr>
                <w:rFonts w:hAnsi="宋体" w:hint="eastAsia"/>
                <w:color w:val="000000"/>
                <w:sz w:val="21"/>
                <w:szCs w:val="21"/>
              </w:rPr>
              <w:t>）国家有关法律、法规和本基金合同的有关规定。</w:t>
            </w:r>
          </w:p>
          <w:p w:rsidR="00D356AA" w:rsidRDefault="00D356AA" w:rsidP="00EB2CD3">
            <w:pPr>
              <w:spacing w:line="276" w:lineRule="auto"/>
              <w:rPr>
                <w:rFonts w:hAnsi="宋体"/>
                <w:color w:val="000000"/>
                <w:sz w:val="21"/>
                <w:szCs w:val="21"/>
              </w:rPr>
            </w:pPr>
            <w:r>
              <w:rPr>
                <w:rFonts w:hAnsi="宋体" w:hint="eastAsia"/>
                <w:color w:val="000000"/>
                <w:sz w:val="21"/>
                <w:szCs w:val="21"/>
              </w:rPr>
              <w:t>2</w:t>
            </w:r>
            <w:r>
              <w:rPr>
                <w:rFonts w:hAnsi="宋体" w:hint="eastAsia"/>
                <w:color w:val="000000"/>
                <w:sz w:val="21"/>
                <w:szCs w:val="21"/>
              </w:rPr>
              <w:t>）宏观经济、微观经济运行状况，货币政策和财政政策执行状况，货币市场和证券市场运行状况；</w:t>
            </w:r>
          </w:p>
          <w:p w:rsidR="00D356AA" w:rsidRDefault="00D356AA" w:rsidP="00EB2CD3">
            <w:pPr>
              <w:spacing w:line="276" w:lineRule="auto"/>
              <w:rPr>
                <w:rFonts w:hAnsi="宋体"/>
                <w:color w:val="000000"/>
                <w:sz w:val="21"/>
                <w:szCs w:val="21"/>
              </w:rPr>
            </w:pPr>
            <w:r>
              <w:rPr>
                <w:rFonts w:hAnsi="宋体" w:hint="eastAsia"/>
                <w:color w:val="000000"/>
                <w:sz w:val="21"/>
                <w:szCs w:val="21"/>
              </w:rPr>
              <w:t>3</w:t>
            </w:r>
            <w:r>
              <w:rPr>
                <w:rFonts w:hAnsi="宋体" w:hint="eastAsia"/>
                <w:color w:val="000000"/>
                <w:sz w:val="21"/>
                <w:szCs w:val="21"/>
              </w:rPr>
              <w:t>）分析师各自独立完成相应的研究报告，为投资策略提供依据。</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）决策程序</w:t>
            </w:r>
          </w:p>
          <w:p w:rsidR="00D356AA" w:rsidRDefault="00D356AA" w:rsidP="00EB2CD3">
            <w:pPr>
              <w:spacing w:line="276" w:lineRule="auto"/>
              <w:rPr>
                <w:rFonts w:hAnsi="宋体"/>
                <w:color w:val="000000"/>
                <w:sz w:val="21"/>
                <w:szCs w:val="21"/>
              </w:rPr>
            </w:pPr>
            <w:r>
              <w:rPr>
                <w:rFonts w:hAnsi="宋体" w:hint="eastAsia"/>
                <w:color w:val="000000"/>
                <w:sz w:val="21"/>
                <w:szCs w:val="21"/>
              </w:rPr>
              <w:t>1</w:t>
            </w:r>
            <w:r>
              <w:rPr>
                <w:rFonts w:hAnsi="宋体" w:hint="eastAsia"/>
                <w:color w:val="000000"/>
                <w:sz w:val="21"/>
                <w:szCs w:val="21"/>
              </w:rPr>
              <w:t>）投资决策委员会定期和不定期召开会议，根据基金投资目标和对市场的判断决定基金的总体投资策略，审核并批准基金经理提出的资产配置方案或重大投资决定。</w:t>
            </w:r>
          </w:p>
          <w:p w:rsidR="00D356AA" w:rsidRDefault="00D356AA" w:rsidP="00EB2CD3">
            <w:pPr>
              <w:spacing w:line="276" w:lineRule="auto"/>
              <w:rPr>
                <w:rFonts w:hAnsi="宋体"/>
                <w:color w:val="000000"/>
                <w:sz w:val="21"/>
                <w:szCs w:val="21"/>
              </w:rPr>
            </w:pPr>
            <w:r>
              <w:rPr>
                <w:rFonts w:hAnsi="宋体" w:hint="eastAsia"/>
                <w:color w:val="000000"/>
                <w:sz w:val="21"/>
                <w:szCs w:val="21"/>
              </w:rPr>
              <w:t>2</w:t>
            </w:r>
            <w:r>
              <w:rPr>
                <w:rFonts w:hAnsi="宋体" w:hint="eastAsia"/>
                <w:color w:val="000000"/>
                <w:sz w:val="21"/>
                <w:szCs w:val="21"/>
              </w:rPr>
              <w:t>）相关研究部门或岗位对宏观经济主要是利率走势等进行分析，提出分析报告。</w:t>
            </w:r>
          </w:p>
          <w:p w:rsidR="00D356AA" w:rsidRDefault="00D356AA" w:rsidP="00EB2CD3">
            <w:pPr>
              <w:spacing w:line="276" w:lineRule="auto"/>
              <w:rPr>
                <w:rFonts w:hAnsi="宋体"/>
                <w:color w:val="000000"/>
                <w:sz w:val="21"/>
                <w:szCs w:val="21"/>
              </w:rPr>
            </w:pPr>
            <w:r>
              <w:rPr>
                <w:rFonts w:hAnsi="宋体" w:hint="eastAsia"/>
                <w:color w:val="000000"/>
                <w:sz w:val="21"/>
                <w:szCs w:val="21"/>
              </w:rPr>
              <w:t>3</w:t>
            </w:r>
            <w:r>
              <w:rPr>
                <w:rFonts w:hAnsi="宋体" w:hint="eastAsia"/>
                <w:color w:val="000000"/>
                <w:sz w:val="21"/>
                <w:szCs w:val="21"/>
              </w:rPr>
              <w:t>）基金经理根据投资决策委员会的决议，参考研究部门提出的报告，并依据基金申购和赎回的情况控制投资组合的流动性风险，制定具体资产配置和调整计划，进行投资组合的构建和日常管理。</w:t>
            </w:r>
          </w:p>
          <w:p w:rsidR="00D356AA" w:rsidRDefault="00D356AA" w:rsidP="00EB2CD3">
            <w:pPr>
              <w:spacing w:line="276" w:lineRule="auto"/>
              <w:rPr>
                <w:rFonts w:hAnsi="宋体"/>
                <w:color w:val="000000"/>
                <w:sz w:val="21"/>
                <w:szCs w:val="21"/>
              </w:rPr>
            </w:pPr>
            <w:r>
              <w:rPr>
                <w:rFonts w:hAnsi="宋体" w:hint="eastAsia"/>
                <w:color w:val="000000"/>
                <w:sz w:val="21"/>
                <w:szCs w:val="21"/>
              </w:rPr>
              <w:t>4</w:t>
            </w:r>
            <w:r>
              <w:rPr>
                <w:rFonts w:hAnsi="宋体" w:hint="eastAsia"/>
                <w:color w:val="000000"/>
                <w:sz w:val="21"/>
                <w:szCs w:val="21"/>
              </w:rPr>
              <w:t>）交易部门依据基金经理的指令，制定交易策略并执行交易。</w:t>
            </w:r>
          </w:p>
          <w:p w:rsidR="00D356AA" w:rsidRDefault="00D356AA" w:rsidP="00EB2CD3">
            <w:pPr>
              <w:spacing w:line="276" w:lineRule="auto"/>
              <w:rPr>
                <w:rFonts w:hAnsi="宋体"/>
                <w:color w:val="000000"/>
                <w:sz w:val="21"/>
                <w:szCs w:val="21"/>
              </w:rPr>
            </w:pPr>
            <w:r>
              <w:rPr>
                <w:rFonts w:hAnsi="宋体" w:hint="eastAsia"/>
                <w:color w:val="000000"/>
                <w:sz w:val="21"/>
                <w:szCs w:val="21"/>
              </w:rPr>
              <w:t>5</w:t>
            </w:r>
            <w:r>
              <w:rPr>
                <w:rFonts w:hAnsi="宋体" w:hint="eastAsia"/>
                <w:color w:val="000000"/>
                <w:sz w:val="21"/>
                <w:szCs w:val="21"/>
              </w:rPr>
              <w:t>）监察稽核部门负责监控基金的运作管理是否符合法律、法规及基金合同和公司相关管理制度的规定；风险管理部门运用风险监测模型以及各种风险监控指标，对市场预期风险进行风险测算，对基金组合的风险进行评估，提交风险监控报告；风险控制委员会根据市场变化对基金投资组合进行风险评估与监控。</w:t>
            </w:r>
          </w:p>
          <w:p w:rsidR="00D356AA" w:rsidRDefault="00D356AA" w:rsidP="00EB2CD3">
            <w:pPr>
              <w:spacing w:line="276" w:lineRule="auto"/>
              <w:rPr>
                <w:rFonts w:hAnsi="宋体"/>
                <w:color w:val="000000"/>
                <w:sz w:val="21"/>
                <w:szCs w:val="21"/>
              </w:rPr>
            </w:pPr>
            <w:r>
              <w:rPr>
                <w:rFonts w:hAnsi="宋体" w:hint="eastAsia"/>
                <w:color w:val="000000"/>
                <w:sz w:val="21"/>
                <w:szCs w:val="21"/>
              </w:rPr>
              <w:t>四、投资限制</w:t>
            </w:r>
          </w:p>
          <w:p w:rsidR="00D356AA" w:rsidRDefault="00D356AA" w:rsidP="00EB2CD3">
            <w:pPr>
              <w:spacing w:line="276" w:lineRule="auto"/>
              <w:rPr>
                <w:rFonts w:hAnsi="宋体"/>
                <w:color w:val="000000"/>
                <w:sz w:val="21"/>
                <w:szCs w:val="21"/>
              </w:rPr>
            </w:pPr>
            <w:r>
              <w:rPr>
                <w:rFonts w:hAnsi="宋体" w:hint="eastAsia"/>
                <w:color w:val="000000"/>
                <w:sz w:val="21"/>
                <w:szCs w:val="21"/>
              </w:rPr>
              <w:t>1</w:t>
            </w:r>
            <w:r>
              <w:rPr>
                <w:rFonts w:hAnsi="宋体" w:hint="eastAsia"/>
                <w:color w:val="000000"/>
                <w:sz w:val="21"/>
                <w:szCs w:val="21"/>
              </w:rPr>
              <w:t>、本基金不得投资于以下金融工具：</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）股票、权证及股指期货。</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）可转换债券。</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）剩余期限（或回售期限）超过</w:t>
            </w:r>
            <w:r>
              <w:rPr>
                <w:rFonts w:hAnsi="宋体" w:hint="eastAsia"/>
                <w:color w:val="000000"/>
                <w:sz w:val="21"/>
                <w:szCs w:val="21"/>
              </w:rPr>
              <w:t xml:space="preserve">397 </w:t>
            </w:r>
            <w:r>
              <w:rPr>
                <w:rFonts w:hAnsi="宋体" w:hint="eastAsia"/>
                <w:color w:val="000000"/>
                <w:sz w:val="21"/>
                <w:szCs w:val="21"/>
              </w:rPr>
              <w:t>天的债券。</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）信用等级在</w:t>
            </w:r>
            <w:r>
              <w:rPr>
                <w:rFonts w:hAnsi="宋体" w:hint="eastAsia"/>
                <w:color w:val="000000"/>
                <w:sz w:val="21"/>
                <w:szCs w:val="21"/>
              </w:rPr>
              <w:t>AAA</w:t>
            </w:r>
            <w:r>
              <w:rPr>
                <w:rFonts w:hAnsi="宋体" w:hint="eastAsia"/>
                <w:color w:val="000000"/>
                <w:sz w:val="21"/>
                <w:szCs w:val="21"/>
              </w:rPr>
              <w:t>级以下的企业债券。</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）非在全国银行间债券市场或证券交易所交易的资产支持证券；</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）以定期存款利率为基准利率的浮动利率债券</w:t>
            </w:r>
            <w:r>
              <w:rPr>
                <w:rFonts w:hAnsi="宋体" w:hint="eastAsia"/>
                <w:color w:val="000000"/>
                <w:sz w:val="21"/>
                <w:szCs w:val="21"/>
              </w:rPr>
              <w:t>,</w:t>
            </w:r>
            <w:r>
              <w:rPr>
                <w:rFonts w:hAnsi="宋体" w:hint="eastAsia"/>
                <w:color w:val="000000"/>
                <w:sz w:val="21"/>
                <w:szCs w:val="21"/>
              </w:rPr>
              <w:t>但市场条件发生变化后另有规定的</w:t>
            </w:r>
            <w:r>
              <w:rPr>
                <w:rFonts w:hAnsi="宋体" w:hint="eastAsia"/>
                <w:color w:val="000000"/>
                <w:sz w:val="21"/>
                <w:szCs w:val="21"/>
              </w:rPr>
              <w:t xml:space="preserve">, </w:t>
            </w:r>
            <w:r>
              <w:rPr>
                <w:rFonts w:hAnsi="宋体" w:hint="eastAsia"/>
                <w:color w:val="000000"/>
                <w:sz w:val="21"/>
                <w:szCs w:val="21"/>
              </w:rPr>
              <w:t>从其规定；</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）中国证监会禁止投资的其他金融工具。</w:t>
            </w:r>
          </w:p>
          <w:p w:rsidR="00D356AA" w:rsidRDefault="00D356AA" w:rsidP="00EB2CD3">
            <w:pPr>
              <w:spacing w:line="276" w:lineRule="auto"/>
              <w:rPr>
                <w:rFonts w:hAnsi="宋体"/>
                <w:color w:val="000000"/>
                <w:sz w:val="21"/>
                <w:szCs w:val="21"/>
              </w:rPr>
            </w:pPr>
            <w:r>
              <w:rPr>
                <w:rFonts w:hAnsi="宋体" w:hint="eastAsia"/>
                <w:color w:val="000000"/>
                <w:sz w:val="21"/>
                <w:szCs w:val="21"/>
              </w:rPr>
              <w:t>法律法规或监管部门取消上述限制后，本基金不受上述规定的限制。</w:t>
            </w:r>
          </w:p>
          <w:p w:rsidR="00D356AA" w:rsidRDefault="00D356AA" w:rsidP="00EB2CD3">
            <w:pPr>
              <w:spacing w:line="276" w:lineRule="auto"/>
              <w:rPr>
                <w:rFonts w:hAnsi="宋体"/>
                <w:color w:val="000000"/>
                <w:sz w:val="21"/>
                <w:szCs w:val="21"/>
              </w:rPr>
            </w:pPr>
            <w:r>
              <w:rPr>
                <w:rFonts w:hAnsi="宋体" w:hint="eastAsia"/>
                <w:color w:val="000000"/>
                <w:sz w:val="21"/>
                <w:szCs w:val="21"/>
              </w:rPr>
              <w:t xml:space="preserve"> 2</w:t>
            </w:r>
            <w:r>
              <w:rPr>
                <w:rFonts w:hAnsi="宋体" w:hint="eastAsia"/>
                <w:color w:val="000000"/>
                <w:sz w:val="21"/>
                <w:szCs w:val="21"/>
              </w:rPr>
              <w:t>、组合限制</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本基金的投资组合应遵循以下限制：</w:t>
            </w:r>
          </w:p>
          <w:p w:rsidR="00D356AA" w:rsidRDefault="00D356AA" w:rsidP="00EB2CD3">
            <w:pPr>
              <w:spacing w:line="276" w:lineRule="auto"/>
              <w:rPr>
                <w:rFonts w:hAnsi="宋体"/>
                <w:color w:val="000000"/>
                <w:sz w:val="21"/>
                <w:szCs w:val="21"/>
              </w:rPr>
            </w:pPr>
            <w:r>
              <w:rPr>
                <w:rFonts w:hAnsi="宋体" w:hint="eastAsia"/>
                <w:color w:val="000000"/>
                <w:sz w:val="21"/>
                <w:szCs w:val="21"/>
              </w:rPr>
              <w:t>(1)</w:t>
            </w:r>
            <w:r>
              <w:rPr>
                <w:rFonts w:hAnsi="宋体" w:hint="eastAsia"/>
                <w:color w:val="000000"/>
                <w:sz w:val="21"/>
                <w:szCs w:val="21"/>
              </w:rPr>
              <w:t>本基金投资组合的平均剩余期限不得超过</w:t>
            </w:r>
            <w:r>
              <w:rPr>
                <w:rFonts w:hAnsi="宋体" w:hint="eastAsia"/>
                <w:color w:val="000000"/>
                <w:sz w:val="21"/>
                <w:szCs w:val="21"/>
              </w:rPr>
              <w:t>180</w:t>
            </w:r>
            <w:r>
              <w:rPr>
                <w:rFonts w:hAnsi="宋体" w:hint="eastAsia"/>
                <w:color w:val="000000"/>
                <w:sz w:val="21"/>
                <w:szCs w:val="21"/>
              </w:rPr>
              <w:t>天；</w:t>
            </w:r>
          </w:p>
          <w:p w:rsidR="00D356AA" w:rsidRDefault="00D356AA" w:rsidP="00EB2CD3">
            <w:pPr>
              <w:spacing w:line="276" w:lineRule="auto"/>
              <w:rPr>
                <w:rFonts w:hAnsi="宋体"/>
                <w:color w:val="000000"/>
                <w:sz w:val="21"/>
                <w:szCs w:val="21"/>
              </w:rPr>
            </w:pPr>
            <w:r>
              <w:rPr>
                <w:rFonts w:hAnsi="宋体" w:hint="eastAsia"/>
                <w:color w:val="000000"/>
                <w:sz w:val="21"/>
                <w:szCs w:val="21"/>
              </w:rPr>
              <w:t>(2)</w:t>
            </w:r>
            <w:r>
              <w:rPr>
                <w:rFonts w:hAnsi="宋体" w:hint="eastAsia"/>
                <w:color w:val="000000"/>
                <w:sz w:val="21"/>
                <w:szCs w:val="21"/>
              </w:rPr>
              <w:t>投资于同一公司发行的短期企业债券及短期融资券的比例</w:t>
            </w:r>
            <w:r>
              <w:rPr>
                <w:rFonts w:hAnsi="宋体" w:hint="eastAsia"/>
                <w:color w:val="000000"/>
                <w:sz w:val="21"/>
                <w:szCs w:val="21"/>
              </w:rPr>
              <w:t>,</w:t>
            </w:r>
            <w:r>
              <w:rPr>
                <w:rFonts w:hAnsi="宋体" w:hint="eastAsia"/>
                <w:color w:val="000000"/>
                <w:sz w:val="21"/>
                <w:szCs w:val="21"/>
              </w:rPr>
              <w:t>合计不得超过基金资产净值的</w:t>
            </w:r>
            <w:r>
              <w:rPr>
                <w:rFonts w:hAnsi="宋体" w:hint="eastAsia"/>
                <w:color w:val="000000"/>
                <w:sz w:val="21"/>
                <w:szCs w:val="21"/>
              </w:rPr>
              <w:t>10%</w:t>
            </w:r>
            <w:r>
              <w:rPr>
                <w:rFonts w:hAnsi="宋体" w:hint="eastAsia"/>
                <w:color w:val="000000"/>
                <w:sz w:val="21"/>
                <w:szCs w:val="21"/>
              </w:rPr>
              <w:t>；</w:t>
            </w:r>
          </w:p>
          <w:p w:rsidR="00D356AA" w:rsidRDefault="00D356AA" w:rsidP="00EB2CD3">
            <w:pPr>
              <w:spacing w:line="276" w:lineRule="auto"/>
              <w:rPr>
                <w:rFonts w:hAnsi="宋体"/>
                <w:color w:val="000000"/>
                <w:sz w:val="21"/>
                <w:szCs w:val="21"/>
              </w:rPr>
            </w:pPr>
            <w:r>
              <w:rPr>
                <w:rFonts w:hAnsi="宋体" w:hint="eastAsia"/>
                <w:color w:val="000000"/>
                <w:sz w:val="21"/>
                <w:szCs w:val="21"/>
              </w:rPr>
              <w:t>(3)</w:t>
            </w:r>
            <w:r>
              <w:rPr>
                <w:rFonts w:hAnsi="宋体" w:hint="eastAsia"/>
                <w:color w:val="000000"/>
                <w:sz w:val="21"/>
                <w:szCs w:val="21"/>
              </w:rPr>
              <w:t>除发生巨额赎回等证监会规定的情形外</w:t>
            </w:r>
            <w:r>
              <w:rPr>
                <w:rFonts w:hAnsi="宋体" w:hint="eastAsia"/>
                <w:color w:val="000000"/>
                <w:sz w:val="21"/>
                <w:szCs w:val="21"/>
              </w:rPr>
              <w:t>,</w:t>
            </w:r>
            <w:r>
              <w:rPr>
                <w:rFonts w:hAnsi="宋体" w:hint="eastAsia"/>
                <w:color w:val="000000"/>
                <w:sz w:val="21"/>
                <w:szCs w:val="21"/>
              </w:rPr>
              <w:t>货币市场基金的投资组合中</w:t>
            </w:r>
            <w:r>
              <w:rPr>
                <w:rFonts w:hAnsi="宋体" w:hint="eastAsia"/>
                <w:color w:val="000000"/>
                <w:sz w:val="21"/>
                <w:szCs w:val="21"/>
              </w:rPr>
              <w:t>,</w:t>
            </w:r>
            <w:r>
              <w:rPr>
                <w:rFonts w:hAnsi="宋体" w:hint="eastAsia"/>
                <w:color w:val="000000"/>
                <w:sz w:val="21"/>
                <w:szCs w:val="21"/>
              </w:rPr>
              <w:t>债券正回购的资金余额在每个交易日均不得超过基金资产净值的</w:t>
            </w:r>
            <w:r>
              <w:rPr>
                <w:rFonts w:hAnsi="宋体" w:hint="eastAsia"/>
                <w:color w:val="000000"/>
                <w:sz w:val="21"/>
                <w:szCs w:val="21"/>
              </w:rPr>
              <w:t>20%</w:t>
            </w:r>
            <w:r>
              <w:rPr>
                <w:rFonts w:hAnsi="宋体" w:hint="eastAsia"/>
                <w:color w:val="000000"/>
                <w:sz w:val="21"/>
                <w:szCs w:val="21"/>
              </w:rPr>
              <w:t>；因发生巨额赎回致使货币基金债券正回购的资金余额超过基金资产净值</w:t>
            </w:r>
            <w:r>
              <w:rPr>
                <w:rFonts w:hAnsi="宋体" w:hint="eastAsia"/>
                <w:color w:val="000000"/>
                <w:sz w:val="21"/>
                <w:szCs w:val="21"/>
              </w:rPr>
              <w:t>20%</w:t>
            </w:r>
            <w:r>
              <w:rPr>
                <w:rFonts w:hAnsi="宋体" w:hint="eastAsia"/>
                <w:color w:val="000000"/>
                <w:sz w:val="21"/>
                <w:szCs w:val="21"/>
              </w:rPr>
              <w:t>的</w:t>
            </w:r>
            <w:r>
              <w:rPr>
                <w:rFonts w:hAnsi="宋体" w:hint="eastAsia"/>
                <w:color w:val="000000"/>
                <w:sz w:val="21"/>
                <w:szCs w:val="21"/>
              </w:rPr>
              <w:t>,</w:t>
            </w:r>
            <w:r>
              <w:rPr>
                <w:rFonts w:hAnsi="宋体" w:hint="eastAsia"/>
                <w:color w:val="000000"/>
                <w:sz w:val="21"/>
                <w:szCs w:val="21"/>
              </w:rPr>
              <w:t>基金管理人应当在</w:t>
            </w:r>
            <w:r>
              <w:rPr>
                <w:rFonts w:hAnsi="宋体" w:hint="eastAsia"/>
                <w:color w:val="000000"/>
                <w:sz w:val="21"/>
                <w:szCs w:val="21"/>
              </w:rPr>
              <w:t>5</w:t>
            </w:r>
            <w:r>
              <w:rPr>
                <w:rFonts w:hAnsi="宋体" w:hint="eastAsia"/>
                <w:color w:val="000000"/>
                <w:sz w:val="21"/>
                <w:szCs w:val="21"/>
              </w:rPr>
              <w:t>个交易日内进行调整；</w:t>
            </w:r>
          </w:p>
          <w:p w:rsidR="00D356AA" w:rsidRDefault="00D356AA" w:rsidP="00EB2CD3">
            <w:pPr>
              <w:spacing w:line="276" w:lineRule="auto"/>
              <w:rPr>
                <w:rFonts w:hAnsi="宋体"/>
                <w:color w:val="000000"/>
                <w:sz w:val="21"/>
                <w:szCs w:val="21"/>
              </w:rPr>
            </w:pPr>
            <w:r>
              <w:rPr>
                <w:rFonts w:hAnsi="宋体" w:hint="eastAsia"/>
                <w:color w:val="000000"/>
                <w:sz w:val="21"/>
                <w:szCs w:val="21"/>
              </w:rPr>
              <w:t>(4)</w:t>
            </w:r>
            <w:r>
              <w:rPr>
                <w:rFonts w:hAnsi="宋体" w:hint="eastAsia"/>
                <w:color w:val="000000"/>
                <w:sz w:val="21"/>
                <w:szCs w:val="21"/>
              </w:rPr>
              <w:t>本基金投资于定期存款</w:t>
            </w:r>
            <w:r>
              <w:rPr>
                <w:rFonts w:hAnsi="宋体" w:hint="eastAsia"/>
                <w:color w:val="000000"/>
                <w:sz w:val="21"/>
                <w:szCs w:val="21"/>
              </w:rPr>
              <w:t>(</w:t>
            </w:r>
            <w:r>
              <w:rPr>
                <w:rFonts w:hAnsi="宋体" w:hint="eastAsia"/>
                <w:color w:val="000000"/>
                <w:sz w:val="21"/>
                <w:szCs w:val="21"/>
              </w:rPr>
              <w:t>不包括有存款期限</w:t>
            </w:r>
            <w:r>
              <w:rPr>
                <w:rFonts w:hAnsi="宋体" w:hint="eastAsia"/>
                <w:color w:val="000000"/>
                <w:sz w:val="21"/>
                <w:szCs w:val="21"/>
              </w:rPr>
              <w:t>,</w:t>
            </w:r>
            <w:r>
              <w:rPr>
                <w:rFonts w:hAnsi="宋体" w:hint="eastAsia"/>
                <w:color w:val="000000"/>
                <w:sz w:val="21"/>
                <w:szCs w:val="21"/>
              </w:rPr>
              <w:t>但根据协议可以提前支取且没有利息损失的银行存款</w:t>
            </w:r>
            <w:r>
              <w:rPr>
                <w:rFonts w:hAnsi="宋体" w:hint="eastAsia"/>
                <w:color w:val="000000"/>
                <w:sz w:val="21"/>
                <w:szCs w:val="21"/>
              </w:rPr>
              <w:t>)</w:t>
            </w:r>
            <w:r>
              <w:rPr>
                <w:rFonts w:hAnsi="宋体" w:hint="eastAsia"/>
                <w:color w:val="000000"/>
                <w:sz w:val="21"/>
                <w:szCs w:val="21"/>
              </w:rPr>
              <w:t>的比例不得超过基金资产净值的</w:t>
            </w:r>
            <w:r>
              <w:rPr>
                <w:rFonts w:hAnsi="宋体" w:hint="eastAsia"/>
                <w:color w:val="000000"/>
                <w:sz w:val="21"/>
                <w:szCs w:val="21"/>
              </w:rPr>
              <w:t>30%</w:t>
            </w:r>
            <w:r>
              <w:rPr>
                <w:rFonts w:hAnsi="宋体" w:hint="eastAsia"/>
                <w:color w:val="000000"/>
                <w:sz w:val="21"/>
                <w:szCs w:val="21"/>
              </w:rPr>
              <w:t>；</w:t>
            </w:r>
          </w:p>
          <w:p w:rsidR="00D356AA" w:rsidRDefault="00D356AA" w:rsidP="00EB2CD3">
            <w:pPr>
              <w:spacing w:line="276" w:lineRule="auto"/>
              <w:rPr>
                <w:rFonts w:hAnsi="宋体"/>
                <w:color w:val="000000"/>
                <w:sz w:val="21"/>
                <w:szCs w:val="21"/>
              </w:rPr>
            </w:pPr>
            <w:r>
              <w:rPr>
                <w:rFonts w:hAnsi="宋体" w:hint="eastAsia"/>
                <w:color w:val="000000"/>
                <w:sz w:val="21"/>
                <w:szCs w:val="21"/>
              </w:rPr>
              <w:t>(5)</w:t>
            </w:r>
            <w:r>
              <w:rPr>
                <w:rFonts w:hAnsi="宋体" w:hint="eastAsia"/>
                <w:color w:val="000000"/>
                <w:sz w:val="21"/>
                <w:szCs w:val="21"/>
              </w:rPr>
              <w:t>本基金进入全国银行间同业市场进行债券回购的资金余额不得超过基金资产净值的</w:t>
            </w:r>
            <w:r>
              <w:rPr>
                <w:rFonts w:hAnsi="宋体" w:hint="eastAsia"/>
                <w:color w:val="000000"/>
                <w:sz w:val="21"/>
                <w:szCs w:val="21"/>
              </w:rPr>
              <w:t>40%</w:t>
            </w:r>
            <w:r>
              <w:rPr>
                <w:rFonts w:hAnsi="宋体" w:hint="eastAsia"/>
                <w:color w:val="000000"/>
                <w:sz w:val="21"/>
                <w:szCs w:val="21"/>
              </w:rPr>
              <w:t>；</w:t>
            </w:r>
          </w:p>
          <w:p w:rsidR="00D356AA" w:rsidRDefault="00D356AA" w:rsidP="00EB2CD3">
            <w:pPr>
              <w:spacing w:line="276" w:lineRule="auto"/>
              <w:rPr>
                <w:rFonts w:hAnsi="宋体"/>
                <w:color w:val="000000"/>
                <w:sz w:val="21"/>
                <w:szCs w:val="21"/>
              </w:rPr>
            </w:pPr>
            <w:r>
              <w:rPr>
                <w:rFonts w:hAnsi="宋体" w:hint="eastAsia"/>
                <w:color w:val="000000"/>
                <w:sz w:val="21"/>
                <w:szCs w:val="21"/>
              </w:rPr>
              <w:t>(6)</w:t>
            </w:r>
            <w:r>
              <w:rPr>
                <w:rFonts w:hAnsi="宋体" w:hint="eastAsia"/>
                <w:color w:val="000000"/>
                <w:sz w:val="21"/>
                <w:szCs w:val="21"/>
              </w:rPr>
              <w:t>本基金买断式回购融入基础债券的剩余期限不得超过</w:t>
            </w:r>
            <w:r>
              <w:rPr>
                <w:rFonts w:hAnsi="宋体" w:hint="eastAsia"/>
                <w:color w:val="000000"/>
                <w:sz w:val="21"/>
                <w:szCs w:val="21"/>
              </w:rPr>
              <w:t>397</w:t>
            </w:r>
            <w:r>
              <w:rPr>
                <w:rFonts w:hAnsi="宋体" w:hint="eastAsia"/>
                <w:color w:val="000000"/>
                <w:sz w:val="21"/>
                <w:szCs w:val="21"/>
              </w:rPr>
              <w:t>天；</w:t>
            </w:r>
            <w:r>
              <w:rPr>
                <w:rFonts w:hAnsi="宋体" w:hint="eastAsia"/>
                <w:color w:val="000000"/>
                <w:sz w:val="21"/>
                <w:szCs w:val="21"/>
              </w:rPr>
              <w:tab/>
            </w:r>
          </w:p>
          <w:p w:rsidR="00D356AA" w:rsidRDefault="00D356AA" w:rsidP="00EB2CD3">
            <w:pPr>
              <w:spacing w:line="276" w:lineRule="auto"/>
              <w:rPr>
                <w:rFonts w:hAnsi="宋体"/>
                <w:color w:val="000000"/>
                <w:sz w:val="21"/>
                <w:szCs w:val="21"/>
              </w:rPr>
            </w:pPr>
            <w:r>
              <w:rPr>
                <w:rFonts w:hAnsi="宋体" w:hint="eastAsia"/>
                <w:color w:val="000000"/>
                <w:sz w:val="21"/>
                <w:szCs w:val="21"/>
              </w:rPr>
              <w:t>(7)</w:t>
            </w:r>
            <w:r>
              <w:rPr>
                <w:rFonts w:hAnsi="宋体" w:hint="eastAsia"/>
                <w:color w:val="000000"/>
                <w:sz w:val="21"/>
                <w:szCs w:val="21"/>
              </w:rPr>
              <w:t>本基金存放在具有基金托管资格的同一商业银行的存款</w:t>
            </w:r>
            <w:r>
              <w:rPr>
                <w:rFonts w:hAnsi="宋体" w:hint="eastAsia"/>
                <w:color w:val="000000"/>
                <w:sz w:val="21"/>
                <w:szCs w:val="21"/>
              </w:rPr>
              <w:t>,</w:t>
            </w:r>
            <w:r>
              <w:rPr>
                <w:rFonts w:hAnsi="宋体" w:hint="eastAsia"/>
                <w:color w:val="000000"/>
                <w:sz w:val="21"/>
                <w:szCs w:val="21"/>
              </w:rPr>
              <w:t>不得超过基金资产净值的</w:t>
            </w:r>
            <w:r>
              <w:rPr>
                <w:rFonts w:hAnsi="宋体" w:hint="eastAsia"/>
                <w:color w:val="000000"/>
                <w:sz w:val="21"/>
                <w:szCs w:val="21"/>
              </w:rPr>
              <w:t>30%</w:t>
            </w:r>
            <w:r>
              <w:rPr>
                <w:rFonts w:hAnsi="宋体" w:hint="eastAsia"/>
                <w:color w:val="000000"/>
                <w:sz w:val="21"/>
                <w:szCs w:val="21"/>
              </w:rPr>
              <w:t>；存放在不具有基金托管资格的同一商业银行的存款</w:t>
            </w:r>
            <w:r>
              <w:rPr>
                <w:rFonts w:hAnsi="宋体" w:hint="eastAsia"/>
                <w:color w:val="000000"/>
                <w:sz w:val="21"/>
                <w:szCs w:val="21"/>
              </w:rPr>
              <w:t>,</w:t>
            </w:r>
            <w:r>
              <w:rPr>
                <w:rFonts w:hAnsi="宋体" w:hint="eastAsia"/>
                <w:color w:val="000000"/>
                <w:sz w:val="21"/>
                <w:szCs w:val="21"/>
              </w:rPr>
              <w:t>不得超过基金资产净值的</w:t>
            </w:r>
            <w:r>
              <w:rPr>
                <w:rFonts w:hAnsi="宋体" w:hint="eastAsia"/>
                <w:color w:val="000000"/>
                <w:sz w:val="21"/>
                <w:szCs w:val="21"/>
              </w:rPr>
              <w:t>5%</w:t>
            </w:r>
            <w:r>
              <w:rPr>
                <w:rFonts w:hAnsi="宋体" w:hint="eastAsia"/>
                <w:color w:val="000000"/>
                <w:sz w:val="21"/>
                <w:szCs w:val="21"/>
              </w:rPr>
              <w:t>；</w:t>
            </w:r>
          </w:p>
          <w:p w:rsidR="00D356AA" w:rsidRDefault="00D356AA" w:rsidP="00EB2CD3">
            <w:pPr>
              <w:spacing w:line="276" w:lineRule="auto"/>
              <w:rPr>
                <w:rFonts w:hAnsi="宋体"/>
                <w:color w:val="000000"/>
                <w:sz w:val="21"/>
                <w:szCs w:val="21"/>
              </w:rPr>
            </w:pPr>
            <w:r>
              <w:rPr>
                <w:rFonts w:hAnsi="宋体" w:hint="eastAsia"/>
                <w:color w:val="000000"/>
                <w:sz w:val="21"/>
                <w:szCs w:val="21"/>
              </w:rPr>
              <w:t>(8)</w:t>
            </w:r>
            <w:r>
              <w:rPr>
                <w:rFonts w:hAnsi="宋体" w:hint="eastAsia"/>
                <w:color w:val="000000"/>
                <w:sz w:val="21"/>
                <w:szCs w:val="21"/>
              </w:rPr>
              <w:t>本基金持有一家公司发行的证券</w:t>
            </w:r>
            <w:r>
              <w:rPr>
                <w:rFonts w:hAnsi="宋体" w:hint="eastAsia"/>
                <w:color w:val="000000"/>
                <w:sz w:val="21"/>
                <w:szCs w:val="21"/>
              </w:rPr>
              <w:t>,</w:t>
            </w:r>
            <w:r>
              <w:rPr>
                <w:rFonts w:hAnsi="宋体" w:hint="eastAsia"/>
                <w:color w:val="000000"/>
                <w:sz w:val="21"/>
                <w:szCs w:val="21"/>
              </w:rPr>
              <w:t>其市值不得超过基金资产净值的</w:t>
            </w:r>
            <w:r>
              <w:rPr>
                <w:rFonts w:hAnsi="宋体" w:hint="eastAsia"/>
                <w:color w:val="000000"/>
                <w:sz w:val="21"/>
                <w:szCs w:val="21"/>
              </w:rPr>
              <w:t>10%</w:t>
            </w:r>
            <w:r>
              <w:rPr>
                <w:rFonts w:hAnsi="宋体" w:hint="eastAsia"/>
                <w:color w:val="000000"/>
                <w:sz w:val="21"/>
                <w:szCs w:val="21"/>
              </w:rPr>
              <w:t>；</w:t>
            </w:r>
          </w:p>
          <w:p w:rsidR="00D356AA" w:rsidRDefault="00D356AA" w:rsidP="00EB2CD3">
            <w:pPr>
              <w:spacing w:line="276" w:lineRule="auto"/>
              <w:rPr>
                <w:rFonts w:hAnsi="宋体"/>
                <w:color w:val="000000"/>
                <w:sz w:val="21"/>
                <w:szCs w:val="21"/>
              </w:rPr>
            </w:pPr>
            <w:r>
              <w:rPr>
                <w:rFonts w:hAnsi="宋体" w:hint="eastAsia"/>
                <w:color w:val="000000"/>
                <w:sz w:val="21"/>
                <w:szCs w:val="21"/>
              </w:rPr>
              <w:t>(9)</w:t>
            </w:r>
            <w:r>
              <w:rPr>
                <w:rFonts w:hAnsi="宋体" w:hint="eastAsia"/>
                <w:color w:val="000000"/>
                <w:sz w:val="21"/>
                <w:szCs w:val="21"/>
              </w:rPr>
              <w:t>本基金总资产不得超过基金净资产的</w:t>
            </w:r>
            <w:r>
              <w:rPr>
                <w:rFonts w:hAnsi="宋体" w:hint="eastAsia"/>
                <w:color w:val="000000"/>
                <w:sz w:val="21"/>
                <w:szCs w:val="21"/>
              </w:rPr>
              <w:t>140%</w:t>
            </w:r>
            <w:r>
              <w:rPr>
                <w:rFonts w:hAnsi="宋体" w:hint="eastAsia"/>
                <w:color w:val="000000"/>
                <w:sz w:val="21"/>
                <w:szCs w:val="21"/>
              </w:rPr>
              <w:t>；</w:t>
            </w:r>
          </w:p>
          <w:p w:rsidR="00D356AA" w:rsidRDefault="00D356AA" w:rsidP="00EB2CD3">
            <w:pPr>
              <w:spacing w:line="276" w:lineRule="auto"/>
              <w:rPr>
                <w:rFonts w:hAnsi="宋体"/>
                <w:color w:val="000000"/>
                <w:sz w:val="21"/>
                <w:szCs w:val="21"/>
              </w:rPr>
            </w:pPr>
            <w:r>
              <w:rPr>
                <w:rFonts w:hAnsi="宋体" w:hint="eastAsia"/>
                <w:color w:val="000000"/>
                <w:sz w:val="21"/>
                <w:szCs w:val="21"/>
              </w:rPr>
              <w:t>(10)</w:t>
            </w:r>
            <w:r>
              <w:rPr>
                <w:rFonts w:hAnsi="宋体" w:hint="eastAsia"/>
                <w:color w:val="000000"/>
                <w:sz w:val="21"/>
                <w:szCs w:val="21"/>
              </w:rPr>
              <w:t>本基金管理人管理的全部基金持有一家公司发行的证券</w:t>
            </w:r>
            <w:r>
              <w:rPr>
                <w:rFonts w:hAnsi="宋体" w:hint="eastAsia"/>
                <w:color w:val="000000"/>
                <w:sz w:val="21"/>
                <w:szCs w:val="21"/>
              </w:rPr>
              <w:t>,</w:t>
            </w:r>
            <w:r>
              <w:rPr>
                <w:rFonts w:hAnsi="宋体" w:hint="eastAsia"/>
                <w:color w:val="000000"/>
                <w:sz w:val="21"/>
                <w:szCs w:val="21"/>
              </w:rPr>
              <w:t>不超过该证券的</w:t>
            </w:r>
            <w:r>
              <w:rPr>
                <w:rFonts w:hAnsi="宋体" w:hint="eastAsia"/>
                <w:color w:val="000000"/>
                <w:sz w:val="21"/>
                <w:szCs w:val="21"/>
              </w:rPr>
              <w:t>10%</w:t>
            </w:r>
            <w:r>
              <w:rPr>
                <w:rFonts w:hAnsi="宋体" w:hint="eastAsia"/>
                <w:color w:val="000000"/>
                <w:sz w:val="21"/>
                <w:szCs w:val="21"/>
              </w:rPr>
              <w:t>；</w:t>
            </w:r>
          </w:p>
          <w:p w:rsidR="00D356AA" w:rsidRDefault="00D356AA" w:rsidP="00EB2CD3">
            <w:pPr>
              <w:spacing w:line="276" w:lineRule="auto"/>
              <w:rPr>
                <w:rFonts w:hAnsi="宋体"/>
                <w:color w:val="000000"/>
                <w:sz w:val="21"/>
                <w:szCs w:val="21"/>
              </w:rPr>
            </w:pPr>
            <w:r>
              <w:rPr>
                <w:rFonts w:hAnsi="宋体" w:hint="eastAsia"/>
                <w:color w:val="000000"/>
                <w:sz w:val="21"/>
                <w:szCs w:val="21"/>
              </w:rPr>
              <w:t>(11)</w:t>
            </w:r>
            <w:r>
              <w:rPr>
                <w:rFonts w:hAnsi="宋体" w:hint="eastAsia"/>
                <w:color w:val="000000"/>
                <w:sz w:val="21"/>
                <w:szCs w:val="21"/>
              </w:rPr>
              <w:t>本基金的存款银行应当是具有证券投资基金托管人资格、证券投资基金代销业务资格或合格境外机构投资者托管人资格的商业银行；</w:t>
            </w:r>
          </w:p>
          <w:p w:rsidR="00D356AA" w:rsidRDefault="00D356AA" w:rsidP="00EB2CD3">
            <w:pPr>
              <w:spacing w:line="276" w:lineRule="auto"/>
              <w:rPr>
                <w:rFonts w:hAnsi="宋体"/>
                <w:color w:val="000000"/>
                <w:sz w:val="21"/>
                <w:szCs w:val="21"/>
              </w:rPr>
            </w:pPr>
            <w:r>
              <w:rPr>
                <w:rFonts w:hAnsi="宋体" w:hint="eastAsia"/>
                <w:color w:val="000000"/>
                <w:sz w:val="21"/>
                <w:szCs w:val="21"/>
              </w:rPr>
              <w:t>(12)</w:t>
            </w:r>
            <w:r>
              <w:rPr>
                <w:rFonts w:hAnsi="宋体" w:hint="eastAsia"/>
                <w:color w:val="000000"/>
                <w:sz w:val="21"/>
                <w:szCs w:val="21"/>
              </w:rPr>
              <w:t>本基金持有的同一</w:t>
            </w:r>
            <w:r>
              <w:rPr>
                <w:rFonts w:hAnsi="宋体" w:hint="eastAsia"/>
                <w:color w:val="000000"/>
                <w:sz w:val="21"/>
                <w:szCs w:val="21"/>
              </w:rPr>
              <w:t>(</w:t>
            </w:r>
            <w:r>
              <w:rPr>
                <w:rFonts w:hAnsi="宋体" w:hint="eastAsia"/>
                <w:color w:val="000000"/>
                <w:sz w:val="21"/>
                <w:szCs w:val="21"/>
              </w:rPr>
              <w:t>指同一信用级别</w:t>
            </w:r>
            <w:r>
              <w:rPr>
                <w:rFonts w:hAnsi="宋体" w:hint="eastAsia"/>
                <w:color w:val="000000"/>
                <w:sz w:val="21"/>
                <w:szCs w:val="21"/>
              </w:rPr>
              <w:t>)</w:t>
            </w:r>
            <w:r>
              <w:rPr>
                <w:rFonts w:hAnsi="宋体" w:hint="eastAsia"/>
                <w:color w:val="000000"/>
                <w:sz w:val="21"/>
                <w:szCs w:val="21"/>
              </w:rPr>
              <w:t>资产支持证券的比例</w:t>
            </w:r>
            <w:r>
              <w:rPr>
                <w:rFonts w:hAnsi="宋体" w:hint="eastAsia"/>
                <w:color w:val="000000"/>
                <w:sz w:val="21"/>
                <w:szCs w:val="21"/>
              </w:rPr>
              <w:t>,</w:t>
            </w:r>
            <w:r>
              <w:rPr>
                <w:rFonts w:hAnsi="宋体" w:hint="eastAsia"/>
                <w:color w:val="000000"/>
                <w:sz w:val="21"/>
                <w:szCs w:val="21"/>
              </w:rPr>
              <w:t>不得超过该资产支持证券规模的</w:t>
            </w:r>
            <w:r>
              <w:rPr>
                <w:rFonts w:hAnsi="宋体" w:hint="eastAsia"/>
                <w:color w:val="000000"/>
                <w:sz w:val="21"/>
                <w:szCs w:val="21"/>
              </w:rPr>
              <w:t>10%</w:t>
            </w:r>
            <w:r>
              <w:rPr>
                <w:rFonts w:hAnsi="宋体" w:hint="eastAsia"/>
                <w:color w:val="000000"/>
                <w:sz w:val="21"/>
                <w:szCs w:val="21"/>
              </w:rPr>
              <w:t>；本基金投资于同一原始权益人的各类资产支持证券的比例</w:t>
            </w:r>
            <w:r>
              <w:rPr>
                <w:rFonts w:hAnsi="宋体" w:hint="eastAsia"/>
                <w:color w:val="000000"/>
                <w:sz w:val="21"/>
                <w:szCs w:val="21"/>
              </w:rPr>
              <w:t>,</w:t>
            </w:r>
            <w:r>
              <w:rPr>
                <w:rFonts w:hAnsi="宋体" w:hint="eastAsia"/>
                <w:color w:val="000000"/>
                <w:sz w:val="21"/>
                <w:szCs w:val="21"/>
              </w:rPr>
              <w:t>不得超过基金资产净值的</w:t>
            </w:r>
            <w:r>
              <w:rPr>
                <w:rFonts w:hAnsi="宋体" w:hint="eastAsia"/>
                <w:color w:val="000000"/>
                <w:sz w:val="21"/>
                <w:szCs w:val="21"/>
              </w:rPr>
              <w:t>10%</w:t>
            </w:r>
            <w:r>
              <w:rPr>
                <w:rFonts w:hAnsi="宋体" w:hint="eastAsia"/>
                <w:color w:val="000000"/>
                <w:sz w:val="21"/>
                <w:szCs w:val="21"/>
              </w:rPr>
              <w:t>；本基金持有的全部资产支持证券</w:t>
            </w:r>
            <w:r>
              <w:rPr>
                <w:rFonts w:hAnsi="宋体" w:hint="eastAsia"/>
                <w:color w:val="000000"/>
                <w:sz w:val="21"/>
                <w:szCs w:val="21"/>
              </w:rPr>
              <w:t>,</w:t>
            </w:r>
            <w:r>
              <w:rPr>
                <w:rFonts w:hAnsi="宋体" w:hint="eastAsia"/>
                <w:color w:val="000000"/>
                <w:sz w:val="21"/>
                <w:szCs w:val="21"/>
              </w:rPr>
              <w:t>其市值不得超过基金资产净值的</w:t>
            </w:r>
            <w:r>
              <w:rPr>
                <w:rFonts w:hAnsi="宋体" w:hint="eastAsia"/>
                <w:color w:val="000000"/>
                <w:sz w:val="21"/>
                <w:szCs w:val="21"/>
              </w:rPr>
              <w:t>20%</w:t>
            </w:r>
            <w:r>
              <w:rPr>
                <w:rFonts w:hAnsi="宋体" w:hint="eastAsia"/>
                <w:color w:val="000000"/>
                <w:sz w:val="21"/>
                <w:szCs w:val="21"/>
              </w:rPr>
              <w:t>；本基金管理人管理的全部基金投资于同一原始权益人的各类资产支持证券</w:t>
            </w:r>
            <w:r>
              <w:rPr>
                <w:rFonts w:hAnsi="宋体" w:hint="eastAsia"/>
                <w:color w:val="000000"/>
                <w:sz w:val="21"/>
                <w:szCs w:val="21"/>
              </w:rPr>
              <w:t>,</w:t>
            </w:r>
            <w:r>
              <w:rPr>
                <w:rFonts w:hAnsi="宋体" w:hint="eastAsia"/>
                <w:color w:val="000000"/>
                <w:sz w:val="21"/>
                <w:szCs w:val="21"/>
              </w:rPr>
              <w:t>不得超过其各类资产支持证券合计规模的</w:t>
            </w:r>
            <w:r>
              <w:rPr>
                <w:rFonts w:hAnsi="宋体" w:hint="eastAsia"/>
                <w:color w:val="000000"/>
                <w:sz w:val="21"/>
                <w:szCs w:val="21"/>
              </w:rPr>
              <w:t>10%</w:t>
            </w:r>
            <w:r>
              <w:rPr>
                <w:rFonts w:hAnsi="宋体" w:hint="eastAsia"/>
                <w:color w:val="000000"/>
                <w:sz w:val="21"/>
                <w:szCs w:val="21"/>
              </w:rPr>
              <w:t>；</w:t>
            </w:r>
          </w:p>
          <w:p w:rsidR="00D356AA" w:rsidRDefault="00D356AA" w:rsidP="00EB2CD3">
            <w:pPr>
              <w:spacing w:line="276" w:lineRule="auto"/>
              <w:rPr>
                <w:rFonts w:hAnsi="宋体"/>
                <w:color w:val="000000"/>
                <w:sz w:val="21"/>
                <w:szCs w:val="21"/>
              </w:rPr>
            </w:pPr>
            <w:r>
              <w:rPr>
                <w:rFonts w:hAnsi="宋体" w:hint="eastAsia"/>
                <w:color w:val="000000"/>
                <w:sz w:val="21"/>
                <w:szCs w:val="21"/>
              </w:rPr>
              <w:t>(13)</w:t>
            </w:r>
            <w:r>
              <w:rPr>
                <w:rFonts w:hAnsi="宋体" w:hint="eastAsia"/>
                <w:color w:val="000000"/>
                <w:sz w:val="21"/>
                <w:szCs w:val="21"/>
              </w:rPr>
              <w:t>本基金应投资于信用级别评级为</w:t>
            </w:r>
            <w:r>
              <w:rPr>
                <w:rFonts w:hAnsi="宋体" w:hint="eastAsia"/>
                <w:color w:val="000000"/>
                <w:sz w:val="21"/>
                <w:szCs w:val="21"/>
              </w:rPr>
              <w:t>AAA</w:t>
            </w:r>
            <w:r>
              <w:rPr>
                <w:rFonts w:hAnsi="宋体" w:hint="eastAsia"/>
                <w:color w:val="000000"/>
                <w:sz w:val="21"/>
                <w:szCs w:val="21"/>
              </w:rPr>
              <w:t>以上</w:t>
            </w:r>
            <w:r>
              <w:rPr>
                <w:rFonts w:hAnsi="宋体" w:hint="eastAsia"/>
                <w:color w:val="000000"/>
                <w:sz w:val="21"/>
                <w:szCs w:val="21"/>
              </w:rPr>
              <w:t>(</w:t>
            </w:r>
            <w:r>
              <w:rPr>
                <w:rFonts w:hAnsi="宋体" w:hint="eastAsia"/>
                <w:color w:val="000000"/>
                <w:sz w:val="21"/>
                <w:szCs w:val="21"/>
              </w:rPr>
              <w:t>含</w:t>
            </w:r>
            <w:r>
              <w:rPr>
                <w:rFonts w:hAnsi="宋体" w:hint="eastAsia"/>
                <w:color w:val="000000"/>
                <w:sz w:val="21"/>
                <w:szCs w:val="21"/>
              </w:rPr>
              <w:t>AAA)</w:t>
            </w:r>
            <w:r>
              <w:rPr>
                <w:rFonts w:hAnsi="宋体" w:hint="eastAsia"/>
                <w:color w:val="000000"/>
                <w:sz w:val="21"/>
                <w:szCs w:val="21"/>
              </w:rPr>
              <w:t>的资产支持证券。基金持有资产支持证券期间</w:t>
            </w:r>
            <w:r>
              <w:rPr>
                <w:rFonts w:hAnsi="宋体" w:hint="eastAsia"/>
                <w:color w:val="000000"/>
                <w:sz w:val="21"/>
                <w:szCs w:val="21"/>
              </w:rPr>
              <w:t>,</w:t>
            </w:r>
            <w:r>
              <w:rPr>
                <w:rFonts w:hAnsi="宋体" w:hint="eastAsia"/>
                <w:color w:val="000000"/>
                <w:sz w:val="21"/>
                <w:szCs w:val="21"/>
              </w:rPr>
              <w:t>如果其信用等级下降、不再符合投资标准</w:t>
            </w:r>
            <w:r>
              <w:rPr>
                <w:rFonts w:hAnsi="宋体" w:hint="eastAsia"/>
                <w:color w:val="000000"/>
                <w:sz w:val="21"/>
                <w:szCs w:val="21"/>
              </w:rPr>
              <w:t>,</w:t>
            </w:r>
            <w:r>
              <w:rPr>
                <w:rFonts w:hAnsi="宋体" w:hint="eastAsia"/>
                <w:color w:val="000000"/>
                <w:sz w:val="21"/>
                <w:szCs w:val="21"/>
              </w:rPr>
              <w:t>应在评级报告发布之日起</w:t>
            </w:r>
            <w:r>
              <w:rPr>
                <w:rFonts w:hAnsi="宋体" w:hint="eastAsia"/>
                <w:color w:val="000000"/>
                <w:sz w:val="21"/>
                <w:szCs w:val="21"/>
              </w:rPr>
              <w:t>3</w:t>
            </w:r>
            <w:r>
              <w:rPr>
                <w:rFonts w:hAnsi="宋体" w:hint="eastAsia"/>
                <w:color w:val="000000"/>
                <w:sz w:val="21"/>
                <w:szCs w:val="21"/>
              </w:rPr>
              <w:t>个月内予以全部卖出；</w:t>
            </w:r>
          </w:p>
          <w:p w:rsidR="00D356AA" w:rsidRDefault="00D356AA" w:rsidP="00EB2CD3">
            <w:pPr>
              <w:spacing w:line="276" w:lineRule="auto"/>
              <w:rPr>
                <w:rFonts w:hAnsi="宋体"/>
                <w:color w:val="000000"/>
                <w:sz w:val="21"/>
                <w:szCs w:val="21"/>
              </w:rPr>
            </w:pPr>
            <w:r>
              <w:rPr>
                <w:rFonts w:hAnsi="宋体" w:hint="eastAsia"/>
                <w:color w:val="000000"/>
                <w:sz w:val="21"/>
                <w:szCs w:val="21"/>
              </w:rPr>
              <w:t>(14)</w:t>
            </w:r>
            <w:r>
              <w:rPr>
                <w:rFonts w:hAnsi="宋体" w:hint="eastAsia"/>
                <w:color w:val="000000"/>
                <w:sz w:val="21"/>
                <w:szCs w:val="21"/>
              </w:rPr>
              <w:t>本基金持有的剩余期限不超过</w:t>
            </w:r>
            <w:r>
              <w:rPr>
                <w:rFonts w:hAnsi="宋体" w:hint="eastAsia"/>
                <w:color w:val="000000"/>
                <w:sz w:val="21"/>
                <w:szCs w:val="21"/>
              </w:rPr>
              <w:t>397</w:t>
            </w:r>
            <w:r>
              <w:rPr>
                <w:rFonts w:hAnsi="宋体" w:hint="eastAsia"/>
                <w:color w:val="000000"/>
                <w:sz w:val="21"/>
                <w:szCs w:val="21"/>
              </w:rPr>
              <w:t>天但剩余存续期超过</w:t>
            </w:r>
            <w:r>
              <w:rPr>
                <w:rFonts w:hAnsi="宋体" w:hint="eastAsia"/>
                <w:color w:val="000000"/>
                <w:sz w:val="21"/>
                <w:szCs w:val="21"/>
              </w:rPr>
              <w:t>397</w:t>
            </w:r>
            <w:r>
              <w:rPr>
                <w:rFonts w:hAnsi="宋体" w:hint="eastAsia"/>
                <w:color w:val="000000"/>
                <w:sz w:val="21"/>
                <w:szCs w:val="21"/>
              </w:rPr>
              <w:t>天的浮动利率债券摊余成本总计不得超过当日基金资产净值的</w:t>
            </w:r>
            <w:r>
              <w:rPr>
                <w:rFonts w:hAnsi="宋体" w:hint="eastAsia"/>
                <w:color w:val="000000"/>
                <w:sz w:val="21"/>
                <w:szCs w:val="21"/>
              </w:rPr>
              <w:t>20%</w:t>
            </w:r>
            <w:r>
              <w:rPr>
                <w:rFonts w:hAnsi="宋体" w:hint="eastAsia"/>
                <w:color w:val="000000"/>
                <w:sz w:val="21"/>
                <w:szCs w:val="21"/>
              </w:rPr>
              <w:t>；</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15</w:t>
            </w:r>
            <w:r>
              <w:rPr>
                <w:rFonts w:hAnsi="宋体" w:hint="eastAsia"/>
                <w:color w:val="000000"/>
                <w:sz w:val="21"/>
                <w:szCs w:val="21"/>
              </w:rPr>
              <w:t>）本基金主动投资于流动性受限资产的市值合计不得超过基金资产净值的</w:t>
            </w:r>
            <w:r>
              <w:rPr>
                <w:rFonts w:hAnsi="宋体" w:hint="eastAsia"/>
                <w:color w:val="000000"/>
                <w:sz w:val="21"/>
                <w:szCs w:val="21"/>
              </w:rPr>
              <w:t>15%</w:t>
            </w:r>
            <w:r>
              <w:rPr>
                <w:rFonts w:hAnsi="宋体" w:hint="eastAsia"/>
                <w:color w:val="000000"/>
                <w:sz w:val="21"/>
                <w:szCs w:val="21"/>
              </w:rPr>
              <w:t>；因证券市场波动、基金规模变动等基金管理人之外的因素致使基金不符合本款所规定比例限制的，本基金管理人不得主动新增流动性受限资产的投资；</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16</w:t>
            </w:r>
            <w:r>
              <w:rPr>
                <w:rFonts w:hAnsi="宋体" w:hint="eastAsia"/>
                <w:color w:val="000000"/>
                <w:sz w:val="21"/>
                <w:szCs w:val="21"/>
              </w:rPr>
              <w:t>）本基金与私募类证券资管产品及中国证监会认定的其他主体为交易对手开展逆回购交易的，可接受质押品的资质要求应当与基金合同约定的投资范围保持一致；</w:t>
            </w:r>
          </w:p>
          <w:p w:rsidR="00D356AA" w:rsidRDefault="00D356AA" w:rsidP="00EB2CD3">
            <w:pPr>
              <w:spacing w:line="276" w:lineRule="auto"/>
              <w:rPr>
                <w:rFonts w:hAnsi="宋体"/>
                <w:color w:val="000000"/>
                <w:sz w:val="21"/>
                <w:szCs w:val="21"/>
              </w:rPr>
            </w:pPr>
            <w:r>
              <w:rPr>
                <w:rFonts w:hAnsi="宋体" w:hint="eastAsia"/>
                <w:color w:val="000000"/>
                <w:sz w:val="21"/>
                <w:szCs w:val="21"/>
              </w:rPr>
              <w:t>(17)</w:t>
            </w:r>
            <w:r>
              <w:rPr>
                <w:rFonts w:hAnsi="宋体" w:hint="eastAsia"/>
                <w:color w:val="000000"/>
                <w:sz w:val="21"/>
                <w:szCs w:val="21"/>
              </w:rPr>
              <w:t>相关法律法规以及监管部门规定的其它投资限制。</w:t>
            </w:r>
          </w:p>
          <w:p w:rsidR="00D356AA" w:rsidRDefault="00D356AA" w:rsidP="00EB2CD3">
            <w:pPr>
              <w:spacing w:line="276" w:lineRule="auto"/>
              <w:rPr>
                <w:rFonts w:hAnsi="宋体"/>
                <w:color w:val="000000"/>
                <w:sz w:val="21"/>
                <w:szCs w:val="21"/>
              </w:rPr>
            </w:pPr>
            <w:r>
              <w:rPr>
                <w:rFonts w:hAnsi="宋体" w:hint="eastAsia"/>
                <w:color w:val="000000"/>
                <w:sz w:val="21"/>
                <w:szCs w:val="21"/>
              </w:rPr>
              <w:t>法律法规或监管部门变更或取消上述限制</w:t>
            </w:r>
            <w:r>
              <w:rPr>
                <w:rFonts w:hAnsi="宋体" w:hint="eastAsia"/>
                <w:color w:val="000000"/>
                <w:sz w:val="21"/>
                <w:szCs w:val="21"/>
              </w:rPr>
              <w:t>,</w:t>
            </w:r>
            <w:r>
              <w:rPr>
                <w:rFonts w:hAnsi="宋体" w:hint="eastAsia"/>
                <w:color w:val="000000"/>
                <w:sz w:val="21"/>
                <w:szCs w:val="21"/>
              </w:rPr>
              <w:t>则本基金投资不再受相关限制。</w:t>
            </w:r>
          </w:p>
          <w:p w:rsidR="00D356AA" w:rsidRDefault="00D356AA" w:rsidP="00EB2CD3">
            <w:pPr>
              <w:spacing w:line="276" w:lineRule="auto"/>
              <w:rPr>
                <w:rFonts w:hAnsi="宋体"/>
                <w:color w:val="000000"/>
                <w:sz w:val="21"/>
                <w:szCs w:val="21"/>
              </w:rPr>
            </w:pPr>
            <w:r>
              <w:rPr>
                <w:rFonts w:hAnsi="宋体" w:hint="eastAsia"/>
                <w:color w:val="000000"/>
                <w:sz w:val="21"/>
                <w:szCs w:val="21"/>
              </w:rPr>
              <w:t>因证券市场波动、证券发行人合并、基金规模变动等基金管理人之外的因素致使基金投资比例不符合上述规定投资比例的，除上述第（</w:t>
            </w:r>
            <w:r>
              <w:rPr>
                <w:rFonts w:hAnsi="宋体" w:hint="eastAsia"/>
                <w:color w:val="000000"/>
                <w:sz w:val="21"/>
                <w:szCs w:val="21"/>
              </w:rPr>
              <w:t>13</w:t>
            </w:r>
            <w:r>
              <w:rPr>
                <w:rFonts w:hAnsi="宋体" w:hint="eastAsia"/>
                <w:color w:val="000000"/>
                <w:sz w:val="21"/>
                <w:szCs w:val="21"/>
              </w:rPr>
              <w:t>）、（</w:t>
            </w:r>
            <w:r>
              <w:rPr>
                <w:rFonts w:hAnsi="宋体" w:hint="eastAsia"/>
                <w:color w:val="000000"/>
                <w:sz w:val="21"/>
                <w:szCs w:val="21"/>
              </w:rPr>
              <w:t>15</w:t>
            </w:r>
            <w:r>
              <w:rPr>
                <w:rFonts w:hAnsi="宋体" w:hint="eastAsia"/>
                <w:color w:val="000000"/>
                <w:sz w:val="21"/>
                <w:szCs w:val="21"/>
              </w:rPr>
              <w:t>）、（</w:t>
            </w:r>
            <w:r>
              <w:rPr>
                <w:rFonts w:hAnsi="宋体" w:hint="eastAsia"/>
                <w:color w:val="000000"/>
                <w:sz w:val="21"/>
                <w:szCs w:val="21"/>
              </w:rPr>
              <w:t>16</w:t>
            </w:r>
            <w:r>
              <w:rPr>
                <w:rFonts w:hAnsi="宋体" w:hint="eastAsia"/>
                <w:color w:val="000000"/>
                <w:sz w:val="21"/>
                <w:szCs w:val="21"/>
              </w:rPr>
              <w:t>）项规定外，基金管理人应当在</w:t>
            </w:r>
            <w:r>
              <w:rPr>
                <w:rFonts w:hAnsi="宋体" w:hint="eastAsia"/>
                <w:color w:val="000000"/>
                <w:sz w:val="21"/>
                <w:szCs w:val="21"/>
              </w:rPr>
              <w:t>10</w:t>
            </w:r>
            <w:r>
              <w:rPr>
                <w:rFonts w:hAnsi="宋体" w:hint="eastAsia"/>
                <w:color w:val="000000"/>
                <w:sz w:val="21"/>
                <w:szCs w:val="21"/>
              </w:rPr>
              <w:t>个交易日内进行调整。法律法规另有规定的，从其规定。</w:t>
            </w:r>
          </w:p>
          <w:p w:rsidR="00D356AA" w:rsidRDefault="00D356AA" w:rsidP="00EB2CD3">
            <w:pPr>
              <w:spacing w:line="276" w:lineRule="auto"/>
              <w:rPr>
                <w:rFonts w:hAnsi="宋体"/>
                <w:color w:val="000000"/>
                <w:sz w:val="21"/>
                <w:szCs w:val="21"/>
              </w:rPr>
            </w:pPr>
            <w:r>
              <w:rPr>
                <w:rFonts w:hAnsi="宋体" w:hint="eastAsia"/>
                <w:color w:val="000000"/>
                <w:sz w:val="21"/>
                <w:szCs w:val="21"/>
              </w:rPr>
              <w:t>基金管理人应当在基金合同生效之日起</w:t>
            </w:r>
            <w:r>
              <w:rPr>
                <w:rFonts w:hAnsi="宋体" w:hint="eastAsia"/>
                <w:color w:val="000000"/>
                <w:sz w:val="21"/>
                <w:szCs w:val="21"/>
              </w:rPr>
              <w:t xml:space="preserve"> 6 </w:t>
            </w:r>
            <w:r>
              <w:rPr>
                <w:rFonts w:hAnsi="宋体" w:hint="eastAsia"/>
                <w:color w:val="000000"/>
                <w:sz w:val="21"/>
                <w:szCs w:val="21"/>
              </w:rPr>
              <w:t>个月内使基金的投资组合比例符合基金合同的有关约定。期间，基金的投资范围、投资策略应当符合基金合同的约定。基金托管人对基金的投资的监督与检查自本基金合同生效之日起开始。</w:t>
            </w:r>
            <w:r>
              <w:rPr>
                <w:rFonts w:hAnsi="宋体" w:hint="eastAsia"/>
                <w:color w:val="000000"/>
                <w:sz w:val="21"/>
                <w:szCs w:val="21"/>
              </w:rPr>
              <w:t xml:space="preserve"> </w:t>
            </w:r>
          </w:p>
          <w:p w:rsidR="00D356AA" w:rsidRDefault="00D356AA" w:rsidP="00EB2CD3">
            <w:pPr>
              <w:spacing w:line="276" w:lineRule="auto"/>
              <w:rPr>
                <w:rFonts w:hAnsi="宋体"/>
                <w:color w:val="000000"/>
                <w:sz w:val="21"/>
                <w:szCs w:val="21"/>
              </w:rPr>
            </w:pPr>
            <w:r>
              <w:rPr>
                <w:rFonts w:hAnsi="宋体" w:hint="eastAsia"/>
                <w:color w:val="000000"/>
                <w:sz w:val="21"/>
                <w:szCs w:val="21"/>
              </w:rPr>
              <w:t>3</w:t>
            </w:r>
            <w:r>
              <w:rPr>
                <w:rFonts w:hAnsi="宋体" w:hint="eastAsia"/>
                <w:color w:val="000000"/>
                <w:sz w:val="21"/>
                <w:szCs w:val="21"/>
              </w:rPr>
              <w:t>、禁止行为</w:t>
            </w:r>
          </w:p>
          <w:p w:rsidR="00D356AA" w:rsidRDefault="00D356AA" w:rsidP="00EB2CD3">
            <w:pPr>
              <w:spacing w:line="276" w:lineRule="auto"/>
              <w:rPr>
                <w:rFonts w:hAnsi="宋体"/>
                <w:color w:val="000000"/>
                <w:sz w:val="21"/>
                <w:szCs w:val="21"/>
              </w:rPr>
            </w:pPr>
            <w:r>
              <w:rPr>
                <w:rFonts w:hAnsi="宋体" w:hint="eastAsia"/>
                <w:color w:val="000000"/>
                <w:sz w:val="21"/>
                <w:szCs w:val="21"/>
              </w:rPr>
              <w:t>为维护基金份额持有人的合法权益，基金财产不得用于下列投资或者活动：</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1</w:t>
            </w:r>
            <w:r>
              <w:rPr>
                <w:rFonts w:hAnsi="宋体" w:hint="eastAsia"/>
                <w:color w:val="000000"/>
                <w:sz w:val="21"/>
                <w:szCs w:val="21"/>
              </w:rPr>
              <w:t>）承销证券；</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2</w:t>
            </w:r>
            <w:r>
              <w:rPr>
                <w:rFonts w:hAnsi="宋体" w:hint="eastAsia"/>
                <w:color w:val="000000"/>
                <w:sz w:val="21"/>
                <w:szCs w:val="21"/>
              </w:rPr>
              <w:t>）违反规定向他人贷款或者提供担保；</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3</w:t>
            </w:r>
            <w:r>
              <w:rPr>
                <w:rFonts w:hAnsi="宋体" w:hint="eastAsia"/>
                <w:color w:val="000000"/>
                <w:sz w:val="21"/>
                <w:szCs w:val="21"/>
              </w:rPr>
              <w:t>）从事承担无限责任的投资；</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4</w:t>
            </w:r>
            <w:r>
              <w:rPr>
                <w:rFonts w:hAnsi="宋体" w:hint="eastAsia"/>
                <w:color w:val="000000"/>
                <w:sz w:val="21"/>
                <w:szCs w:val="21"/>
              </w:rPr>
              <w:t>）买卖其他基金份额，但是中国证监会另有规定的除外；</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）向其基金管理人、基金托管人出资；</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6</w:t>
            </w:r>
            <w:r>
              <w:rPr>
                <w:rFonts w:hAnsi="宋体" w:hint="eastAsia"/>
                <w:color w:val="000000"/>
                <w:sz w:val="21"/>
                <w:szCs w:val="21"/>
              </w:rPr>
              <w:t>）从事内幕交易、操纵证券交易价格及其他不正当的证券交易活动；</w:t>
            </w:r>
          </w:p>
          <w:p w:rsidR="00D356AA" w:rsidRDefault="00D356AA" w:rsidP="00EB2CD3">
            <w:pPr>
              <w:spacing w:line="276" w:lineRule="auto"/>
              <w:rPr>
                <w:rFonts w:hAnsi="宋体"/>
                <w:color w:val="000000"/>
                <w:sz w:val="21"/>
                <w:szCs w:val="21"/>
              </w:rPr>
            </w:pPr>
            <w:r>
              <w:rPr>
                <w:rFonts w:hAnsi="宋体" w:hint="eastAsia"/>
                <w:color w:val="000000"/>
                <w:sz w:val="21"/>
                <w:szCs w:val="21"/>
              </w:rPr>
              <w:t>（</w:t>
            </w:r>
            <w:r>
              <w:rPr>
                <w:rFonts w:hAnsi="宋体" w:hint="eastAsia"/>
                <w:color w:val="000000"/>
                <w:sz w:val="21"/>
                <w:szCs w:val="21"/>
              </w:rPr>
              <w:t>7</w:t>
            </w:r>
            <w:r>
              <w:rPr>
                <w:rFonts w:hAnsi="宋体" w:hint="eastAsia"/>
                <w:color w:val="000000"/>
                <w:sz w:val="21"/>
                <w:szCs w:val="21"/>
              </w:rPr>
              <w:t>）依照法律法规有关规定，由中国证监会规定禁止的其他活动。</w:t>
            </w:r>
          </w:p>
          <w:p w:rsidR="00D356AA" w:rsidRDefault="00D356AA" w:rsidP="00EB2CD3">
            <w:pPr>
              <w:spacing w:line="276" w:lineRule="auto"/>
              <w:rPr>
                <w:rFonts w:hAnsi="宋体"/>
                <w:color w:val="000000"/>
                <w:sz w:val="21"/>
                <w:szCs w:val="21"/>
              </w:rPr>
            </w:pPr>
            <w:r>
              <w:rPr>
                <w:rFonts w:hAnsi="宋体" w:hint="eastAsia"/>
                <w:color w:val="000000"/>
                <w:sz w:val="21"/>
                <w:szCs w:val="21"/>
              </w:rPr>
              <w:t>法律法规或监管部门调整上述禁止行为的，本基金不受上述限制。</w:t>
            </w:r>
          </w:p>
          <w:p w:rsidR="00D356AA" w:rsidRDefault="00D356AA" w:rsidP="00EB2CD3">
            <w:pPr>
              <w:spacing w:line="276" w:lineRule="auto"/>
              <w:rPr>
                <w:rFonts w:hAnsi="宋体"/>
                <w:color w:val="000000"/>
                <w:sz w:val="21"/>
                <w:szCs w:val="21"/>
              </w:rPr>
            </w:pPr>
            <w:r>
              <w:rPr>
                <w:rFonts w:hAnsi="宋体" w:hint="eastAsia"/>
                <w:color w:val="000000"/>
                <w:sz w:val="21"/>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D356AA" w:rsidRDefault="00D356AA" w:rsidP="00EB2CD3">
            <w:pPr>
              <w:spacing w:line="276" w:lineRule="auto"/>
              <w:rPr>
                <w:rFonts w:hAnsi="宋体"/>
                <w:color w:val="000000"/>
                <w:sz w:val="21"/>
                <w:szCs w:val="21"/>
              </w:rPr>
            </w:pPr>
            <w:r>
              <w:rPr>
                <w:rFonts w:hAnsi="宋体" w:hint="eastAsia"/>
                <w:color w:val="000000"/>
                <w:sz w:val="21"/>
                <w:szCs w:val="21"/>
              </w:rPr>
              <w:t>五、业绩比较基准</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本基金的业绩比较基准为：中国人民银行公布的</w:t>
            </w:r>
            <w:r>
              <w:rPr>
                <w:rFonts w:hAnsi="宋体" w:hint="eastAsia"/>
                <w:color w:val="000000"/>
                <w:sz w:val="21"/>
                <w:szCs w:val="21"/>
              </w:rPr>
              <w:t>6</w:t>
            </w:r>
            <w:r>
              <w:rPr>
                <w:rFonts w:hAnsi="宋体" w:hint="eastAsia"/>
                <w:color w:val="000000"/>
                <w:sz w:val="21"/>
                <w:szCs w:val="21"/>
              </w:rPr>
              <w:t>个月定期存款基准利率（税后）。</w:t>
            </w:r>
          </w:p>
          <w:p w:rsidR="00D356AA" w:rsidRDefault="00D356AA" w:rsidP="00EB2CD3">
            <w:pPr>
              <w:spacing w:line="276" w:lineRule="auto"/>
              <w:rPr>
                <w:rFonts w:hAnsi="宋体"/>
                <w:color w:val="000000"/>
                <w:sz w:val="21"/>
                <w:szCs w:val="21"/>
              </w:rPr>
            </w:pPr>
            <w:r>
              <w:rPr>
                <w:rFonts w:hAnsi="宋体" w:hint="eastAsia"/>
                <w:color w:val="000000"/>
                <w:sz w:val="21"/>
                <w:szCs w:val="21"/>
              </w:rPr>
              <w:t>如果今后法律法规发生变化，或者有更权威的、更能为市场普遍接受的业绩比较基准推出，或者是市场上有更适合用于本基金业绩基准时，经与基金托管人协商一致，本基金可以在报中国证监会备案后变更业绩比较基准并及时公告，无需召开基金份额持有人大会。</w:t>
            </w:r>
          </w:p>
          <w:p w:rsidR="00D356AA" w:rsidRDefault="00D356AA" w:rsidP="00EB2CD3">
            <w:pPr>
              <w:spacing w:line="276" w:lineRule="auto"/>
              <w:rPr>
                <w:rFonts w:hAnsi="宋体"/>
                <w:color w:val="000000"/>
                <w:sz w:val="21"/>
                <w:szCs w:val="21"/>
              </w:rPr>
            </w:pPr>
            <w:r>
              <w:rPr>
                <w:rFonts w:hAnsi="宋体" w:hint="eastAsia"/>
                <w:color w:val="000000"/>
                <w:sz w:val="21"/>
                <w:szCs w:val="21"/>
              </w:rPr>
              <w:t>六、风险收益特征</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本基金为理财债券型基金，属证券投资基金中的较低风险品种，风险与预期收益高于货币市场基金，低于混合型基金和股票型基金。</w:t>
            </w:r>
          </w:p>
          <w:p w:rsidR="00D356AA" w:rsidRDefault="00D356AA" w:rsidP="00EB2CD3">
            <w:pPr>
              <w:spacing w:line="276" w:lineRule="auto"/>
              <w:rPr>
                <w:rFonts w:hAnsi="宋体"/>
                <w:color w:val="000000"/>
                <w:sz w:val="21"/>
                <w:szCs w:val="21"/>
              </w:rPr>
            </w:pPr>
            <w:r>
              <w:rPr>
                <w:rFonts w:hAnsi="宋体" w:hint="eastAsia"/>
                <w:color w:val="000000"/>
                <w:sz w:val="21"/>
                <w:szCs w:val="21"/>
              </w:rPr>
              <w:t>七、基金的融资、融券</w:t>
            </w:r>
          </w:p>
          <w:p w:rsidR="00D356AA" w:rsidRDefault="00D356AA" w:rsidP="00EB2CD3">
            <w:pPr>
              <w:spacing w:line="276" w:lineRule="auto"/>
              <w:rPr>
                <w:rFonts w:hAnsi="宋体"/>
                <w:color w:val="000000"/>
                <w:sz w:val="21"/>
                <w:szCs w:val="21"/>
              </w:rPr>
            </w:pPr>
            <w:r>
              <w:rPr>
                <w:rFonts w:hAnsi="宋体" w:hint="eastAsia"/>
                <w:color w:val="000000"/>
                <w:sz w:val="21"/>
                <w:szCs w:val="21"/>
              </w:rPr>
              <w:t>本基金可以按照国家的有关规定进行融资、融券。</w:t>
            </w:r>
          </w:p>
          <w:p w:rsidR="00D356AA" w:rsidRDefault="00D356AA" w:rsidP="00EB2CD3">
            <w:pPr>
              <w:spacing w:line="276" w:lineRule="auto"/>
              <w:rPr>
                <w:rFonts w:hAnsi="宋体"/>
                <w:color w:val="000000"/>
                <w:sz w:val="21"/>
                <w:szCs w:val="21"/>
              </w:rPr>
            </w:pPr>
            <w:r>
              <w:rPr>
                <w:rFonts w:hAnsi="宋体" w:hint="eastAsia"/>
                <w:color w:val="000000"/>
                <w:sz w:val="21"/>
                <w:szCs w:val="21"/>
              </w:rPr>
              <w:t>八、基金管理人代表基金行使权利的处理原则及方法</w:t>
            </w:r>
            <w:r>
              <w:rPr>
                <w:rFonts w:hAnsi="宋体" w:hint="eastAsia"/>
                <w:color w:val="000000"/>
                <w:sz w:val="21"/>
                <w:szCs w:val="21"/>
              </w:rPr>
              <w:t xml:space="preserve"> </w:t>
            </w:r>
          </w:p>
          <w:p w:rsidR="00D356AA" w:rsidRDefault="00D356AA" w:rsidP="00EB2CD3">
            <w:pPr>
              <w:spacing w:line="276" w:lineRule="auto"/>
              <w:rPr>
                <w:rFonts w:hAnsi="宋体"/>
                <w:color w:val="000000"/>
                <w:sz w:val="21"/>
                <w:szCs w:val="21"/>
              </w:rPr>
            </w:pPr>
            <w:r>
              <w:rPr>
                <w:rFonts w:hAnsi="宋体" w:hint="eastAsia"/>
                <w:color w:val="000000"/>
                <w:sz w:val="21"/>
                <w:szCs w:val="21"/>
              </w:rPr>
              <w:t>1</w:t>
            </w:r>
            <w:r>
              <w:rPr>
                <w:rFonts w:hAnsi="宋体" w:hint="eastAsia"/>
                <w:color w:val="000000"/>
                <w:sz w:val="21"/>
                <w:szCs w:val="21"/>
              </w:rPr>
              <w:t>、基金管理人按照国家有关规定代表基金独立行使债权人权利，保护基金份额持有人的利益；</w:t>
            </w:r>
            <w:r>
              <w:rPr>
                <w:rFonts w:hAnsi="宋体" w:hint="eastAsia"/>
                <w:color w:val="000000"/>
                <w:sz w:val="21"/>
                <w:szCs w:val="21"/>
              </w:rPr>
              <w:t xml:space="preserve"> </w:t>
            </w:r>
          </w:p>
          <w:p w:rsidR="00D356AA" w:rsidRDefault="00D356AA" w:rsidP="00EB2CD3">
            <w:pPr>
              <w:spacing w:line="276" w:lineRule="auto"/>
              <w:rPr>
                <w:rFonts w:hAnsi="宋体"/>
                <w:color w:val="000000"/>
                <w:sz w:val="21"/>
                <w:szCs w:val="21"/>
              </w:rPr>
            </w:pPr>
            <w:r>
              <w:rPr>
                <w:rFonts w:hAnsi="宋体" w:hint="eastAsia"/>
                <w:color w:val="000000"/>
                <w:sz w:val="21"/>
                <w:szCs w:val="21"/>
              </w:rPr>
              <w:t>2</w:t>
            </w:r>
            <w:r>
              <w:rPr>
                <w:rFonts w:hAnsi="宋体" w:hint="eastAsia"/>
                <w:color w:val="000000"/>
                <w:sz w:val="21"/>
                <w:szCs w:val="21"/>
              </w:rPr>
              <w:t>、有利于基金财产的安全与增值；</w:t>
            </w:r>
          </w:p>
          <w:p w:rsidR="00D356AA" w:rsidRDefault="00D356AA" w:rsidP="00EB2CD3">
            <w:pPr>
              <w:spacing w:line="276" w:lineRule="auto"/>
              <w:rPr>
                <w:rFonts w:hAnsi="宋体"/>
                <w:color w:val="000000"/>
                <w:szCs w:val="21"/>
              </w:rPr>
            </w:pPr>
            <w:r>
              <w:rPr>
                <w:rFonts w:hAnsi="宋体" w:hint="eastAsia"/>
                <w:color w:val="000000"/>
                <w:sz w:val="21"/>
                <w:szCs w:val="21"/>
              </w:rPr>
              <w:t>3</w:t>
            </w:r>
            <w:r>
              <w:rPr>
                <w:rFonts w:hAnsi="宋体" w:hint="eastAsia"/>
                <w:color w:val="000000"/>
                <w:sz w:val="21"/>
                <w:szCs w:val="21"/>
              </w:rPr>
              <w:t>、不通过关联交易为自身、雇员、授权代理人或任何存在利害关系的第三人牟取任何不当利益。</w:t>
            </w:r>
          </w:p>
        </w:tc>
        <w:tc>
          <w:tcPr>
            <w:tcW w:w="5499" w:type="dxa"/>
          </w:tcPr>
          <w:p w:rsidR="00D356AA" w:rsidRDefault="00D356AA" w:rsidP="00EB2CD3">
            <w:pPr>
              <w:spacing w:line="276" w:lineRule="auto"/>
              <w:rPr>
                <w:bCs/>
                <w:sz w:val="21"/>
                <w:szCs w:val="21"/>
              </w:rPr>
            </w:pPr>
            <w:r>
              <w:rPr>
                <w:rFonts w:hint="eastAsia"/>
                <w:bCs/>
                <w:sz w:val="21"/>
                <w:szCs w:val="21"/>
              </w:rPr>
              <w:t>一、投资目标</w:t>
            </w:r>
          </w:p>
          <w:p w:rsidR="00D356AA" w:rsidRDefault="00D356AA" w:rsidP="00EB2CD3">
            <w:pPr>
              <w:spacing w:line="276" w:lineRule="auto"/>
              <w:rPr>
                <w:bCs/>
                <w:sz w:val="21"/>
                <w:szCs w:val="21"/>
              </w:rPr>
            </w:pPr>
            <w:r>
              <w:rPr>
                <w:rFonts w:hint="eastAsia"/>
                <w:bCs/>
                <w:sz w:val="21"/>
                <w:szCs w:val="21"/>
              </w:rPr>
              <w:t>本基金在严格控制风险的前提下，通过积极主动的投资管理，力争实现基金资产的长期稳健增值。</w:t>
            </w:r>
          </w:p>
          <w:p w:rsidR="00D356AA" w:rsidRDefault="00D356AA" w:rsidP="00EB2CD3">
            <w:pPr>
              <w:spacing w:line="276" w:lineRule="auto"/>
              <w:rPr>
                <w:bCs/>
                <w:sz w:val="21"/>
                <w:szCs w:val="21"/>
              </w:rPr>
            </w:pPr>
            <w:r>
              <w:rPr>
                <w:rFonts w:hint="eastAsia"/>
                <w:bCs/>
                <w:sz w:val="21"/>
                <w:szCs w:val="21"/>
              </w:rPr>
              <w:t>二、投资范围</w:t>
            </w:r>
          </w:p>
          <w:p w:rsidR="00D356AA" w:rsidRDefault="00D356AA" w:rsidP="00EB2CD3">
            <w:pPr>
              <w:spacing w:line="276" w:lineRule="auto"/>
              <w:rPr>
                <w:bCs/>
                <w:sz w:val="21"/>
                <w:szCs w:val="21"/>
              </w:rPr>
            </w:pPr>
            <w:r>
              <w:rPr>
                <w:rFonts w:hint="eastAsia"/>
                <w:bCs/>
                <w:sz w:val="21"/>
                <w:szCs w:val="21"/>
              </w:rPr>
              <w:t>本基金主要投资于债券（国债、金融债、企业债、公司债、次级债、地方政府债、可分离交易可转债的纯债部分、央行票据、短期融资券、超短期融资券、中期票据等）、资产支持证券、债券回购、同业存单、银行存款（包括协议存款、定期存款及其他银行存款）、现金等，以及法律法规或中国证监会允许基金投资的其他金融工具（但须符合中国证监会的相关规定）。</w:t>
            </w:r>
          </w:p>
          <w:p w:rsidR="00D356AA" w:rsidRDefault="00D356AA" w:rsidP="00EB2CD3">
            <w:pPr>
              <w:spacing w:line="276" w:lineRule="auto"/>
              <w:rPr>
                <w:bCs/>
                <w:sz w:val="21"/>
                <w:szCs w:val="21"/>
              </w:rPr>
            </w:pPr>
            <w:r>
              <w:rPr>
                <w:rFonts w:hint="eastAsia"/>
                <w:bCs/>
                <w:sz w:val="21"/>
                <w:szCs w:val="21"/>
              </w:rPr>
              <w:t>本基金不投资于股票等权益类资产，也不投资于可转换债券（可分离交易可转债的纯债部分除外）、可交换债券。</w:t>
            </w:r>
          </w:p>
          <w:p w:rsidR="00D356AA" w:rsidRDefault="00D356AA" w:rsidP="00EB2CD3">
            <w:pPr>
              <w:spacing w:line="276" w:lineRule="auto"/>
              <w:rPr>
                <w:bCs/>
                <w:sz w:val="21"/>
                <w:szCs w:val="21"/>
              </w:rPr>
            </w:pPr>
            <w:r>
              <w:rPr>
                <w:rFonts w:hint="eastAsia"/>
                <w:bCs/>
                <w:sz w:val="21"/>
                <w:szCs w:val="21"/>
              </w:rPr>
              <w:t>如法律法规或监管机构以后允许基金投资其他品种，基金管理人在履行适当程序后，可以将其纳入投资范围。</w:t>
            </w:r>
          </w:p>
          <w:p w:rsidR="00D356AA" w:rsidRDefault="00D356AA" w:rsidP="00EB2CD3">
            <w:pPr>
              <w:spacing w:line="276" w:lineRule="auto"/>
              <w:rPr>
                <w:bCs/>
                <w:sz w:val="21"/>
                <w:szCs w:val="21"/>
              </w:rPr>
            </w:pPr>
            <w:r>
              <w:rPr>
                <w:rFonts w:hint="eastAsia"/>
                <w:bCs/>
                <w:sz w:val="21"/>
                <w:szCs w:val="21"/>
              </w:rPr>
              <w:t>基金的投资组合比例为：本基金投资于债券的比例不低于基金资产的</w:t>
            </w:r>
            <w:r>
              <w:rPr>
                <w:rFonts w:hint="eastAsia"/>
                <w:bCs/>
                <w:sz w:val="21"/>
                <w:szCs w:val="21"/>
              </w:rPr>
              <w:t>80%</w:t>
            </w:r>
            <w:r>
              <w:rPr>
                <w:rFonts w:hint="eastAsia"/>
                <w:bCs/>
                <w:sz w:val="21"/>
                <w:szCs w:val="21"/>
              </w:rPr>
              <w:t>；本基金保留的现金或者到期日在一年以内的政府债券不低于基金资产净值的</w:t>
            </w:r>
            <w:r>
              <w:rPr>
                <w:rFonts w:hint="eastAsia"/>
                <w:bCs/>
                <w:sz w:val="21"/>
                <w:szCs w:val="21"/>
              </w:rPr>
              <w:t>5%</w:t>
            </w:r>
            <w:r>
              <w:rPr>
                <w:rFonts w:hint="eastAsia"/>
                <w:bCs/>
                <w:sz w:val="21"/>
                <w:szCs w:val="21"/>
              </w:rPr>
              <w:t>，其中现金不包括结算备付金、存出保证金、应收申购款等；其他金融工具的投资比例符合法律法规和监管机构的规定。</w:t>
            </w:r>
          </w:p>
          <w:p w:rsidR="00D356AA" w:rsidRDefault="00D356AA" w:rsidP="00EB2CD3">
            <w:pPr>
              <w:spacing w:line="276" w:lineRule="auto"/>
              <w:rPr>
                <w:bCs/>
                <w:sz w:val="21"/>
                <w:szCs w:val="21"/>
              </w:rPr>
            </w:pPr>
            <w:r>
              <w:rPr>
                <w:rFonts w:hint="eastAsia"/>
                <w:bCs/>
                <w:sz w:val="21"/>
                <w:szCs w:val="21"/>
              </w:rPr>
              <w:t>如果法律法规或中国证监会变更投资品种的投资比例限制，基金管理人在履行适当程序后，可以调整上述投资品种的投资比例。</w:t>
            </w:r>
          </w:p>
          <w:p w:rsidR="00D356AA" w:rsidRDefault="00D356AA" w:rsidP="00EB2CD3">
            <w:pPr>
              <w:spacing w:line="276" w:lineRule="auto"/>
              <w:rPr>
                <w:bCs/>
                <w:sz w:val="21"/>
                <w:szCs w:val="21"/>
              </w:rPr>
            </w:pPr>
            <w:r>
              <w:rPr>
                <w:rFonts w:hint="eastAsia"/>
                <w:bCs/>
                <w:sz w:val="21"/>
                <w:szCs w:val="21"/>
              </w:rPr>
              <w:t>三、投资策略</w:t>
            </w:r>
          </w:p>
          <w:p w:rsidR="00D356AA" w:rsidRDefault="00D356AA" w:rsidP="00EB2CD3">
            <w:pPr>
              <w:spacing w:line="276" w:lineRule="auto"/>
              <w:rPr>
                <w:bCs/>
                <w:sz w:val="21"/>
                <w:szCs w:val="21"/>
              </w:rPr>
            </w:pPr>
            <w:r>
              <w:rPr>
                <w:rFonts w:hint="eastAsia"/>
                <w:bCs/>
                <w:sz w:val="21"/>
                <w:szCs w:val="21"/>
              </w:rPr>
              <w:t>（一）债券投资策略</w:t>
            </w:r>
          </w:p>
          <w:p w:rsidR="00D356AA" w:rsidRDefault="00D356AA" w:rsidP="00EB2CD3">
            <w:pPr>
              <w:spacing w:line="276" w:lineRule="auto"/>
              <w:rPr>
                <w:bCs/>
                <w:sz w:val="21"/>
                <w:szCs w:val="21"/>
              </w:rPr>
            </w:pPr>
            <w:r>
              <w:rPr>
                <w:rFonts w:hint="eastAsia"/>
                <w:bCs/>
                <w:sz w:val="21"/>
                <w:szCs w:val="21"/>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的久期水平、期限结构和类属配置，并在此基础之上实施积极的债券投资组合管理，以获取较高的投资收益。</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、利率策略</w:t>
            </w:r>
          </w:p>
          <w:p w:rsidR="00D356AA" w:rsidRDefault="00D356AA" w:rsidP="00EB2CD3">
            <w:pPr>
              <w:spacing w:line="276" w:lineRule="auto"/>
              <w:rPr>
                <w:bCs/>
                <w:sz w:val="21"/>
                <w:szCs w:val="21"/>
              </w:rPr>
            </w:pPr>
            <w:r>
              <w:rPr>
                <w:rFonts w:hint="eastAsia"/>
                <w:bCs/>
                <w:sz w:val="21"/>
                <w:szCs w:val="21"/>
              </w:rPr>
              <w:t>本基金将通过对宏观经济变量和宏观经济政策进行分析，积极主动的预测未来的利率趋势。组合久期是反映利率风险最重要的指标，本基金管理人将根据相关因素的研判调整组合久期。如果预期利率下降，本基金将增加组合的久期，以较多地获得债券价格上升带来的收益；反之，如果预期利率上升，本基金将缩短组合的久期，以减小债券价格下降带来的风险。</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、信用债券投资策略</w:t>
            </w:r>
          </w:p>
          <w:p w:rsidR="00D356AA" w:rsidRDefault="00D356AA" w:rsidP="00EB2CD3">
            <w:pPr>
              <w:spacing w:line="276" w:lineRule="auto"/>
              <w:rPr>
                <w:bCs/>
                <w:sz w:val="21"/>
                <w:szCs w:val="21"/>
              </w:rPr>
            </w:pPr>
            <w:r>
              <w:rPr>
                <w:rFonts w:hint="eastAsia"/>
                <w:bCs/>
                <w:sz w:val="21"/>
                <w:szCs w:val="21"/>
              </w:rPr>
              <w:t>在信用债投资方面，本基金投资于主体评级不低于</w:t>
            </w:r>
            <w:r>
              <w:rPr>
                <w:rFonts w:hint="eastAsia"/>
                <w:bCs/>
                <w:sz w:val="21"/>
                <w:szCs w:val="21"/>
              </w:rPr>
              <w:t>AA</w:t>
            </w:r>
            <w:r>
              <w:rPr>
                <w:rFonts w:hint="eastAsia"/>
                <w:bCs/>
                <w:sz w:val="21"/>
                <w:szCs w:val="21"/>
              </w:rPr>
              <w:t>的短期融资券、超短期融资券，投资于债项评级不低于</w:t>
            </w:r>
            <w:r>
              <w:rPr>
                <w:rFonts w:hint="eastAsia"/>
                <w:bCs/>
                <w:sz w:val="21"/>
                <w:szCs w:val="21"/>
              </w:rPr>
              <w:t>AA</w:t>
            </w:r>
            <w:r>
              <w:rPr>
                <w:rFonts w:hint="eastAsia"/>
                <w:bCs/>
                <w:sz w:val="21"/>
                <w:szCs w:val="21"/>
              </w:rPr>
              <w:t>的信用债（短期融资券、超短期融资券除外）。本基金持有的全部信用债中，投资于债项评级</w:t>
            </w:r>
            <w:r>
              <w:rPr>
                <w:rFonts w:hint="eastAsia"/>
                <w:bCs/>
                <w:sz w:val="21"/>
                <w:szCs w:val="21"/>
              </w:rPr>
              <w:t>AA</w:t>
            </w:r>
            <w:r>
              <w:rPr>
                <w:rFonts w:hint="eastAsia"/>
                <w:bCs/>
                <w:sz w:val="21"/>
                <w:szCs w:val="21"/>
              </w:rPr>
              <w:t>信用债的比例不超过</w:t>
            </w:r>
            <w:r>
              <w:rPr>
                <w:rFonts w:hint="eastAsia"/>
                <w:bCs/>
                <w:sz w:val="21"/>
                <w:szCs w:val="21"/>
              </w:rPr>
              <w:t>20%</w:t>
            </w:r>
            <w:r>
              <w:rPr>
                <w:rFonts w:hint="eastAsia"/>
                <w:bCs/>
                <w:sz w:val="21"/>
                <w:szCs w:val="21"/>
              </w:rPr>
              <w:t>，投资于债项评级</w:t>
            </w:r>
            <w:r>
              <w:rPr>
                <w:rFonts w:hint="eastAsia"/>
                <w:bCs/>
                <w:sz w:val="21"/>
                <w:szCs w:val="21"/>
              </w:rPr>
              <w:t>AA+</w:t>
            </w:r>
            <w:r>
              <w:rPr>
                <w:rFonts w:hint="eastAsia"/>
                <w:bCs/>
                <w:sz w:val="21"/>
                <w:szCs w:val="21"/>
              </w:rPr>
              <w:t>信用债的比例不超过</w:t>
            </w:r>
            <w:r>
              <w:rPr>
                <w:rFonts w:hint="eastAsia"/>
                <w:bCs/>
                <w:sz w:val="21"/>
                <w:szCs w:val="21"/>
              </w:rPr>
              <w:t>50%</w:t>
            </w:r>
            <w:r>
              <w:rPr>
                <w:rFonts w:hint="eastAsia"/>
                <w:bCs/>
                <w:sz w:val="21"/>
                <w:szCs w:val="21"/>
              </w:rPr>
              <w:t>，投资于债项评级</w:t>
            </w:r>
            <w:r>
              <w:rPr>
                <w:rFonts w:hint="eastAsia"/>
                <w:bCs/>
                <w:sz w:val="21"/>
                <w:szCs w:val="21"/>
              </w:rPr>
              <w:t>AAA</w:t>
            </w:r>
            <w:r>
              <w:rPr>
                <w:rFonts w:hint="eastAsia"/>
                <w:bCs/>
                <w:sz w:val="21"/>
                <w:szCs w:val="21"/>
              </w:rPr>
              <w:t>信用债的比例不低于</w:t>
            </w:r>
            <w:r>
              <w:rPr>
                <w:rFonts w:hint="eastAsia"/>
                <w:bCs/>
                <w:sz w:val="21"/>
                <w:szCs w:val="21"/>
              </w:rPr>
              <w:t>30%</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本基金通过承担适度的信用风险来获取信用溢价，主要关注个别债券的选择和行业配置两方面。在定性与定量分析结合的基础上，通过自下而上的策略，在信用类固定收益金融工具中进行个债的精选，结合适度分散的行业配置策略，构造和优化组合。</w:t>
            </w:r>
          </w:p>
          <w:p w:rsidR="00D356AA" w:rsidRDefault="00D356AA" w:rsidP="00EB2CD3">
            <w:pPr>
              <w:spacing w:line="276" w:lineRule="auto"/>
              <w:rPr>
                <w:bCs/>
                <w:sz w:val="21"/>
                <w:szCs w:val="21"/>
              </w:rPr>
            </w:pPr>
            <w:r>
              <w:rPr>
                <w:rFonts w:hint="eastAsia"/>
                <w:bCs/>
                <w:sz w:val="21"/>
                <w:szCs w:val="21"/>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）个别债券选择</w:t>
            </w:r>
          </w:p>
          <w:p w:rsidR="00D356AA" w:rsidRDefault="00D356AA" w:rsidP="00EB2CD3">
            <w:pPr>
              <w:spacing w:line="276" w:lineRule="auto"/>
              <w:rPr>
                <w:bCs/>
                <w:sz w:val="21"/>
                <w:szCs w:val="21"/>
              </w:rPr>
            </w:pPr>
            <w:r>
              <w:rPr>
                <w:rFonts w:hint="eastAsia"/>
                <w:bCs/>
                <w:sz w:val="21"/>
                <w:szCs w:val="21"/>
              </w:rPr>
              <w:t>首先，本基金依据“嘉实信用分析系统”的研究成果，执行“嘉实投资备选库流程”，生成或更新买入信用债券备选库，强化投资纪律，保护组合质量。</w:t>
            </w:r>
          </w:p>
          <w:p w:rsidR="00D356AA" w:rsidRDefault="00D356AA" w:rsidP="00EB2CD3">
            <w:pPr>
              <w:spacing w:line="276" w:lineRule="auto"/>
              <w:rPr>
                <w:bCs/>
                <w:sz w:val="21"/>
                <w:szCs w:val="21"/>
              </w:rPr>
            </w:pPr>
            <w:r>
              <w:rPr>
                <w:rFonts w:hint="eastAsia"/>
                <w:bCs/>
                <w:sz w:val="21"/>
                <w:szCs w:val="21"/>
              </w:rPr>
              <w:t>其次，本基金主要从信用债券备选库中选择或调整个债。本基金根据个债的类属、信用评级、收益率（到期收益率、票面利率、利息支付方式、利息税务处理）、剩余期限、久期、凸性、流动性（发行总量、流通量、上市时间）等指标，结合组合管理层面的要求，决定是否将个债纳入组合及其投资数量。</w:t>
            </w:r>
          </w:p>
          <w:p w:rsidR="00D356AA" w:rsidRDefault="00D356AA" w:rsidP="00EB2CD3">
            <w:pPr>
              <w:spacing w:line="276" w:lineRule="auto"/>
              <w:rPr>
                <w:bCs/>
                <w:sz w:val="21"/>
                <w:szCs w:val="21"/>
              </w:rPr>
            </w:pPr>
            <w:r>
              <w:rPr>
                <w:rFonts w:hint="eastAsia"/>
                <w:bCs/>
                <w:sz w:val="21"/>
                <w:szCs w:val="21"/>
              </w:rPr>
              <w:t>再有，因信用改善而支持本基金投资的个债信用指标可以包括但不限于：更稳定或增强的现金流、通过自由现金流增强去杠杆的财务能力、资产估值更利于支持债务、更强大的公司管理、更稳定或更高的市场占有率、更易于获得资金等；个债因信用恶化而支持本基金卖出的指标可以包括但不限于：发债企业出现坏于分析师预期的情况、发债企业没有去杠杆的财务能力、发债企业覆盖债务的资产减少、发债企业市场竞争地位恶化、发债企业获得资金的途径减少、发债企业发生管理层的重大变化、个债已达到本基金对其设定的目标价格、本基金对该个债评估的价格上行空间有限等。</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）行业配置</w:t>
            </w:r>
          </w:p>
          <w:p w:rsidR="00D356AA" w:rsidRDefault="00D356AA" w:rsidP="00EB2CD3">
            <w:pPr>
              <w:spacing w:line="276" w:lineRule="auto"/>
              <w:rPr>
                <w:bCs/>
                <w:sz w:val="21"/>
                <w:szCs w:val="21"/>
              </w:rPr>
            </w:pPr>
            <w:r>
              <w:rPr>
                <w:rFonts w:hint="eastAsia"/>
                <w:bCs/>
                <w:sz w:val="21"/>
                <w:szCs w:val="21"/>
              </w:rPr>
              <w:t>宏观信用环境变化，影响同一发债人的违约概率，影响不同发债人间的违约相关度，影响既定信用等级发债人在信用周期不同阶段的违约损失率，影响不同信用等级发债人的违约概率。同时，不同行业对宏观经济的相关性差异显著，不同行业的潜在违约率差异显著。本基金借助“嘉实信用分析系统”及嘉实中央研究平台，基于深入的宏观信用环境、行业发展趋势等基本面研究，运用定性定量模型，在自下而上的个债精选策略基础上，采取适度分散的行业配置策略，从组合层面动态优化风险收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）信用风险控制措施</w:t>
            </w:r>
          </w:p>
          <w:p w:rsidR="00D356AA" w:rsidRDefault="00D356AA" w:rsidP="00EB2CD3">
            <w:pPr>
              <w:spacing w:line="276" w:lineRule="auto"/>
              <w:rPr>
                <w:bCs/>
                <w:sz w:val="21"/>
                <w:szCs w:val="21"/>
              </w:rPr>
            </w:pPr>
            <w:r>
              <w:rPr>
                <w:rFonts w:hint="eastAsia"/>
                <w:bCs/>
                <w:sz w:val="21"/>
                <w:szCs w:val="21"/>
              </w:rPr>
              <w:t>本基金实施谨慎的信用评估和市场分析、个债和行业层面的分散化投资策略，当发债企业的基本面情况出现恶化时，运用“尽早出售（</w:t>
            </w:r>
            <w:r>
              <w:rPr>
                <w:rFonts w:hint="eastAsia"/>
                <w:bCs/>
                <w:sz w:val="21"/>
                <w:szCs w:val="21"/>
              </w:rPr>
              <w:t>first sale, best sale</w:t>
            </w:r>
            <w:r>
              <w:rPr>
                <w:rFonts w:hint="eastAsia"/>
                <w:bCs/>
                <w:sz w:val="21"/>
                <w:szCs w:val="21"/>
              </w:rPr>
              <w:t>）”策略，控制投资风险。</w:t>
            </w:r>
          </w:p>
          <w:p w:rsidR="00D356AA" w:rsidRDefault="00D356AA" w:rsidP="00EB2CD3">
            <w:pPr>
              <w:spacing w:line="276" w:lineRule="auto"/>
              <w:rPr>
                <w:bCs/>
                <w:sz w:val="21"/>
                <w:szCs w:val="21"/>
              </w:rPr>
            </w:pPr>
            <w:r>
              <w:rPr>
                <w:rFonts w:hint="eastAsia"/>
                <w:bCs/>
                <w:sz w:val="21"/>
                <w:szCs w:val="21"/>
              </w:rPr>
              <w:t>本基金使用各信用级别持仓量、行业分散度、组合持仓分布、各项重要偿债指标范围等描述性统计指标，还运用</w:t>
            </w:r>
            <w:r>
              <w:rPr>
                <w:rFonts w:hint="eastAsia"/>
                <w:bCs/>
                <w:sz w:val="21"/>
                <w:szCs w:val="21"/>
              </w:rPr>
              <w:t>VaR</w:t>
            </w:r>
            <w:r>
              <w:rPr>
                <w:rFonts w:hint="eastAsia"/>
                <w:bCs/>
                <w:sz w:val="21"/>
                <w:szCs w:val="21"/>
              </w:rPr>
              <w:t>、</w:t>
            </w:r>
            <w:r>
              <w:rPr>
                <w:rFonts w:hint="eastAsia"/>
                <w:bCs/>
                <w:sz w:val="21"/>
                <w:szCs w:val="21"/>
              </w:rPr>
              <w:t>Credit Metrics</w:t>
            </w:r>
            <w:r>
              <w:rPr>
                <w:rFonts w:hint="eastAsia"/>
                <w:bCs/>
                <w:sz w:val="21"/>
                <w:szCs w:val="21"/>
              </w:rPr>
              <w:t>、</w:t>
            </w:r>
            <w:r>
              <w:rPr>
                <w:rFonts w:hint="eastAsia"/>
                <w:bCs/>
                <w:sz w:val="21"/>
                <w:szCs w:val="21"/>
              </w:rPr>
              <w:t>Credit Portfolio Views</w:t>
            </w:r>
            <w:r>
              <w:rPr>
                <w:rFonts w:hint="eastAsia"/>
                <w:bCs/>
                <w:sz w:val="21"/>
                <w:szCs w:val="21"/>
              </w:rPr>
              <w:t>等模型，估计组合在给定置信水平和事件期限内可能遭受的最大损失，以便有效评估和控制组合信用风险暴露。</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、期限结构配置策略</w:t>
            </w:r>
          </w:p>
          <w:p w:rsidR="00D356AA" w:rsidRDefault="00D356AA" w:rsidP="00EB2CD3">
            <w:pPr>
              <w:spacing w:line="276" w:lineRule="auto"/>
              <w:rPr>
                <w:bCs/>
                <w:sz w:val="21"/>
                <w:szCs w:val="21"/>
              </w:rPr>
            </w:pPr>
            <w:r>
              <w:rPr>
                <w:rFonts w:hint="eastAsia"/>
                <w:bCs/>
                <w:sz w:val="21"/>
                <w:szCs w:val="21"/>
              </w:rPr>
              <w:t>本基金对同一类属收益率曲线形态和期限结构变动进行分析，在给定组合久期以及其他组合约束条件的情形下，通过嘉实债券组合优化数量模型，确定最优的期限结构。本基金期限结构调整的配置方式包括子弹策略、哑铃策略和梯形策略。</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、骑乘策略</w:t>
            </w:r>
          </w:p>
          <w:p w:rsidR="00D356AA" w:rsidRDefault="00D356AA" w:rsidP="00EB2CD3">
            <w:pPr>
              <w:spacing w:line="276" w:lineRule="auto"/>
              <w:rPr>
                <w:bCs/>
                <w:sz w:val="21"/>
                <w:szCs w:val="21"/>
              </w:rPr>
            </w:pPr>
            <w:r>
              <w:rPr>
                <w:rFonts w:hint="eastAsia"/>
                <w:bCs/>
                <w:sz w:val="21"/>
                <w:szCs w:val="21"/>
              </w:rPr>
              <w:t>本基金将采用骑乘策略增强组合的持有期收益。当债券收益率曲线比较陡峭时，也即相邻期限利差较大时，可以买入期限位于收益率曲线陡峭处的债券，也即收益率水平处于相对高位的债券，随着持有期限的延长，债券的剩余期限将会缩短，债券的收益率水平将会较投资期初有所下降，对应的将是债券价格的走高，而这一期间债券的涨幅将会高于其他期间，这样就可能获得丰厚的价差收益即资本利得收入。</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、息差策略</w:t>
            </w:r>
          </w:p>
          <w:p w:rsidR="00D356AA" w:rsidRDefault="00D356AA" w:rsidP="00EB2CD3">
            <w:pPr>
              <w:spacing w:line="276" w:lineRule="auto"/>
              <w:rPr>
                <w:bCs/>
                <w:sz w:val="21"/>
                <w:szCs w:val="21"/>
              </w:rPr>
            </w:pPr>
            <w:r>
              <w:rPr>
                <w:rFonts w:hint="eastAsia"/>
                <w:bCs/>
                <w:sz w:val="21"/>
                <w:szCs w:val="21"/>
              </w:rPr>
              <w:t>本基金将利用回购利率低于债券收益率的情形，通过正回购将所获得的资金投资于债券，利用杠杆放大债券投资的收益。</w:t>
            </w:r>
          </w:p>
          <w:p w:rsidR="00D356AA" w:rsidRDefault="00D356AA" w:rsidP="00EB2CD3">
            <w:pPr>
              <w:spacing w:line="276" w:lineRule="auto"/>
              <w:rPr>
                <w:bCs/>
                <w:sz w:val="21"/>
                <w:szCs w:val="21"/>
              </w:rPr>
            </w:pPr>
            <w:r>
              <w:rPr>
                <w:rFonts w:hint="eastAsia"/>
                <w:bCs/>
                <w:sz w:val="21"/>
                <w:szCs w:val="21"/>
              </w:rPr>
              <w:t>（二）资产支持证券投资策略</w:t>
            </w:r>
          </w:p>
          <w:p w:rsidR="00D356AA" w:rsidRDefault="00D356AA" w:rsidP="00EB2CD3">
            <w:pPr>
              <w:spacing w:line="276" w:lineRule="auto"/>
              <w:rPr>
                <w:bCs/>
                <w:sz w:val="21"/>
                <w:szCs w:val="21"/>
              </w:rPr>
            </w:pPr>
            <w:r>
              <w:rPr>
                <w:rFonts w:hint="eastAsia"/>
                <w:bCs/>
                <w:sz w:val="21"/>
                <w:szCs w:val="21"/>
              </w:rPr>
              <w:t>本基金将在国内资产证券化产品具体政策框架下，通过宏观经济、提前偿还率、资产池结构及资产池资产所在行业景气变化等因素的研究，对个券进行风险分析和价值评估后选择风险调整后收益高的品种进行投资。本基金将严格控制资产支持证券的总体投资规模并进行分散投资，以降低流动性风险。</w:t>
            </w:r>
          </w:p>
          <w:p w:rsidR="00D356AA" w:rsidRDefault="00D356AA" w:rsidP="00EB2CD3">
            <w:pPr>
              <w:spacing w:line="276" w:lineRule="auto"/>
              <w:rPr>
                <w:bCs/>
                <w:sz w:val="21"/>
                <w:szCs w:val="21"/>
              </w:rPr>
            </w:pPr>
            <w:r>
              <w:rPr>
                <w:rFonts w:hint="eastAsia"/>
                <w:bCs/>
                <w:sz w:val="21"/>
                <w:szCs w:val="21"/>
              </w:rPr>
              <w:t>（三）投资决策依据和决策程序</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、投资决策依据</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ab/>
            </w:r>
            <w:r>
              <w:rPr>
                <w:rFonts w:hint="eastAsia"/>
                <w:bCs/>
                <w:sz w:val="21"/>
                <w:szCs w:val="21"/>
              </w:rPr>
              <w:t>法律法规和基金合同。本基金的投资将严格遵守国家有关法律、法规和基金合同的有关规定。</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ab/>
            </w:r>
            <w:r>
              <w:rPr>
                <w:rFonts w:hint="eastAsia"/>
                <w:bCs/>
                <w:sz w:val="21"/>
                <w:szCs w:val="21"/>
              </w:rPr>
              <w:t>宏观经济和证券发行人的基本面数据。</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ab/>
            </w:r>
            <w:r>
              <w:rPr>
                <w:rFonts w:hint="eastAsia"/>
                <w:bCs/>
                <w:sz w:val="21"/>
                <w:szCs w:val="21"/>
              </w:rPr>
              <w:t>投资对象的预期收益和预期风险的匹配关系。本基金将在承受适度风险的范围内，选择预期收益大于预期风险的品种进行投资。</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、投资决策程序</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ab/>
            </w:r>
            <w:r>
              <w:rPr>
                <w:rFonts w:hint="eastAsia"/>
                <w:bCs/>
                <w:sz w:val="21"/>
                <w:szCs w:val="21"/>
              </w:rPr>
              <w:t>基金管理人的研究部门通过内部独立研究，并借鉴其他研究机构的研究成果，形成宏观、政策、投资策略、行业和证券发行人等分析报告，为投资决策委员会和基金经理提供决策依据。</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ab/>
            </w:r>
            <w:r>
              <w:rPr>
                <w:rFonts w:hint="eastAsia"/>
                <w:bCs/>
                <w:sz w:val="21"/>
                <w:szCs w:val="21"/>
              </w:rPr>
              <w:t>基金管理人的投资决策委员会定期和不定期召开会议，根据本基金投资目标和对市场的判断决定本计划的总体投资策略，审核并批准基金经理提出的资产配置方案或重大投资决定。</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ab/>
            </w:r>
            <w:r>
              <w:rPr>
                <w:rFonts w:hint="eastAsia"/>
                <w:bCs/>
                <w:sz w:val="21"/>
                <w:szCs w:val="21"/>
              </w:rPr>
              <w:t>在既定的投资目标与原则下，根据分析师基本面研究成果以及定量投资模型，由基金经理选择符合投资策略的品种进行投资。</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ab/>
            </w:r>
            <w:r>
              <w:rPr>
                <w:rFonts w:hint="eastAsia"/>
                <w:bCs/>
                <w:sz w:val="21"/>
                <w:szCs w:val="21"/>
              </w:rPr>
              <w:t>独立的交易执行：本基金管理人通过严格的交易制度和实时的一线监控功能，保证基金经理的投资指令在合法、合规的前提下得到高效地执行。</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ab/>
            </w:r>
            <w:r>
              <w:rPr>
                <w:rFonts w:hint="eastAsia"/>
                <w:bCs/>
                <w:sz w:val="21"/>
                <w:szCs w:val="21"/>
              </w:rPr>
              <w:t>动态的组合管理：基金经理将跟踪证券市场和证券发行人的发展变化，结合本基金的现金流量情况，以及组合风险和流动性的评估结果，对投资组合进行动态的调整，使之不断得到优化。</w:t>
            </w:r>
          </w:p>
          <w:p w:rsidR="00D356AA" w:rsidRDefault="00D356AA" w:rsidP="00EB2CD3">
            <w:pPr>
              <w:spacing w:line="276" w:lineRule="auto"/>
              <w:rPr>
                <w:bCs/>
                <w:sz w:val="21"/>
                <w:szCs w:val="21"/>
              </w:rPr>
            </w:pPr>
            <w:r>
              <w:rPr>
                <w:rFonts w:hint="eastAsia"/>
                <w:bCs/>
                <w:sz w:val="21"/>
                <w:szCs w:val="21"/>
              </w:rPr>
              <w:t>基金管理人的风险管理部门根据市场变化对本基金投资组合进行风险评估与监控，并授权风险控制小组进行日常跟踪，出具风险分析报告。基金管理人的合规部对本基金投资过程进行日常监督。</w:t>
            </w:r>
          </w:p>
          <w:p w:rsidR="00D356AA" w:rsidRDefault="00D356AA" w:rsidP="00EB2CD3">
            <w:pPr>
              <w:spacing w:line="276" w:lineRule="auto"/>
              <w:rPr>
                <w:bCs/>
                <w:sz w:val="21"/>
                <w:szCs w:val="21"/>
              </w:rPr>
            </w:pPr>
            <w:r>
              <w:rPr>
                <w:rFonts w:hint="eastAsia"/>
                <w:bCs/>
                <w:sz w:val="21"/>
                <w:szCs w:val="21"/>
              </w:rPr>
              <w:t>四、投资限制</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、组合限制</w:t>
            </w:r>
          </w:p>
          <w:p w:rsidR="00D356AA" w:rsidRDefault="00D356AA" w:rsidP="00EB2CD3">
            <w:pPr>
              <w:spacing w:line="276" w:lineRule="auto"/>
              <w:rPr>
                <w:bCs/>
                <w:sz w:val="21"/>
                <w:szCs w:val="21"/>
              </w:rPr>
            </w:pPr>
            <w:r>
              <w:rPr>
                <w:rFonts w:hint="eastAsia"/>
                <w:bCs/>
                <w:sz w:val="21"/>
                <w:szCs w:val="21"/>
              </w:rPr>
              <w:t>基金的投资组合应遵循以下限制：</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）本基金对债券资产的投资比例不低于基金资产的</w:t>
            </w:r>
            <w:r>
              <w:rPr>
                <w:rFonts w:hint="eastAsia"/>
                <w:bCs/>
                <w:sz w:val="21"/>
                <w:szCs w:val="21"/>
              </w:rPr>
              <w:t>80%</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）本基金保持不低于基金资产净值</w:t>
            </w:r>
            <w:r>
              <w:rPr>
                <w:rFonts w:hint="eastAsia"/>
                <w:bCs/>
                <w:sz w:val="21"/>
                <w:szCs w:val="21"/>
              </w:rPr>
              <w:t>5</w:t>
            </w:r>
            <w:r>
              <w:rPr>
                <w:rFonts w:hint="eastAsia"/>
                <w:bCs/>
                <w:sz w:val="21"/>
                <w:szCs w:val="21"/>
              </w:rPr>
              <w:t>％的现金或者到期日在一年以内的政府债券，其中现金不包括结算备付金、存出保证金和应收申购款等；</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）本基金持有一家公司发行的证券，其市值不超过基金资产净值的</w:t>
            </w:r>
            <w:r>
              <w:rPr>
                <w:rFonts w:hint="eastAsia"/>
                <w:bCs/>
                <w:sz w:val="21"/>
                <w:szCs w:val="21"/>
              </w:rPr>
              <w:t>10</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）本基金管理人管理的全部基金持有一家公司发行的证券，不超过该证券的</w:t>
            </w:r>
            <w:r>
              <w:rPr>
                <w:rFonts w:hint="eastAsia"/>
                <w:bCs/>
                <w:sz w:val="21"/>
                <w:szCs w:val="21"/>
              </w:rPr>
              <w:t>10</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）本基金投资于同一原始权益人的各类资产支持证券的比例，不得超过基金资产净值的</w:t>
            </w:r>
            <w:r>
              <w:rPr>
                <w:rFonts w:hint="eastAsia"/>
                <w:bCs/>
                <w:sz w:val="21"/>
                <w:szCs w:val="21"/>
              </w:rPr>
              <w:t>10</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6</w:t>
            </w:r>
            <w:r>
              <w:rPr>
                <w:rFonts w:hint="eastAsia"/>
                <w:bCs/>
                <w:sz w:val="21"/>
                <w:szCs w:val="21"/>
              </w:rPr>
              <w:t>）本基金持有的全部资产支持证券，其市值不得超过基金资产净值的</w:t>
            </w:r>
            <w:r>
              <w:rPr>
                <w:rFonts w:hint="eastAsia"/>
                <w:bCs/>
                <w:sz w:val="21"/>
                <w:szCs w:val="21"/>
              </w:rPr>
              <w:t>20</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7</w:t>
            </w:r>
            <w:r>
              <w:rPr>
                <w:rFonts w:hint="eastAsia"/>
                <w:bCs/>
                <w:sz w:val="21"/>
                <w:szCs w:val="21"/>
              </w:rPr>
              <w:t>）本基金持有的同一</w:t>
            </w:r>
            <w:r>
              <w:rPr>
                <w:rFonts w:hint="eastAsia"/>
                <w:bCs/>
                <w:sz w:val="21"/>
                <w:szCs w:val="21"/>
              </w:rPr>
              <w:t>(</w:t>
            </w:r>
            <w:r>
              <w:rPr>
                <w:rFonts w:hint="eastAsia"/>
                <w:bCs/>
                <w:sz w:val="21"/>
                <w:szCs w:val="21"/>
              </w:rPr>
              <w:t>指同一信用级别</w:t>
            </w:r>
            <w:r>
              <w:rPr>
                <w:rFonts w:hint="eastAsia"/>
                <w:bCs/>
                <w:sz w:val="21"/>
                <w:szCs w:val="21"/>
              </w:rPr>
              <w:t>)</w:t>
            </w:r>
            <w:r>
              <w:rPr>
                <w:rFonts w:hint="eastAsia"/>
                <w:bCs/>
                <w:sz w:val="21"/>
                <w:szCs w:val="21"/>
              </w:rPr>
              <w:t>资产支持证券的比例，不得超过该资产支持证券规模的</w:t>
            </w:r>
            <w:r>
              <w:rPr>
                <w:rFonts w:hint="eastAsia"/>
                <w:bCs/>
                <w:sz w:val="21"/>
                <w:szCs w:val="21"/>
              </w:rPr>
              <w:t>10</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8</w:t>
            </w:r>
            <w:r>
              <w:rPr>
                <w:rFonts w:hint="eastAsia"/>
                <w:bCs/>
                <w:sz w:val="21"/>
                <w:szCs w:val="21"/>
              </w:rPr>
              <w:t>）本基金管理人管理的全部基金投资于同一原始权益人的各类资产支持证券，不得超过其各类资产支持证券合计规模的</w:t>
            </w:r>
            <w:r>
              <w:rPr>
                <w:rFonts w:hint="eastAsia"/>
                <w:bCs/>
                <w:sz w:val="21"/>
                <w:szCs w:val="21"/>
              </w:rPr>
              <w:t>10</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9</w:t>
            </w:r>
            <w:r>
              <w:rPr>
                <w:rFonts w:hint="eastAsia"/>
                <w:bCs/>
                <w:sz w:val="21"/>
                <w:szCs w:val="21"/>
              </w:rPr>
              <w:t>）本基金应投资于信用级别评级为</w:t>
            </w:r>
            <w:r>
              <w:rPr>
                <w:rFonts w:hint="eastAsia"/>
                <w:bCs/>
                <w:sz w:val="21"/>
                <w:szCs w:val="21"/>
              </w:rPr>
              <w:t>BBB</w:t>
            </w:r>
            <w:r>
              <w:rPr>
                <w:rFonts w:hint="eastAsia"/>
                <w:bCs/>
                <w:sz w:val="21"/>
                <w:szCs w:val="21"/>
              </w:rPr>
              <w:t>以上</w:t>
            </w:r>
            <w:r>
              <w:rPr>
                <w:rFonts w:hint="eastAsia"/>
                <w:bCs/>
                <w:sz w:val="21"/>
                <w:szCs w:val="21"/>
              </w:rPr>
              <w:t>(</w:t>
            </w:r>
            <w:r>
              <w:rPr>
                <w:rFonts w:hint="eastAsia"/>
                <w:bCs/>
                <w:sz w:val="21"/>
                <w:szCs w:val="21"/>
              </w:rPr>
              <w:t>含</w:t>
            </w:r>
            <w:r>
              <w:rPr>
                <w:rFonts w:hint="eastAsia"/>
                <w:bCs/>
                <w:sz w:val="21"/>
                <w:szCs w:val="21"/>
              </w:rPr>
              <w:t>BBB)</w:t>
            </w:r>
            <w:r>
              <w:rPr>
                <w:rFonts w:hint="eastAsia"/>
                <w:bCs/>
                <w:sz w:val="21"/>
                <w:szCs w:val="21"/>
              </w:rPr>
              <w:t>的资产支持证券。基金持有资产支持证券期间，如果其信用等级下降、不再符合投资标准，应在评级报告发布之日起</w:t>
            </w:r>
            <w:r>
              <w:rPr>
                <w:rFonts w:hint="eastAsia"/>
                <w:bCs/>
                <w:sz w:val="21"/>
                <w:szCs w:val="21"/>
              </w:rPr>
              <w:t>3</w:t>
            </w:r>
            <w:r>
              <w:rPr>
                <w:rFonts w:hint="eastAsia"/>
                <w:bCs/>
                <w:sz w:val="21"/>
                <w:szCs w:val="21"/>
              </w:rPr>
              <w:t>个月内予以全部卖出；</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10</w:t>
            </w:r>
            <w:r>
              <w:rPr>
                <w:rFonts w:hint="eastAsia"/>
                <w:bCs/>
                <w:sz w:val="21"/>
                <w:szCs w:val="21"/>
              </w:rPr>
              <w:t>）本基金进入全国银行间同业市场进行债券回购的资金余额不得超过基金资产净值的</w:t>
            </w:r>
            <w:r>
              <w:rPr>
                <w:rFonts w:hint="eastAsia"/>
                <w:bCs/>
                <w:sz w:val="21"/>
                <w:szCs w:val="21"/>
              </w:rPr>
              <w:t>40%</w:t>
            </w:r>
            <w:r>
              <w:rPr>
                <w:rFonts w:hint="eastAsia"/>
                <w:bCs/>
                <w:sz w:val="21"/>
                <w:szCs w:val="21"/>
              </w:rPr>
              <w:t>，进入全国银行间同业市场进行债券回购的最长期限为</w:t>
            </w:r>
            <w:r>
              <w:rPr>
                <w:rFonts w:hint="eastAsia"/>
                <w:bCs/>
                <w:sz w:val="21"/>
                <w:szCs w:val="21"/>
              </w:rPr>
              <w:t>1</w:t>
            </w:r>
            <w:r>
              <w:rPr>
                <w:rFonts w:hint="eastAsia"/>
                <w:bCs/>
                <w:sz w:val="21"/>
                <w:szCs w:val="21"/>
              </w:rPr>
              <w:t>年，债券回购到期后不得展期；</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11</w:t>
            </w:r>
            <w:r>
              <w:rPr>
                <w:rFonts w:hint="eastAsia"/>
                <w:bCs/>
                <w:sz w:val="21"/>
                <w:szCs w:val="21"/>
              </w:rPr>
              <w:t>）本基金主动投资于流动性受限资产的市值合计不得超过基金资产净值的</w:t>
            </w:r>
            <w:r>
              <w:rPr>
                <w:rFonts w:hint="eastAsia"/>
                <w:bCs/>
                <w:sz w:val="21"/>
                <w:szCs w:val="21"/>
              </w:rPr>
              <w:t>15%</w:t>
            </w:r>
            <w:r>
              <w:rPr>
                <w:rFonts w:hint="eastAsia"/>
                <w:bCs/>
                <w:sz w:val="21"/>
                <w:szCs w:val="21"/>
              </w:rPr>
              <w:t>；因证券市场波动、基金规模变动等基金管理人之外的因素致使基金不符合该比例限制的，基金管理人不得主动新增流动性受限资产的投资；</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12</w:t>
            </w:r>
            <w:r>
              <w:rPr>
                <w:rFonts w:hint="eastAsia"/>
                <w:bCs/>
                <w:sz w:val="21"/>
                <w:szCs w:val="21"/>
              </w:rPr>
              <w:t>）本基金与私募类证券资管产品及中国证监会认定的其他主体为交易对手开展逆回购交易的，可接受质押品的资质要求应当与本基金合同约定的投资范围保持一致；</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13</w:t>
            </w:r>
            <w:r>
              <w:rPr>
                <w:rFonts w:hint="eastAsia"/>
                <w:bCs/>
                <w:sz w:val="21"/>
                <w:szCs w:val="21"/>
              </w:rPr>
              <w:t>）本基金资产总值不超过基金资产净值的</w:t>
            </w:r>
            <w:r>
              <w:rPr>
                <w:rFonts w:hint="eastAsia"/>
                <w:bCs/>
                <w:sz w:val="21"/>
                <w:szCs w:val="21"/>
              </w:rPr>
              <w:t>140%</w:t>
            </w:r>
            <w:r>
              <w:rPr>
                <w:rFonts w:hint="eastAsia"/>
                <w:bCs/>
                <w:sz w:val="21"/>
                <w:szCs w:val="21"/>
              </w:rPr>
              <w:t>；</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14</w:t>
            </w:r>
            <w:r>
              <w:rPr>
                <w:rFonts w:hint="eastAsia"/>
                <w:bCs/>
                <w:sz w:val="21"/>
                <w:szCs w:val="21"/>
              </w:rPr>
              <w:t>）法律法规及中国证监会规定的和基金合同约定的其他投资限制。</w:t>
            </w:r>
          </w:p>
          <w:p w:rsidR="00D356AA" w:rsidRDefault="00D356AA" w:rsidP="00EB2CD3">
            <w:pPr>
              <w:spacing w:line="276" w:lineRule="auto"/>
              <w:rPr>
                <w:bCs/>
                <w:sz w:val="21"/>
                <w:szCs w:val="21"/>
              </w:rPr>
            </w:pPr>
            <w:r>
              <w:rPr>
                <w:rFonts w:hint="eastAsia"/>
                <w:bCs/>
                <w:sz w:val="21"/>
                <w:szCs w:val="21"/>
              </w:rPr>
              <w:t>除上述（</w:t>
            </w:r>
            <w:r>
              <w:rPr>
                <w:rFonts w:hint="eastAsia"/>
                <w:bCs/>
                <w:sz w:val="21"/>
                <w:szCs w:val="21"/>
              </w:rPr>
              <w:t>2</w:t>
            </w:r>
            <w:r>
              <w:rPr>
                <w:rFonts w:hint="eastAsia"/>
                <w:bCs/>
                <w:sz w:val="21"/>
                <w:szCs w:val="21"/>
              </w:rPr>
              <w:t>）、（</w:t>
            </w:r>
            <w:r>
              <w:rPr>
                <w:rFonts w:hint="eastAsia"/>
                <w:bCs/>
                <w:sz w:val="21"/>
                <w:szCs w:val="21"/>
              </w:rPr>
              <w:t>9</w:t>
            </w:r>
            <w:r>
              <w:rPr>
                <w:rFonts w:hint="eastAsia"/>
                <w:bCs/>
                <w:sz w:val="21"/>
                <w:szCs w:val="21"/>
              </w:rPr>
              <w:t>）、（</w:t>
            </w:r>
            <w:r>
              <w:rPr>
                <w:rFonts w:hint="eastAsia"/>
                <w:bCs/>
                <w:sz w:val="21"/>
                <w:szCs w:val="21"/>
              </w:rPr>
              <w:t>11</w:t>
            </w:r>
            <w:r>
              <w:rPr>
                <w:rFonts w:hint="eastAsia"/>
                <w:bCs/>
                <w:sz w:val="21"/>
                <w:szCs w:val="21"/>
              </w:rPr>
              <w:t>）、（</w:t>
            </w:r>
            <w:r>
              <w:rPr>
                <w:rFonts w:hint="eastAsia"/>
                <w:bCs/>
                <w:sz w:val="21"/>
                <w:szCs w:val="21"/>
              </w:rPr>
              <w:t>12</w:t>
            </w:r>
            <w:r>
              <w:rPr>
                <w:rFonts w:hint="eastAsia"/>
                <w:bCs/>
                <w:sz w:val="21"/>
                <w:szCs w:val="21"/>
              </w:rPr>
              <w:t>）项情形之外，因证券市场波动、证券发行人合并、基金规模变动等基金管理人之外的因素致使基金投资比例不符合上述规定投资比例的，基金管理人应当在</w:t>
            </w:r>
            <w:r>
              <w:rPr>
                <w:rFonts w:hint="eastAsia"/>
                <w:bCs/>
                <w:sz w:val="21"/>
                <w:szCs w:val="21"/>
              </w:rPr>
              <w:t>10</w:t>
            </w:r>
            <w:r>
              <w:rPr>
                <w:rFonts w:hint="eastAsia"/>
                <w:bCs/>
                <w:sz w:val="21"/>
                <w:szCs w:val="21"/>
              </w:rPr>
              <w:t>个交易日内进行调整，但中国证监会规定的特殊情形除外。法律法规另有规定的，从其规定。</w:t>
            </w:r>
          </w:p>
          <w:p w:rsidR="00D356AA" w:rsidRDefault="00D356AA" w:rsidP="00EB2CD3">
            <w:pPr>
              <w:spacing w:line="276" w:lineRule="auto"/>
              <w:rPr>
                <w:bCs/>
                <w:sz w:val="21"/>
                <w:szCs w:val="21"/>
              </w:rPr>
            </w:pPr>
            <w:r>
              <w:rPr>
                <w:rFonts w:hint="eastAsia"/>
                <w:bCs/>
                <w:sz w:val="21"/>
                <w:szCs w:val="21"/>
              </w:rPr>
              <w:t>基金管理人应当自基金合同生效之日起</w:t>
            </w:r>
            <w:r>
              <w:rPr>
                <w:rFonts w:hint="eastAsia"/>
                <w:bCs/>
                <w:sz w:val="21"/>
                <w:szCs w:val="21"/>
              </w:rPr>
              <w:t>6</w:t>
            </w:r>
            <w:r>
              <w:rPr>
                <w:rFonts w:hint="eastAsia"/>
                <w:bCs/>
                <w:sz w:val="21"/>
                <w:szCs w:val="21"/>
              </w:rPr>
              <w:t>个月内使基金的投资组合比例符合基金合同的有关约定。在上述期间内，本基金的投资范围、投资策略应当符合基金合同的约定。基金托管人对基金投资的监督与检查自本基金合同生效之日起开始。</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、禁止行为</w:t>
            </w:r>
          </w:p>
          <w:p w:rsidR="00D356AA" w:rsidRDefault="00D356AA" w:rsidP="00EB2CD3">
            <w:pPr>
              <w:spacing w:line="276" w:lineRule="auto"/>
              <w:rPr>
                <w:bCs/>
                <w:sz w:val="21"/>
                <w:szCs w:val="21"/>
              </w:rPr>
            </w:pPr>
            <w:r>
              <w:rPr>
                <w:rFonts w:hint="eastAsia"/>
                <w:bCs/>
                <w:sz w:val="21"/>
                <w:szCs w:val="21"/>
              </w:rPr>
              <w:t>为维护基金份额持有人的合法权益，基金财产不得用于下列投资或者活动：</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）承销证券；</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）违反规定向他人贷款或者提供担保；</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）从事承担无限责任的投资；</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）买卖其他基金份额，但是中国证监会另有规定的除外；</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）向其基金管理人、基金托管人出资；</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6</w:t>
            </w:r>
            <w:r>
              <w:rPr>
                <w:rFonts w:hint="eastAsia"/>
                <w:bCs/>
                <w:sz w:val="21"/>
                <w:szCs w:val="21"/>
              </w:rPr>
              <w:t>）从事内幕交易、操纵证券交易价格及其他不正当的证券交易活动；</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7</w:t>
            </w:r>
            <w:r>
              <w:rPr>
                <w:rFonts w:hint="eastAsia"/>
                <w:bCs/>
                <w:sz w:val="21"/>
                <w:szCs w:val="21"/>
              </w:rPr>
              <w:t>）法律、行政法规和中国证监会规定禁止的其他活动。</w:t>
            </w:r>
          </w:p>
          <w:p w:rsidR="00D356AA" w:rsidRDefault="00D356AA" w:rsidP="00EB2CD3">
            <w:pPr>
              <w:spacing w:line="276" w:lineRule="auto"/>
              <w:rPr>
                <w:bCs/>
                <w:sz w:val="21"/>
                <w:szCs w:val="21"/>
              </w:rPr>
            </w:pPr>
            <w:r>
              <w:rPr>
                <w:rFonts w:hint="eastAsia"/>
                <w:bCs/>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rsidR="00D356AA" w:rsidRDefault="00D356AA" w:rsidP="00EB2CD3">
            <w:pPr>
              <w:spacing w:line="276" w:lineRule="auto"/>
              <w:rPr>
                <w:bCs/>
                <w:sz w:val="21"/>
                <w:szCs w:val="21"/>
              </w:rPr>
            </w:pPr>
            <w:r>
              <w:rPr>
                <w:rFonts w:hint="eastAsia"/>
                <w:bCs/>
                <w:sz w:val="21"/>
                <w:szCs w:val="21"/>
              </w:rPr>
              <w:t>五、业绩比较基准</w:t>
            </w:r>
          </w:p>
          <w:p w:rsidR="00D356AA" w:rsidRDefault="00D356AA" w:rsidP="00EB2CD3">
            <w:pPr>
              <w:spacing w:line="276" w:lineRule="auto"/>
              <w:rPr>
                <w:bCs/>
                <w:sz w:val="21"/>
                <w:szCs w:val="21"/>
              </w:rPr>
            </w:pPr>
            <w:r>
              <w:rPr>
                <w:rFonts w:hint="eastAsia"/>
                <w:bCs/>
                <w:sz w:val="21"/>
                <w:szCs w:val="21"/>
              </w:rPr>
              <w:t>本基金业绩比较基准：中债综合全价指数收益率。</w:t>
            </w:r>
          </w:p>
          <w:p w:rsidR="00D356AA" w:rsidRDefault="00D356AA" w:rsidP="00EB2CD3">
            <w:pPr>
              <w:spacing w:line="276" w:lineRule="auto"/>
              <w:rPr>
                <w:bCs/>
                <w:sz w:val="21"/>
                <w:szCs w:val="21"/>
              </w:rPr>
            </w:pPr>
            <w:r>
              <w:rPr>
                <w:rFonts w:hint="eastAsia"/>
                <w:bCs/>
                <w:sz w:val="21"/>
                <w:szCs w:val="21"/>
              </w:rPr>
              <w:t>中债综合全价指数是中央国债登记结算有限责任公司编制的综合反映银行间债券市场、上海证券交易所债券市场、深圳证券交易所债券市场和柜台债券市场的跨市场债券指数。该指数样本券涵盖面广，能较好地反映债券市场的整体收益情况。</w:t>
            </w:r>
          </w:p>
          <w:p w:rsidR="00D356AA" w:rsidRDefault="00D356AA" w:rsidP="00EB2CD3">
            <w:pPr>
              <w:spacing w:line="276" w:lineRule="auto"/>
              <w:rPr>
                <w:bCs/>
                <w:sz w:val="21"/>
                <w:szCs w:val="21"/>
              </w:rPr>
            </w:pPr>
            <w:r>
              <w:rPr>
                <w:rFonts w:hint="eastAsia"/>
                <w:bCs/>
                <w:sz w:val="21"/>
                <w:szCs w:val="21"/>
              </w:rPr>
              <w:t>采用该比较基准主要基于如下考虑：</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、中债综合全价指数由中央国债登记结算有限责任公司编制并公开发布，具有较强的权威性和市场影响力；</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、在中债指数体系中，中债综合全价指数所代表的债券市场的风险收益特征与本基金较为贴近。因此，中债综合全价指数比较适合作为本基金的比较基准。</w:t>
            </w:r>
          </w:p>
          <w:p w:rsidR="00D356AA" w:rsidRDefault="00D356AA" w:rsidP="00EB2CD3">
            <w:pPr>
              <w:spacing w:line="276" w:lineRule="auto"/>
              <w:rPr>
                <w:bCs/>
                <w:sz w:val="21"/>
                <w:szCs w:val="21"/>
              </w:rPr>
            </w:pPr>
            <w:r>
              <w:rPr>
                <w:rFonts w:hint="eastAsia"/>
                <w:bCs/>
                <w:sz w:val="21"/>
                <w:szCs w:val="21"/>
              </w:rPr>
              <w:t>如果中央国债登记结算有限责任公司停止计算编制该指数或更改指数名称、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rsidR="00D356AA" w:rsidRDefault="00D356AA" w:rsidP="00EB2CD3">
            <w:pPr>
              <w:spacing w:line="276" w:lineRule="auto"/>
              <w:rPr>
                <w:bCs/>
                <w:sz w:val="21"/>
                <w:szCs w:val="21"/>
              </w:rPr>
            </w:pPr>
            <w:r>
              <w:rPr>
                <w:rFonts w:hint="eastAsia"/>
                <w:bCs/>
                <w:sz w:val="21"/>
                <w:szCs w:val="21"/>
              </w:rPr>
              <w:t>六、风险收益特征</w:t>
            </w:r>
          </w:p>
          <w:p w:rsidR="00D356AA" w:rsidRDefault="00D356AA" w:rsidP="00EB2CD3">
            <w:pPr>
              <w:spacing w:line="276" w:lineRule="auto"/>
              <w:rPr>
                <w:bCs/>
                <w:sz w:val="21"/>
                <w:szCs w:val="21"/>
              </w:rPr>
            </w:pPr>
            <w:r>
              <w:rPr>
                <w:rFonts w:hint="eastAsia"/>
                <w:bCs/>
                <w:sz w:val="21"/>
                <w:szCs w:val="21"/>
              </w:rPr>
              <w:t>本基金为债券型证券投资基金，风险与收益高于货币市场基金，低于股票型基金、混合型基金。</w:t>
            </w:r>
          </w:p>
          <w:p w:rsidR="00D356AA" w:rsidRDefault="00D356AA" w:rsidP="00EB2CD3">
            <w:pPr>
              <w:spacing w:line="276" w:lineRule="auto"/>
              <w:rPr>
                <w:bCs/>
                <w:sz w:val="21"/>
                <w:szCs w:val="21"/>
              </w:rPr>
            </w:pPr>
            <w:r>
              <w:rPr>
                <w:rFonts w:hint="eastAsia"/>
                <w:bCs/>
                <w:sz w:val="21"/>
                <w:szCs w:val="21"/>
              </w:rPr>
              <w:t>七、基金管理人代表基金行使相关权利的处理原则及方法</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、基金管理人按照国家有关规定代表基金独立行使相关权利，保护基金份额持有人的利益；</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、有利于基金财产的安全与增值；</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、不通过关联交易为自身、雇员、授权代理人或任何存在利害关系的第三人牟取任何不当利益。</w:t>
            </w:r>
          </w:p>
          <w:p w:rsidR="00D356AA" w:rsidRDefault="00D356AA" w:rsidP="00EB2CD3">
            <w:pPr>
              <w:spacing w:line="276" w:lineRule="auto"/>
              <w:rPr>
                <w:bCs/>
                <w:sz w:val="21"/>
                <w:szCs w:val="21"/>
              </w:rPr>
            </w:pPr>
            <w:r>
              <w:rPr>
                <w:rFonts w:hint="eastAsia"/>
                <w:bCs/>
                <w:sz w:val="21"/>
                <w:szCs w:val="21"/>
              </w:rPr>
              <w:t>八、侧袋机制的实施和投资运作安排</w:t>
            </w:r>
          </w:p>
          <w:p w:rsidR="00D356AA" w:rsidRDefault="00D356AA" w:rsidP="00EB2CD3">
            <w:pPr>
              <w:spacing w:line="276" w:lineRule="auto"/>
              <w:rPr>
                <w:bCs/>
                <w:sz w:val="21"/>
                <w:szCs w:val="21"/>
              </w:rPr>
            </w:pPr>
            <w:r>
              <w:rPr>
                <w:rFonts w:hint="eastAsia"/>
                <w:bCs/>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356AA" w:rsidRDefault="00D356AA" w:rsidP="00EB2CD3">
            <w:pPr>
              <w:spacing w:line="276" w:lineRule="auto"/>
              <w:rPr>
                <w:bCs/>
                <w:sz w:val="21"/>
                <w:szCs w:val="21"/>
              </w:rPr>
            </w:pPr>
            <w:r>
              <w:rPr>
                <w:rFonts w:hint="eastAsia"/>
                <w:bCs/>
                <w:sz w:val="21"/>
                <w:szCs w:val="21"/>
              </w:rPr>
              <w:t>侧袋机制实施期间，本部分约定的投资组合比例、投资策略、组合限制、业绩比较基准、风险收益特征等约定仅适用于主袋账户。</w:t>
            </w:r>
          </w:p>
          <w:p w:rsidR="00D356AA" w:rsidRDefault="00D356AA" w:rsidP="00EB2CD3">
            <w:pPr>
              <w:spacing w:line="276" w:lineRule="auto"/>
              <w:rPr>
                <w:bCs/>
                <w:sz w:val="21"/>
                <w:szCs w:val="21"/>
              </w:rPr>
            </w:pPr>
            <w:r>
              <w:rPr>
                <w:rFonts w:hint="eastAsia"/>
                <w:bCs/>
                <w:sz w:val="21"/>
                <w:szCs w:val="21"/>
              </w:rPr>
              <w:t>侧袋账户的实施条件、实施程序、运作安排、投资安排、特定资产的处置变现和支付等对投资者权益有重大影响的事项详见招募说明书的规定。</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第十三部分 基金的财产</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一、基金资产总值</w:t>
            </w:r>
          </w:p>
          <w:p w:rsidR="00D356AA" w:rsidRDefault="00D356AA" w:rsidP="00EB2CD3">
            <w:pPr>
              <w:spacing w:line="276" w:lineRule="auto"/>
              <w:rPr>
                <w:color w:val="000000"/>
                <w:sz w:val="21"/>
                <w:szCs w:val="21"/>
              </w:rPr>
            </w:pPr>
            <w:r>
              <w:rPr>
                <w:rFonts w:hint="eastAsia"/>
                <w:color w:val="000000"/>
                <w:sz w:val="21"/>
                <w:szCs w:val="21"/>
              </w:rPr>
              <w:t>基金资产总值是指基金拥有的各类有价证券、银行存款本息、基金应收款项及其他资产的价值总和。</w:t>
            </w:r>
          </w:p>
          <w:p w:rsidR="00D356AA" w:rsidRDefault="00D356AA" w:rsidP="00EB2CD3">
            <w:pPr>
              <w:spacing w:line="276" w:lineRule="auto"/>
              <w:rPr>
                <w:color w:val="000000"/>
                <w:sz w:val="21"/>
                <w:szCs w:val="21"/>
              </w:rPr>
            </w:pPr>
            <w:r>
              <w:rPr>
                <w:rFonts w:hint="eastAsia"/>
                <w:color w:val="000000"/>
                <w:sz w:val="21"/>
                <w:szCs w:val="21"/>
              </w:rPr>
              <w:t>二、基金资产净值</w:t>
            </w:r>
          </w:p>
          <w:p w:rsidR="00D356AA" w:rsidRDefault="00D356AA" w:rsidP="00EB2CD3">
            <w:pPr>
              <w:spacing w:line="276" w:lineRule="auto"/>
              <w:rPr>
                <w:color w:val="000000"/>
                <w:sz w:val="21"/>
                <w:szCs w:val="21"/>
              </w:rPr>
            </w:pPr>
            <w:r>
              <w:rPr>
                <w:rFonts w:hint="eastAsia"/>
                <w:color w:val="000000"/>
                <w:sz w:val="21"/>
                <w:szCs w:val="21"/>
              </w:rPr>
              <w:t>基金资产净值是指基金资产总值减去基金负债后的价值。</w:t>
            </w:r>
          </w:p>
          <w:p w:rsidR="00D356AA" w:rsidRDefault="00D356AA" w:rsidP="00EB2CD3">
            <w:pPr>
              <w:spacing w:line="276" w:lineRule="auto"/>
              <w:rPr>
                <w:color w:val="000000"/>
                <w:sz w:val="21"/>
                <w:szCs w:val="21"/>
              </w:rPr>
            </w:pPr>
            <w:r>
              <w:rPr>
                <w:rFonts w:hint="eastAsia"/>
                <w:color w:val="000000"/>
                <w:sz w:val="21"/>
                <w:szCs w:val="21"/>
              </w:rPr>
              <w:t>三、基金财产的账户</w:t>
            </w:r>
          </w:p>
          <w:p w:rsidR="00D356AA" w:rsidRDefault="00D356AA" w:rsidP="00EB2CD3">
            <w:pPr>
              <w:spacing w:line="276" w:lineRule="auto"/>
              <w:rPr>
                <w:color w:val="000000"/>
                <w:sz w:val="21"/>
                <w:szCs w:val="21"/>
              </w:rPr>
            </w:pPr>
            <w:r>
              <w:rPr>
                <w:rFonts w:hint="eastAsia"/>
                <w:color w:val="000000"/>
                <w:sz w:val="2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356AA" w:rsidRDefault="00D356AA" w:rsidP="00EB2CD3">
            <w:pPr>
              <w:spacing w:line="276" w:lineRule="auto"/>
              <w:rPr>
                <w:color w:val="000000"/>
                <w:sz w:val="21"/>
                <w:szCs w:val="21"/>
              </w:rPr>
            </w:pPr>
            <w:r>
              <w:rPr>
                <w:rFonts w:hint="eastAsia"/>
                <w:color w:val="000000"/>
                <w:sz w:val="21"/>
                <w:szCs w:val="21"/>
              </w:rPr>
              <w:t>四、基金财产的保管和处分</w:t>
            </w:r>
          </w:p>
          <w:p w:rsidR="00D356AA" w:rsidRDefault="00D356AA" w:rsidP="00EB2CD3">
            <w:pPr>
              <w:spacing w:line="276" w:lineRule="auto"/>
              <w:rPr>
                <w:color w:val="000000"/>
                <w:sz w:val="21"/>
                <w:szCs w:val="21"/>
              </w:rPr>
            </w:pPr>
            <w:r>
              <w:rPr>
                <w:rFonts w:hint="eastAsia"/>
                <w:color w:val="000000"/>
                <w:sz w:val="2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356AA" w:rsidRDefault="00D356AA" w:rsidP="00EB2CD3">
            <w:pPr>
              <w:spacing w:line="276" w:lineRule="auto"/>
              <w:rPr>
                <w:color w:val="000000"/>
                <w:sz w:val="21"/>
                <w:szCs w:val="21"/>
              </w:rPr>
            </w:pPr>
            <w:r>
              <w:rPr>
                <w:rFonts w:hint="eastAsia"/>
                <w:color w:val="000000"/>
                <w:sz w:val="2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tc>
        <w:tc>
          <w:tcPr>
            <w:tcW w:w="5499" w:type="dxa"/>
          </w:tcPr>
          <w:p w:rsidR="00D356AA" w:rsidRDefault="00D356AA" w:rsidP="00EB2CD3">
            <w:pPr>
              <w:spacing w:line="276" w:lineRule="auto"/>
              <w:rPr>
                <w:bCs/>
                <w:sz w:val="21"/>
                <w:szCs w:val="21"/>
              </w:rPr>
            </w:pPr>
            <w:r>
              <w:rPr>
                <w:rFonts w:hint="eastAsia"/>
                <w:bCs/>
                <w:sz w:val="21"/>
                <w:szCs w:val="21"/>
              </w:rPr>
              <w:t>一、基金资产总值</w:t>
            </w:r>
          </w:p>
          <w:p w:rsidR="00D356AA" w:rsidRDefault="00D356AA" w:rsidP="00EB2CD3">
            <w:pPr>
              <w:spacing w:line="276" w:lineRule="auto"/>
              <w:rPr>
                <w:bCs/>
                <w:sz w:val="21"/>
                <w:szCs w:val="21"/>
              </w:rPr>
            </w:pPr>
            <w:r>
              <w:rPr>
                <w:rFonts w:hint="eastAsia"/>
                <w:bCs/>
                <w:sz w:val="21"/>
                <w:szCs w:val="21"/>
              </w:rPr>
              <w:t>基金资产总值是指基金拥有的各类证券及票据价值、银行存款本息和基金应收的申购基金款以及其他投资所形成的价值总和。</w:t>
            </w:r>
          </w:p>
          <w:p w:rsidR="00D356AA" w:rsidRDefault="00D356AA" w:rsidP="00EB2CD3">
            <w:pPr>
              <w:spacing w:line="276" w:lineRule="auto"/>
              <w:rPr>
                <w:bCs/>
                <w:sz w:val="21"/>
                <w:szCs w:val="21"/>
              </w:rPr>
            </w:pPr>
            <w:r>
              <w:rPr>
                <w:rFonts w:hint="eastAsia"/>
                <w:bCs/>
                <w:sz w:val="21"/>
                <w:szCs w:val="21"/>
              </w:rPr>
              <w:t>二、基金资产净值</w:t>
            </w:r>
          </w:p>
          <w:p w:rsidR="00D356AA" w:rsidRDefault="00D356AA" w:rsidP="00EB2CD3">
            <w:pPr>
              <w:spacing w:line="276" w:lineRule="auto"/>
              <w:rPr>
                <w:bCs/>
                <w:sz w:val="21"/>
                <w:szCs w:val="21"/>
              </w:rPr>
            </w:pPr>
            <w:r>
              <w:rPr>
                <w:rFonts w:hint="eastAsia"/>
                <w:bCs/>
                <w:sz w:val="21"/>
                <w:szCs w:val="21"/>
              </w:rPr>
              <w:t>基金资产净值是指基金资产总值减去基金负债后的价值。</w:t>
            </w:r>
          </w:p>
          <w:p w:rsidR="00D356AA" w:rsidRDefault="00D356AA" w:rsidP="00EB2CD3">
            <w:pPr>
              <w:spacing w:line="276" w:lineRule="auto"/>
              <w:rPr>
                <w:bCs/>
                <w:sz w:val="21"/>
                <w:szCs w:val="21"/>
              </w:rPr>
            </w:pPr>
            <w:r>
              <w:rPr>
                <w:rFonts w:hint="eastAsia"/>
                <w:bCs/>
                <w:sz w:val="21"/>
                <w:szCs w:val="21"/>
              </w:rPr>
              <w:t>三、基金财产的账户</w:t>
            </w:r>
          </w:p>
          <w:p w:rsidR="00D356AA" w:rsidRDefault="00D356AA" w:rsidP="00EB2CD3">
            <w:pPr>
              <w:spacing w:line="276" w:lineRule="auto"/>
              <w:rPr>
                <w:bCs/>
                <w:sz w:val="21"/>
                <w:szCs w:val="21"/>
              </w:rPr>
            </w:pPr>
            <w:r>
              <w:rPr>
                <w:rFonts w:hint="eastAsia"/>
                <w:bCs/>
                <w:sz w:val="2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356AA" w:rsidRDefault="00D356AA" w:rsidP="00EB2CD3">
            <w:pPr>
              <w:spacing w:line="276" w:lineRule="auto"/>
              <w:rPr>
                <w:bCs/>
                <w:sz w:val="21"/>
                <w:szCs w:val="21"/>
              </w:rPr>
            </w:pPr>
            <w:r>
              <w:rPr>
                <w:rFonts w:hint="eastAsia"/>
                <w:bCs/>
                <w:sz w:val="21"/>
                <w:szCs w:val="21"/>
              </w:rPr>
              <w:t>四、基金财产的保管和处分</w:t>
            </w:r>
          </w:p>
          <w:p w:rsidR="00D356AA" w:rsidRDefault="00D356AA" w:rsidP="00EB2CD3">
            <w:pPr>
              <w:spacing w:line="276" w:lineRule="auto"/>
              <w:rPr>
                <w:bCs/>
                <w:sz w:val="21"/>
                <w:szCs w:val="21"/>
              </w:rPr>
            </w:pPr>
            <w:r>
              <w:rPr>
                <w:rFonts w:hint="eastAsia"/>
                <w:bCs/>
                <w:sz w:val="2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356AA" w:rsidRDefault="00D356AA" w:rsidP="00EB2CD3">
            <w:pPr>
              <w:spacing w:line="276" w:lineRule="auto"/>
              <w:rPr>
                <w:bCs/>
                <w:sz w:val="21"/>
                <w:szCs w:val="21"/>
              </w:rPr>
            </w:pPr>
            <w:r>
              <w:rPr>
                <w:rFonts w:hint="eastAsia"/>
                <w:bCs/>
                <w:sz w:val="2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第十四部分 基金资产估值</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一、估值目的</w:t>
            </w:r>
          </w:p>
          <w:p w:rsidR="00D356AA" w:rsidRDefault="00D356AA" w:rsidP="00EB2CD3">
            <w:pPr>
              <w:spacing w:line="276" w:lineRule="auto"/>
              <w:rPr>
                <w:color w:val="000000"/>
                <w:sz w:val="21"/>
                <w:szCs w:val="21"/>
              </w:rPr>
            </w:pPr>
            <w:r>
              <w:rPr>
                <w:rFonts w:hint="eastAsia"/>
                <w:color w:val="000000"/>
                <w:sz w:val="21"/>
                <w:szCs w:val="21"/>
              </w:rPr>
              <w:t>本基金通过每日计算基金收益并分配的方式，使基金份额净值保持在人民币</w:t>
            </w:r>
            <w:r>
              <w:rPr>
                <w:rFonts w:hint="eastAsia"/>
                <w:color w:val="000000"/>
                <w:sz w:val="21"/>
                <w:szCs w:val="21"/>
              </w:rPr>
              <w:t>1.00</w:t>
            </w:r>
            <w:r>
              <w:rPr>
                <w:rFonts w:hint="eastAsia"/>
                <w:color w:val="000000"/>
                <w:sz w:val="21"/>
                <w:szCs w:val="21"/>
              </w:rPr>
              <w:t>元。该基金份额净值是计算基金申购与赎回价格的基础。</w:t>
            </w:r>
          </w:p>
          <w:p w:rsidR="00D356AA" w:rsidRDefault="00D356AA" w:rsidP="00EB2CD3">
            <w:pPr>
              <w:spacing w:line="276" w:lineRule="auto"/>
              <w:rPr>
                <w:color w:val="000000"/>
                <w:sz w:val="21"/>
                <w:szCs w:val="21"/>
              </w:rPr>
            </w:pPr>
            <w:r>
              <w:rPr>
                <w:rFonts w:hint="eastAsia"/>
                <w:color w:val="000000"/>
                <w:sz w:val="21"/>
                <w:szCs w:val="21"/>
              </w:rPr>
              <w:t>二、估值日</w:t>
            </w:r>
          </w:p>
          <w:p w:rsidR="00D356AA" w:rsidRDefault="00D356AA" w:rsidP="00EB2CD3">
            <w:pPr>
              <w:spacing w:line="276" w:lineRule="auto"/>
              <w:rPr>
                <w:color w:val="000000"/>
                <w:sz w:val="21"/>
                <w:szCs w:val="21"/>
              </w:rPr>
            </w:pPr>
            <w:r>
              <w:rPr>
                <w:rFonts w:hint="eastAsia"/>
                <w:color w:val="000000"/>
                <w:sz w:val="21"/>
                <w:szCs w:val="21"/>
              </w:rPr>
              <w:t>本基金的估值日为本基金相关的证券交易场所的正常交易日以及国家法律法规规定需要对外披露基金净值的非交易日。</w:t>
            </w:r>
          </w:p>
          <w:p w:rsidR="00D356AA" w:rsidRDefault="00D356AA" w:rsidP="00EB2CD3">
            <w:pPr>
              <w:spacing w:line="276" w:lineRule="auto"/>
              <w:rPr>
                <w:color w:val="000000"/>
                <w:sz w:val="21"/>
                <w:szCs w:val="21"/>
              </w:rPr>
            </w:pPr>
            <w:r>
              <w:rPr>
                <w:rFonts w:hint="eastAsia"/>
                <w:color w:val="000000"/>
                <w:sz w:val="21"/>
                <w:szCs w:val="21"/>
              </w:rPr>
              <w:t>三、估值对象</w:t>
            </w:r>
          </w:p>
          <w:p w:rsidR="00D356AA" w:rsidRDefault="00D356AA" w:rsidP="00EB2CD3">
            <w:pPr>
              <w:spacing w:line="276" w:lineRule="auto"/>
              <w:rPr>
                <w:color w:val="000000"/>
                <w:sz w:val="21"/>
                <w:szCs w:val="21"/>
              </w:rPr>
            </w:pPr>
            <w:r>
              <w:rPr>
                <w:rFonts w:hint="eastAsia"/>
                <w:color w:val="000000"/>
                <w:sz w:val="21"/>
                <w:szCs w:val="21"/>
              </w:rPr>
              <w:t>基金所持有的金融资产和金融负债。</w:t>
            </w:r>
          </w:p>
          <w:p w:rsidR="00D356AA" w:rsidRDefault="00D356AA" w:rsidP="00EB2CD3">
            <w:pPr>
              <w:spacing w:line="276" w:lineRule="auto"/>
              <w:rPr>
                <w:color w:val="000000"/>
                <w:sz w:val="21"/>
                <w:szCs w:val="21"/>
              </w:rPr>
            </w:pPr>
            <w:r>
              <w:rPr>
                <w:rFonts w:hint="eastAsia"/>
                <w:color w:val="000000"/>
                <w:sz w:val="21"/>
                <w:szCs w:val="21"/>
              </w:rPr>
              <w:t>四、估值方法</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本基金估值采用“摊余成本法”，即估值对象以买入成本列示，按照票面利率或协议利率并考虑其买入时的溢价与折价，在剩余存续期内平均摊销，每日计提损益。本基金不采用市场利率和上市交易的债券和票据的市价计算基金资产净值。</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偏离达到或超过</w:t>
            </w:r>
            <w:r>
              <w:rPr>
                <w:rFonts w:hint="eastAsia"/>
                <w:color w:val="000000"/>
                <w:sz w:val="21"/>
                <w:szCs w:val="21"/>
              </w:rPr>
              <w:t>0.25%</w:t>
            </w:r>
            <w:r>
              <w:rPr>
                <w:rFonts w:hint="eastAsia"/>
                <w:color w:val="000000"/>
                <w:sz w:val="21"/>
                <w:szCs w:val="21"/>
              </w:rPr>
              <w:t>时，基金管理人应根据风险控制的需要调整组合，其中，对于偏离程度达到或超过</w:t>
            </w:r>
            <w:r>
              <w:rPr>
                <w:rFonts w:hint="eastAsia"/>
                <w:color w:val="000000"/>
                <w:sz w:val="21"/>
                <w:szCs w:val="21"/>
              </w:rPr>
              <w:t>0.5%</w:t>
            </w:r>
            <w:r>
              <w:rPr>
                <w:rFonts w:hint="eastAsia"/>
                <w:color w:val="000000"/>
                <w:sz w:val="21"/>
                <w:szCs w:val="21"/>
              </w:rPr>
              <w:t>的情形，基金管理人应与基金托管人协商一致后，参考成交价、市场利率等信息对投资组合进行价值重估，使基金资产净值更能公允地反映基金资产价值。</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如有确凿证据表明按上述方法进行估值不能客观反映其公允价值的，基金管理人可根据具体情况与基金托管人商定后，按最能反映公允价值的价格估值。</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如有新增事项，按国家最新规定估值。</w:t>
            </w:r>
          </w:p>
          <w:p w:rsidR="00D356AA" w:rsidRDefault="00D356AA" w:rsidP="00EB2CD3">
            <w:pPr>
              <w:spacing w:line="276" w:lineRule="auto"/>
              <w:rPr>
                <w:color w:val="000000"/>
                <w:sz w:val="21"/>
                <w:szCs w:val="21"/>
              </w:rPr>
            </w:pPr>
            <w:r>
              <w:rPr>
                <w:rFonts w:hint="eastAsia"/>
                <w:color w:val="000000"/>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356AA" w:rsidRDefault="00D356AA" w:rsidP="00EB2CD3">
            <w:pPr>
              <w:spacing w:line="276" w:lineRule="auto"/>
              <w:rPr>
                <w:color w:val="000000"/>
                <w:sz w:val="21"/>
                <w:szCs w:val="21"/>
              </w:rPr>
            </w:pPr>
            <w:r>
              <w:rPr>
                <w:rFonts w:hint="eastAsia"/>
                <w:color w:val="000000"/>
                <w:sz w:val="21"/>
                <w:szCs w:val="21"/>
              </w:rPr>
              <w:t>基金管理人计算并公告基金净值信息，并由基金托管人复核，就与本基金有关的会计问题，如经相关各方在平等基础上充分讨论后，仍无法达成一致的意见，按照基金管理人对基金净值信息的计算结果对外予以公布。</w:t>
            </w:r>
          </w:p>
          <w:p w:rsidR="00D356AA" w:rsidRDefault="00D356AA" w:rsidP="00EB2CD3">
            <w:pPr>
              <w:spacing w:line="276" w:lineRule="auto"/>
              <w:rPr>
                <w:color w:val="000000"/>
                <w:sz w:val="21"/>
                <w:szCs w:val="21"/>
              </w:rPr>
            </w:pPr>
            <w:r>
              <w:rPr>
                <w:rFonts w:hint="eastAsia"/>
                <w:color w:val="000000"/>
                <w:sz w:val="21"/>
                <w:szCs w:val="21"/>
              </w:rPr>
              <w:t>五、估值程序</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、每万份基金净收益是按照相关法规计算的每万份基金份额的日净收益，精确到小数点后第</w:t>
            </w:r>
            <w:r>
              <w:rPr>
                <w:rFonts w:hint="eastAsia"/>
                <w:color w:val="000000"/>
                <w:sz w:val="21"/>
                <w:szCs w:val="21"/>
              </w:rPr>
              <w:t>4</w:t>
            </w:r>
            <w:r>
              <w:rPr>
                <w:rFonts w:hint="eastAsia"/>
                <w:color w:val="000000"/>
                <w:sz w:val="21"/>
                <w:szCs w:val="21"/>
              </w:rPr>
              <w:t>位，小数点后第</w:t>
            </w:r>
            <w:r>
              <w:rPr>
                <w:rFonts w:hint="eastAsia"/>
                <w:color w:val="000000"/>
                <w:sz w:val="21"/>
                <w:szCs w:val="21"/>
              </w:rPr>
              <w:t>5</w:t>
            </w:r>
            <w:r>
              <w:rPr>
                <w:rFonts w:hint="eastAsia"/>
                <w:color w:val="000000"/>
                <w:sz w:val="21"/>
                <w:szCs w:val="21"/>
              </w:rPr>
              <w:t>位四舍五入。</w:t>
            </w:r>
            <w:r>
              <w:rPr>
                <w:rFonts w:hint="eastAsia"/>
                <w:color w:val="000000"/>
                <w:sz w:val="21"/>
                <w:szCs w:val="21"/>
              </w:rPr>
              <w:t xml:space="preserve">7 </w:t>
            </w:r>
            <w:r>
              <w:rPr>
                <w:rFonts w:hint="eastAsia"/>
                <w:color w:val="000000"/>
                <w:sz w:val="21"/>
                <w:szCs w:val="21"/>
              </w:rPr>
              <w:t>日年化收益率是以最近</w:t>
            </w:r>
            <w:r>
              <w:rPr>
                <w:rFonts w:hint="eastAsia"/>
                <w:color w:val="000000"/>
                <w:sz w:val="21"/>
                <w:szCs w:val="21"/>
              </w:rPr>
              <w:t xml:space="preserve">7 </w:t>
            </w:r>
            <w:r>
              <w:rPr>
                <w:rFonts w:hint="eastAsia"/>
                <w:color w:val="000000"/>
                <w:sz w:val="21"/>
                <w:szCs w:val="21"/>
              </w:rPr>
              <w:t>日</w:t>
            </w:r>
            <w:r>
              <w:rPr>
                <w:rFonts w:hint="eastAsia"/>
                <w:color w:val="000000"/>
                <w:sz w:val="21"/>
                <w:szCs w:val="21"/>
              </w:rPr>
              <w:t>(</w:t>
            </w:r>
            <w:r>
              <w:rPr>
                <w:rFonts w:hint="eastAsia"/>
                <w:color w:val="000000"/>
                <w:sz w:val="21"/>
                <w:szCs w:val="21"/>
              </w:rPr>
              <w:t>含节假日</w:t>
            </w:r>
            <w:r>
              <w:rPr>
                <w:rFonts w:hint="eastAsia"/>
                <w:color w:val="000000"/>
                <w:sz w:val="21"/>
                <w:szCs w:val="21"/>
              </w:rPr>
              <w:t>)</w:t>
            </w:r>
            <w:r>
              <w:rPr>
                <w:rFonts w:hint="eastAsia"/>
                <w:color w:val="000000"/>
                <w:sz w:val="21"/>
                <w:szCs w:val="21"/>
              </w:rPr>
              <w:t>收益所折算的年资产收益率，精确到</w:t>
            </w:r>
            <w:r>
              <w:rPr>
                <w:rFonts w:hint="eastAsia"/>
                <w:color w:val="000000"/>
                <w:sz w:val="21"/>
                <w:szCs w:val="21"/>
              </w:rPr>
              <w:t>0.001%</w:t>
            </w:r>
            <w:r>
              <w:rPr>
                <w:rFonts w:hint="eastAsia"/>
                <w:color w:val="000000"/>
                <w:sz w:val="21"/>
                <w:szCs w:val="21"/>
              </w:rPr>
              <w:t>，百分号内小数点后第</w:t>
            </w:r>
            <w:r>
              <w:rPr>
                <w:rFonts w:hint="eastAsia"/>
                <w:color w:val="000000"/>
                <w:sz w:val="21"/>
                <w:szCs w:val="21"/>
              </w:rPr>
              <w:t xml:space="preserve">4 </w:t>
            </w:r>
            <w:r>
              <w:rPr>
                <w:rFonts w:hint="eastAsia"/>
                <w:color w:val="000000"/>
                <w:sz w:val="21"/>
                <w:szCs w:val="21"/>
              </w:rPr>
              <w:t>位四舍五入。国家另有规定的，从其规定。</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管理人应每个工作日对基金资产估值。但基金管理人根据法律法规或本基金合同的规定暂停估值时除外。基金管理人每个工作日对基金资产估值后，将结果发送基金托管人，经基金托管人复核无误后，由基金管理人对外公布。</w:t>
            </w:r>
          </w:p>
          <w:p w:rsidR="00D356AA" w:rsidRDefault="00D356AA" w:rsidP="00EB2CD3">
            <w:pPr>
              <w:spacing w:line="276" w:lineRule="auto"/>
              <w:rPr>
                <w:color w:val="000000"/>
                <w:sz w:val="21"/>
                <w:szCs w:val="21"/>
              </w:rPr>
            </w:pPr>
            <w:r>
              <w:rPr>
                <w:rFonts w:hint="eastAsia"/>
                <w:color w:val="000000"/>
                <w:sz w:val="21"/>
                <w:szCs w:val="21"/>
              </w:rPr>
              <w:t>六、估值错误的处理</w:t>
            </w:r>
          </w:p>
          <w:p w:rsidR="00D356AA" w:rsidRDefault="00D356AA" w:rsidP="00EB2CD3">
            <w:pPr>
              <w:spacing w:line="276" w:lineRule="auto"/>
              <w:rPr>
                <w:color w:val="000000"/>
                <w:sz w:val="21"/>
                <w:szCs w:val="21"/>
              </w:rPr>
            </w:pPr>
            <w:r>
              <w:rPr>
                <w:rFonts w:hint="eastAsia"/>
                <w:color w:val="000000"/>
                <w:sz w:val="21"/>
                <w:szCs w:val="21"/>
              </w:rPr>
              <w:t>基金管理人和基金托管人将采取必要、适当、合理的措施确保基金资产估值的准确性、及时性。当基金资产的计价导致每万份基金净收益小数点后</w:t>
            </w:r>
            <w:r>
              <w:rPr>
                <w:rFonts w:hint="eastAsia"/>
                <w:color w:val="000000"/>
                <w:sz w:val="21"/>
                <w:szCs w:val="21"/>
              </w:rPr>
              <w:t>4</w:t>
            </w:r>
            <w:r>
              <w:rPr>
                <w:rFonts w:hint="eastAsia"/>
                <w:color w:val="000000"/>
                <w:sz w:val="21"/>
                <w:szCs w:val="21"/>
              </w:rPr>
              <w:t>位以内（含第</w:t>
            </w:r>
            <w:r>
              <w:rPr>
                <w:rFonts w:hint="eastAsia"/>
                <w:color w:val="000000"/>
                <w:sz w:val="21"/>
                <w:szCs w:val="21"/>
              </w:rPr>
              <w:t>4</w:t>
            </w:r>
            <w:r>
              <w:rPr>
                <w:rFonts w:hint="eastAsia"/>
                <w:color w:val="000000"/>
                <w:sz w:val="21"/>
                <w:szCs w:val="21"/>
              </w:rPr>
              <w:t>位）或</w:t>
            </w:r>
            <w:r>
              <w:rPr>
                <w:rFonts w:hint="eastAsia"/>
                <w:color w:val="000000"/>
                <w:sz w:val="21"/>
                <w:szCs w:val="21"/>
              </w:rPr>
              <w:t>7</w:t>
            </w:r>
            <w:r>
              <w:rPr>
                <w:rFonts w:hint="eastAsia"/>
                <w:color w:val="000000"/>
                <w:sz w:val="21"/>
                <w:szCs w:val="21"/>
              </w:rPr>
              <w:t>日年化收益率百分号内小数点后三位以内发生差错时，视为估值错误。</w:t>
            </w:r>
          </w:p>
          <w:p w:rsidR="00D356AA" w:rsidRDefault="00D356AA" w:rsidP="00EB2CD3">
            <w:pPr>
              <w:spacing w:line="276" w:lineRule="auto"/>
              <w:rPr>
                <w:color w:val="000000"/>
                <w:sz w:val="21"/>
                <w:szCs w:val="21"/>
              </w:rPr>
            </w:pPr>
            <w:r>
              <w:rPr>
                <w:rFonts w:hint="eastAsia"/>
                <w:color w:val="000000"/>
                <w:sz w:val="21"/>
                <w:szCs w:val="21"/>
              </w:rPr>
              <w:t>本基金合同的当事人应按照以下约定处理：</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、估值错误类型</w:t>
            </w:r>
          </w:p>
          <w:p w:rsidR="00D356AA" w:rsidRDefault="00D356AA" w:rsidP="00EB2CD3">
            <w:pPr>
              <w:spacing w:line="276" w:lineRule="auto"/>
              <w:rPr>
                <w:color w:val="000000"/>
                <w:sz w:val="21"/>
                <w:szCs w:val="21"/>
              </w:rPr>
            </w:pPr>
            <w:r>
              <w:rPr>
                <w:rFonts w:hint="eastAsia"/>
                <w:color w:val="000000"/>
                <w:sz w:val="21"/>
                <w:szCs w:val="21"/>
              </w:rPr>
              <w:t>本基金运作过程中，如果由于基金管理人或基金托管人、或登记机构、或销售机构、或投资人自身的过错造成估值错误，导致其他当事人遭受损失的，责任人应当对由于该估值错误遭受损失当事人</w:t>
            </w:r>
            <w:r>
              <w:rPr>
                <w:rFonts w:hint="eastAsia"/>
                <w:color w:val="000000"/>
                <w:sz w:val="21"/>
                <w:szCs w:val="21"/>
              </w:rPr>
              <w:t>(</w:t>
            </w:r>
            <w:r>
              <w:rPr>
                <w:rFonts w:hint="eastAsia"/>
                <w:color w:val="000000"/>
                <w:sz w:val="21"/>
                <w:szCs w:val="21"/>
              </w:rPr>
              <w:t>“受损方”</w:t>
            </w:r>
            <w:r>
              <w:rPr>
                <w:rFonts w:hint="eastAsia"/>
                <w:color w:val="000000"/>
                <w:sz w:val="21"/>
                <w:szCs w:val="21"/>
              </w:rPr>
              <w:t>)</w:t>
            </w:r>
            <w:r>
              <w:rPr>
                <w:rFonts w:hint="eastAsia"/>
                <w:color w:val="000000"/>
                <w:sz w:val="21"/>
                <w:szCs w:val="21"/>
              </w:rPr>
              <w:t>的直接损失按下述“估值错误处理原则”给予赔偿，承担赔偿责任。</w:t>
            </w:r>
          </w:p>
          <w:p w:rsidR="00D356AA" w:rsidRDefault="00D356AA" w:rsidP="00EB2CD3">
            <w:pPr>
              <w:spacing w:line="276" w:lineRule="auto"/>
              <w:rPr>
                <w:color w:val="000000"/>
                <w:sz w:val="21"/>
                <w:szCs w:val="21"/>
              </w:rPr>
            </w:pPr>
            <w:r>
              <w:rPr>
                <w:rFonts w:hint="eastAsia"/>
                <w:color w:val="000000"/>
                <w:sz w:val="21"/>
                <w:szCs w:val="21"/>
              </w:rPr>
              <w:t>上述估值错误的主要类型包括但不限于：资料申报差错、数据传输差错、数据计算差错、系统故障差错、下达指令差错等。</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、估值错误处理原则</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）估值错误的责任方对有关当事人的直接损失负责，不对间接损失负责，并且仅对估值错误的有关直接当事人负责，不对第三方负责。</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color w:val="000000"/>
                <w:sz w:val="21"/>
                <w:szCs w:val="21"/>
              </w:rPr>
              <w:t>(</w:t>
            </w:r>
            <w:r>
              <w:rPr>
                <w:rFonts w:hint="eastAsia"/>
                <w:color w:val="000000"/>
                <w:sz w:val="21"/>
                <w:szCs w:val="21"/>
              </w:rPr>
              <w:t>“受损方”</w:t>
            </w:r>
            <w:r>
              <w:rPr>
                <w:rFonts w:hint="eastAsia"/>
                <w:color w:val="000000"/>
                <w:sz w:val="21"/>
                <w:szCs w:val="21"/>
              </w:rPr>
              <w:t>)</w:t>
            </w:r>
            <w:r>
              <w:rPr>
                <w:rFonts w:hint="eastAsia"/>
                <w:color w:val="000000"/>
                <w:sz w:val="2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）估值错误调整采用尽量恢复至假设未发生估值错误的正确情形的方式。</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、估值错误处理程序</w:t>
            </w:r>
          </w:p>
          <w:p w:rsidR="00D356AA" w:rsidRDefault="00D356AA" w:rsidP="00EB2CD3">
            <w:pPr>
              <w:spacing w:line="276" w:lineRule="auto"/>
              <w:rPr>
                <w:color w:val="000000"/>
                <w:sz w:val="21"/>
                <w:szCs w:val="21"/>
              </w:rPr>
            </w:pPr>
            <w:r>
              <w:rPr>
                <w:rFonts w:hint="eastAsia"/>
                <w:color w:val="000000"/>
                <w:sz w:val="21"/>
                <w:szCs w:val="21"/>
              </w:rPr>
              <w:t>估值错误被发现后，有关的当事人应当及时进行处理，处理的程序如下：</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）查明估值错误发生的原因，列明所有的当事人，并根据估值错误发生的原因确定估值错误的责任方；</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）根据估值错误处理原则或当事人协商的方法对因估值错误造成的损失进行评估；</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）根据估值错误处理原则或当事人协商的方法由估值错误的责任方进行更正和赔偿损失；</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）根据估值错误处理的方法，需要修改基金登记机构交易数据的，由基金登记机构进行更正，并就估值错误的更正向有关当事人进行确认。</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、基金估值错误处理的方法如下：</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）基金估值出现错误时，基金管理人和基金托管人应当立即予以纠正，并采取合理的措施防止损失进一步扩大。错误偏差达到基金资产净值的</w:t>
            </w:r>
            <w:r>
              <w:rPr>
                <w:rFonts w:hint="eastAsia"/>
                <w:color w:val="000000"/>
                <w:sz w:val="21"/>
                <w:szCs w:val="21"/>
              </w:rPr>
              <w:t>0.25%</w:t>
            </w:r>
            <w:r>
              <w:rPr>
                <w:rFonts w:hint="eastAsia"/>
                <w:color w:val="000000"/>
                <w:sz w:val="21"/>
                <w:szCs w:val="21"/>
              </w:rPr>
              <w:t>时，基金管理人应当报中国证监会备案；错误偏差达到基金资产净值的</w:t>
            </w:r>
            <w:r>
              <w:rPr>
                <w:rFonts w:hint="eastAsia"/>
                <w:color w:val="000000"/>
                <w:sz w:val="21"/>
                <w:szCs w:val="21"/>
              </w:rPr>
              <w:t>0.5%</w:t>
            </w:r>
            <w:r>
              <w:rPr>
                <w:rFonts w:hint="eastAsia"/>
                <w:color w:val="000000"/>
                <w:sz w:val="21"/>
                <w:szCs w:val="21"/>
              </w:rPr>
              <w:t>时，基金管理人应当公告。</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）前述内容如法律法规或监管机关另有规定的，从其规定处理。</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、特殊情况的处理</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）基金管理人或基金托管人按本基金合同约定的估值方法进行估值时，所造成的误差不作为基金资产估值错误处理。</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D356AA" w:rsidRDefault="00D356AA" w:rsidP="00EB2CD3">
            <w:pPr>
              <w:spacing w:line="276" w:lineRule="auto"/>
              <w:rPr>
                <w:color w:val="000000"/>
                <w:sz w:val="21"/>
                <w:szCs w:val="21"/>
              </w:rPr>
            </w:pPr>
            <w:r>
              <w:rPr>
                <w:rFonts w:hint="eastAsia"/>
                <w:color w:val="000000"/>
                <w:sz w:val="21"/>
                <w:szCs w:val="21"/>
              </w:rPr>
              <w:t>七、暂停估值的情形</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、基金投资所涉及的证券交易市场遇法定节假日或因其他原因暂停营业时；</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、因不可抗力致使基金管理人、基金托管人无法准确评估基金资产价值时；</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、当前一估值日基金资产净值</w:t>
            </w:r>
            <w:r>
              <w:rPr>
                <w:rFonts w:hint="eastAsia"/>
                <w:color w:val="000000"/>
                <w:sz w:val="21"/>
                <w:szCs w:val="21"/>
              </w:rPr>
              <w:t xml:space="preserve"> 50%</w:t>
            </w:r>
            <w:r>
              <w:rPr>
                <w:rFonts w:hint="eastAsia"/>
                <w:color w:val="000000"/>
                <w:sz w:val="21"/>
                <w:szCs w:val="21"/>
              </w:rPr>
              <w:t>以上的资产出现无可参考的活跃市场价格且采用估值技术仍导致公允价值存在重大不确定性时，经与基金托管人协商确认后，基金管理人应当暂停基金估值；</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、中国证监会和基金合同认定的其它情形。</w:t>
            </w:r>
          </w:p>
        </w:tc>
        <w:tc>
          <w:tcPr>
            <w:tcW w:w="5499" w:type="dxa"/>
          </w:tcPr>
          <w:p w:rsidR="00D356AA" w:rsidRDefault="00D356AA" w:rsidP="00EB2CD3">
            <w:pPr>
              <w:spacing w:line="276" w:lineRule="auto"/>
              <w:rPr>
                <w:bCs/>
                <w:sz w:val="21"/>
                <w:szCs w:val="21"/>
              </w:rPr>
            </w:pPr>
            <w:r>
              <w:rPr>
                <w:rFonts w:hint="eastAsia"/>
                <w:bCs/>
                <w:sz w:val="21"/>
                <w:szCs w:val="21"/>
              </w:rPr>
              <w:t>一、估值日</w:t>
            </w:r>
          </w:p>
          <w:p w:rsidR="00D356AA" w:rsidRDefault="00D356AA" w:rsidP="00EB2CD3">
            <w:pPr>
              <w:spacing w:line="276" w:lineRule="auto"/>
              <w:rPr>
                <w:bCs/>
                <w:sz w:val="21"/>
                <w:szCs w:val="21"/>
              </w:rPr>
            </w:pPr>
            <w:r>
              <w:rPr>
                <w:rFonts w:hint="eastAsia"/>
                <w:bCs/>
                <w:sz w:val="21"/>
                <w:szCs w:val="21"/>
              </w:rPr>
              <w:t>本基金的估值日为本基金相关的证券交易场所的交易日以及国家法律法规规定需要对外披露基金净值的非交易日。</w:t>
            </w:r>
          </w:p>
          <w:p w:rsidR="00D356AA" w:rsidRDefault="00D356AA" w:rsidP="00EB2CD3">
            <w:pPr>
              <w:spacing w:line="276" w:lineRule="auto"/>
              <w:rPr>
                <w:bCs/>
                <w:sz w:val="21"/>
                <w:szCs w:val="21"/>
              </w:rPr>
            </w:pPr>
            <w:r>
              <w:rPr>
                <w:rFonts w:hint="eastAsia"/>
                <w:bCs/>
                <w:sz w:val="21"/>
                <w:szCs w:val="21"/>
              </w:rPr>
              <w:t>二、估值对象</w:t>
            </w:r>
          </w:p>
          <w:p w:rsidR="00D356AA" w:rsidRDefault="00D356AA" w:rsidP="00EB2CD3">
            <w:pPr>
              <w:spacing w:line="276" w:lineRule="auto"/>
              <w:rPr>
                <w:bCs/>
                <w:sz w:val="21"/>
                <w:szCs w:val="21"/>
              </w:rPr>
            </w:pPr>
            <w:r>
              <w:rPr>
                <w:rFonts w:hint="eastAsia"/>
                <w:bCs/>
                <w:sz w:val="21"/>
                <w:szCs w:val="21"/>
              </w:rPr>
              <w:t>基金所拥有的债券和银行存款本息、应收款项、其它投资等资产及负债。</w:t>
            </w:r>
          </w:p>
          <w:p w:rsidR="00D356AA" w:rsidRDefault="00D356AA" w:rsidP="00EB2CD3">
            <w:pPr>
              <w:spacing w:line="276" w:lineRule="auto"/>
              <w:rPr>
                <w:bCs/>
                <w:sz w:val="21"/>
                <w:szCs w:val="21"/>
              </w:rPr>
            </w:pPr>
            <w:r>
              <w:rPr>
                <w:rFonts w:hint="eastAsia"/>
                <w:bCs/>
                <w:sz w:val="21"/>
                <w:szCs w:val="21"/>
              </w:rPr>
              <w:t>三、估值原则</w:t>
            </w:r>
          </w:p>
          <w:p w:rsidR="00D356AA" w:rsidRDefault="00D356AA" w:rsidP="00EB2CD3">
            <w:pPr>
              <w:spacing w:line="276" w:lineRule="auto"/>
              <w:rPr>
                <w:bCs/>
                <w:sz w:val="21"/>
                <w:szCs w:val="21"/>
              </w:rPr>
            </w:pPr>
            <w:r>
              <w:rPr>
                <w:rFonts w:hint="eastAsia"/>
                <w:bCs/>
                <w:sz w:val="21"/>
                <w:szCs w:val="21"/>
              </w:rPr>
              <w:t>基金管理人在确定相关金融资产和金融负债的公允价值时，应符合《企业会计准则》、监管部门有关规定。</w:t>
            </w:r>
          </w:p>
          <w:p w:rsidR="00D356AA" w:rsidRDefault="00D356AA" w:rsidP="00EB2CD3">
            <w:pPr>
              <w:spacing w:line="276" w:lineRule="auto"/>
              <w:rPr>
                <w:bCs/>
                <w:sz w:val="21"/>
                <w:szCs w:val="21"/>
              </w:rPr>
            </w:pPr>
            <w:r>
              <w:rPr>
                <w:rFonts w:hint="eastAsia"/>
                <w:bCs/>
                <w:sz w:val="21"/>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356AA" w:rsidRDefault="00D356AA" w:rsidP="00EB2CD3">
            <w:pPr>
              <w:spacing w:line="276" w:lineRule="auto"/>
              <w:rPr>
                <w:bCs/>
                <w:sz w:val="21"/>
                <w:szCs w:val="21"/>
              </w:rPr>
            </w:pPr>
            <w:r>
              <w:rPr>
                <w:rFonts w:hint="eastAsia"/>
                <w:bCs/>
                <w:sz w:val="2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356AA" w:rsidRDefault="00D356AA" w:rsidP="00EB2CD3">
            <w:pPr>
              <w:spacing w:line="276" w:lineRule="auto"/>
              <w:rPr>
                <w:bCs/>
                <w:sz w:val="21"/>
                <w:szCs w:val="21"/>
              </w:rPr>
            </w:pPr>
            <w:r>
              <w:rPr>
                <w:rFonts w:hint="eastAsia"/>
                <w:bCs/>
                <w:sz w:val="21"/>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356AA" w:rsidRDefault="00D356AA" w:rsidP="00EB2CD3">
            <w:pPr>
              <w:spacing w:line="276" w:lineRule="auto"/>
              <w:rPr>
                <w:bCs/>
                <w:sz w:val="21"/>
                <w:szCs w:val="21"/>
              </w:rPr>
            </w:pPr>
            <w:r>
              <w:rPr>
                <w:rFonts w:hint="eastAsia"/>
                <w:bCs/>
                <w:sz w:val="21"/>
                <w:szCs w:val="21"/>
              </w:rPr>
              <w:t>（三）如经济环境发生重大变化或证券发行人发生影响证券价格的重大事件，使潜在估值调整对前一估值日的基金资产净值的影响在</w:t>
            </w:r>
            <w:r>
              <w:rPr>
                <w:rFonts w:hint="eastAsia"/>
                <w:bCs/>
                <w:sz w:val="21"/>
                <w:szCs w:val="21"/>
              </w:rPr>
              <w:t>0.25%</w:t>
            </w:r>
            <w:r>
              <w:rPr>
                <w:rFonts w:hint="eastAsia"/>
                <w:bCs/>
                <w:sz w:val="21"/>
                <w:szCs w:val="21"/>
              </w:rPr>
              <w:t>以上的，应对估值进行调整并确定公允价值。</w:t>
            </w:r>
          </w:p>
          <w:p w:rsidR="00D356AA" w:rsidRDefault="00D356AA" w:rsidP="00EB2CD3">
            <w:pPr>
              <w:spacing w:line="276" w:lineRule="auto"/>
              <w:rPr>
                <w:bCs/>
                <w:sz w:val="21"/>
                <w:szCs w:val="21"/>
              </w:rPr>
            </w:pPr>
            <w:r>
              <w:rPr>
                <w:rFonts w:hint="eastAsia"/>
                <w:bCs/>
                <w:sz w:val="21"/>
                <w:szCs w:val="21"/>
              </w:rPr>
              <w:t>四、估值方法</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、证券交易所上市的有价证券的估值</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）交易所上市交易或挂牌转让的不含权固定收益品种，选取估值日第三方估值机构提供的相应品种当日的估值净价进行估值；</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）交易所上市交易或挂牌转让的含权固定收益品种，选取估值日第三方估值机构提供的相应品种当日的唯一估值净价或推荐估值净价进行估值；</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）交易所上市不存在活跃市场的有价证券，采用估值技术确定公允价值。交易所市场挂牌转让的资产支持证券，采用估值技术确定公允价值；</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、首次公开发行未上市的债券，采用估值技术确定公允价值，在估值技术难以可靠计量公允价值的情况下，按成本估值。</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、同一债券同时在两个或两个以上市场交易的，按债券所处的市场分别估值。</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、债券回购：持有的回购协议以成本列示，按商定利率在实际持有期间内逐日计提利息。</w:t>
            </w:r>
          </w:p>
          <w:p w:rsidR="00D356AA" w:rsidRDefault="00D356AA" w:rsidP="00EB2CD3">
            <w:pPr>
              <w:spacing w:line="276" w:lineRule="auto"/>
              <w:rPr>
                <w:bCs/>
                <w:sz w:val="21"/>
                <w:szCs w:val="21"/>
              </w:rPr>
            </w:pPr>
            <w:r>
              <w:rPr>
                <w:rFonts w:hint="eastAsia"/>
                <w:bCs/>
                <w:sz w:val="21"/>
                <w:szCs w:val="21"/>
              </w:rPr>
              <w:t>6</w:t>
            </w:r>
            <w:r>
              <w:rPr>
                <w:rFonts w:hint="eastAsia"/>
                <w:bCs/>
                <w:sz w:val="21"/>
                <w:szCs w:val="21"/>
              </w:rPr>
              <w:t>、定期存款：以本金列示，按商定的存款利率在实际持有期间内逐日计提应收利息，在利息到账日以实收利息入账。</w:t>
            </w:r>
          </w:p>
          <w:p w:rsidR="00D356AA" w:rsidRDefault="00D356AA" w:rsidP="00EB2CD3">
            <w:pPr>
              <w:spacing w:line="276" w:lineRule="auto"/>
              <w:rPr>
                <w:bCs/>
                <w:sz w:val="21"/>
                <w:szCs w:val="21"/>
              </w:rPr>
            </w:pPr>
            <w:r>
              <w:rPr>
                <w:rFonts w:hint="eastAsia"/>
                <w:bCs/>
                <w:sz w:val="21"/>
                <w:szCs w:val="21"/>
              </w:rPr>
              <w:t>7</w:t>
            </w:r>
            <w:r>
              <w:rPr>
                <w:rFonts w:hint="eastAsia"/>
                <w:bCs/>
                <w:sz w:val="21"/>
                <w:szCs w:val="21"/>
              </w:rPr>
              <w:t>、如有确凿证据表明按上述方法进行估值不能客观反映其公允价值的，基金管理人可根据具体情况与基金托管人商定后，按最能反映公允价值的价格估值。</w:t>
            </w:r>
          </w:p>
          <w:p w:rsidR="00D356AA" w:rsidRDefault="00D356AA" w:rsidP="00EB2CD3">
            <w:pPr>
              <w:spacing w:line="276" w:lineRule="auto"/>
              <w:rPr>
                <w:bCs/>
                <w:sz w:val="21"/>
                <w:szCs w:val="21"/>
              </w:rPr>
            </w:pPr>
            <w:r>
              <w:rPr>
                <w:rFonts w:hint="eastAsia"/>
                <w:bCs/>
                <w:sz w:val="21"/>
                <w:szCs w:val="21"/>
              </w:rPr>
              <w:t>8</w:t>
            </w:r>
            <w:r>
              <w:rPr>
                <w:rFonts w:hint="eastAsia"/>
                <w:bCs/>
                <w:sz w:val="21"/>
                <w:szCs w:val="21"/>
              </w:rPr>
              <w:t>、当发生大额申购或赎回情形时，基金管理人可以采用摆动定价机制，以确保基金估值的公平性。</w:t>
            </w:r>
          </w:p>
          <w:p w:rsidR="00D356AA" w:rsidRDefault="00D356AA" w:rsidP="00EB2CD3">
            <w:pPr>
              <w:spacing w:line="276" w:lineRule="auto"/>
              <w:rPr>
                <w:bCs/>
                <w:sz w:val="21"/>
                <w:szCs w:val="21"/>
              </w:rPr>
            </w:pPr>
            <w:r>
              <w:rPr>
                <w:rFonts w:hint="eastAsia"/>
                <w:bCs/>
                <w:sz w:val="21"/>
                <w:szCs w:val="21"/>
              </w:rPr>
              <w:t>9</w:t>
            </w:r>
            <w:r>
              <w:rPr>
                <w:rFonts w:hint="eastAsia"/>
                <w:bCs/>
                <w:sz w:val="21"/>
                <w:szCs w:val="21"/>
              </w:rPr>
              <w:t>、相关法律法规以及监管部门有强制规定的，从其规定。如有新增事项，按国家最新规定估值。</w:t>
            </w:r>
          </w:p>
          <w:p w:rsidR="00D356AA" w:rsidRDefault="00D356AA" w:rsidP="00EB2CD3">
            <w:pPr>
              <w:spacing w:line="276" w:lineRule="auto"/>
              <w:rPr>
                <w:bCs/>
                <w:sz w:val="21"/>
                <w:szCs w:val="21"/>
              </w:rPr>
            </w:pPr>
            <w:r>
              <w:rPr>
                <w:rFonts w:hint="eastAsia"/>
                <w:bCs/>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356AA" w:rsidRDefault="00D356AA" w:rsidP="00EB2CD3">
            <w:pPr>
              <w:spacing w:line="276" w:lineRule="auto"/>
              <w:rPr>
                <w:bCs/>
                <w:sz w:val="21"/>
                <w:szCs w:val="21"/>
              </w:rPr>
            </w:pPr>
            <w:r>
              <w:rPr>
                <w:rFonts w:hint="eastAsia"/>
                <w:bCs/>
                <w:sz w:val="21"/>
                <w:szCs w:val="21"/>
              </w:rPr>
              <w:t>基金管理人担任本基金的会计责任方，负责本基金净值计算和基金会计核算。就与本基金有关的会计问题，如经相关各方在平等基础上充分讨论后，仍无法达成一致的意见，按照基金管理人对基金净值的计算结果对外予以公布。</w:t>
            </w:r>
          </w:p>
          <w:p w:rsidR="00D356AA" w:rsidRDefault="00D356AA" w:rsidP="00EB2CD3">
            <w:pPr>
              <w:spacing w:line="276" w:lineRule="auto"/>
              <w:rPr>
                <w:bCs/>
                <w:sz w:val="21"/>
                <w:szCs w:val="21"/>
              </w:rPr>
            </w:pPr>
            <w:r>
              <w:rPr>
                <w:rFonts w:hint="eastAsia"/>
                <w:bCs/>
                <w:sz w:val="21"/>
                <w:szCs w:val="21"/>
              </w:rPr>
              <w:t>五、估值程序</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、基金份额净值是按照每个工作日闭市后，基金资产净值除以当日基金份额的余额数量计算，精确到</w:t>
            </w:r>
            <w:r>
              <w:rPr>
                <w:rFonts w:hint="eastAsia"/>
                <w:bCs/>
                <w:sz w:val="21"/>
                <w:szCs w:val="21"/>
              </w:rPr>
              <w:t>0.0001</w:t>
            </w:r>
            <w:r>
              <w:rPr>
                <w:rFonts w:hint="eastAsia"/>
                <w:bCs/>
                <w:sz w:val="21"/>
                <w:szCs w:val="21"/>
              </w:rPr>
              <w:t>元，小数点后第</w:t>
            </w:r>
            <w:r>
              <w:rPr>
                <w:rFonts w:hint="eastAsia"/>
                <w:bCs/>
                <w:sz w:val="21"/>
                <w:szCs w:val="21"/>
              </w:rPr>
              <w:t>5</w:t>
            </w:r>
            <w:r>
              <w:rPr>
                <w:rFonts w:hint="eastAsia"/>
                <w:bCs/>
                <w:sz w:val="21"/>
                <w:szCs w:val="21"/>
              </w:rPr>
              <w:t>位四舍五入。基金管理人可以设立大额赎回情形下的净值精度应急调整机制。国家另有规定的，从其规定。</w:t>
            </w:r>
          </w:p>
          <w:p w:rsidR="00D356AA" w:rsidRDefault="00D356AA" w:rsidP="00EB2CD3">
            <w:pPr>
              <w:spacing w:line="276" w:lineRule="auto"/>
              <w:rPr>
                <w:bCs/>
                <w:sz w:val="21"/>
                <w:szCs w:val="21"/>
              </w:rPr>
            </w:pPr>
            <w:r>
              <w:rPr>
                <w:rFonts w:hint="eastAsia"/>
                <w:bCs/>
                <w:sz w:val="21"/>
                <w:szCs w:val="21"/>
              </w:rPr>
              <w:t>每个工作日计算基金资产净值及基金份额净值，并按规定公告。</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照规定对外公布。</w:t>
            </w:r>
          </w:p>
          <w:p w:rsidR="00D356AA" w:rsidRDefault="00D356AA" w:rsidP="00EB2CD3">
            <w:pPr>
              <w:spacing w:line="276" w:lineRule="auto"/>
              <w:rPr>
                <w:bCs/>
                <w:sz w:val="21"/>
                <w:szCs w:val="21"/>
              </w:rPr>
            </w:pPr>
            <w:r>
              <w:rPr>
                <w:rFonts w:hint="eastAsia"/>
                <w:bCs/>
                <w:sz w:val="21"/>
                <w:szCs w:val="21"/>
              </w:rPr>
              <w:t>六、估值错误的处理</w:t>
            </w:r>
          </w:p>
          <w:p w:rsidR="00D356AA" w:rsidRDefault="00D356AA" w:rsidP="00EB2CD3">
            <w:pPr>
              <w:spacing w:line="276" w:lineRule="auto"/>
              <w:rPr>
                <w:bCs/>
                <w:sz w:val="21"/>
                <w:szCs w:val="21"/>
              </w:rPr>
            </w:pPr>
            <w:r>
              <w:rPr>
                <w:rFonts w:hint="eastAsia"/>
                <w:bCs/>
                <w:sz w:val="21"/>
                <w:szCs w:val="21"/>
              </w:rPr>
              <w:t>基金管理人和基金托管人将采取必要、适当、合理的措施确保基金资产估值的准确性、及时性。当基金份额净值小数点后</w:t>
            </w:r>
            <w:r>
              <w:rPr>
                <w:rFonts w:hint="eastAsia"/>
                <w:bCs/>
                <w:sz w:val="21"/>
                <w:szCs w:val="21"/>
              </w:rPr>
              <w:t>4</w:t>
            </w:r>
            <w:r>
              <w:rPr>
                <w:rFonts w:hint="eastAsia"/>
                <w:bCs/>
                <w:sz w:val="21"/>
                <w:szCs w:val="21"/>
              </w:rPr>
              <w:t>位以内</w:t>
            </w:r>
            <w:r>
              <w:rPr>
                <w:rFonts w:hint="eastAsia"/>
                <w:bCs/>
                <w:sz w:val="21"/>
                <w:szCs w:val="21"/>
              </w:rPr>
              <w:t>(</w:t>
            </w:r>
            <w:r>
              <w:rPr>
                <w:rFonts w:hint="eastAsia"/>
                <w:bCs/>
                <w:sz w:val="21"/>
                <w:szCs w:val="21"/>
              </w:rPr>
              <w:t>含第</w:t>
            </w:r>
            <w:r>
              <w:rPr>
                <w:rFonts w:hint="eastAsia"/>
                <w:bCs/>
                <w:sz w:val="21"/>
                <w:szCs w:val="21"/>
              </w:rPr>
              <w:t>4</w:t>
            </w:r>
            <w:r>
              <w:rPr>
                <w:rFonts w:hint="eastAsia"/>
                <w:bCs/>
                <w:sz w:val="21"/>
                <w:szCs w:val="21"/>
              </w:rPr>
              <w:t>位</w:t>
            </w:r>
            <w:r>
              <w:rPr>
                <w:rFonts w:hint="eastAsia"/>
                <w:bCs/>
                <w:sz w:val="21"/>
                <w:szCs w:val="21"/>
              </w:rPr>
              <w:t>)</w:t>
            </w:r>
            <w:r>
              <w:rPr>
                <w:rFonts w:hint="eastAsia"/>
                <w:bCs/>
                <w:sz w:val="21"/>
                <w:szCs w:val="21"/>
              </w:rPr>
              <w:t>发生估值错误时，视为基金份额净值错误。本基金合同的当事人应按照以下约定处理：</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、估值错误类型</w:t>
            </w:r>
          </w:p>
          <w:p w:rsidR="00D356AA" w:rsidRDefault="00D356AA" w:rsidP="00EB2CD3">
            <w:pPr>
              <w:spacing w:line="276" w:lineRule="auto"/>
              <w:rPr>
                <w:bCs/>
                <w:sz w:val="21"/>
                <w:szCs w:val="21"/>
              </w:rPr>
            </w:pPr>
            <w:r>
              <w:rPr>
                <w:rFonts w:hint="eastAsia"/>
                <w:bCs/>
                <w:sz w:val="21"/>
                <w:szCs w:val="21"/>
              </w:rPr>
              <w:t>本基金运作过程中，如果由于基金管理人，或基金托管人，或登记机构，或销售机构，或投资人自身的原因造成估值错误，导致其他当事人遭受损失的，责任人应当对由于该估值错误遭受损失当事人</w:t>
            </w:r>
            <w:r>
              <w:rPr>
                <w:rFonts w:hint="eastAsia"/>
                <w:bCs/>
                <w:sz w:val="21"/>
                <w:szCs w:val="21"/>
              </w:rPr>
              <w:t>(</w:t>
            </w:r>
            <w:r>
              <w:rPr>
                <w:rFonts w:hint="eastAsia"/>
                <w:bCs/>
                <w:sz w:val="21"/>
                <w:szCs w:val="21"/>
              </w:rPr>
              <w:t>“受损方”</w:t>
            </w:r>
            <w:r>
              <w:rPr>
                <w:rFonts w:hint="eastAsia"/>
                <w:bCs/>
                <w:sz w:val="21"/>
                <w:szCs w:val="21"/>
              </w:rPr>
              <w:t>)</w:t>
            </w:r>
            <w:r>
              <w:rPr>
                <w:rFonts w:hint="eastAsia"/>
                <w:bCs/>
                <w:sz w:val="21"/>
                <w:szCs w:val="21"/>
              </w:rPr>
              <w:t>的直接损失按下述“估值错误处理原则”给予赔偿，承担赔偿责任。</w:t>
            </w:r>
          </w:p>
          <w:p w:rsidR="00D356AA" w:rsidRDefault="00D356AA" w:rsidP="00EB2CD3">
            <w:pPr>
              <w:spacing w:line="276" w:lineRule="auto"/>
              <w:rPr>
                <w:bCs/>
                <w:sz w:val="21"/>
                <w:szCs w:val="21"/>
              </w:rPr>
            </w:pPr>
            <w:r>
              <w:rPr>
                <w:rFonts w:hint="eastAsia"/>
                <w:bCs/>
                <w:sz w:val="21"/>
                <w:szCs w:val="21"/>
              </w:rPr>
              <w:t>上述估值错误的主要类型包括但不限于：资料申报差错、数据传输差错、数据计算差错、系统故障差错、下达指令差错等。</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、估值错误处理原则</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）估值错误的责任方对有关当事人的直接损失负责，不对间接损失负责，并且仅对估值错误的有关直接当事人负责，不对第三方负责。</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1"/>
                <w:szCs w:val="21"/>
              </w:rPr>
              <w:t>(</w:t>
            </w:r>
            <w:r>
              <w:rPr>
                <w:rFonts w:hint="eastAsia"/>
                <w:bCs/>
                <w:sz w:val="21"/>
                <w:szCs w:val="21"/>
              </w:rPr>
              <w:t>“受损方”</w:t>
            </w:r>
            <w:r>
              <w:rPr>
                <w:rFonts w:hint="eastAsia"/>
                <w:bCs/>
                <w:sz w:val="21"/>
                <w:szCs w:val="21"/>
              </w:rPr>
              <w:t>)</w:t>
            </w:r>
            <w:r>
              <w:rPr>
                <w:rFonts w:hint="eastAsia"/>
                <w:bCs/>
                <w:sz w:val="2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）估值错误调整采用尽量恢复至假设未发生估值错误的正确情形的方式。</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、估值错误处理程序</w:t>
            </w:r>
          </w:p>
          <w:p w:rsidR="00D356AA" w:rsidRDefault="00D356AA" w:rsidP="00EB2CD3">
            <w:pPr>
              <w:spacing w:line="276" w:lineRule="auto"/>
              <w:rPr>
                <w:bCs/>
                <w:sz w:val="21"/>
                <w:szCs w:val="21"/>
              </w:rPr>
            </w:pPr>
            <w:r>
              <w:rPr>
                <w:rFonts w:hint="eastAsia"/>
                <w:bCs/>
                <w:sz w:val="21"/>
                <w:szCs w:val="21"/>
              </w:rPr>
              <w:t>估值错误被发现后，有关的当事人应当及时进行处理，处理的程序如下：</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）查明估值错误发生的原因，列明所有的当事人，并根据估值错误发生的原因确定估值错误的责任方；</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）根据估值错误处理原则或当事人协商的方法对因估值错误造成的损失进行评估；</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）根据估值错误处理原则或当事人协商的方法由估值错误的责任方进行更正和赔偿损失；</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）根据估值错误处理的方法，需要修改基金登记机构交易数据的，由基金登记机构进行更正，并就估值错误的更正向有关当事人进行确认。</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、基金份额净值估值错误处理的方法如下：</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）基金份额净值计算出现错误时，基金管理人和基金托管人应当立即予以纠正，并采取合理的措施防止损失进一步扩大。</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）错误偏差达到基金份额净值的</w:t>
            </w:r>
            <w:r>
              <w:rPr>
                <w:rFonts w:hint="eastAsia"/>
                <w:bCs/>
                <w:sz w:val="21"/>
                <w:szCs w:val="21"/>
              </w:rPr>
              <w:t>0.25%</w:t>
            </w:r>
            <w:r>
              <w:rPr>
                <w:rFonts w:hint="eastAsia"/>
                <w:bCs/>
                <w:sz w:val="21"/>
                <w:szCs w:val="21"/>
              </w:rPr>
              <w:t>时，基金管理人应当通报基金托管人并报中国证监会备案；错误偏差达到基金份额净值的</w:t>
            </w:r>
            <w:r>
              <w:rPr>
                <w:rFonts w:hint="eastAsia"/>
                <w:bCs/>
                <w:sz w:val="21"/>
                <w:szCs w:val="21"/>
              </w:rPr>
              <w:t>0.5%</w:t>
            </w:r>
            <w:r>
              <w:rPr>
                <w:rFonts w:hint="eastAsia"/>
                <w:bCs/>
                <w:sz w:val="21"/>
                <w:szCs w:val="21"/>
              </w:rPr>
              <w:t>时，基金管理人应当公告，通报基金托管人并报中国证监会备案。</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）如法律法规或监管机关另有规定的，从其规定处理。</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、特殊情况的处理</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）基金管理人或基金托管人按本基金合同约定的估值方法进行估值时，所造成的误差不作为基金资产估值错误处理。</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由于不可抗力原因，或由于证券交易所，或第三方估值机构，或证券登记结算机构等发送的数据错误，或国家会计政策、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rsidR="00D356AA" w:rsidRDefault="00D356AA" w:rsidP="00EB2CD3">
            <w:pPr>
              <w:spacing w:line="276" w:lineRule="auto"/>
              <w:rPr>
                <w:bCs/>
                <w:sz w:val="21"/>
                <w:szCs w:val="21"/>
              </w:rPr>
            </w:pPr>
            <w:r>
              <w:rPr>
                <w:rFonts w:hint="eastAsia"/>
                <w:bCs/>
                <w:sz w:val="21"/>
                <w:szCs w:val="21"/>
              </w:rPr>
              <w:t>七、暂停估值的情形</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、基金投资所涉及的证券交易市场遇法定节假日或因其他原因暂停营业时；</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、因不可抗力致使基金管理人、基金托管人无法准确评估基金资产价值时；</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、当特定资产占前一估值日基金资产净值</w:t>
            </w:r>
            <w:r>
              <w:rPr>
                <w:rFonts w:hint="eastAsia"/>
                <w:bCs/>
                <w:sz w:val="21"/>
                <w:szCs w:val="21"/>
              </w:rPr>
              <w:t xml:space="preserve"> 50%</w:t>
            </w:r>
            <w:r>
              <w:rPr>
                <w:rFonts w:hint="eastAsia"/>
                <w:bCs/>
                <w:sz w:val="21"/>
                <w:szCs w:val="21"/>
              </w:rPr>
              <w:t>以上的，经与基金托管人协商确认后，基金管理人应当暂停估值；</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、中国证监会和基金合同认定的其它情形。</w:t>
            </w:r>
          </w:p>
          <w:p w:rsidR="00D356AA" w:rsidRDefault="00D356AA" w:rsidP="00EB2CD3">
            <w:pPr>
              <w:spacing w:line="276" w:lineRule="auto"/>
              <w:rPr>
                <w:bCs/>
                <w:sz w:val="21"/>
                <w:szCs w:val="21"/>
              </w:rPr>
            </w:pPr>
            <w:r>
              <w:rPr>
                <w:rFonts w:hint="eastAsia"/>
                <w:bCs/>
                <w:sz w:val="21"/>
                <w:szCs w:val="21"/>
              </w:rPr>
              <w:t>八、基金净值的确认</w:t>
            </w:r>
          </w:p>
          <w:p w:rsidR="00D356AA" w:rsidRDefault="00D356AA" w:rsidP="00EB2CD3">
            <w:pPr>
              <w:spacing w:line="276" w:lineRule="auto"/>
              <w:rPr>
                <w:bCs/>
                <w:sz w:val="21"/>
                <w:szCs w:val="21"/>
              </w:rPr>
            </w:pPr>
            <w:r>
              <w:rPr>
                <w:rFonts w:hint="eastAsia"/>
                <w:bCs/>
                <w:sz w:val="21"/>
                <w:szCs w:val="21"/>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照《信息披露办法》的规定进行披露。</w:t>
            </w:r>
          </w:p>
          <w:p w:rsidR="00D356AA" w:rsidRDefault="00D356AA" w:rsidP="00EB2CD3">
            <w:pPr>
              <w:spacing w:line="276" w:lineRule="auto"/>
              <w:rPr>
                <w:bCs/>
                <w:sz w:val="21"/>
                <w:szCs w:val="21"/>
              </w:rPr>
            </w:pPr>
            <w:r>
              <w:rPr>
                <w:rFonts w:hint="eastAsia"/>
                <w:bCs/>
                <w:sz w:val="21"/>
                <w:szCs w:val="21"/>
              </w:rPr>
              <w:t>九、实施侧袋机制期间的基金资产估值</w:t>
            </w:r>
          </w:p>
          <w:p w:rsidR="00D356AA" w:rsidRDefault="00D356AA" w:rsidP="00EB2CD3">
            <w:pPr>
              <w:spacing w:line="276" w:lineRule="auto"/>
              <w:rPr>
                <w:bCs/>
                <w:sz w:val="21"/>
                <w:szCs w:val="21"/>
              </w:rPr>
            </w:pPr>
            <w:r>
              <w:rPr>
                <w:rFonts w:hint="eastAsia"/>
                <w:bCs/>
                <w:sz w:val="21"/>
                <w:szCs w:val="21"/>
              </w:rPr>
              <w:t>本基金实施侧袋机制的，应根据本部分的约定对主袋账户资产进行估值并披露主袋账户的基金份额净值，暂停披露侧袋账户的基金份额净值。</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第十五部分 基金费用与税收</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一、基金费用的种类</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、基金管理人的管理费；</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、基金托管人的托管费；</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、销售服务费；</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、《基金合同》生效后与基金相关的信息披露费用；</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、《基金合同》生效后与基金相关的会计师费、律师费、仲裁费和诉讼费；</w:t>
            </w:r>
          </w:p>
          <w:p w:rsidR="00D356AA" w:rsidRDefault="00D356AA" w:rsidP="00EB2CD3">
            <w:pPr>
              <w:spacing w:line="276" w:lineRule="auto"/>
              <w:rPr>
                <w:color w:val="000000"/>
                <w:sz w:val="21"/>
                <w:szCs w:val="21"/>
              </w:rPr>
            </w:pPr>
            <w:r>
              <w:rPr>
                <w:rFonts w:hint="eastAsia"/>
                <w:color w:val="000000"/>
                <w:sz w:val="21"/>
                <w:szCs w:val="21"/>
              </w:rPr>
              <w:t>6</w:t>
            </w:r>
            <w:r>
              <w:rPr>
                <w:rFonts w:hint="eastAsia"/>
                <w:color w:val="000000"/>
                <w:sz w:val="21"/>
                <w:szCs w:val="21"/>
              </w:rPr>
              <w:t>、基金份额持有人大会费用；</w:t>
            </w:r>
          </w:p>
          <w:p w:rsidR="00D356AA" w:rsidRDefault="00D356AA" w:rsidP="00EB2CD3">
            <w:pPr>
              <w:spacing w:line="276" w:lineRule="auto"/>
              <w:rPr>
                <w:color w:val="000000"/>
                <w:sz w:val="21"/>
                <w:szCs w:val="21"/>
              </w:rPr>
            </w:pPr>
            <w:r>
              <w:rPr>
                <w:rFonts w:hint="eastAsia"/>
                <w:color w:val="000000"/>
                <w:sz w:val="21"/>
                <w:szCs w:val="21"/>
              </w:rPr>
              <w:t>7</w:t>
            </w:r>
            <w:r>
              <w:rPr>
                <w:rFonts w:hint="eastAsia"/>
                <w:color w:val="000000"/>
                <w:sz w:val="21"/>
                <w:szCs w:val="21"/>
              </w:rPr>
              <w:t>、基金的证券交易费用；</w:t>
            </w:r>
          </w:p>
          <w:p w:rsidR="00D356AA" w:rsidRDefault="00D356AA" w:rsidP="00EB2CD3">
            <w:pPr>
              <w:spacing w:line="276" w:lineRule="auto"/>
              <w:rPr>
                <w:color w:val="000000"/>
                <w:sz w:val="21"/>
                <w:szCs w:val="21"/>
              </w:rPr>
            </w:pPr>
            <w:r>
              <w:rPr>
                <w:rFonts w:hint="eastAsia"/>
                <w:color w:val="000000"/>
                <w:sz w:val="21"/>
                <w:szCs w:val="21"/>
              </w:rPr>
              <w:t>8</w:t>
            </w:r>
            <w:r>
              <w:rPr>
                <w:rFonts w:hint="eastAsia"/>
                <w:color w:val="000000"/>
                <w:sz w:val="21"/>
                <w:szCs w:val="21"/>
              </w:rPr>
              <w:t>、基金的银行汇划费用；</w:t>
            </w:r>
          </w:p>
          <w:p w:rsidR="00D356AA" w:rsidRDefault="00D356AA" w:rsidP="00EB2CD3">
            <w:pPr>
              <w:spacing w:line="276" w:lineRule="auto"/>
              <w:rPr>
                <w:color w:val="000000"/>
                <w:sz w:val="21"/>
                <w:szCs w:val="21"/>
              </w:rPr>
            </w:pPr>
            <w:r>
              <w:rPr>
                <w:rFonts w:hint="eastAsia"/>
                <w:color w:val="000000"/>
                <w:sz w:val="21"/>
                <w:szCs w:val="21"/>
              </w:rPr>
              <w:t>9</w:t>
            </w:r>
            <w:r>
              <w:rPr>
                <w:rFonts w:hint="eastAsia"/>
                <w:color w:val="000000"/>
                <w:sz w:val="21"/>
                <w:szCs w:val="21"/>
              </w:rPr>
              <w:t>、基金的开户费用、账户维护费用；</w:t>
            </w:r>
          </w:p>
          <w:p w:rsidR="00D356AA" w:rsidRDefault="00D356AA" w:rsidP="00EB2CD3">
            <w:pPr>
              <w:spacing w:line="276" w:lineRule="auto"/>
              <w:rPr>
                <w:color w:val="000000"/>
                <w:sz w:val="21"/>
                <w:szCs w:val="21"/>
              </w:rPr>
            </w:pPr>
            <w:r>
              <w:rPr>
                <w:rFonts w:hint="eastAsia"/>
                <w:color w:val="000000"/>
                <w:sz w:val="21"/>
                <w:szCs w:val="21"/>
              </w:rPr>
              <w:t>10</w:t>
            </w:r>
            <w:r>
              <w:rPr>
                <w:rFonts w:hint="eastAsia"/>
                <w:color w:val="000000"/>
                <w:sz w:val="21"/>
                <w:szCs w:val="21"/>
              </w:rPr>
              <w:t>、基金的注册登记费用；</w:t>
            </w:r>
          </w:p>
          <w:p w:rsidR="00D356AA" w:rsidRDefault="00D356AA" w:rsidP="00EB2CD3">
            <w:pPr>
              <w:spacing w:line="276" w:lineRule="auto"/>
              <w:rPr>
                <w:color w:val="000000"/>
                <w:sz w:val="21"/>
                <w:szCs w:val="21"/>
              </w:rPr>
            </w:pPr>
            <w:r>
              <w:rPr>
                <w:rFonts w:hint="eastAsia"/>
                <w:color w:val="000000"/>
                <w:sz w:val="21"/>
                <w:szCs w:val="21"/>
              </w:rPr>
              <w:t>11</w:t>
            </w:r>
            <w:r>
              <w:rPr>
                <w:rFonts w:hint="eastAsia"/>
                <w:color w:val="000000"/>
                <w:sz w:val="21"/>
                <w:szCs w:val="21"/>
              </w:rPr>
              <w:t>、按照国家有关规定和《基金合同》约定，可以在基金财产中列支的其他费用。</w:t>
            </w:r>
          </w:p>
          <w:p w:rsidR="00D356AA" w:rsidRDefault="00D356AA" w:rsidP="00EB2CD3">
            <w:pPr>
              <w:spacing w:line="276" w:lineRule="auto"/>
              <w:rPr>
                <w:color w:val="000000"/>
                <w:sz w:val="21"/>
                <w:szCs w:val="21"/>
              </w:rPr>
            </w:pPr>
            <w:r>
              <w:rPr>
                <w:rFonts w:hint="eastAsia"/>
                <w:color w:val="000000"/>
                <w:sz w:val="21"/>
                <w:szCs w:val="21"/>
              </w:rPr>
              <w:t>二、基金费用计提方法、计提标准和支付方式</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、基金管理人的管理费</w:t>
            </w:r>
            <w:r>
              <w:rPr>
                <w:rFonts w:hint="eastAsia"/>
                <w:color w:val="000000"/>
                <w:sz w:val="21"/>
                <w:szCs w:val="21"/>
              </w:rPr>
              <w:t xml:space="preserve"> </w:t>
            </w:r>
          </w:p>
          <w:p w:rsidR="00D356AA" w:rsidRDefault="00D356AA" w:rsidP="00EB2CD3">
            <w:pPr>
              <w:spacing w:line="276" w:lineRule="auto"/>
              <w:rPr>
                <w:color w:val="000000"/>
                <w:sz w:val="21"/>
                <w:szCs w:val="21"/>
              </w:rPr>
            </w:pPr>
            <w:r>
              <w:rPr>
                <w:rFonts w:hint="eastAsia"/>
                <w:color w:val="000000"/>
                <w:sz w:val="21"/>
                <w:szCs w:val="21"/>
              </w:rPr>
              <w:t>本基金的管理费按前一日基金资产净值的</w:t>
            </w:r>
            <w:r>
              <w:rPr>
                <w:rFonts w:hint="eastAsia"/>
                <w:color w:val="000000"/>
                <w:sz w:val="21"/>
                <w:szCs w:val="21"/>
              </w:rPr>
              <w:t>0.30%</w:t>
            </w:r>
            <w:r>
              <w:rPr>
                <w:rFonts w:hint="eastAsia"/>
                <w:color w:val="000000"/>
                <w:sz w:val="21"/>
                <w:szCs w:val="21"/>
              </w:rPr>
              <w:t>的年费率计提。</w:t>
            </w:r>
          </w:p>
          <w:p w:rsidR="00D356AA" w:rsidRDefault="00D356AA" w:rsidP="00EB2CD3">
            <w:pPr>
              <w:spacing w:line="276" w:lineRule="auto"/>
              <w:rPr>
                <w:color w:val="000000"/>
                <w:sz w:val="21"/>
                <w:szCs w:val="21"/>
              </w:rPr>
            </w:pPr>
            <w:r>
              <w:rPr>
                <w:rFonts w:hint="eastAsia"/>
                <w:color w:val="000000"/>
                <w:sz w:val="21"/>
                <w:szCs w:val="21"/>
              </w:rPr>
              <w:t>管理费的计算方法如下：</w:t>
            </w:r>
          </w:p>
          <w:p w:rsidR="00D356AA" w:rsidRDefault="00D356AA" w:rsidP="00EB2CD3">
            <w:pPr>
              <w:spacing w:line="276" w:lineRule="auto"/>
              <w:rPr>
                <w:color w:val="000000"/>
                <w:sz w:val="21"/>
                <w:szCs w:val="21"/>
              </w:rPr>
            </w:pPr>
            <w:r>
              <w:rPr>
                <w:rFonts w:hint="eastAsia"/>
                <w:color w:val="000000"/>
                <w:sz w:val="21"/>
                <w:szCs w:val="21"/>
              </w:rPr>
              <w:t>H</w:t>
            </w:r>
            <w:r>
              <w:rPr>
                <w:rFonts w:hint="eastAsia"/>
                <w:color w:val="000000"/>
                <w:sz w:val="21"/>
                <w:szCs w:val="21"/>
              </w:rPr>
              <w:t>＝</w:t>
            </w:r>
            <w:r>
              <w:rPr>
                <w:rFonts w:hint="eastAsia"/>
                <w:color w:val="000000"/>
                <w:sz w:val="21"/>
                <w:szCs w:val="21"/>
              </w:rPr>
              <w:t>E</w:t>
            </w:r>
            <w:r>
              <w:rPr>
                <w:rFonts w:hint="eastAsia"/>
                <w:color w:val="000000"/>
                <w:sz w:val="21"/>
                <w:szCs w:val="21"/>
              </w:rPr>
              <w:t>×</w:t>
            </w:r>
            <w:r>
              <w:rPr>
                <w:rFonts w:hint="eastAsia"/>
                <w:color w:val="000000"/>
                <w:sz w:val="21"/>
                <w:szCs w:val="21"/>
              </w:rPr>
              <w:t>0.30%</w:t>
            </w:r>
            <w:r>
              <w:rPr>
                <w:rFonts w:hint="eastAsia"/>
                <w:color w:val="000000"/>
                <w:sz w:val="21"/>
                <w:szCs w:val="21"/>
              </w:rPr>
              <w:t>÷当年天数</w:t>
            </w:r>
          </w:p>
          <w:p w:rsidR="00D356AA" w:rsidRDefault="00D356AA" w:rsidP="00EB2CD3">
            <w:pPr>
              <w:spacing w:line="276" w:lineRule="auto"/>
              <w:rPr>
                <w:color w:val="000000"/>
                <w:sz w:val="21"/>
                <w:szCs w:val="21"/>
              </w:rPr>
            </w:pPr>
            <w:r>
              <w:rPr>
                <w:rFonts w:hint="eastAsia"/>
                <w:color w:val="000000"/>
                <w:sz w:val="21"/>
                <w:szCs w:val="21"/>
              </w:rPr>
              <w:t>H</w:t>
            </w:r>
            <w:r>
              <w:rPr>
                <w:rFonts w:hint="eastAsia"/>
                <w:color w:val="000000"/>
                <w:sz w:val="21"/>
                <w:szCs w:val="21"/>
              </w:rPr>
              <w:t>为每日应计提的基金管理费</w:t>
            </w:r>
          </w:p>
          <w:p w:rsidR="00D356AA" w:rsidRDefault="00D356AA" w:rsidP="00EB2CD3">
            <w:pPr>
              <w:spacing w:line="276" w:lineRule="auto"/>
              <w:rPr>
                <w:color w:val="000000"/>
                <w:sz w:val="21"/>
                <w:szCs w:val="21"/>
              </w:rPr>
            </w:pPr>
            <w:r>
              <w:rPr>
                <w:rFonts w:hint="eastAsia"/>
                <w:color w:val="000000"/>
                <w:sz w:val="21"/>
                <w:szCs w:val="21"/>
              </w:rPr>
              <w:t>E</w:t>
            </w:r>
            <w:r>
              <w:rPr>
                <w:rFonts w:hint="eastAsia"/>
                <w:color w:val="000000"/>
                <w:sz w:val="21"/>
                <w:szCs w:val="21"/>
              </w:rPr>
              <w:t>为前一日的基金资产净值</w:t>
            </w:r>
          </w:p>
          <w:p w:rsidR="00D356AA" w:rsidRDefault="00D356AA" w:rsidP="00EB2CD3">
            <w:pPr>
              <w:spacing w:line="276" w:lineRule="auto"/>
              <w:rPr>
                <w:color w:val="000000"/>
                <w:sz w:val="21"/>
                <w:szCs w:val="21"/>
              </w:rPr>
            </w:pPr>
            <w:r>
              <w:rPr>
                <w:rFonts w:hint="eastAsia"/>
                <w:color w:val="000000"/>
                <w:sz w:val="21"/>
                <w:szCs w:val="21"/>
              </w:rPr>
              <w:t>基金管理费每日计提，逐日累计至每个月月末，按月支付。经基金管理人与基金托管人核对一致后，由基金托管人于次月首日起</w:t>
            </w:r>
            <w:r>
              <w:rPr>
                <w:rFonts w:hint="eastAsia"/>
                <w:color w:val="000000"/>
                <w:sz w:val="21"/>
                <w:szCs w:val="21"/>
              </w:rPr>
              <w:t>5</w:t>
            </w:r>
            <w:r>
              <w:rPr>
                <w:rFonts w:hint="eastAsia"/>
                <w:color w:val="000000"/>
                <w:sz w:val="21"/>
                <w:szCs w:val="21"/>
              </w:rPr>
              <w:t>个工作日内从基金财产中一次性支付给基金管理人。</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、基金托管人的托管费</w:t>
            </w:r>
          </w:p>
          <w:p w:rsidR="00D356AA" w:rsidRDefault="00D356AA" w:rsidP="00EB2CD3">
            <w:pPr>
              <w:spacing w:line="276" w:lineRule="auto"/>
              <w:rPr>
                <w:color w:val="000000"/>
                <w:sz w:val="21"/>
                <w:szCs w:val="21"/>
              </w:rPr>
            </w:pPr>
            <w:r>
              <w:rPr>
                <w:rFonts w:hint="eastAsia"/>
                <w:color w:val="000000"/>
                <w:sz w:val="21"/>
                <w:szCs w:val="21"/>
              </w:rPr>
              <w:t>本基金的托管费按前一日基金资产净值的</w:t>
            </w:r>
            <w:r>
              <w:rPr>
                <w:rFonts w:hint="eastAsia"/>
                <w:color w:val="000000"/>
                <w:sz w:val="21"/>
                <w:szCs w:val="21"/>
              </w:rPr>
              <w:t>0.10%</w:t>
            </w:r>
            <w:r>
              <w:rPr>
                <w:rFonts w:hint="eastAsia"/>
                <w:color w:val="000000"/>
                <w:sz w:val="21"/>
                <w:szCs w:val="21"/>
              </w:rPr>
              <w:t>的年费率计提。</w:t>
            </w:r>
          </w:p>
          <w:p w:rsidR="00D356AA" w:rsidRDefault="00D356AA" w:rsidP="00EB2CD3">
            <w:pPr>
              <w:spacing w:line="276" w:lineRule="auto"/>
              <w:rPr>
                <w:color w:val="000000"/>
                <w:sz w:val="21"/>
                <w:szCs w:val="21"/>
              </w:rPr>
            </w:pPr>
            <w:r>
              <w:rPr>
                <w:rFonts w:hint="eastAsia"/>
                <w:color w:val="000000"/>
                <w:sz w:val="21"/>
                <w:szCs w:val="21"/>
              </w:rPr>
              <w:t>托管费的计算方法如下：</w:t>
            </w:r>
          </w:p>
          <w:p w:rsidR="00D356AA" w:rsidRDefault="00D356AA" w:rsidP="00EB2CD3">
            <w:pPr>
              <w:spacing w:line="276" w:lineRule="auto"/>
              <w:rPr>
                <w:color w:val="000000"/>
                <w:sz w:val="21"/>
                <w:szCs w:val="21"/>
              </w:rPr>
            </w:pPr>
            <w:r>
              <w:rPr>
                <w:rFonts w:hint="eastAsia"/>
                <w:color w:val="000000"/>
                <w:sz w:val="21"/>
                <w:szCs w:val="21"/>
              </w:rPr>
              <w:t>H</w:t>
            </w:r>
            <w:r>
              <w:rPr>
                <w:rFonts w:hint="eastAsia"/>
                <w:color w:val="000000"/>
                <w:sz w:val="21"/>
                <w:szCs w:val="21"/>
              </w:rPr>
              <w:t>＝</w:t>
            </w:r>
            <w:r>
              <w:rPr>
                <w:rFonts w:hint="eastAsia"/>
                <w:color w:val="000000"/>
                <w:sz w:val="21"/>
                <w:szCs w:val="21"/>
              </w:rPr>
              <w:t>E</w:t>
            </w:r>
            <w:r>
              <w:rPr>
                <w:rFonts w:hint="eastAsia"/>
                <w:color w:val="000000"/>
                <w:sz w:val="21"/>
                <w:szCs w:val="21"/>
              </w:rPr>
              <w:t>×</w:t>
            </w:r>
            <w:r>
              <w:rPr>
                <w:rFonts w:hint="eastAsia"/>
                <w:color w:val="000000"/>
                <w:sz w:val="21"/>
                <w:szCs w:val="21"/>
              </w:rPr>
              <w:t>0.10%</w:t>
            </w:r>
            <w:r>
              <w:rPr>
                <w:rFonts w:hint="eastAsia"/>
                <w:color w:val="000000"/>
                <w:sz w:val="21"/>
                <w:szCs w:val="21"/>
              </w:rPr>
              <w:t>÷当年天数</w:t>
            </w:r>
          </w:p>
          <w:p w:rsidR="00D356AA" w:rsidRDefault="00D356AA" w:rsidP="00EB2CD3">
            <w:pPr>
              <w:spacing w:line="276" w:lineRule="auto"/>
              <w:rPr>
                <w:color w:val="000000"/>
                <w:sz w:val="21"/>
                <w:szCs w:val="21"/>
              </w:rPr>
            </w:pPr>
            <w:r>
              <w:rPr>
                <w:rFonts w:hint="eastAsia"/>
                <w:color w:val="000000"/>
                <w:sz w:val="21"/>
                <w:szCs w:val="21"/>
              </w:rPr>
              <w:t>H</w:t>
            </w:r>
            <w:r>
              <w:rPr>
                <w:rFonts w:hint="eastAsia"/>
                <w:color w:val="000000"/>
                <w:sz w:val="21"/>
                <w:szCs w:val="21"/>
              </w:rPr>
              <w:t>为每日应计提的基金托管费</w:t>
            </w:r>
          </w:p>
          <w:p w:rsidR="00D356AA" w:rsidRDefault="00D356AA" w:rsidP="00EB2CD3">
            <w:pPr>
              <w:spacing w:line="276" w:lineRule="auto"/>
              <w:rPr>
                <w:color w:val="000000"/>
                <w:sz w:val="21"/>
                <w:szCs w:val="21"/>
              </w:rPr>
            </w:pPr>
            <w:r>
              <w:rPr>
                <w:rFonts w:hint="eastAsia"/>
                <w:color w:val="000000"/>
                <w:sz w:val="21"/>
                <w:szCs w:val="21"/>
              </w:rPr>
              <w:t>E</w:t>
            </w:r>
            <w:r>
              <w:rPr>
                <w:rFonts w:hint="eastAsia"/>
                <w:color w:val="000000"/>
                <w:sz w:val="21"/>
                <w:szCs w:val="21"/>
              </w:rPr>
              <w:t>为前一日的基金资产净值</w:t>
            </w:r>
          </w:p>
          <w:p w:rsidR="00D356AA" w:rsidRDefault="00D356AA" w:rsidP="00EB2CD3">
            <w:pPr>
              <w:spacing w:line="276" w:lineRule="auto"/>
              <w:rPr>
                <w:color w:val="000000"/>
                <w:sz w:val="21"/>
                <w:szCs w:val="21"/>
              </w:rPr>
            </w:pPr>
            <w:r>
              <w:rPr>
                <w:rFonts w:hint="eastAsia"/>
                <w:color w:val="000000"/>
                <w:sz w:val="21"/>
                <w:szCs w:val="21"/>
              </w:rPr>
              <w:t>基金托管费每日计提，逐日累计至每个月月末，按月支付。经基金管理人与基金托管人核对一致后，由基金托管人于次月首日起</w:t>
            </w:r>
            <w:r>
              <w:rPr>
                <w:rFonts w:hint="eastAsia"/>
                <w:color w:val="000000"/>
                <w:sz w:val="21"/>
                <w:szCs w:val="21"/>
              </w:rPr>
              <w:t>5</w:t>
            </w:r>
            <w:r>
              <w:rPr>
                <w:rFonts w:hint="eastAsia"/>
                <w:color w:val="000000"/>
                <w:sz w:val="21"/>
                <w:szCs w:val="21"/>
              </w:rPr>
              <w:t>个工作日内从基金财产中一次性支付给基金托管人。</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基金销售服务费</w:t>
            </w:r>
          </w:p>
          <w:p w:rsidR="00D356AA" w:rsidRDefault="00D356AA" w:rsidP="00EB2CD3">
            <w:pPr>
              <w:spacing w:line="276" w:lineRule="auto"/>
              <w:rPr>
                <w:color w:val="000000"/>
                <w:sz w:val="21"/>
                <w:szCs w:val="21"/>
              </w:rPr>
            </w:pPr>
            <w:r>
              <w:rPr>
                <w:rFonts w:hint="eastAsia"/>
                <w:color w:val="000000"/>
                <w:sz w:val="21"/>
                <w:szCs w:val="21"/>
              </w:rPr>
              <w:t>本基金</w:t>
            </w:r>
            <w:r>
              <w:rPr>
                <w:rFonts w:hint="eastAsia"/>
                <w:color w:val="000000"/>
                <w:sz w:val="21"/>
                <w:szCs w:val="21"/>
              </w:rPr>
              <w:t xml:space="preserve">A </w:t>
            </w:r>
            <w:r>
              <w:rPr>
                <w:rFonts w:hint="eastAsia"/>
                <w:color w:val="000000"/>
                <w:sz w:val="21"/>
                <w:szCs w:val="21"/>
              </w:rPr>
              <w:t>类基金份额的年销售服务费率为</w:t>
            </w:r>
            <w:r>
              <w:rPr>
                <w:rFonts w:hint="eastAsia"/>
                <w:color w:val="000000"/>
                <w:sz w:val="21"/>
                <w:szCs w:val="21"/>
              </w:rPr>
              <w:t>0.20%</w:t>
            </w:r>
            <w:r>
              <w:rPr>
                <w:rFonts w:hint="eastAsia"/>
                <w:color w:val="000000"/>
                <w:sz w:val="21"/>
                <w:szCs w:val="21"/>
              </w:rPr>
              <w:t>，对于由</w:t>
            </w:r>
            <w:r>
              <w:rPr>
                <w:rFonts w:hint="eastAsia"/>
                <w:color w:val="000000"/>
                <w:sz w:val="21"/>
                <w:szCs w:val="21"/>
              </w:rPr>
              <w:t xml:space="preserve">B </w:t>
            </w:r>
            <w:r>
              <w:rPr>
                <w:rFonts w:hint="eastAsia"/>
                <w:color w:val="000000"/>
                <w:sz w:val="21"/>
                <w:szCs w:val="21"/>
              </w:rPr>
              <w:t>类降级为</w:t>
            </w:r>
            <w:r>
              <w:rPr>
                <w:rFonts w:hint="eastAsia"/>
                <w:color w:val="000000"/>
                <w:sz w:val="21"/>
                <w:szCs w:val="21"/>
              </w:rPr>
              <w:t xml:space="preserve">A </w:t>
            </w:r>
            <w:r>
              <w:rPr>
                <w:rFonts w:hint="eastAsia"/>
                <w:color w:val="000000"/>
                <w:sz w:val="21"/>
                <w:szCs w:val="21"/>
              </w:rPr>
              <w:t>类的基金份额持有人，年销售服务费率应自其降级后的下一个工作日起适用</w:t>
            </w:r>
            <w:r>
              <w:rPr>
                <w:rFonts w:hint="eastAsia"/>
                <w:color w:val="000000"/>
                <w:sz w:val="21"/>
                <w:szCs w:val="21"/>
              </w:rPr>
              <w:t>A</w:t>
            </w:r>
            <w:r>
              <w:rPr>
                <w:rFonts w:hint="eastAsia"/>
                <w:color w:val="000000"/>
                <w:sz w:val="21"/>
                <w:szCs w:val="21"/>
              </w:rPr>
              <w:t>类基金份额的费率。</w:t>
            </w:r>
            <w:r>
              <w:rPr>
                <w:rFonts w:hint="eastAsia"/>
                <w:color w:val="000000"/>
                <w:sz w:val="21"/>
                <w:szCs w:val="21"/>
              </w:rPr>
              <w:t xml:space="preserve">B </w:t>
            </w:r>
            <w:r>
              <w:rPr>
                <w:rFonts w:hint="eastAsia"/>
                <w:color w:val="000000"/>
                <w:sz w:val="21"/>
                <w:szCs w:val="21"/>
              </w:rPr>
              <w:t>类基金份额的年销售服务费率为</w:t>
            </w:r>
            <w:r>
              <w:rPr>
                <w:rFonts w:hint="eastAsia"/>
                <w:color w:val="000000"/>
                <w:sz w:val="21"/>
                <w:szCs w:val="21"/>
              </w:rPr>
              <w:t>0.01%</w:t>
            </w:r>
            <w:r>
              <w:rPr>
                <w:rFonts w:hint="eastAsia"/>
                <w:color w:val="000000"/>
                <w:sz w:val="21"/>
                <w:szCs w:val="21"/>
              </w:rPr>
              <w:t>，对于由</w:t>
            </w:r>
            <w:r>
              <w:rPr>
                <w:rFonts w:hint="eastAsia"/>
                <w:color w:val="000000"/>
                <w:sz w:val="21"/>
                <w:szCs w:val="21"/>
              </w:rPr>
              <w:t>A</w:t>
            </w:r>
            <w:r>
              <w:rPr>
                <w:rFonts w:hint="eastAsia"/>
                <w:color w:val="000000"/>
                <w:sz w:val="21"/>
                <w:szCs w:val="21"/>
              </w:rPr>
              <w:t>类升级为</w:t>
            </w:r>
            <w:r>
              <w:rPr>
                <w:rFonts w:hint="eastAsia"/>
                <w:color w:val="000000"/>
                <w:sz w:val="21"/>
                <w:szCs w:val="21"/>
              </w:rPr>
              <w:t xml:space="preserve">B </w:t>
            </w:r>
            <w:r>
              <w:rPr>
                <w:rFonts w:hint="eastAsia"/>
                <w:color w:val="000000"/>
                <w:sz w:val="21"/>
                <w:szCs w:val="21"/>
              </w:rPr>
              <w:t>类的基金份额持有人，年销售服务费率应自其升级后的下一个工作日起享受</w:t>
            </w:r>
            <w:r>
              <w:rPr>
                <w:rFonts w:hint="eastAsia"/>
                <w:color w:val="000000"/>
                <w:sz w:val="21"/>
                <w:szCs w:val="21"/>
              </w:rPr>
              <w:t>B</w:t>
            </w:r>
            <w:r>
              <w:rPr>
                <w:rFonts w:hint="eastAsia"/>
                <w:color w:val="000000"/>
                <w:sz w:val="21"/>
                <w:szCs w:val="21"/>
              </w:rPr>
              <w:t>类基金份额的费率。两类基金份额的销售服务费计提的计算公式相同，具体如下：</w:t>
            </w:r>
          </w:p>
          <w:p w:rsidR="00D356AA" w:rsidRDefault="00D356AA" w:rsidP="00EB2CD3">
            <w:pPr>
              <w:spacing w:line="276" w:lineRule="auto"/>
              <w:rPr>
                <w:color w:val="000000"/>
                <w:sz w:val="21"/>
                <w:szCs w:val="21"/>
              </w:rPr>
            </w:pPr>
            <w:r>
              <w:rPr>
                <w:rFonts w:hint="eastAsia"/>
                <w:color w:val="000000"/>
                <w:sz w:val="21"/>
                <w:szCs w:val="21"/>
              </w:rPr>
              <w:t>H</w:t>
            </w:r>
            <w:r>
              <w:rPr>
                <w:rFonts w:hint="eastAsia"/>
                <w:color w:val="000000"/>
                <w:sz w:val="21"/>
                <w:szCs w:val="21"/>
              </w:rPr>
              <w:t>＝</w:t>
            </w:r>
            <w:r>
              <w:rPr>
                <w:rFonts w:hint="eastAsia"/>
                <w:color w:val="000000"/>
                <w:sz w:val="21"/>
                <w:szCs w:val="21"/>
              </w:rPr>
              <w:t>E</w:t>
            </w:r>
            <w:r>
              <w:rPr>
                <w:rFonts w:hint="eastAsia"/>
                <w:color w:val="000000"/>
                <w:sz w:val="21"/>
                <w:szCs w:val="21"/>
              </w:rPr>
              <w:t>×年销售服务费率÷当年天数</w:t>
            </w:r>
          </w:p>
          <w:p w:rsidR="00D356AA" w:rsidRDefault="00D356AA" w:rsidP="00EB2CD3">
            <w:pPr>
              <w:spacing w:line="276" w:lineRule="auto"/>
              <w:rPr>
                <w:color w:val="000000"/>
                <w:sz w:val="21"/>
                <w:szCs w:val="21"/>
              </w:rPr>
            </w:pPr>
            <w:r>
              <w:rPr>
                <w:rFonts w:hint="eastAsia"/>
                <w:color w:val="000000"/>
                <w:sz w:val="21"/>
                <w:szCs w:val="21"/>
              </w:rPr>
              <w:t xml:space="preserve">H </w:t>
            </w:r>
            <w:r>
              <w:rPr>
                <w:rFonts w:hint="eastAsia"/>
                <w:color w:val="000000"/>
                <w:sz w:val="21"/>
                <w:szCs w:val="21"/>
              </w:rPr>
              <w:t>为每日该类基金份额应计提的基金销售服务费</w:t>
            </w:r>
          </w:p>
          <w:p w:rsidR="00D356AA" w:rsidRDefault="00D356AA" w:rsidP="00EB2CD3">
            <w:pPr>
              <w:spacing w:line="276" w:lineRule="auto"/>
              <w:rPr>
                <w:color w:val="000000"/>
                <w:sz w:val="21"/>
                <w:szCs w:val="21"/>
              </w:rPr>
            </w:pPr>
            <w:r>
              <w:rPr>
                <w:rFonts w:hint="eastAsia"/>
                <w:color w:val="000000"/>
                <w:sz w:val="21"/>
                <w:szCs w:val="21"/>
              </w:rPr>
              <w:t xml:space="preserve">E </w:t>
            </w:r>
            <w:r>
              <w:rPr>
                <w:rFonts w:hint="eastAsia"/>
                <w:color w:val="000000"/>
                <w:sz w:val="21"/>
                <w:szCs w:val="21"/>
              </w:rPr>
              <w:t>为前一日该类基金份额的基金资产净值</w:t>
            </w:r>
          </w:p>
          <w:p w:rsidR="00D356AA" w:rsidRDefault="00D356AA" w:rsidP="00EB2CD3">
            <w:pPr>
              <w:spacing w:line="276" w:lineRule="auto"/>
              <w:rPr>
                <w:color w:val="000000"/>
                <w:sz w:val="21"/>
                <w:szCs w:val="21"/>
              </w:rPr>
            </w:pPr>
            <w:r>
              <w:rPr>
                <w:rFonts w:hint="eastAsia"/>
                <w:color w:val="000000"/>
                <w:sz w:val="21"/>
                <w:szCs w:val="21"/>
              </w:rPr>
              <w:t>基金销售服务费每日计提，按月支付。经基金管理人与基金托管人核对一致后，由基金托管人于次月首日起</w:t>
            </w:r>
            <w:r>
              <w:rPr>
                <w:rFonts w:hint="eastAsia"/>
                <w:color w:val="000000"/>
                <w:sz w:val="21"/>
                <w:szCs w:val="21"/>
              </w:rPr>
              <w:t>5</w:t>
            </w:r>
            <w:r>
              <w:rPr>
                <w:rFonts w:hint="eastAsia"/>
                <w:color w:val="000000"/>
                <w:sz w:val="21"/>
                <w:szCs w:val="21"/>
              </w:rPr>
              <w:t>个工作日内从基金财产中一次性支付给注册登记机构，由注册登记机构代付给销售机构。</w:t>
            </w:r>
          </w:p>
          <w:p w:rsidR="00D356AA" w:rsidRDefault="00D356AA" w:rsidP="00EB2CD3">
            <w:pPr>
              <w:spacing w:line="276" w:lineRule="auto"/>
              <w:rPr>
                <w:color w:val="000000"/>
                <w:sz w:val="21"/>
                <w:szCs w:val="21"/>
              </w:rPr>
            </w:pPr>
            <w:r>
              <w:rPr>
                <w:rFonts w:hint="eastAsia"/>
                <w:color w:val="000000"/>
                <w:sz w:val="21"/>
                <w:szCs w:val="21"/>
              </w:rPr>
              <w:t>上述“一、基金费用的种类中第</w:t>
            </w:r>
            <w:r>
              <w:rPr>
                <w:rFonts w:hint="eastAsia"/>
                <w:color w:val="000000"/>
                <w:sz w:val="21"/>
                <w:szCs w:val="21"/>
              </w:rPr>
              <w:t>4</w:t>
            </w:r>
            <w:r>
              <w:rPr>
                <w:rFonts w:hint="eastAsia"/>
                <w:color w:val="000000"/>
                <w:sz w:val="21"/>
                <w:szCs w:val="21"/>
              </w:rPr>
              <w:t>－</w:t>
            </w:r>
            <w:r>
              <w:rPr>
                <w:rFonts w:hint="eastAsia"/>
                <w:color w:val="000000"/>
                <w:sz w:val="21"/>
                <w:szCs w:val="21"/>
              </w:rPr>
              <w:t>11</w:t>
            </w:r>
            <w:r>
              <w:rPr>
                <w:rFonts w:hint="eastAsia"/>
                <w:color w:val="000000"/>
                <w:sz w:val="21"/>
                <w:szCs w:val="21"/>
              </w:rPr>
              <w:t>项费用”，根据有关法规及相应协议规定，按费用实际支出金额列入当期费用，由基金托管人从基金财产中支付。</w:t>
            </w:r>
          </w:p>
          <w:p w:rsidR="00D356AA" w:rsidRDefault="00D356AA" w:rsidP="00EB2CD3">
            <w:pPr>
              <w:spacing w:line="276" w:lineRule="auto"/>
              <w:rPr>
                <w:color w:val="000000"/>
                <w:sz w:val="21"/>
                <w:szCs w:val="21"/>
              </w:rPr>
            </w:pPr>
            <w:r>
              <w:rPr>
                <w:rFonts w:hint="eastAsia"/>
                <w:color w:val="000000"/>
                <w:sz w:val="21"/>
                <w:szCs w:val="21"/>
              </w:rPr>
              <w:t>三、不列入基金费用的项目</w:t>
            </w:r>
          </w:p>
          <w:p w:rsidR="00D356AA" w:rsidRDefault="00D356AA" w:rsidP="00EB2CD3">
            <w:pPr>
              <w:spacing w:line="276" w:lineRule="auto"/>
              <w:rPr>
                <w:color w:val="000000"/>
                <w:sz w:val="21"/>
                <w:szCs w:val="21"/>
              </w:rPr>
            </w:pPr>
            <w:r>
              <w:rPr>
                <w:rFonts w:hint="eastAsia"/>
                <w:color w:val="000000"/>
                <w:sz w:val="21"/>
                <w:szCs w:val="21"/>
              </w:rPr>
              <w:t>下列费用不列入基金费用：</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、基金管理人和基金托管人因未履行或未完全履行义务导致的费用支出或基金财产的损失；</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、基金管理人和基金托管人处理与基金运作无关的事项发生的费用；</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、《基金合同》生效前的相关费用；</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、其他根据相关法律法规及中国证监会的有关规定不得列入基金费用的项目。</w:t>
            </w:r>
          </w:p>
          <w:p w:rsidR="00D356AA" w:rsidRDefault="00D356AA" w:rsidP="00EB2CD3">
            <w:pPr>
              <w:spacing w:line="276" w:lineRule="auto"/>
              <w:rPr>
                <w:color w:val="000000"/>
                <w:sz w:val="21"/>
                <w:szCs w:val="21"/>
              </w:rPr>
            </w:pPr>
            <w:r>
              <w:rPr>
                <w:rFonts w:hint="eastAsia"/>
                <w:color w:val="000000"/>
                <w:sz w:val="21"/>
                <w:szCs w:val="21"/>
              </w:rPr>
              <w:t>四、基金税收</w:t>
            </w:r>
          </w:p>
          <w:p w:rsidR="00D356AA" w:rsidRDefault="00D356AA" w:rsidP="00EB2CD3">
            <w:pPr>
              <w:spacing w:line="276" w:lineRule="auto"/>
              <w:rPr>
                <w:color w:val="000000"/>
                <w:sz w:val="21"/>
                <w:szCs w:val="21"/>
              </w:rPr>
            </w:pPr>
            <w:r>
              <w:rPr>
                <w:rFonts w:hint="eastAsia"/>
                <w:color w:val="000000"/>
                <w:sz w:val="21"/>
                <w:szCs w:val="21"/>
              </w:rPr>
              <w:t>本基金运作过程中涉及的各纳税主体，其纳税义务按国家税收法律、法规执行。</w:t>
            </w:r>
          </w:p>
        </w:tc>
        <w:tc>
          <w:tcPr>
            <w:tcW w:w="5499" w:type="dxa"/>
          </w:tcPr>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一、基金费用的种类</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1、基金管理人的管理费；</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2、基金托管人的托管费；</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3、基金合同生效后与基金相关的信息披露费用；</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4、基金合同生效后与基金相关的会计师费、律师费和诉讼费或仲裁费；</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5、基金份额持有人大会费用；</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6、基金的证券交易费用；</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7、基金的银行汇划费用；</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8、基金的开户费用、账户维护费用；</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9、按照国家有关规定和基金合同约定，可以在基金财产中列支的其他费用。</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二、基金费用计提方法、计提标准和支付方式</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1、基金管理人的管理费 </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本基金的管理费按前一日基金资产净值的0.30%年费率计提。管理费的计算方法如下：</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H＝E×0.30%÷当年天数</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H为每日应计提的基金管理费</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E为前一日的基金资产净值</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2、基金托管人的托管费</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本基金的托管费按前一日基金资产净值的0.10%的年费率计提。托管费的计算方法如下：</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H＝E×0.10%÷当年天数</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H为每日应计提的基金托管费</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E为前一日的基金资产净值</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上述“一、基金费用的种类”中第3－9项费用，根据有关法规及相应协议规定，按费用实际支出金额列入当期费用，由基金托管人从基金财产中支付。</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三、不列入基金费用的项目</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下列费用不列入基金费用：</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1、基金管理人和基金托管人因未履行或未完全履行义务导致的费用支出或基金财产的损失；</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2、基金管理人和基金托管人处理与基金运作无关的事项发生的费用；</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3、其他根据相关法律法规及中国证监会的有关规定不得列入基金费用的项目。</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四、《基金合同》生效前的相关费用支付根据《嘉实定期宝6个月理财债券型证券投资基金基金合同》的约定执行。</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五、实施侧袋机制期间的基金费用</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本基金实施侧袋机制的，与侧袋账户有关的费用可以从侧袋账户中列支，但应待侧袋账户资产变现后方可列支，有关费用可酌情收取或减免，但不得收取管理费，详见招募说明书的规定。</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六、基金税收</w:t>
            </w:r>
          </w:p>
          <w:p w:rsidR="00D356AA" w:rsidRDefault="00D356AA" w:rsidP="00EB2CD3">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本基金运作过程中涉及的各纳税主体，其纳税义务按国家税收法律、法规执行，但本基金运作过程中应缴纳的增值税、附加税费等税费由基金财产承担，按照税务机关的要求以基金管理人名义缴纳。</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第十六部分 基金的收益与分配</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一、基金收益的构成</w:t>
            </w:r>
          </w:p>
          <w:p w:rsidR="00D356AA" w:rsidRDefault="00D356AA" w:rsidP="00EB2CD3">
            <w:pPr>
              <w:spacing w:line="276" w:lineRule="auto"/>
              <w:rPr>
                <w:color w:val="000000"/>
                <w:sz w:val="21"/>
                <w:szCs w:val="21"/>
              </w:rPr>
            </w:pPr>
            <w:r>
              <w:rPr>
                <w:rFonts w:hint="eastAsia"/>
                <w:color w:val="000000"/>
                <w:sz w:val="21"/>
                <w:szCs w:val="21"/>
              </w:rPr>
              <w:t>基金收益包括：指基金投资所得债券利息、买卖证券价差、银行存款利息、已实现的其他合法收入及因运用基金财产带来的成本和费用的节约。</w:t>
            </w:r>
          </w:p>
          <w:p w:rsidR="00D356AA" w:rsidRDefault="00D356AA" w:rsidP="00EB2CD3">
            <w:pPr>
              <w:spacing w:line="276" w:lineRule="auto"/>
              <w:rPr>
                <w:color w:val="000000"/>
                <w:sz w:val="21"/>
                <w:szCs w:val="21"/>
              </w:rPr>
            </w:pPr>
            <w:r>
              <w:rPr>
                <w:rFonts w:hint="eastAsia"/>
                <w:color w:val="000000"/>
                <w:sz w:val="21"/>
                <w:szCs w:val="21"/>
              </w:rPr>
              <w:t>二、基金净收益</w:t>
            </w:r>
            <w:r>
              <w:rPr>
                <w:rFonts w:hint="eastAsia"/>
                <w:color w:val="000000"/>
                <w:sz w:val="21"/>
                <w:szCs w:val="21"/>
              </w:rPr>
              <w:t xml:space="preserve"> </w:t>
            </w:r>
          </w:p>
          <w:p w:rsidR="00D356AA" w:rsidRDefault="00D356AA" w:rsidP="00EB2CD3">
            <w:pPr>
              <w:spacing w:line="276" w:lineRule="auto"/>
              <w:rPr>
                <w:color w:val="000000"/>
                <w:sz w:val="21"/>
                <w:szCs w:val="21"/>
              </w:rPr>
            </w:pPr>
            <w:r>
              <w:rPr>
                <w:rFonts w:hint="eastAsia"/>
                <w:color w:val="000000"/>
                <w:sz w:val="21"/>
                <w:szCs w:val="21"/>
              </w:rPr>
              <w:t>基金净收益为基金收益扣除按照有关规定可以在基金收益中扣除的费用后的余额。基金净收益不保证为正。</w:t>
            </w:r>
          </w:p>
          <w:p w:rsidR="00D356AA" w:rsidRDefault="00D356AA" w:rsidP="00EB2CD3">
            <w:pPr>
              <w:spacing w:line="276" w:lineRule="auto"/>
              <w:rPr>
                <w:color w:val="000000"/>
                <w:sz w:val="21"/>
                <w:szCs w:val="21"/>
              </w:rPr>
            </w:pPr>
            <w:r>
              <w:rPr>
                <w:rFonts w:hint="eastAsia"/>
                <w:color w:val="000000"/>
                <w:sz w:val="21"/>
                <w:szCs w:val="21"/>
              </w:rPr>
              <w:t>三、收益分配原则</w:t>
            </w:r>
          </w:p>
          <w:p w:rsidR="00D356AA" w:rsidRDefault="00D356AA" w:rsidP="00EB2CD3">
            <w:pPr>
              <w:spacing w:line="276" w:lineRule="auto"/>
              <w:rPr>
                <w:color w:val="000000"/>
                <w:sz w:val="21"/>
                <w:szCs w:val="21"/>
              </w:rPr>
            </w:pPr>
            <w:r>
              <w:rPr>
                <w:rFonts w:hint="eastAsia"/>
                <w:color w:val="000000"/>
                <w:sz w:val="21"/>
                <w:szCs w:val="21"/>
              </w:rPr>
              <w:t>本基金收益分配应遵循下列原则：</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本基金同类每份基金份额享有同等分配权；</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本基金收益分配方式为红利再投资，免收再投资的费用；</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本基金根据每日基金收益情况，以每万份基金净收益为基准，为投资人每日计算当日收益并分配，在基金份额“</w:t>
            </w:r>
            <w:r>
              <w:rPr>
                <w:rFonts w:hint="eastAsia"/>
                <w:color w:val="000000"/>
                <w:sz w:val="21"/>
                <w:szCs w:val="21"/>
              </w:rPr>
              <w:t>6</w:t>
            </w:r>
            <w:r>
              <w:rPr>
                <w:rFonts w:hint="eastAsia"/>
                <w:color w:val="000000"/>
                <w:sz w:val="21"/>
                <w:szCs w:val="21"/>
              </w:rPr>
              <w:t>个月持有周期到期日”集中支付。投资人当日收益分配的计算保留到小数点后</w:t>
            </w:r>
            <w:r>
              <w:rPr>
                <w:rFonts w:hint="eastAsia"/>
                <w:color w:val="000000"/>
                <w:sz w:val="21"/>
                <w:szCs w:val="21"/>
              </w:rPr>
              <w:t>2</w:t>
            </w:r>
            <w:r>
              <w:rPr>
                <w:rFonts w:hint="eastAsia"/>
                <w:color w:val="000000"/>
                <w:sz w:val="21"/>
                <w:szCs w:val="21"/>
              </w:rPr>
              <w:t>位；</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本基金根据每日收益情况，将当日收益全部分配，若当日净收益大于零时，为投资人记正收益；若当日净收益小于零时，为投资人记负收益；若当日净收益等于零时，当日投资人不记收益；</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本基金每日进行收益计算并分配时，在基金份额“</w:t>
            </w:r>
            <w:r>
              <w:rPr>
                <w:rFonts w:hint="eastAsia"/>
                <w:color w:val="000000"/>
                <w:sz w:val="21"/>
                <w:szCs w:val="21"/>
              </w:rPr>
              <w:t>6</w:t>
            </w:r>
            <w:r>
              <w:rPr>
                <w:rFonts w:hint="eastAsia"/>
                <w:color w:val="000000"/>
                <w:sz w:val="21"/>
                <w:szCs w:val="21"/>
              </w:rPr>
              <w:t>个月持有周期到期日”累计收益支付方式只采用红利再投资</w:t>
            </w:r>
            <w:r>
              <w:rPr>
                <w:rFonts w:hint="eastAsia"/>
                <w:color w:val="000000"/>
                <w:sz w:val="21"/>
                <w:szCs w:val="21"/>
              </w:rPr>
              <w:t>(</w:t>
            </w:r>
            <w:r>
              <w:rPr>
                <w:rFonts w:hint="eastAsia"/>
                <w:color w:val="000000"/>
                <w:sz w:val="21"/>
                <w:szCs w:val="21"/>
              </w:rPr>
              <w:t>即红利转基金份额</w:t>
            </w:r>
            <w:r>
              <w:rPr>
                <w:rFonts w:hint="eastAsia"/>
                <w:color w:val="000000"/>
                <w:sz w:val="21"/>
                <w:szCs w:val="21"/>
              </w:rPr>
              <w:t>)</w:t>
            </w:r>
            <w:r>
              <w:rPr>
                <w:rFonts w:hint="eastAsia"/>
                <w:color w:val="000000"/>
                <w:sz w:val="21"/>
                <w:szCs w:val="21"/>
              </w:rPr>
              <w:t>方式，投资人可通过赎回基金份额获得现金收益；若投资人在基金份额“</w:t>
            </w:r>
            <w:r>
              <w:rPr>
                <w:rFonts w:hint="eastAsia"/>
                <w:color w:val="000000"/>
                <w:sz w:val="21"/>
                <w:szCs w:val="21"/>
              </w:rPr>
              <w:t>6</w:t>
            </w:r>
            <w:r>
              <w:rPr>
                <w:rFonts w:hint="eastAsia"/>
                <w:color w:val="000000"/>
                <w:sz w:val="21"/>
                <w:szCs w:val="21"/>
              </w:rPr>
              <w:t>个月持有周期到期日”累计收益支付时，其累计收益为正值，则为投资人增加相应的基金份额，其累计收益为负值，则缩减投资人基金份额。若投资人赎回全部基金份额时，其对应收益将立即结清；若收益为负值，则从投资人赎回基金款中扣除；</w:t>
            </w:r>
          </w:p>
          <w:p w:rsidR="00D356AA" w:rsidRDefault="00D356AA" w:rsidP="00EB2CD3">
            <w:pPr>
              <w:spacing w:line="276" w:lineRule="auto"/>
              <w:rPr>
                <w:color w:val="000000"/>
                <w:sz w:val="21"/>
                <w:szCs w:val="21"/>
              </w:rPr>
            </w:pPr>
            <w:r>
              <w:rPr>
                <w:rFonts w:hint="eastAsia"/>
                <w:color w:val="000000"/>
                <w:sz w:val="21"/>
                <w:szCs w:val="21"/>
              </w:rPr>
              <w:t>6.</w:t>
            </w:r>
            <w:r>
              <w:rPr>
                <w:rFonts w:hint="eastAsia"/>
                <w:color w:val="000000"/>
                <w:sz w:val="21"/>
                <w:szCs w:val="21"/>
              </w:rPr>
              <w:t>当日申购的基金份额自下一个工作日起，享有基金的收益分配权益；当日赎回的基金份额自下一个工作日起，不享有基金的收益分配权益；</w:t>
            </w:r>
          </w:p>
          <w:p w:rsidR="00D356AA" w:rsidRDefault="00D356AA" w:rsidP="00EB2CD3">
            <w:pPr>
              <w:spacing w:line="276" w:lineRule="auto"/>
              <w:rPr>
                <w:color w:val="000000"/>
                <w:sz w:val="21"/>
                <w:szCs w:val="21"/>
              </w:rPr>
            </w:pPr>
            <w:r>
              <w:rPr>
                <w:rFonts w:hint="eastAsia"/>
                <w:color w:val="000000"/>
                <w:sz w:val="21"/>
                <w:szCs w:val="21"/>
              </w:rPr>
              <w:t>7</w:t>
            </w:r>
            <w:r>
              <w:rPr>
                <w:rFonts w:hint="eastAsia"/>
                <w:color w:val="000000"/>
                <w:sz w:val="21"/>
                <w:szCs w:val="21"/>
              </w:rPr>
              <w:t>．法律法规或监管机构另有规定的从其规定。</w:t>
            </w:r>
          </w:p>
          <w:p w:rsidR="00D356AA" w:rsidRDefault="00D356AA" w:rsidP="00EB2CD3">
            <w:pPr>
              <w:spacing w:line="276" w:lineRule="auto"/>
              <w:rPr>
                <w:color w:val="000000"/>
                <w:sz w:val="21"/>
                <w:szCs w:val="21"/>
              </w:rPr>
            </w:pPr>
            <w:r>
              <w:rPr>
                <w:rFonts w:hint="eastAsia"/>
                <w:color w:val="000000"/>
                <w:sz w:val="21"/>
                <w:szCs w:val="21"/>
              </w:rPr>
              <w:t>四、收益分配方案</w:t>
            </w:r>
          </w:p>
          <w:p w:rsidR="00D356AA" w:rsidRDefault="00D356AA" w:rsidP="00EB2CD3">
            <w:pPr>
              <w:spacing w:line="276" w:lineRule="auto"/>
              <w:rPr>
                <w:color w:val="000000"/>
                <w:sz w:val="21"/>
                <w:szCs w:val="21"/>
              </w:rPr>
            </w:pPr>
            <w:r>
              <w:rPr>
                <w:rFonts w:hint="eastAsia"/>
                <w:color w:val="000000"/>
                <w:sz w:val="21"/>
                <w:szCs w:val="21"/>
              </w:rPr>
              <w:t>基金收益分配方案由基金管理人拟定，并由基金托管人复核后确定。</w:t>
            </w:r>
          </w:p>
          <w:p w:rsidR="00D356AA" w:rsidRDefault="00D356AA" w:rsidP="00EB2CD3">
            <w:pPr>
              <w:spacing w:line="276" w:lineRule="auto"/>
              <w:rPr>
                <w:color w:val="000000"/>
                <w:sz w:val="21"/>
                <w:szCs w:val="21"/>
              </w:rPr>
            </w:pPr>
            <w:r>
              <w:rPr>
                <w:rFonts w:hint="eastAsia"/>
                <w:color w:val="000000"/>
                <w:sz w:val="21"/>
                <w:szCs w:val="21"/>
              </w:rPr>
              <w:t>五、收益分配的时间和程序</w:t>
            </w:r>
          </w:p>
          <w:p w:rsidR="00D356AA" w:rsidRDefault="00D356AA" w:rsidP="00EB2CD3">
            <w:pPr>
              <w:spacing w:line="276" w:lineRule="auto"/>
              <w:rPr>
                <w:color w:val="000000"/>
                <w:sz w:val="21"/>
                <w:szCs w:val="21"/>
              </w:rPr>
            </w:pPr>
            <w:r>
              <w:rPr>
                <w:rFonts w:hint="eastAsia"/>
                <w:color w:val="000000"/>
                <w:sz w:val="21"/>
                <w:szCs w:val="21"/>
              </w:rPr>
              <w:t>本基金每日进行收益分配。每个工作日公告前一个工作日各类基金份额的每万份基金净收益和</w:t>
            </w:r>
            <w:r>
              <w:rPr>
                <w:rFonts w:hint="eastAsia"/>
                <w:color w:val="000000"/>
                <w:sz w:val="21"/>
                <w:szCs w:val="21"/>
              </w:rPr>
              <w:t>7</w:t>
            </w:r>
            <w:r>
              <w:rPr>
                <w:rFonts w:hint="eastAsia"/>
                <w:color w:val="000000"/>
                <w:sz w:val="21"/>
                <w:szCs w:val="21"/>
              </w:rPr>
              <w:t>日年化收益率。若遇法定节假日，应于节假日结束后第二个工作日，披露节假日期间的各类基金份额的每万份基金净收益、节假日最后一日的</w:t>
            </w:r>
            <w:r>
              <w:rPr>
                <w:rFonts w:hint="eastAsia"/>
                <w:color w:val="000000"/>
                <w:sz w:val="21"/>
                <w:szCs w:val="21"/>
              </w:rPr>
              <w:t>7</w:t>
            </w:r>
            <w:r>
              <w:rPr>
                <w:rFonts w:hint="eastAsia"/>
                <w:color w:val="000000"/>
                <w:sz w:val="21"/>
                <w:szCs w:val="21"/>
              </w:rPr>
              <w:t>日年化收益率，以及节假日后首个工作日的各类基金份额的每万份基金净收益和</w:t>
            </w:r>
            <w:r>
              <w:rPr>
                <w:rFonts w:hint="eastAsia"/>
                <w:color w:val="000000"/>
                <w:sz w:val="21"/>
                <w:szCs w:val="21"/>
              </w:rPr>
              <w:t>7</w:t>
            </w:r>
            <w:r>
              <w:rPr>
                <w:rFonts w:hint="eastAsia"/>
                <w:color w:val="000000"/>
                <w:sz w:val="21"/>
                <w:szCs w:val="21"/>
              </w:rPr>
              <w:t>日年化收益率。经中国证监会同意，可以适当延迟计算或公告。法律法规另有规定的，从其规定。</w:t>
            </w:r>
          </w:p>
          <w:p w:rsidR="00D356AA" w:rsidRDefault="00D356AA" w:rsidP="00EB2CD3">
            <w:pPr>
              <w:spacing w:line="276" w:lineRule="auto"/>
              <w:rPr>
                <w:color w:val="000000"/>
                <w:sz w:val="21"/>
                <w:szCs w:val="21"/>
              </w:rPr>
            </w:pPr>
            <w:r>
              <w:rPr>
                <w:rFonts w:hint="eastAsia"/>
                <w:color w:val="000000"/>
                <w:sz w:val="21"/>
                <w:szCs w:val="21"/>
              </w:rPr>
              <w:t>本基金于每份基金份额“</w:t>
            </w:r>
            <w:r>
              <w:rPr>
                <w:rFonts w:hint="eastAsia"/>
                <w:color w:val="000000"/>
                <w:sz w:val="21"/>
                <w:szCs w:val="21"/>
              </w:rPr>
              <w:t>6</w:t>
            </w:r>
            <w:r>
              <w:rPr>
                <w:rFonts w:hint="eastAsia"/>
                <w:color w:val="000000"/>
                <w:sz w:val="21"/>
                <w:szCs w:val="21"/>
              </w:rPr>
              <w:t>个月持有周期到期日”例行对实现的收益进行收益结转</w:t>
            </w:r>
            <w:r>
              <w:rPr>
                <w:rFonts w:hint="eastAsia"/>
                <w:color w:val="000000"/>
                <w:sz w:val="21"/>
                <w:szCs w:val="21"/>
              </w:rPr>
              <w:t>(</w:t>
            </w:r>
            <w:r>
              <w:rPr>
                <w:rFonts w:hint="eastAsia"/>
                <w:color w:val="000000"/>
                <w:sz w:val="21"/>
                <w:szCs w:val="21"/>
              </w:rPr>
              <w:t>如遇节假日顺延</w:t>
            </w:r>
            <w:r>
              <w:rPr>
                <w:rFonts w:hint="eastAsia"/>
                <w:color w:val="000000"/>
                <w:sz w:val="21"/>
                <w:szCs w:val="21"/>
              </w:rPr>
              <w:t>)</w:t>
            </w:r>
            <w:r>
              <w:rPr>
                <w:rFonts w:hint="eastAsia"/>
                <w:color w:val="000000"/>
                <w:sz w:val="21"/>
                <w:szCs w:val="21"/>
              </w:rPr>
              <w:t>，每份基金份额“</w:t>
            </w:r>
            <w:r>
              <w:rPr>
                <w:rFonts w:hint="eastAsia"/>
                <w:color w:val="000000"/>
                <w:sz w:val="21"/>
                <w:szCs w:val="21"/>
              </w:rPr>
              <w:t>6</w:t>
            </w:r>
            <w:r>
              <w:rPr>
                <w:rFonts w:hint="eastAsia"/>
                <w:color w:val="000000"/>
                <w:sz w:val="21"/>
                <w:szCs w:val="21"/>
              </w:rPr>
              <w:t>个月持有周期到期日”例行的收益结转不再另行公告。</w:t>
            </w:r>
          </w:p>
          <w:p w:rsidR="00D356AA" w:rsidRDefault="00D356AA" w:rsidP="00EB2CD3">
            <w:pPr>
              <w:spacing w:line="276" w:lineRule="auto"/>
              <w:rPr>
                <w:color w:val="000000"/>
                <w:sz w:val="21"/>
                <w:szCs w:val="21"/>
              </w:rPr>
            </w:pPr>
            <w:r>
              <w:rPr>
                <w:rFonts w:hint="eastAsia"/>
                <w:color w:val="000000"/>
                <w:sz w:val="21"/>
                <w:szCs w:val="21"/>
              </w:rPr>
              <w:t>六、本基金各类基金份额的每万份基金净收益及</w:t>
            </w:r>
            <w:r>
              <w:rPr>
                <w:rFonts w:hint="eastAsia"/>
                <w:color w:val="000000"/>
                <w:sz w:val="21"/>
                <w:szCs w:val="21"/>
              </w:rPr>
              <w:t>7</w:t>
            </w:r>
            <w:r>
              <w:rPr>
                <w:rFonts w:hint="eastAsia"/>
                <w:color w:val="000000"/>
                <w:sz w:val="21"/>
                <w:szCs w:val="21"/>
              </w:rPr>
              <w:t>日年化收益率的计算见本基金合同第十八部分。</w:t>
            </w:r>
          </w:p>
        </w:tc>
        <w:tc>
          <w:tcPr>
            <w:tcW w:w="5499" w:type="dxa"/>
          </w:tcPr>
          <w:p w:rsidR="00D356AA" w:rsidRDefault="00D356AA" w:rsidP="00EB2CD3">
            <w:pPr>
              <w:spacing w:line="276" w:lineRule="auto"/>
              <w:rPr>
                <w:bCs/>
                <w:sz w:val="21"/>
                <w:szCs w:val="21"/>
              </w:rPr>
            </w:pPr>
            <w:r>
              <w:rPr>
                <w:rFonts w:hint="eastAsia"/>
                <w:bCs/>
                <w:sz w:val="21"/>
                <w:szCs w:val="21"/>
              </w:rPr>
              <w:t>一、基金利润的构成</w:t>
            </w:r>
          </w:p>
          <w:p w:rsidR="00D356AA" w:rsidRDefault="00D356AA" w:rsidP="00EB2CD3">
            <w:pPr>
              <w:spacing w:line="276" w:lineRule="auto"/>
              <w:rPr>
                <w:bCs/>
                <w:sz w:val="21"/>
                <w:szCs w:val="21"/>
              </w:rPr>
            </w:pPr>
            <w:r>
              <w:rPr>
                <w:rFonts w:hint="eastAsia"/>
                <w:bCs/>
                <w:sz w:val="21"/>
                <w:szCs w:val="21"/>
              </w:rPr>
              <w:t>基金利润指基金利息收入、投资收益、公允价值变动收益和其他收入扣除相关费用后的余额，基金已实现收益指基金利润减去公允价值变动收益后的余额。</w:t>
            </w:r>
          </w:p>
          <w:p w:rsidR="00D356AA" w:rsidRDefault="00D356AA" w:rsidP="00EB2CD3">
            <w:pPr>
              <w:spacing w:line="276" w:lineRule="auto"/>
              <w:rPr>
                <w:bCs/>
                <w:sz w:val="21"/>
                <w:szCs w:val="21"/>
              </w:rPr>
            </w:pPr>
            <w:r>
              <w:rPr>
                <w:rFonts w:hint="eastAsia"/>
                <w:bCs/>
                <w:sz w:val="21"/>
                <w:szCs w:val="21"/>
              </w:rPr>
              <w:t>二、基金可供分配利润</w:t>
            </w:r>
          </w:p>
          <w:p w:rsidR="00D356AA" w:rsidRDefault="00D356AA" w:rsidP="00EB2CD3">
            <w:pPr>
              <w:spacing w:line="276" w:lineRule="auto"/>
              <w:rPr>
                <w:bCs/>
                <w:sz w:val="21"/>
                <w:szCs w:val="21"/>
              </w:rPr>
            </w:pPr>
            <w:r>
              <w:rPr>
                <w:rFonts w:hint="eastAsia"/>
                <w:bCs/>
                <w:sz w:val="21"/>
                <w:szCs w:val="21"/>
              </w:rPr>
              <w:t>基金可供分配利润指截至收益分配基准日基金未分配利润与未分配利润中已实现收益的孰低数。</w:t>
            </w:r>
          </w:p>
          <w:p w:rsidR="00D356AA" w:rsidRDefault="00D356AA" w:rsidP="00EB2CD3">
            <w:pPr>
              <w:spacing w:line="276" w:lineRule="auto"/>
              <w:rPr>
                <w:bCs/>
                <w:sz w:val="21"/>
                <w:szCs w:val="21"/>
              </w:rPr>
            </w:pPr>
            <w:r>
              <w:rPr>
                <w:rFonts w:hint="eastAsia"/>
                <w:bCs/>
                <w:sz w:val="21"/>
                <w:szCs w:val="21"/>
              </w:rPr>
              <w:t>三、基金收益分配原则</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、在符合有关基金分红条件的前提下，本基金可以进行收益分配，本基金每年收益分配次数最多为</w:t>
            </w:r>
            <w:r>
              <w:rPr>
                <w:rFonts w:hint="eastAsia"/>
                <w:bCs/>
                <w:sz w:val="21"/>
                <w:szCs w:val="21"/>
              </w:rPr>
              <w:t>12</w:t>
            </w:r>
            <w:r>
              <w:rPr>
                <w:rFonts w:hint="eastAsia"/>
                <w:bCs/>
                <w:sz w:val="21"/>
                <w:szCs w:val="21"/>
              </w:rPr>
              <w:t>次，每份基金份额每次收益分配比例不得低于收益分配基准日每份基金份额可供分配利润的</w:t>
            </w:r>
            <w:r>
              <w:rPr>
                <w:rFonts w:hint="eastAsia"/>
                <w:bCs/>
                <w:sz w:val="21"/>
                <w:szCs w:val="21"/>
              </w:rPr>
              <w:t>20%</w:t>
            </w:r>
            <w:r>
              <w:rPr>
                <w:rFonts w:hint="eastAsia"/>
                <w:bCs/>
                <w:sz w:val="21"/>
                <w:szCs w:val="21"/>
              </w:rPr>
              <w:t>，若基金合同生效不满</w:t>
            </w:r>
            <w:r>
              <w:rPr>
                <w:rFonts w:hint="eastAsia"/>
                <w:bCs/>
                <w:sz w:val="21"/>
                <w:szCs w:val="21"/>
              </w:rPr>
              <w:t>3</w:t>
            </w:r>
            <w:r>
              <w:rPr>
                <w:rFonts w:hint="eastAsia"/>
                <w:bCs/>
                <w:sz w:val="21"/>
                <w:szCs w:val="21"/>
              </w:rPr>
              <w:t>个月可不进行收益分配；</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、本基金收益分配方式分两种：现金分红与红利再投资，投资者可选择现金红利或将现金红利自动转为基金份额进行再投资；若投资者不选择，本基金默认的收益分配方式是现金分红；</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、基金收益分配后基金份额净值不能低于面值；即基金收益分配基准日的基金份额净值减去每单位基金份额收益分配金额后不能低于面值。</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、每一基金份额享有同等分配权；</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、法律法规或监管机关另有规定的，从其规定。</w:t>
            </w:r>
          </w:p>
          <w:p w:rsidR="00D356AA" w:rsidRDefault="00D356AA" w:rsidP="00EB2CD3">
            <w:pPr>
              <w:spacing w:line="276" w:lineRule="auto"/>
              <w:rPr>
                <w:bCs/>
                <w:sz w:val="21"/>
                <w:szCs w:val="21"/>
              </w:rPr>
            </w:pPr>
            <w:r>
              <w:rPr>
                <w:rFonts w:hint="eastAsia"/>
                <w:bCs/>
                <w:sz w:val="21"/>
                <w:szCs w:val="21"/>
              </w:rPr>
              <w:t>在对基金份额持有人利益无实质不利影响的前提下，基金管理人可对基金收益分配原则和支付方式进行调整，不需召开基金份额持有人大会。</w:t>
            </w:r>
          </w:p>
          <w:p w:rsidR="00D356AA" w:rsidRDefault="00D356AA" w:rsidP="00EB2CD3">
            <w:pPr>
              <w:spacing w:line="276" w:lineRule="auto"/>
              <w:rPr>
                <w:bCs/>
                <w:sz w:val="21"/>
                <w:szCs w:val="21"/>
              </w:rPr>
            </w:pPr>
            <w:r>
              <w:rPr>
                <w:rFonts w:hint="eastAsia"/>
                <w:bCs/>
                <w:sz w:val="21"/>
                <w:szCs w:val="21"/>
              </w:rPr>
              <w:t>四、收益分配方案</w:t>
            </w:r>
          </w:p>
          <w:p w:rsidR="00D356AA" w:rsidRDefault="00D356AA" w:rsidP="00EB2CD3">
            <w:pPr>
              <w:spacing w:line="276" w:lineRule="auto"/>
              <w:rPr>
                <w:bCs/>
                <w:sz w:val="21"/>
                <w:szCs w:val="21"/>
              </w:rPr>
            </w:pPr>
            <w:r>
              <w:rPr>
                <w:rFonts w:hint="eastAsia"/>
                <w:bCs/>
                <w:sz w:val="21"/>
                <w:szCs w:val="21"/>
              </w:rPr>
              <w:t>基金收益分配方案中应载明截止收益分配基准日的可供分配利润、基金收益分配对象、分配时间、分配数额及比例、分配方式等内容。</w:t>
            </w:r>
          </w:p>
          <w:p w:rsidR="00D356AA" w:rsidRDefault="00D356AA" w:rsidP="00EB2CD3">
            <w:pPr>
              <w:spacing w:line="276" w:lineRule="auto"/>
              <w:rPr>
                <w:bCs/>
                <w:sz w:val="21"/>
                <w:szCs w:val="21"/>
              </w:rPr>
            </w:pPr>
            <w:r>
              <w:rPr>
                <w:rFonts w:hint="eastAsia"/>
                <w:bCs/>
                <w:sz w:val="21"/>
                <w:szCs w:val="21"/>
              </w:rPr>
              <w:t>五、收益分配方案的确定、公告与实施</w:t>
            </w:r>
          </w:p>
          <w:p w:rsidR="00D356AA" w:rsidRDefault="00D356AA" w:rsidP="00EB2CD3">
            <w:pPr>
              <w:spacing w:line="276" w:lineRule="auto"/>
              <w:rPr>
                <w:bCs/>
                <w:sz w:val="21"/>
                <w:szCs w:val="21"/>
              </w:rPr>
            </w:pPr>
            <w:r>
              <w:rPr>
                <w:rFonts w:hint="eastAsia"/>
                <w:bCs/>
                <w:sz w:val="21"/>
                <w:szCs w:val="21"/>
              </w:rPr>
              <w:t>本基金收益分配方案由基金管理人拟定，并由基金托管人复核，依照《信息披露办法》的有关规定在规定媒介公告。</w:t>
            </w:r>
          </w:p>
          <w:p w:rsidR="00D356AA" w:rsidRDefault="00D356AA" w:rsidP="00EB2CD3">
            <w:pPr>
              <w:spacing w:line="276" w:lineRule="auto"/>
              <w:rPr>
                <w:bCs/>
                <w:sz w:val="21"/>
                <w:szCs w:val="21"/>
              </w:rPr>
            </w:pPr>
            <w:r>
              <w:rPr>
                <w:rFonts w:hint="eastAsia"/>
                <w:bCs/>
                <w:sz w:val="21"/>
                <w:szCs w:val="21"/>
              </w:rPr>
              <w:t>六、基金收益分配中发生的费用</w:t>
            </w:r>
          </w:p>
          <w:p w:rsidR="00D356AA" w:rsidRDefault="00D356AA" w:rsidP="00EB2CD3">
            <w:pPr>
              <w:spacing w:line="276" w:lineRule="auto"/>
              <w:rPr>
                <w:bCs/>
                <w:sz w:val="21"/>
                <w:szCs w:val="21"/>
              </w:rPr>
            </w:pPr>
            <w:r>
              <w:rPr>
                <w:rFonts w:hint="eastAsia"/>
                <w:bCs/>
                <w:sz w:val="21"/>
                <w:szCs w:val="21"/>
              </w:rPr>
              <w:t>基金收益分配时所发生的银行转账或其他手续费用由投资者自行承担。当投资者的现金红利小于一定金额，不足以支付银行转账或其他手续费用时，基金份额登记机构可将基金份额持有人的现金红利自动转为基金份额。红利再投资的计算方法，依照业务规则执行。</w:t>
            </w:r>
          </w:p>
          <w:p w:rsidR="00D356AA" w:rsidRDefault="00D356AA" w:rsidP="00EB2CD3">
            <w:pPr>
              <w:spacing w:line="276" w:lineRule="auto"/>
              <w:rPr>
                <w:bCs/>
                <w:sz w:val="21"/>
                <w:szCs w:val="21"/>
              </w:rPr>
            </w:pPr>
            <w:r>
              <w:rPr>
                <w:rFonts w:hint="eastAsia"/>
                <w:bCs/>
                <w:sz w:val="21"/>
                <w:szCs w:val="21"/>
              </w:rPr>
              <w:t>七、实施侧袋机制期间的收益分配</w:t>
            </w:r>
          </w:p>
          <w:p w:rsidR="00D356AA" w:rsidRDefault="00D356AA" w:rsidP="00EB2CD3">
            <w:pPr>
              <w:spacing w:line="276" w:lineRule="auto"/>
              <w:rPr>
                <w:bCs/>
                <w:sz w:val="21"/>
                <w:szCs w:val="21"/>
              </w:rPr>
            </w:pPr>
            <w:r>
              <w:rPr>
                <w:rFonts w:hint="eastAsia"/>
                <w:bCs/>
                <w:sz w:val="21"/>
                <w:szCs w:val="21"/>
              </w:rPr>
              <w:t>本基金实施侧袋机制的，侧袋账户不进行收益分配，详见招募说明书的规定。</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第十七部分 基金的会计与审计</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一、基金会计政策</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、基金管理人为本基金的基金会计责任方；</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、基金的会计年度为公历年度的</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日至</w:t>
            </w:r>
            <w:r>
              <w:rPr>
                <w:rFonts w:hint="eastAsia"/>
                <w:color w:val="000000"/>
                <w:sz w:val="21"/>
                <w:szCs w:val="21"/>
              </w:rPr>
              <w:t>12</w:t>
            </w:r>
            <w:r>
              <w:rPr>
                <w:rFonts w:hint="eastAsia"/>
                <w:color w:val="000000"/>
                <w:sz w:val="21"/>
                <w:szCs w:val="21"/>
              </w:rPr>
              <w:t>月</w:t>
            </w:r>
            <w:r>
              <w:rPr>
                <w:rFonts w:hint="eastAsia"/>
                <w:color w:val="000000"/>
                <w:sz w:val="21"/>
                <w:szCs w:val="21"/>
              </w:rPr>
              <w:t>31</w:t>
            </w:r>
            <w:r>
              <w:rPr>
                <w:rFonts w:hint="eastAsia"/>
                <w:color w:val="000000"/>
                <w:sz w:val="21"/>
                <w:szCs w:val="21"/>
              </w:rPr>
              <w:t>日；</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、基金核算以人民币为记账本位币，以人民币元为记账单位；</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、会计制度执行国家有关会计制度；</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、本基金独立建账、独立核算；</w:t>
            </w:r>
          </w:p>
          <w:p w:rsidR="00D356AA" w:rsidRDefault="00D356AA" w:rsidP="00EB2CD3">
            <w:pPr>
              <w:spacing w:line="276" w:lineRule="auto"/>
              <w:rPr>
                <w:color w:val="000000"/>
                <w:sz w:val="21"/>
                <w:szCs w:val="21"/>
              </w:rPr>
            </w:pPr>
            <w:r>
              <w:rPr>
                <w:rFonts w:hint="eastAsia"/>
                <w:color w:val="000000"/>
                <w:sz w:val="21"/>
                <w:szCs w:val="21"/>
              </w:rPr>
              <w:t>6</w:t>
            </w:r>
            <w:r>
              <w:rPr>
                <w:rFonts w:hint="eastAsia"/>
                <w:color w:val="000000"/>
                <w:sz w:val="21"/>
                <w:szCs w:val="21"/>
              </w:rPr>
              <w:t>、基金管理人及基金托管人各自保留完整的会计账目、凭证并进行日常的会计核算，按照有关规定编制基金会计报表；</w:t>
            </w:r>
          </w:p>
          <w:p w:rsidR="00D356AA" w:rsidRDefault="00D356AA" w:rsidP="00EB2CD3">
            <w:pPr>
              <w:spacing w:line="276" w:lineRule="auto"/>
              <w:rPr>
                <w:color w:val="000000"/>
                <w:sz w:val="21"/>
                <w:szCs w:val="21"/>
              </w:rPr>
            </w:pPr>
            <w:r>
              <w:rPr>
                <w:rFonts w:hint="eastAsia"/>
                <w:color w:val="000000"/>
                <w:sz w:val="21"/>
                <w:szCs w:val="21"/>
              </w:rPr>
              <w:t>7</w:t>
            </w:r>
            <w:r>
              <w:rPr>
                <w:rFonts w:hint="eastAsia"/>
                <w:color w:val="000000"/>
                <w:sz w:val="21"/>
                <w:szCs w:val="21"/>
              </w:rPr>
              <w:t>、基金托管人每月与基金管理人就基金的会计核算、报表编制等进行核对并以书面方式确认。</w:t>
            </w:r>
          </w:p>
          <w:p w:rsidR="00D356AA" w:rsidRDefault="00D356AA" w:rsidP="00EB2CD3">
            <w:pPr>
              <w:spacing w:line="276" w:lineRule="auto"/>
              <w:rPr>
                <w:color w:val="000000"/>
                <w:sz w:val="21"/>
                <w:szCs w:val="21"/>
              </w:rPr>
            </w:pPr>
            <w:r>
              <w:rPr>
                <w:rFonts w:hint="eastAsia"/>
                <w:color w:val="000000"/>
                <w:sz w:val="21"/>
                <w:szCs w:val="21"/>
              </w:rPr>
              <w:t>二、基金的年度审计</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、基金管理人聘请与基金管理人、基金托管人相互独立的具有证券、期货相关业务资格的会计师事务所及其注册会计师对本基金的年度财务报表进行审计。</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、会计师事务所更换经办注册会计师，应事先征得基金管理人同意。</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、基金管理人认为有充足理由更换会计师事务所，须通报基金托管人。更换会计师事务所需按照《信息披露办法》的有关规定在指定媒介公告。</w:t>
            </w:r>
          </w:p>
        </w:tc>
        <w:tc>
          <w:tcPr>
            <w:tcW w:w="5499" w:type="dxa"/>
          </w:tcPr>
          <w:p w:rsidR="00D356AA" w:rsidRDefault="00D356AA" w:rsidP="00EB2CD3">
            <w:pPr>
              <w:spacing w:line="276" w:lineRule="auto"/>
              <w:rPr>
                <w:bCs/>
                <w:sz w:val="21"/>
                <w:szCs w:val="21"/>
              </w:rPr>
            </w:pPr>
            <w:r>
              <w:rPr>
                <w:rFonts w:hint="eastAsia"/>
                <w:bCs/>
                <w:sz w:val="21"/>
                <w:szCs w:val="21"/>
              </w:rPr>
              <w:t>一、基金会计政策</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、基金管理人为本基金的基金会计责任方；</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、基金的会计年度为公历年度的</w:t>
            </w:r>
            <w:r>
              <w:rPr>
                <w:rFonts w:hint="eastAsia"/>
                <w:bCs/>
                <w:sz w:val="21"/>
                <w:szCs w:val="21"/>
              </w:rPr>
              <w:t>1</w:t>
            </w:r>
            <w:r>
              <w:rPr>
                <w:rFonts w:hint="eastAsia"/>
                <w:bCs/>
                <w:sz w:val="21"/>
                <w:szCs w:val="21"/>
              </w:rPr>
              <w:t>月</w:t>
            </w:r>
            <w:r>
              <w:rPr>
                <w:rFonts w:hint="eastAsia"/>
                <w:bCs/>
                <w:sz w:val="21"/>
                <w:szCs w:val="21"/>
              </w:rPr>
              <w:t>1</w:t>
            </w:r>
            <w:r>
              <w:rPr>
                <w:rFonts w:hint="eastAsia"/>
                <w:bCs/>
                <w:sz w:val="21"/>
                <w:szCs w:val="21"/>
              </w:rPr>
              <w:t>日至</w:t>
            </w:r>
            <w:r>
              <w:rPr>
                <w:rFonts w:hint="eastAsia"/>
                <w:bCs/>
                <w:sz w:val="21"/>
                <w:szCs w:val="21"/>
              </w:rPr>
              <w:t>12</w:t>
            </w:r>
            <w:r>
              <w:rPr>
                <w:rFonts w:hint="eastAsia"/>
                <w:bCs/>
                <w:sz w:val="21"/>
                <w:szCs w:val="21"/>
              </w:rPr>
              <w:t>月</w:t>
            </w:r>
            <w:r>
              <w:rPr>
                <w:rFonts w:hint="eastAsia"/>
                <w:bCs/>
                <w:sz w:val="21"/>
                <w:szCs w:val="21"/>
              </w:rPr>
              <w:t>31</w:t>
            </w:r>
            <w:r>
              <w:rPr>
                <w:rFonts w:hint="eastAsia"/>
                <w:bCs/>
                <w:sz w:val="21"/>
                <w:szCs w:val="21"/>
              </w:rPr>
              <w:t>日；</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、基金核算以人民币为记账本位币，以人民币元为记账单位；</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、会计制度执行国家有关会计制度；</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、本基金独立建账、独立核算；</w:t>
            </w:r>
          </w:p>
          <w:p w:rsidR="00D356AA" w:rsidRDefault="00D356AA" w:rsidP="00EB2CD3">
            <w:pPr>
              <w:spacing w:line="276" w:lineRule="auto"/>
              <w:rPr>
                <w:bCs/>
                <w:sz w:val="21"/>
                <w:szCs w:val="21"/>
              </w:rPr>
            </w:pPr>
            <w:r>
              <w:rPr>
                <w:rFonts w:hint="eastAsia"/>
                <w:bCs/>
                <w:sz w:val="21"/>
                <w:szCs w:val="21"/>
              </w:rPr>
              <w:t>6</w:t>
            </w:r>
            <w:r>
              <w:rPr>
                <w:rFonts w:hint="eastAsia"/>
                <w:bCs/>
                <w:sz w:val="21"/>
                <w:szCs w:val="21"/>
              </w:rPr>
              <w:t>、基金管理人及基金托管人各自保留完整的会计账目、凭证并进行日常的会计核算，按照有关规定编制基金会计报表；</w:t>
            </w:r>
          </w:p>
          <w:p w:rsidR="00D356AA" w:rsidRDefault="00D356AA" w:rsidP="00EB2CD3">
            <w:pPr>
              <w:spacing w:line="276" w:lineRule="auto"/>
              <w:rPr>
                <w:bCs/>
                <w:sz w:val="21"/>
                <w:szCs w:val="21"/>
              </w:rPr>
            </w:pPr>
            <w:r>
              <w:rPr>
                <w:rFonts w:hint="eastAsia"/>
                <w:bCs/>
                <w:sz w:val="21"/>
                <w:szCs w:val="21"/>
              </w:rPr>
              <w:t>7</w:t>
            </w:r>
            <w:r>
              <w:rPr>
                <w:rFonts w:hint="eastAsia"/>
                <w:bCs/>
                <w:sz w:val="21"/>
                <w:szCs w:val="21"/>
              </w:rPr>
              <w:t>、基金托管人每月与基金管理人就基金的会计核算、报表编制等进行核对并以书面方式确认。</w:t>
            </w:r>
          </w:p>
          <w:p w:rsidR="00D356AA" w:rsidRDefault="00D356AA" w:rsidP="00EB2CD3">
            <w:pPr>
              <w:spacing w:line="276" w:lineRule="auto"/>
              <w:rPr>
                <w:bCs/>
                <w:sz w:val="21"/>
                <w:szCs w:val="21"/>
              </w:rPr>
            </w:pPr>
            <w:r>
              <w:rPr>
                <w:rFonts w:hint="eastAsia"/>
                <w:bCs/>
                <w:sz w:val="21"/>
                <w:szCs w:val="21"/>
              </w:rPr>
              <w:t>二、基金的年度审计</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、基金管理人聘请与基金管理人、基金托管人相互独立的符合《中华人民共和国证券法》规定的会计师事务所及其注册会计师对本基金的年度财务报表进行审计。</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、会计师事务所更换经办注册会计师，应事先征得基金管理人同意。</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、基金管理人认为有充足理由更换会计师事务所，须通报基金托管人。更换会计师事务所需依照《信息披露办法》的有关规定在规定媒介公告。</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sz w:val="21"/>
              </w:rPr>
            </w:pPr>
            <w:r>
              <w:rPr>
                <w:rFonts w:asciiTheme="minorEastAsia" w:eastAsiaTheme="minorEastAsia" w:hAnsiTheme="minorEastAsia" w:hint="eastAsia"/>
                <w:b/>
                <w:bCs/>
                <w:sz w:val="21"/>
              </w:rPr>
              <w:t>第十八部分 基金的信息披露</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一、本基金的信息披露应符合《基金法》、《运作办法》、《信息披露办法》、《基金合同》及其他有关规定。相关法律法规关于信息披露的规定发生变化时，本基金从其最新规定。</w:t>
            </w:r>
          </w:p>
          <w:p w:rsidR="00D356AA" w:rsidRDefault="00D356AA" w:rsidP="00EB2CD3">
            <w:pPr>
              <w:spacing w:line="276" w:lineRule="auto"/>
              <w:rPr>
                <w:color w:val="000000"/>
                <w:sz w:val="21"/>
                <w:szCs w:val="21"/>
              </w:rPr>
            </w:pPr>
            <w:r>
              <w:rPr>
                <w:rFonts w:hint="eastAsia"/>
                <w:color w:val="000000"/>
                <w:sz w:val="21"/>
                <w:szCs w:val="21"/>
              </w:rPr>
              <w:t>二、信息披露义务人</w:t>
            </w:r>
          </w:p>
          <w:p w:rsidR="00D356AA" w:rsidRDefault="00D356AA" w:rsidP="00EB2CD3">
            <w:pPr>
              <w:spacing w:line="276" w:lineRule="auto"/>
              <w:rPr>
                <w:color w:val="000000"/>
                <w:sz w:val="21"/>
                <w:szCs w:val="21"/>
              </w:rPr>
            </w:pPr>
            <w:r>
              <w:rPr>
                <w:rFonts w:hint="eastAsia"/>
                <w:color w:val="000000"/>
                <w:sz w:val="21"/>
                <w:szCs w:val="21"/>
              </w:rPr>
              <w:t>本基金信息披露义务人包括基金管理人、基金托管人、召集基金份额持有人大会的基金份额持有人等法律</w:t>
            </w:r>
            <w:bookmarkStart w:id="18" w:name="_Hlk20390384"/>
            <w:r>
              <w:rPr>
                <w:rFonts w:hint="eastAsia"/>
                <w:color w:val="000000"/>
                <w:sz w:val="21"/>
                <w:szCs w:val="21"/>
              </w:rPr>
              <w:t>、行政</w:t>
            </w:r>
            <w:bookmarkEnd w:id="18"/>
            <w:r>
              <w:rPr>
                <w:rFonts w:hint="eastAsia"/>
                <w:color w:val="000000"/>
                <w:sz w:val="21"/>
                <w:szCs w:val="21"/>
              </w:rPr>
              <w:t>法规和中国证监会规定的自然人、法人和</w:t>
            </w:r>
            <w:bookmarkStart w:id="19" w:name="_Hlk20388661"/>
            <w:r>
              <w:rPr>
                <w:rFonts w:hint="eastAsia"/>
                <w:color w:val="000000"/>
                <w:sz w:val="21"/>
                <w:szCs w:val="21"/>
              </w:rPr>
              <w:t>非法人</w:t>
            </w:r>
            <w:bookmarkEnd w:id="19"/>
            <w:r>
              <w:rPr>
                <w:rFonts w:hint="eastAsia"/>
                <w:color w:val="000000"/>
                <w:sz w:val="21"/>
                <w:szCs w:val="21"/>
              </w:rPr>
              <w:t>组织。</w:t>
            </w:r>
          </w:p>
          <w:p w:rsidR="00D356AA" w:rsidRDefault="00D356AA" w:rsidP="00EB2CD3">
            <w:pPr>
              <w:spacing w:line="276" w:lineRule="auto"/>
              <w:rPr>
                <w:color w:val="000000"/>
                <w:sz w:val="21"/>
                <w:szCs w:val="21"/>
              </w:rPr>
            </w:pPr>
            <w:r>
              <w:rPr>
                <w:rFonts w:hint="eastAsia"/>
                <w:color w:val="000000"/>
                <w:sz w:val="21"/>
                <w:szCs w:val="21"/>
              </w:rPr>
              <w:t>本基金信息披露义务人</w:t>
            </w:r>
            <w:bookmarkStart w:id="20" w:name="_Hlk20388666"/>
            <w:r>
              <w:rPr>
                <w:rFonts w:hint="eastAsia"/>
                <w:color w:val="000000"/>
                <w:sz w:val="21"/>
                <w:szCs w:val="21"/>
              </w:rPr>
              <w:t>以保护基金份额持有人利益为根本出发点，</w:t>
            </w:r>
            <w:bookmarkEnd w:id="20"/>
            <w:r>
              <w:rPr>
                <w:rFonts w:hint="eastAsia"/>
                <w:color w:val="000000"/>
                <w:sz w:val="21"/>
                <w:szCs w:val="21"/>
              </w:rPr>
              <w:t>按照法律法规和中国证监会的规定披露基金信息，并保证所披露信息的真实性、准确性、完整性</w:t>
            </w:r>
            <w:bookmarkStart w:id="21" w:name="_Hlk20388674"/>
            <w:r>
              <w:rPr>
                <w:rFonts w:hint="eastAsia"/>
                <w:color w:val="000000"/>
                <w:sz w:val="21"/>
                <w:szCs w:val="21"/>
              </w:rPr>
              <w:t>、及时性、简明性和易得性</w:t>
            </w:r>
            <w:bookmarkEnd w:id="21"/>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本基金信息披露义务人应当在中国证监会规定时间内，将应予披露的基金信息通过中国证监会指定的</w:t>
            </w:r>
            <w:bookmarkStart w:id="22" w:name="_Hlk20388685"/>
            <w:r>
              <w:rPr>
                <w:rFonts w:hint="eastAsia"/>
                <w:color w:val="000000"/>
                <w:sz w:val="21"/>
                <w:szCs w:val="21"/>
              </w:rPr>
              <w:t>全国性报刊（以下简称“指定报刊”）及指定</w:t>
            </w:r>
            <w:bookmarkEnd w:id="22"/>
            <w:r>
              <w:rPr>
                <w:rFonts w:hint="eastAsia"/>
                <w:color w:val="000000"/>
                <w:sz w:val="21"/>
                <w:szCs w:val="21"/>
              </w:rPr>
              <w:t>互联网网站（以下简称“指定网站”）等披露，并保证基金投资者能够按照《基金合同》约定的时间和方式查阅或者复制公开披露的信息资料。</w:t>
            </w:r>
          </w:p>
          <w:p w:rsidR="00D356AA" w:rsidRDefault="00D356AA" w:rsidP="00EB2CD3">
            <w:pPr>
              <w:spacing w:line="276" w:lineRule="auto"/>
              <w:rPr>
                <w:color w:val="000000"/>
                <w:sz w:val="21"/>
                <w:szCs w:val="21"/>
              </w:rPr>
            </w:pPr>
            <w:r>
              <w:rPr>
                <w:rFonts w:hint="eastAsia"/>
                <w:color w:val="000000"/>
                <w:sz w:val="21"/>
                <w:szCs w:val="21"/>
              </w:rPr>
              <w:t>三、本基金信息披露义务人承诺公开披露的基金信息，不得有下列行为：</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、虚假记载、误导性陈述或者重大遗漏；</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、对证券投资业绩进行预测；</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、违规承诺收益或者承担损失；</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、诋毁其他基金管理人、基金托管人或者基金销售机构；</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、登载任何自然人、法人</w:t>
            </w:r>
            <w:bookmarkStart w:id="23" w:name="_Hlk20388700"/>
            <w:r>
              <w:rPr>
                <w:rFonts w:hint="eastAsia"/>
                <w:color w:val="000000"/>
                <w:sz w:val="21"/>
                <w:szCs w:val="21"/>
              </w:rPr>
              <w:t>和非法人</w:t>
            </w:r>
            <w:bookmarkEnd w:id="23"/>
            <w:r>
              <w:rPr>
                <w:rFonts w:hint="eastAsia"/>
                <w:color w:val="000000"/>
                <w:sz w:val="21"/>
                <w:szCs w:val="21"/>
              </w:rPr>
              <w:t>组织的祝贺性、恭维性或推荐性的文字；</w:t>
            </w:r>
          </w:p>
          <w:p w:rsidR="00D356AA" w:rsidRDefault="00D356AA" w:rsidP="00EB2CD3">
            <w:pPr>
              <w:spacing w:line="276" w:lineRule="auto"/>
              <w:rPr>
                <w:color w:val="000000"/>
                <w:sz w:val="21"/>
                <w:szCs w:val="21"/>
              </w:rPr>
            </w:pPr>
            <w:r>
              <w:rPr>
                <w:rFonts w:hint="eastAsia"/>
                <w:color w:val="000000"/>
                <w:sz w:val="21"/>
                <w:szCs w:val="21"/>
              </w:rPr>
              <w:t>6</w:t>
            </w:r>
            <w:r>
              <w:rPr>
                <w:rFonts w:hint="eastAsia"/>
                <w:color w:val="000000"/>
                <w:sz w:val="21"/>
                <w:szCs w:val="21"/>
              </w:rPr>
              <w:t>、中国证监会禁止的其他行为。</w:t>
            </w:r>
          </w:p>
          <w:p w:rsidR="00D356AA" w:rsidRDefault="00D356AA" w:rsidP="00EB2CD3">
            <w:pPr>
              <w:spacing w:line="276" w:lineRule="auto"/>
              <w:rPr>
                <w:color w:val="000000"/>
                <w:sz w:val="21"/>
                <w:szCs w:val="21"/>
              </w:rPr>
            </w:pPr>
            <w:r>
              <w:rPr>
                <w:rFonts w:hint="eastAsia"/>
                <w:color w:val="000000"/>
                <w:sz w:val="21"/>
                <w:szCs w:val="21"/>
              </w:rPr>
              <w:t>四、本基金公开披露的信息应采用中文文本。同时采用外文文本的，基金信息披露义务人应保证不同文本的内容一致。</w:t>
            </w:r>
            <w:bookmarkStart w:id="24" w:name="_Hlk20388708"/>
            <w:r>
              <w:rPr>
                <w:rFonts w:hint="eastAsia"/>
                <w:color w:val="000000"/>
                <w:sz w:val="21"/>
                <w:szCs w:val="21"/>
              </w:rPr>
              <w:t>不同</w:t>
            </w:r>
            <w:bookmarkEnd w:id="24"/>
            <w:r>
              <w:rPr>
                <w:rFonts w:hint="eastAsia"/>
                <w:color w:val="000000"/>
                <w:sz w:val="21"/>
                <w:szCs w:val="21"/>
              </w:rPr>
              <w:t>文本之间发生歧义的，以中文文本为准。</w:t>
            </w:r>
          </w:p>
          <w:p w:rsidR="00D356AA" w:rsidRDefault="00D356AA" w:rsidP="00EB2CD3">
            <w:pPr>
              <w:spacing w:line="276" w:lineRule="auto"/>
              <w:rPr>
                <w:color w:val="000000"/>
                <w:sz w:val="21"/>
                <w:szCs w:val="21"/>
              </w:rPr>
            </w:pPr>
            <w:r>
              <w:rPr>
                <w:rFonts w:hint="eastAsia"/>
                <w:color w:val="000000"/>
                <w:sz w:val="21"/>
                <w:szCs w:val="21"/>
              </w:rPr>
              <w:t>本基金公开披露的信息采用阿拉伯数字；除特别说明外，货币单位为人民币元。</w:t>
            </w:r>
          </w:p>
          <w:p w:rsidR="00D356AA" w:rsidRDefault="00D356AA" w:rsidP="00EB2CD3">
            <w:pPr>
              <w:spacing w:line="276" w:lineRule="auto"/>
              <w:rPr>
                <w:color w:val="000000"/>
                <w:sz w:val="21"/>
                <w:szCs w:val="21"/>
              </w:rPr>
            </w:pPr>
            <w:r>
              <w:rPr>
                <w:rFonts w:hint="eastAsia"/>
                <w:color w:val="000000"/>
                <w:sz w:val="21"/>
                <w:szCs w:val="21"/>
              </w:rPr>
              <w:t>五、公开披露的基金信息</w:t>
            </w:r>
          </w:p>
          <w:p w:rsidR="00D356AA" w:rsidRDefault="00D356AA" w:rsidP="00EB2CD3">
            <w:pPr>
              <w:spacing w:line="276" w:lineRule="auto"/>
              <w:rPr>
                <w:color w:val="000000"/>
                <w:sz w:val="21"/>
                <w:szCs w:val="21"/>
              </w:rPr>
            </w:pPr>
            <w:r>
              <w:rPr>
                <w:rFonts w:hint="eastAsia"/>
                <w:color w:val="000000"/>
                <w:sz w:val="21"/>
                <w:szCs w:val="21"/>
              </w:rPr>
              <w:t>公开披露的基金信息包括：</w:t>
            </w:r>
          </w:p>
          <w:p w:rsidR="00D356AA" w:rsidRDefault="00D356AA" w:rsidP="00EB2CD3">
            <w:pPr>
              <w:spacing w:line="276" w:lineRule="auto"/>
              <w:rPr>
                <w:color w:val="000000"/>
                <w:sz w:val="21"/>
                <w:szCs w:val="21"/>
              </w:rPr>
            </w:pPr>
            <w:r>
              <w:rPr>
                <w:rFonts w:hint="eastAsia"/>
                <w:color w:val="000000"/>
                <w:sz w:val="21"/>
                <w:szCs w:val="21"/>
              </w:rPr>
              <w:t>（一）基金招募说明书、《基金合同》、基金托管协议</w:t>
            </w:r>
            <w:bookmarkStart w:id="25" w:name="_Hlk20388724"/>
            <w:r>
              <w:rPr>
                <w:rFonts w:hint="eastAsia"/>
                <w:color w:val="000000"/>
                <w:sz w:val="21"/>
                <w:szCs w:val="21"/>
              </w:rPr>
              <w:t>、基金产品资料概要</w:t>
            </w:r>
            <w:bookmarkEnd w:id="25"/>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、《基金合同》是界定《基金合同》当事人的各项权利、义务关系，明确基金份额持有人大会召开的规则及具体程序，说明基金产品的特性等涉及基金投资者重大利益的事项的法律文件。</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、基金招募说明书应当最大限度地披露影响基金投资者决策的全部事项，说明基金认购、申购和赎回安排、基金投资、基金产品特性、风险揭示、信息披露及基金份额持有人服务等内容。《基金合同》生效后，</w:t>
            </w:r>
            <w:bookmarkStart w:id="26" w:name="_Hlk20388731"/>
            <w:r>
              <w:rPr>
                <w:rFonts w:hint="eastAsia"/>
                <w:color w:val="000000"/>
                <w:sz w:val="21"/>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bookmarkEnd w:id="26"/>
            <w:r>
              <w:rPr>
                <w:rFonts w:hint="eastAsia"/>
                <w:color w:val="000000"/>
                <w:sz w:val="21"/>
                <w:szCs w:val="21"/>
              </w:rPr>
              <w:t>指定媒介。</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、基金托管协议是界定基金托管人和基金管理人在基金财产保管及基金运作监督等活动中的权利、义务关系的法律文件。</w:t>
            </w:r>
          </w:p>
          <w:p w:rsidR="00D356AA" w:rsidRDefault="00D356AA" w:rsidP="00EB2CD3">
            <w:pPr>
              <w:spacing w:line="276" w:lineRule="auto"/>
              <w:rPr>
                <w:color w:val="000000"/>
                <w:sz w:val="21"/>
                <w:szCs w:val="21"/>
              </w:rPr>
            </w:pPr>
            <w:bookmarkStart w:id="27" w:name="_Hlk20388737"/>
            <w:r>
              <w:rPr>
                <w:rFonts w:hint="eastAsia"/>
                <w:color w:val="000000"/>
                <w:sz w:val="21"/>
                <w:szCs w:val="21"/>
              </w:rPr>
              <w:t>4</w:t>
            </w:r>
            <w:r>
              <w:rPr>
                <w:rFonts w:hint="eastAsia"/>
                <w:color w:val="000000"/>
                <w:sz w:val="2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bookmarkEnd w:id="27"/>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基金募集申请经中国证监会注册后，基金管理人在基金份额发售的</w:t>
            </w:r>
            <w:r>
              <w:rPr>
                <w:rFonts w:hint="eastAsia"/>
                <w:color w:val="000000"/>
                <w:sz w:val="21"/>
                <w:szCs w:val="21"/>
              </w:rPr>
              <w:t>3</w:t>
            </w:r>
            <w:r>
              <w:rPr>
                <w:rFonts w:hint="eastAsia"/>
                <w:color w:val="000000"/>
                <w:sz w:val="21"/>
                <w:szCs w:val="21"/>
              </w:rPr>
              <w:t>日前，将基金招募说明书、《基金合同》摘要登载在指定媒介上；基金管理人、基金托管人应当将《基金合同》、基金托管协议登载在网站上。</w:t>
            </w:r>
          </w:p>
          <w:p w:rsidR="00D356AA" w:rsidRDefault="00D356AA" w:rsidP="00EB2CD3">
            <w:pPr>
              <w:spacing w:line="276" w:lineRule="auto"/>
              <w:rPr>
                <w:color w:val="000000"/>
                <w:sz w:val="21"/>
                <w:szCs w:val="21"/>
              </w:rPr>
            </w:pPr>
            <w:r>
              <w:rPr>
                <w:rFonts w:hint="eastAsia"/>
                <w:color w:val="000000"/>
                <w:sz w:val="21"/>
                <w:szCs w:val="21"/>
              </w:rPr>
              <w:t>（二）基金份额发售公告</w:t>
            </w:r>
          </w:p>
          <w:p w:rsidR="00D356AA" w:rsidRDefault="00D356AA" w:rsidP="00EB2CD3">
            <w:pPr>
              <w:spacing w:line="276" w:lineRule="auto"/>
              <w:rPr>
                <w:color w:val="000000"/>
                <w:sz w:val="21"/>
                <w:szCs w:val="21"/>
              </w:rPr>
            </w:pPr>
            <w:r>
              <w:rPr>
                <w:rFonts w:hint="eastAsia"/>
                <w:color w:val="000000"/>
                <w:sz w:val="21"/>
                <w:szCs w:val="21"/>
              </w:rPr>
              <w:t>基金管理人应当就基金份额发售的具体事宜编制基金份额发售公告，并在披露招募说明书的当日登载于指定媒介上。</w:t>
            </w:r>
          </w:p>
          <w:p w:rsidR="00D356AA" w:rsidRDefault="00D356AA" w:rsidP="00EB2CD3">
            <w:pPr>
              <w:spacing w:line="276" w:lineRule="auto"/>
              <w:rPr>
                <w:color w:val="000000"/>
                <w:sz w:val="21"/>
                <w:szCs w:val="21"/>
              </w:rPr>
            </w:pPr>
            <w:r>
              <w:rPr>
                <w:rFonts w:hint="eastAsia"/>
                <w:color w:val="000000"/>
                <w:sz w:val="21"/>
                <w:szCs w:val="21"/>
              </w:rPr>
              <w:t>（三）《基金合同》生效公告</w:t>
            </w:r>
          </w:p>
          <w:p w:rsidR="00D356AA" w:rsidRDefault="00D356AA" w:rsidP="00EB2CD3">
            <w:pPr>
              <w:spacing w:line="276" w:lineRule="auto"/>
              <w:rPr>
                <w:color w:val="000000"/>
                <w:sz w:val="21"/>
                <w:szCs w:val="21"/>
              </w:rPr>
            </w:pPr>
            <w:r>
              <w:rPr>
                <w:rFonts w:hint="eastAsia"/>
                <w:color w:val="000000"/>
                <w:sz w:val="21"/>
                <w:szCs w:val="21"/>
              </w:rPr>
              <w:t>基金管理人应当在收到中国证监会确认文件的次日在指定媒介上登载《基金合同》生效公告。</w:t>
            </w:r>
          </w:p>
          <w:p w:rsidR="00D356AA" w:rsidRDefault="00D356AA" w:rsidP="00EB2CD3">
            <w:pPr>
              <w:spacing w:line="276" w:lineRule="auto"/>
              <w:rPr>
                <w:color w:val="000000"/>
                <w:sz w:val="21"/>
                <w:szCs w:val="21"/>
              </w:rPr>
            </w:pPr>
            <w:r>
              <w:rPr>
                <w:rFonts w:hint="eastAsia"/>
                <w:color w:val="000000"/>
                <w:sz w:val="21"/>
                <w:szCs w:val="21"/>
              </w:rPr>
              <w:t>（四）基金净值信息</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、本基金的基金合同生效后，在开始办理基金份额申购或者赎回前，基金管理人应当至少每周在指定网站披露一次各类基金份额的每万份基金净收益和</w:t>
            </w:r>
            <w:r>
              <w:rPr>
                <w:rFonts w:hint="eastAsia"/>
                <w:color w:val="000000"/>
                <w:sz w:val="21"/>
                <w:szCs w:val="21"/>
              </w:rPr>
              <w:t>7</w:t>
            </w:r>
            <w:r>
              <w:rPr>
                <w:rFonts w:hint="eastAsia"/>
                <w:color w:val="000000"/>
                <w:sz w:val="21"/>
                <w:szCs w:val="21"/>
              </w:rPr>
              <w:t>日年化收益率：</w:t>
            </w:r>
          </w:p>
          <w:p w:rsidR="00D356AA" w:rsidRDefault="00D356AA" w:rsidP="00EB2CD3">
            <w:pPr>
              <w:spacing w:line="276" w:lineRule="auto"/>
              <w:rPr>
                <w:color w:val="000000"/>
                <w:sz w:val="21"/>
                <w:szCs w:val="21"/>
              </w:rPr>
            </w:pPr>
            <w:r>
              <w:rPr>
                <w:rFonts w:hint="eastAsia"/>
                <w:color w:val="000000"/>
                <w:sz w:val="21"/>
                <w:szCs w:val="21"/>
              </w:rPr>
              <w:t>各类基金份额的每万份基金净收益的计算方法如下：</w:t>
            </w:r>
          </w:p>
          <w:p w:rsidR="00D356AA" w:rsidRDefault="00D356AA" w:rsidP="00EB2CD3">
            <w:pPr>
              <w:spacing w:line="276" w:lineRule="auto"/>
              <w:rPr>
                <w:color w:val="000000"/>
                <w:sz w:val="21"/>
                <w:szCs w:val="21"/>
                <w:lang w:val="zh-CN"/>
              </w:rPr>
            </w:pPr>
            <w:r>
              <w:rPr>
                <w:rFonts w:hint="eastAsia"/>
                <w:color w:val="000000"/>
                <w:sz w:val="21"/>
                <w:szCs w:val="21"/>
                <w:lang w:val="zh-CN"/>
              </w:rPr>
              <w:t>当日该类基金份额的每万份基金净收益＝当日该类基金份额的净收益</w:t>
            </w:r>
            <w:r>
              <w:rPr>
                <w:rFonts w:hint="eastAsia"/>
                <w:color w:val="000000"/>
                <w:sz w:val="21"/>
                <w:szCs w:val="21"/>
                <w:lang w:val="zh-CN"/>
              </w:rPr>
              <w:t>/</w:t>
            </w:r>
            <w:r>
              <w:rPr>
                <w:rFonts w:hint="eastAsia"/>
                <w:color w:val="000000"/>
                <w:sz w:val="21"/>
                <w:szCs w:val="21"/>
                <w:lang w:val="zh-CN"/>
              </w:rPr>
              <w:t>当日该类基金份额总额×</w:t>
            </w:r>
            <w:r>
              <w:rPr>
                <w:rFonts w:hint="eastAsia"/>
                <w:color w:val="000000"/>
                <w:sz w:val="21"/>
                <w:szCs w:val="21"/>
                <w:lang w:val="zh-CN"/>
              </w:rPr>
              <w:t>10000</w:t>
            </w:r>
          </w:p>
          <w:p w:rsidR="00D356AA" w:rsidRDefault="00D356AA" w:rsidP="00EB2CD3">
            <w:pPr>
              <w:spacing w:line="276" w:lineRule="auto"/>
              <w:rPr>
                <w:color w:val="000000"/>
                <w:sz w:val="21"/>
                <w:szCs w:val="21"/>
              </w:rPr>
            </w:pPr>
            <w:r>
              <w:rPr>
                <w:rFonts w:hint="eastAsia"/>
                <w:color w:val="000000"/>
                <w:sz w:val="21"/>
                <w:szCs w:val="21"/>
              </w:rPr>
              <w:t>上述收益的精度为以四舍五入的方法保留小数点后</w:t>
            </w:r>
            <w:r>
              <w:rPr>
                <w:rFonts w:hint="eastAsia"/>
                <w:color w:val="000000"/>
                <w:sz w:val="21"/>
                <w:szCs w:val="21"/>
              </w:rPr>
              <w:t>4</w:t>
            </w:r>
            <w:r>
              <w:rPr>
                <w:rFonts w:hint="eastAsia"/>
                <w:color w:val="000000"/>
                <w:sz w:val="21"/>
                <w:szCs w:val="21"/>
              </w:rPr>
              <w:t>位。</w:t>
            </w:r>
          </w:p>
          <w:p w:rsidR="00D356AA" w:rsidRDefault="00D356AA" w:rsidP="00EB2CD3">
            <w:pPr>
              <w:spacing w:line="276" w:lineRule="auto"/>
              <w:rPr>
                <w:color w:val="000000"/>
                <w:sz w:val="21"/>
                <w:szCs w:val="21"/>
              </w:rPr>
            </w:pPr>
            <w:r>
              <w:rPr>
                <w:rFonts w:hint="eastAsia"/>
                <w:color w:val="000000"/>
                <w:sz w:val="21"/>
                <w:szCs w:val="21"/>
              </w:rPr>
              <w:t>本基金</w:t>
            </w:r>
            <w:r>
              <w:rPr>
                <w:rFonts w:hint="eastAsia"/>
                <w:color w:val="000000"/>
                <w:sz w:val="21"/>
                <w:szCs w:val="21"/>
              </w:rPr>
              <w:t>7</w:t>
            </w:r>
            <w:r>
              <w:rPr>
                <w:rFonts w:hint="eastAsia"/>
                <w:color w:val="000000"/>
                <w:sz w:val="21"/>
                <w:szCs w:val="21"/>
              </w:rPr>
              <w:t>日年化收益率＝</w:t>
            </w:r>
            <w:r>
              <w:rPr>
                <w:rFonts w:hint="eastAsia"/>
                <w:color w:val="000000"/>
                <w:sz w:val="21"/>
                <w:szCs w:val="21"/>
              </w:rPr>
              <w:t>[</w:t>
            </w:r>
            <w:r>
              <w:rPr>
                <w:rFonts w:hint="eastAsia"/>
                <w:color w:val="000000"/>
                <w:sz w:val="21"/>
                <w:szCs w:val="21"/>
              </w:rPr>
              <w:t>（（∑</w:t>
            </w:r>
            <w:r>
              <w:rPr>
                <w:rFonts w:hint="eastAsia"/>
                <w:color w:val="000000"/>
                <w:sz w:val="21"/>
                <w:szCs w:val="21"/>
              </w:rPr>
              <w:t>Ri/7</w:t>
            </w:r>
            <w:r>
              <w:rPr>
                <w:rFonts w:hint="eastAsia"/>
                <w:color w:val="000000"/>
                <w:sz w:val="21"/>
                <w:szCs w:val="21"/>
              </w:rPr>
              <w:t>）×</w:t>
            </w:r>
            <w:r>
              <w:rPr>
                <w:rFonts w:hint="eastAsia"/>
                <w:color w:val="000000"/>
                <w:sz w:val="21"/>
                <w:szCs w:val="21"/>
              </w:rPr>
              <w:t>365</w:t>
            </w:r>
            <w:r>
              <w:rPr>
                <w:rFonts w:hint="eastAsia"/>
                <w:color w:val="000000"/>
                <w:sz w:val="21"/>
                <w:szCs w:val="21"/>
              </w:rPr>
              <w:t>）</w:t>
            </w:r>
            <w:r>
              <w:rPr>
                <w:rFonts w:hint="eastAsia"/>
                <w:color w:val="000000"/>
                <w:sz w:val="21"/>
                <w:szCs w:val="21"/>
              </w:rPr>
              <w:t>/10000]</w:t>
            </w:r>
            <w:r>
              <w:rPr>
                <w:rFonts w:hint="eastAsia"/>
                <w:color w:val="000000"/>
                <w:sz w:val="21"/>
                <w:szCs w:val="21"/>
              </w:rPr>
              <w:t>×</w:t>
            </w:r>
            <w:r>
              <w:rPr>
                <w:rFonts w:hint="eastAsia"/>
                <w:color w:val="000000"/>
                <w:sz w:val="21"/>
                <w:szCs w:val="21"/>
              </w:rPr>
              <w:t>100%</w:t>
            </w:r>
          </w:p>
          <w:p w:rsidR="00D356AA" w:rsidRDefault="00D356AA" w:rsidP="00EB2CD3">
            <w:pPr>
              <w:spacing w:line="276" w:lineRule="auto"/>
              <w:rPr>
                <w:color w:val="000000"/>
                <w:sz w:val="21"/>
                <w:szCs w:val="21"/>
              </w:rPr>
            </w:pPr>
            <w:r>
              <w:rPr>
                <w:rFonts w:hint="eastAsia"/>
                <w:color w:val="000000"/>
                <w:sz w:val="21"/>
                <w:szCs w:val="21"/>
              </w:rPr>
              <w:t>其中：</w:t>
            </w:r>
            <w:r>
              <w:rPr>
                <w:rFonts w:hint="eastAsia"/>
                <w:color w:val="000000"/>
                <w:sz w:val="21"/>
                <w:szCs w:val="21"/>
              </w:rPr>
              <w:t xml:space="preserve">Ri </w:t>
            </w:r>
            <w:r>
              <w:rPr>
                <w:rFonts w:hint="eastAsia"/>
                <w:color w:val="000000"/>
                <w:sz w:val="21"/>
                <w:szCs w:val="21"/>
              </w:rPr>
              <w:t>为最近第</w:t>
            </w:r>
            <w:r>
              <w:rPr>
                <w:rFonts w:hint="eastAsia"/>
                <w:color w:val="000000"/>
                <w:sz w:val="21"/>
                <w:szCs w:val="21"/>
              </w:rPr>
              <w:t>i</w:t>
            </w:r>
            <w:r>
              <w:rPr>
                <w:rFonts w:hint="eastAsia"/>
                <w:color w:val="000000"/>
                <w:sz w:val="21"/>
                <w:szCs w:val="21"/>
              </w:rPr>
              <w:t>公历日（</w:t>
            </w:r>
            <w:r>
              <w:rPr>
                <w:rFonts w:hint="eastAsia"/>
                <w:color w:val="000000"/>
                <w:sz w:val="21"/>
                <w:szCs w:val="21"/>
              </w:rPr>
              <w:t>i=1</w:t>
            </w:r>
            <w:r>
              <w:rPr>
                <w:rFonts w:hint="eastAsia"/>
                <w:color w:val="000000"/>
                <w:sz w:val="21"/>
                <w:szCs w:val="21"/>
              </w:rPr>
              <w:t>，</w:t>
            </w:r>
            <w:r>
              <w:rPr>
                <w:rFonts w:hint="eastAsia"/>
                <w:color w:val="000000"/>
                <w:sz w:val="21"/>
                <w:szCs w:val="21"/>
              </w:rPr>
              <w:t>2</w:t>
            </w:r>
            <w:r>
              <w:rPr>
                <w:rFonts w:hint="eastAsia"/>
                <w:color w:val="000000"/>
                <w:sz w:val="21"/>
                <w:szCs w:val="21"/>
              </w:rPr>
              <w:t>……</w:t>
            </w:r>
            <w:r>
              <w:rPr>
                <w:rFonts w:hint="eastAsia"/>
                <w:color w:val="000000"/>
                <w:sz w:val="21"/>
                <w:szCs w:val="21"/>
              </w:rPr>
              <w:t>7</w:t>
            </w:r>
            <w:r>
              <w:rPr>
                <w:rFonts w:hint="eastAsia"/>
                <w:color w:val="000000"/>
                <w:sz w:val="21"/>
                <w:szCs w:val="21"/>
              </w:rPr>
              <w:t>）的每万份基金净收益</w:t>
            </w:r>
          </w:p>
          <w:p w:rsidR="00D356AA" w:rsidRDefault="00D356AA" w:rsidP="00EB2CD3">
            <w:pPr>
              <w:spacing w:line="276" w:lineRule="auto"/>
              <w:rPr>
                <w:color w:val="000000"/>
                <w:sz w:val="21"/>
                <w:szCs w:val="21"/>
              </w:rPr>
            </w:pPr>
            <w:r>
              <w:rPr>
                <w:rFonts w:hint="eastAsia"/>
                <w:color w:val="000000"/>
                <w:sz w:val="21"/>
                <w:szCs w:val="21"/>
              </w:rPr>
              <w:t>各类基金份额的每万份基金净收益采用四舍五入保留至小数点后第</w:t>
            </w:r>
            <w:r>
              <w:rPr>
                <w:rFonts w:hint="eastAsia"/>
                <w:color w:val="000000"/>
                <w:sz w:val="21"/>
                <w:szCs w:val="21"/>
              </w:rPr>
              <w:t>4</w:t>
            </w:r>
            <w:r>
              <w:rPr>
                <w:rFonts w:hint="eastAsia"/>
                <w:color w:val="000000"/>
                <w:sz w:val="21"/>
                <w:szCs w:val="21"/>
              </w:rPr>
              <w:t>位，</w:t>
            </w:r>
            <w:r>
              <w:rPr>
                <w:rFonts w:hint="eastAsia"/>
                <w:color w:val="000000"/>
                <w:sz w:val="21"/>
                <w:szCs w:val="21"/>
              </w:rPr>
              <w:t xml:space="preserve">7 </w:t>
            </w:r>
            <w:r>
              <w:rPr>
                <w:rFonts w:hint="eastAsia"/>
                <w:color w:val="000000"/>
                <w:sz w:val="21"/>
                <w:szCs w:val="21"/>
              </w:rPr>
              <w:t>日年化收益率采用四舍五入保留至百分号内小数点后第</w:t>
            </w:r>
            <w:r>
              <w:rPr>
                <w:rFonts w:hint="eastAsia"/>
                <w:color w:val="000000"/>
                <w:sz w:val="21"/>
                <w:szCs w:val="21"/>
              </w:rPr>
              <w:t>3</w:t>
            </w:r>
            <w:r>
              <w:rPr>
                <w:rFonts w:hint="eastAsia"/>
                <w:color w:val="000000"/>
                <w:sz w:val="21"/>
                <w:szCs w:val="21"/>
              </w:rPr>
              <w:t>位。</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、在开始办理基金份额申购或者赎回后，基金管理人应当不晚于每个开放日的次日，通过指定网站、基金</w:t>
            </w:r>
            <w:bookmarkStart w:id="28" w:name="_Hlk20388786"/>
            <w:r>
              <w:rPr>
                <w:rFonts w:hint="eastAsia"/>
                <w:color w:val="000000"/>
                <w:sz w:val="21"/>
                <w:szCs w:val="21"/>
              </w:rPr>
              <w:t>销售机构网站或者营业</w:t>
            </w:r>
            <w:bookmarkEnd w:id="28"/>
            <w:r>
              <w:rPr>
                <w:rFonts w:hint="eastAsia"/>
                <w:color w:val="000000"/>
                <w:sz w:val="21"/>
                <w:szCs w:val="21"/>
              </w:rPr>
              <w:t>网点披露开放日的各类基金份额的每万份基金净收益和</w:t>
            </w:r>
            <w:r>
              <w:rPr>
                <w:rFonts w:hint="eastAsia"/>
                <w:color w:val="000000"/>
                <w:sz w:val="21"/>
                <w:szCs w:val="21"/>
              </w:rPr>
              <w:t>7</w:t>
            </w:r>
            <w:r>
              <w:rPr>
                <w:rFonts w:hint="eastAsia"/>
                <w:color w:val="000000"/>
                <w:sz w:val="21"/>
                <w:szCs w:val="21"/>
              </w:rPr>
              <w:t>日年化收益率。</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、基金管理人应当在不晚于半年度和年度最后一日的次日，在指定网站披露半年度和年度最后一日的各类基金份额的每万份基金净收益和</w:t>
            </w:r>
            <w:r>
              <w:rPr>
                <w:rFonts w:hint="eastAsia"/>
                <w:color w:val="000000"/>
                <w:sz w:val="21"/>
                <w:szCs w:val="21"/>
              </w:rPr>
              <w:t xml:space="preserve">7 </w:t>
            </w:r>
            <w:r>
              <w:rPr>
                <w:rFonts w:hint="eastAsia"/>
                <w:color w:val="000000"/>
                <w:sz w:val="21"/>
                <w:szCs w:val="21"/>
              </w:rPr>
              <w:t>日年化收益率。</w:t>
            </w:r>
          </w:p>
          <w:p w:rsidR="00D356AA" w:rsidRDefault="00D356AA" w:rsidP="00EB2CD3">
            <w:pPr>
              <w:spacing w:line="276" w:lineRule="auto"/>
              <w:rPr>
                <w:color w:val="000000"/>
                <w:sz w:val="21"/>
                <w:szCs w:val="21"/>
              </w:rPr>
            </w:pPr>
            <w:r>
              <w:rPr>
                <w:rFonts w:hint="eastAsia"/>
                <w:color w:val="000000"/>
                <w:sz w:val="21"/>
                <w:szCs w:val="21"/>
              </w:rPr>
              <w:t>（五）基金份额申购、赎回价格</w:t>
            </w:r>
          </w:p>
          <w:p w:rsidR="00D356AA" w:rsidRDefault="00D356AA" w:rsidP="00EB2CD3">
            <w:pPr>
              <w:spacing w:line="276" w:lineRule="auto"/>
              <w:rPr>
                <w:color w:val="000000"/>
                <w:sz w:val="21"/>
                <w:szCs w:val="21"/>
              </w:rPr>
            </w:pPr>
            <w:r>
              <w:rPr>
                <w:rFonts w:hint="eastAsia"/>
                <w:color w:val="000000"/>
                <w:sz w:val="21"/>
                <w:szCs w:val="21"/>
              </w:rPr>
              <w:t>基金管理人应当在《基金合同》、招募说明书等信息披露文件上载明基金份额申购、赎回价格的计算方式及有关申购、赎回费率，并保证投资者能够在基金</w:t>
            </w:r>
            <w:bookmarkStart w:id="29" w:name="_Hlk20388824"/>
            <w:r>
              <w:rPr>
                <w:rFonts w:hint="eastAsia"/>
                <w:color w:val="000000"/>
                <w:sz w:val="21"/>
                <w:szCs w:val="21"/>
              </w:rPr>
              <w:t>销售机构网站或营业</w:t>
            </w:r>
            <w:bookmarkEnd w:id="29"/>
            <w:r>
              <w:rPr>
                <w:rFonts w:hint="eastAsia"/>
                <w:color w:val="000000"/>
                <w:sz w:val="21"/>
                <w:szCs w:val="21"/>
              </w:rPr>
              <w:t>网点查阅或者复制前述信息资料。</w:t>
            </w:r>
          </w:p>
          <w:p w:rsidR="00D356AA" w:rsidRDefault="00D356AA" w:rsidP="00EB2CD3">
            <w:pPr>
              <w:spacing w:line="276" w:lineRule="auto"/>
              <w:rPr>
                <w:color w:val="000000"/>
                <w:sz w:val="21"/>
                <w:szCs w:val="21"/>
              </w:rPr>
            </w:pPr>
            <w:r>
              <w:rPr>
                <w:rFonts w:hint="eastAsia"/>
                <w:color w:val="000000"/>
                <w:sz w:val="21"/>
                <w:szCs w:val="21"/>
              </w:rPr>
              <w:t xml:space="preserve"> (</w:t>
            </w:r>
            <w:r>
              <w:rPr>
                <w:rFonts w:hint="eastAsia"/>
                <w:color w:val="000000"/>
                <w:sz w:val="21"/>
                <w:szCs w:val="21"/>
              </w:rPr>
              <w:t>六</w:t>
            </w:r>
            <w:r>
              <w:rPr>
                <w:rFonts w:hint="eastAsia"/>
                <w:color w:val="000000"/>
                <w:sz w:val="21"/>
                <w:szCs w:val="21"/>
              </w:rPr>
              <w:t xml:space="preserve">) </w:t>
            </w:r>
            <w:r>
              <w:rPr>
                <w:rFonts w:hint="eastAsia"/>
                <w:color w:val="000000"/>
                <w:sz w:val="21"/>
                <w:szCs w:val="21"/>
              </w:rPr>
              <w:t>基金定期报告，包括基金年度报告、基金</w:t>
            </w:r>
            <w:bookmarkStart w:id="30" w:name="_Hlk20403849"/>
            <w:r>
              <w:rPr>
                <w:rFonts w:hint="eastAsia"/>
                <w:color w:val="000000"/>
                <w:sz w:val="21"/>
                <w:szCs w:val="21"/>
              </w:rPr>
              <w:t>中期</w:t>
            </w:r>
            <w:bookmarkEnd w:id="30"/>
            <w:r>
              <w:rPr>
                <w:rFonts w:hint="eastAsia"/>
                <w:color w:val="000000"/>
                <w:sz w:val="21"/>
                <w:szCs w:val="21"/>
              </w:rPr>
              <w:t>报告和基金季度报告</w:t>
            </w:r>
          </w:p>
          <w:p w:rsidR="00D356AA" w:rsidRDefault="00D356AA" w:rsidP="00EB2CD3">
            <w:pPr>
              <w:spacing w:line="276" w:lineRule="auto"/>
              <w:rPr>
                <w:color w:val="000000"/>
                <w:sz w:val="21"/>
                <w:szCs w:val="21"/>
              </w:rPr>
            </w:pPr>
            <w:r>
              <w:rPr>
                <w:rFonts w:hint="eastAsia"/>
                <w:color w:val="000000"/>
                <w:sz w:val="21"/>
                <w:szCs w:val="21"/>
              </w:rPr>
              <w:t>基金管理人应当在每年结束之日起</w:t>
            </w:r>
            <w:bookmarkStart w:id="31" w:name="_Hlk20388838"/>
            <w:r>
              <w:rPr>
                <w:rFonts w:hint="eastAsia"/>
                <w:color w:val="000000"/>
                <w:sz w:val="21"/>
                <w:szCs w:val="21"/>
              </w:rPr>
              <w:t>三个月</w:t>
            </w:r>
            <w:bookmarkEnd w:id="31"/>
            <w:r>
              <w:rPr>
                <w:rFonts w:hint="eastAsia"/>
                <w:color w:val="000000"/>
                <w:sz w:val="21"/>
                <w:szCs w:val="21"/>
              </w:rPr>
              <w:t>内，编制完成基金年度报告，</w:t>
            </w:r>
            <w:bookmarkStart w:id="32" w:name="_Hlk20388844"/>
            <w:r>
              <w:rPr>
                <w:rFonts w:hint="eastAsia"/>
                <w:color w:val="000000"/>
                <w:sz w:val="21"/>
                <w:szCs w:val="21"/>
              </w:rPr>
              <w:t>将年度报告登载在指定网站上，并将年度报告提示性公告登载在指定报刊上</w:t>
            </w:r>
            <w:bookmarkEnd w:id="32"/>
            <w:r>
              <w:rPr>
                <w:rFonts w:hint="eastAsia"/>
                <w:color w:val="000000"/>
                <w:sz w:val="21"/>
                <w:szCs w:val="21"/>
              </w:rPr>
              <w:t>。基金年度报告中的财务会计报告应当经过</w:t>
            </w:r>
            <w:bookmarkStart w:id="33" w:name="_Hlk20388849"/>
            <w:r>
              <w:rPr>
                <w:rFonts w:hint="eastAsia"/>
                <w:color w:val="000000"/>
                <w:sz w:val="21"/>
                <w:szCs w:val="21"/>
              </w:rPr>
              <w:t>具有证券、期货相关业务资格的会计师事务所</w:t>
            </w:r>
            <w:bookmarkEnd w:id="33"/>
            <w:r>
              <w:rPr>
                <w:rFonts w:hint="eastAsia"/>
                <w:color w:val="000000"/>
                <w:sz w:val="21"/>
                <w:szCs w:val="21"/>
              </w:rPr>
              <w:t>审计。</w:t>
            </w:r>
          </w:p>
          <w:p w:rsidR="00D356AA" w:rsidRDefault="00D356AA" w:rsidP="00EB2CD3">
            <w:pPr>
              <w:spacing w:line="276" w:lineRule="auto"/>
              <w:rPr>
                <w:color w:val="000000"/>
                <w:sz w:val="21"/>
                <w:szCs w:val="21"/>
              </w:rPr>
            </w:pPr>
            <w:r>
              <w:rPr>
                <w:rFonts w:hint="eastAsia"/>
                <w:color w:val="000000"/>
                <w:sz w:val="21"/>
                <w:szCs w:val="21"/>
              </w:rPr>
              <w:t>基金管理人应当在上半年结束之日起</w:t>
            </w:r>
            <w:bookmarkStart w:id="34" w:name="_Hlk20388854"/>
            <w:r>
              <w:rPr>
                <w:rFonts w:hint="eastAsia"/>
                <w:color w:val="000000"/>
                <w:sz w:val="21"/>
                <w:szCs w:val="21"/>
              </w:rPr>
              <w:t>两个月</w:t>
            </w:r>
            <w:bookmarkEnd w:id="34"/>
            <w:r>
              <w:rPr>
                <w:rFonts w:hint="eastAsia"/>
                <w:color w:val="000000"/>
                <w:sz w:val="21"/>
                <w:szCs w:val="21"/>
              </w:rPr>
              <w:t>内，编制完成基金</w:t>
            </w:r>
            <w:bookmarkStart w:id="35" w:name="_Hlk20388860"/>
            <w:r>
              <w:rPr>
                <w:rFonts w:hint="eastAsia"/>
                <w:color w:val="000000"/>
                <w:sz w:val="21"/>
                <w:szCs w:val="21"/>
              </w:rPr>
              <w:t>中期</w:t>
            </w:r>
            <w:bookmarkEnd w:id="35"/>
            <w:r>
              <w:rPr>
                <w:rFonts w:hint="eastAsia"/>
                <w:color w:val="000000"/>
                <w:sz w:val="21"/>
                <w:szCs w:val="21"/>
              </w:rPr>
              <w:t>报告，</w:t>
            </w:r>
            <w:bookmarkStart w:id="36" w:name="_Hlk20388867"/>
            <w:r>
              <w:rPr>
                <w:rFonts w:hint="eastAsia"/>
                <w:color w:val="000000"/>
                <w:sz w:val="21"/>
                <w:szCs w:val="21"/>
              </w:rPr>
              <w:t>将中期报告登载在指定网站上，并将中期报告提示性公告登载在指定报刊上</w:t>
            </w:r>
            <w:bookmarkEnd w:id="36"/>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基金管理人应当在季度结束之日起十五个工作日内，编制完成基金季度报告，</w:t>
            </w:r>
            <w:bookmarkStart w:id="37" w:name="_Hlk20388878"/>
            <w:r>
              <w:rPr>
                <w:rFonts w:hint="eastAsia"/>
                <w:color w:val="000000"/>
                <w:sz w:val="21"/>
                <w:szCs w:val="21"/>
              </w:rPr>
              <w:t>将季度报告登载在指定网站上，</w:t>
            </w:r>
            <w:bookmarkEnd w:id="37"/>
            <w:r>
              <w:rPr>
                <w:rFonts w:hint="eastAsia"/>
                <w:color w:val="000000"/>
                <w:sz w:val="21"/>
                <w:szCs w:val="21"/>
              </w:rPr>
              <w:t>并将季度报告</w:t>
            </w:r>
            <w:bookmarkStart w:id="38" w:name="_Hlk20388883"/>
            <w:r>
              <w:rPr>
                <w:rFonts w:hint="eastAsia"/>
                <w:color w:val="000000"/>
                <w:sz w:val="21"/>
                <w:szCs w:val="21"/>
              </w:rPr>
              <w:t>提示性公告</w:t>
            </w:r>
            <w:bookmarkEnd w:id="38"/>
            <w:r>
              <w:rPr>
                <w:rFonts w:hint="eastAsia"/>
                <w:color w:val="000000"/>
                <w:sz w:val="21"/>
                <w:szCs w:val="21"/>
              </w:rPr>
              <w:t>登载在指定报刊上。</w:t>
            </w:r>
          </w:p>
          <w:p w:rsidR="00D356AA" w:rsidRDefault="00D356AA" w:rsidP="00EB2CD3">
            <w:pPr>
              <w:spacing w:line="276" w:lineRule="auto"/>
              <w:rPr>
                <w:color w:val="000000"/>
                <w:sz w:val="21"/>
                <w:szCs w:val="21"/>
              </w:rPr>
            </w:pPr>
            <w:r>
              <w:rPr>
                <w:rFonts w:hint="eastAsia"/>
                <w:color w:val="000000"/>
                <w:sz w:val="21"/>
                <w:szCs w:val="21"/>
              </w:rPr>
              <w:t>《基金合同》生效不足</w:t>
            </w:r>
            <w:r>
              <w:rPr>
                <w:rFonts w:hint="eastAsia"/>
                <w:color w:val="000000"/>
                <w:sz w:val="21"/>
                <w:szCs w:val="21"/>
              </w:rPr>
              <w:t>2</w:t>
            </w:r>
            <w:r>
              <w:rPr>
                <w:rFonts w:hint="eastAsia"/>
                <w:color w:val="000000"/>
                <w:sz w:val="21"/>
                <w:szCs w:val="21"/>
              </w:rPr>
              <w:t>个月的，基金管理人可以不编制当期季度报告、</w:t>
            </w:r>
            <w:bookmarkStart w:id="39" w:name="_Hlk20403910"/>
            <w:r>
              <w:rPr>
                <w:rFonts w:hint="eastAsia"/>
                <w:color w:val="000000"/>
                <w:sz w:val="21"/>
                <w:szCs w:val="21"/>
              </w:rPr>
              <w:t>中期</w:t>
            </w:r>
            <w:bookmarkEnd w:id="39"/>
            <w:r>
              <w:rPr>
                <w:rFonts w:hint="eastAsia"/>
                <w:color w:val="000000"/>
                <w:sz w:val="21"/>
                <w:szCs w:val="21"/>
              </w:rPr>
              <w:t>报告或者年度报告。</w:t>
            </w:r>
          </w:p>
          <w:p w:rsidR="00D356AA" w:rsidRDefault="00D356AA" w:rsidP="00EB2CD3">
            <w:pPr>
              <w:spacing w:line="276" w:lineRule="auto"/>
              <w:rPr>
                <w:color w:val="000000"/>
                <w:sz w:val="21"/>
                <w:szCs w:val="21"/>
              </w:rPr>
            </w:pPr>
            <w:r>
              <w:rPr>
                <w:rFonts w:hint="eastAsia"/>
                <w:color w:val="000000"/>
                <w:sz w:val="21"/>
                <w:szCs w:val="21"/>
              </w:rPr>
              <w:t>基金管理人应当在基金年度报告和中期报告中披露基金组合资产情况及其流动性风险分析等。</w:t>
            </w:r>
          </w:p>
          <w:p w:rsidR="00D356AA" w:rsidRDefault="00D356AA" w:rsidP="00EB2CD3">
            <w:pPr>
              <w:spacing w:line="276" w:lineRule="auto"/>
              <w:rPr>
                <w:color w:val="000000"/>
                <w:sz w:val="21"/>
                <w:szCs w:val="21"/>
              </w:rPr>
            </w:pPr>
            <w:r>
              <w:rPr>
                <w:rFonts w:hint="eastAsia"/>
                <w:color w:val="000000"/>
                <w:sz w:val="21"/>
                <w:szCs w:val="21"/>
              </w:rPr>
              <w:t>报告期内出现单一投资者持有基金份额达到或超过基金总份额</w:t>
            </w:r>
            <w:r>
              <w:rPr>
                <w:rFonts w:hint="eastAsia"/>
                <w:color w:val="000000"/>
                <w:sz w:val="21"/>
                <w:szCs w:val="21"/>
              </w:rPr>
              <w:t>20%</w:t>
            </w:r>
            <w:r>
              <w:rPr>
                <w:rFonts w:hint="eastAsia"/>
                <w:color w:val="000000"/>
                <w:sz w:val="21"/>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D356AA" w:rsidRDefault="00D356AA" w:rsidP="00EB2CD3">
            <w:pPr>
              <w:spacing w:line="276" w:lineRule="auto"/>
              <w:rPr>
                <w:color w:val="000000"/>
                <w:sz w:val="21"/>
                <w:szCs w:val="21"/>
              </w:rPr>
            </w:pPr>
            <w:r>
              <w:rPr>
                <w:rFonts w:hint="eastAsia"/>
                <w:color w:val="000000"/>
                <w:sz w:val="21"/>
                <w:szCs w:val="21"/>
              </w:rPr>
              <w:t>（七）临时报告</w:t>
            </w:r>
          </w:p>
          <w:p w:rsidR="00D356AA" w:rsidRDefault="00D356AA" w:rsidP="00EB2CD3">
            <w:pPr>
              <w:spacing w:line="276" w:lineRule="auto"/>
              <w:rPr>
                <w:color w:val="000000"/>
                <w:sz w:val="21"/>
                <w:szCs w:val="21"/>
              </w:rPr>
            </w:pPr>
            <w:r>
              <w:rPr>
                <w:rFonts w:hint="eastAsia"/>
                <w:color w:val="000000"/>
                <w:sz w:val="21"/>
                <w:szCs w:val="21"/>
              </w:rPr>
              <w:t>本基金发生重大事件，有关信息披露义务人应当在</w:t>
            </w:r>
            <w:r>
              <w:rPr>
                <w:rFonts w:hint="eastAsia"/>
                <w:color w:val="000000"/>
                <w:sz w:val="21"/>
                <w:szCs w:val="21"/>
              </w:rPr>
              <w:t>2</w:t>
            </w:r>
            <w:r>
              <w:rPr>
                <w:rFonts w:hint="eastAsia"/>
                <w:color w:val="000000"/>
                <w:sz w:val="21"/>
                <w:szCs w:val="21"/>
              </w:rPr>
              <w:t>日内编制临时报告书，</w:t>
            </w:r>
            <w:bookmarkStart w:id="40" w:name="_Hlk20388919"/>
            <w:r>
              <w:rPr>
                <w:rFonts w:hint="eastAsia"/>
                <w:color w:val="000000"/>
                <w:sz w:val="21"/>
                <w:szCs w:val="21"/>
              </w:rPr>
              <w:t>并登载在指定报刊和指定网站上</w:t>
            </w:r>
            <w:bookmarkEnd w:id="40"/>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前款所称重大事件，是指可能对基金份额持有人权益或者基金份额的价格产生重大影响的下列事件：</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、基金份额持有人大会的召开</w:t>
            </w:r>
            <w:bookmarkStart w:id="41" w:name="_Hlk20388923"/>
            <w:r>
              <w:rPr>
                <w:rFonts w:hint="eastAsia"/>
                <w:color w:val="000000"/>
                <w:sz w:val="21"/>
                <w:szCs w:val="21"/>
              </w:rPr>
              <w:t>及决定的事项</w:t>
            </w:r>
            <w:bookmarkEnd w:id="41"/>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、《基金合同》</w:t>
            </w:r>
            <w:bookmarkStart w:id="42" w:name="_Hlk20388930"/>
            <w:r>
              <w:rPr>
                <w:rFonts w:hint="eastAsia"/>
                <w:color w:val="000000"/>
                <w:sz w:val="21"/>
                <w:szCs w:val="21"/>
              </w:rPr>
              <w:t>终止、基金清算</w:t>
            </w:r>
            <w:bookmarkEnd w:id="42"/>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、转换基金运作方式</w:t>
            </w:r>
            <w:bookmarkStart w:id="43" w:name="_Hlk20388934"/>
            <w:r>
              <w:rPr>
                <w:rFonts w:hint="eastAsia"/>
                <w:color w:val="000000"/>
                <w:sz w:val="21"/>
                <w:szCs w:val="21"/>
              </w:rPr>
              <w:t>、基金合并</w:t>
            </w:r>
            <w:bookmarkEnd w:id="43"/>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、更换基金管理人、基金托管人</w:t>
            </w:r>
            <w:bookmarkStart w:id="44" w:name="_Hlk20388939"/>
            <w:r>
              <w:rPr>
                <w:rFonts w:hint="eastAsia"/>
                <w:color w:val="000000"/>
                <w:sz w:val="21"/>
                <w:szCs w:val="21"/>
              </w:rPr>
              <w:t>、基金份额登记机构，基金改聘会计师事务所</w:t>
            </w:r>
            <w:bookmarkEnd w:id="44"/>
            <w:r>
              <w:rPr>
                <w:rFonts w:hint="eastAsia"/>
                <w:color w:val="000000"/>
                <w:sz w:val="21"/>
                <w:szCs w:val="21"/>
              </w:rPr>
              <w:t>；</w:t>
            </w:r>
          </w:p>
          <w:p w:rsidR="00D356AA" w:rsidRDefault="00D356AA" w:rsidP="00EB2CD3">
            <w:pPr>
              <w:spacing w:line="276" w:lineRule="auto"/>
              <w:rPr>
                <w:color w:val="000000"/>
                <w:sz w:val="21"/>
                <w:szCs w:val="21"/>
              </w:rPr>
            </w:pPr>
            <w:bookmarkStart w:id="45" w:name="_Hlk20390655"/>
            <w:bookmarkStart w:id="46" w:name="_Hlk20388946"/>
            <w:r>
              <w:rPr>
                <w:rFonts w:hint="eastAsia"/>
                <w:color w:val="000000"/>
                <w:sz w:val="21"/>
                <w:szCs w:val="21"/>
              </w:rPr>
              <w:t>5</w:t>
            </w:r>
            <w:r>
              <w:rPr>
                <w:rFonts w:hint="eastAsia"/>
                <w:color w:val="000000"/>
                <w:sz w:val="21"/>
                <w:szCs w:val="21"/>
              </w:rPr>
              <w:t>、基金管理人委托基金服务机构代为办理基金的份额登记、核算、估值等事项，基金托管人委托基金服务机构代为办理基金的核算、估值、复核等事项</w:t>
            </w:r>
            <w:bookmarkEnd w:id="45"/>
            <w:r>
              <w:rPr>
                <w:rFonts w:hint="eastAsia"/>
                <w:color w:val="000000"/>
                <w:sz w:val="21"/>
                <w:szCs w:val="21"/>
              </w:rPr>
              <w:t>；</w:t>
            </w:r>
            <w:bookmarkEnd w:id="46"/>
          </w:p>
          <w:p w:rsidR="00D356AA" w:rsidRDefault="00D356AA" w:rsidP="00EB2CD3">
            <w:pPr>
              <w:spacing w:line="276" w:lineRule="auto"/>
              <w:rPr>
                <w:color w:val="000000"/>
                <w:sz w:val="21"/>
                <w:szCs w:val="21"/>
              </w:rPr>
            </w:pPr>
            <w:r>
              <w:rPr>
                <w:rFonts w:hint="eastAsia"/>
                <w:color w:val="000000"/>
                <w:sz w:val="21"/>
                <w:szCs w:val="21"/>
              </w:rPr>
              <w:t>6</w:t>
            </w:r>
            <w:r>
              <w:rPr>
                <w:rFonts w:hint="eastAsia"/>
                <w:color w:val="000000"/>
                <w:sz w:val="21"/>
                <w:szCs w:val="21"/>
              </w:rPr>
              <w:t>、基金管理人、基金托管人的法定名称、住所发生变更；</w:t>
            </w:r>
          </w:p>
          <w:p w:rsidR="00D356AA" w:rsidRDefault="00D356AA" w:rsidP="00EB2CD3">
            <w:pPr>
              <w:spacing w:line="276" w:lineRule="auto"/>
              <w:rPr>
                <w:color w:val="000000"/>
                <w:sz w:val="21"/>
                <w:szCs w:val="21"/>
              </w:rPr>
            </w:pPr>
            <w:r>
              <w:rPr>
                <w:rFonts w:hint="eastAsia"/>
                <w:color w:val="000000"/>
                <w:sz w:val="21"/>
                <w:szCs w:val="21"/>
              </w:rPr>
              <w:t>7</w:t>
            </w:r>
            <w:r>
              <w:rPr>
                <w:rFonts w:hint="eastAsia"/>
                <w:color w:val="000000"/>
                <w:sz w:val="21"/>
                <w:szCs w:val="21"/>
              </w:rPr>
              <w:t>、基金管理人</w:t>
            </w:r>
            <w:bookmarkStart w:id="47" w:name="_Hlk20388973"/>
            <w:r>
              <w:rPr>
                <w:rFonts w:hint="eastAsia"/>
                <w:color w:val="000000"/>
                <w:sz w:val="21"/>
                <w:szCs w:val="21"/>
              </w:rPr>
              <w:t>变更持有百分之五以上股权的股东、基金管理人的实际控制人变更</w:t>
            </w:r>
            <w:bookmarkEnd w:id="47"/>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8</w:t>
            </w:r>
            <w:r>
              <w:rPr>
                <w:rFonts w:hint="eastAsia"/>
                <w:color w:val="000000"/>
                <w:sz w:val="21"/>
                <w:szCs w:val="21"/>
              </w:rPr>
              <w:t>、基金募集期延长；</w:t>
            </w:r>
          </w:p>
          <w:p w:rsidR="00D356AA" w:rsidRDefault="00D356AA" w:rsidP="00EB2CD3">
            <w:pPr>
              <w:spacing w:line="276" w:lineRule="auto"/>
              <w:rPr>
                <w:color w:val="000000"/>
                <w:sz w:val="21"/>
                <w:szCs w:val="21"/>
              </w:rPr>
            </w:pPr>
            <w:r>
              <w:rPr>
                <w:rFonts w:hint="eastAsia"/>
                <w:color w:val="000000"/>
                <w:sz w:val="21"/>
                <w:szCs w:val="21"/>
              </w:rPr>
              <w:t>9</w:t>
            </w:r>
            <w:r>
              <w:rPr>
                <w:rFonts w:hint="eastAsia"/>
                <w:color w:val="000000"/>
                <w:sz w:val="21"/>
                <w:szCs w:val="21"/>
              </w:rPr>
              <w:t>、基金管理人的高级管理人员、基金经理和基金托管人专门基金托管部门负责人发生变动；</w:t>
            </w:r>
          </w:p>
          <w:p w:rsidR="00D356AA" w:rsidRDefault="00D356AA" w:rsidP="00EB2CD3">
            <w:pPr>
              <w:spacing w:line="276" w:lineRule="auto"/>
              <w:rPr>
                <w:color w:val="000000"/>
                <w:sz w:val="21"/>
                <w:szCs w:val="21"/>
              </w:rPr>
            </w:pPr>
            <w:r>
              <w:rPr>
                <w:rFonts w:hint="eastAsia"/>
                <w:color w:val="000000"/>
                <w:sz w:val="21"/>
                <w:szCs w:val="21"/>
              </w:rPr>
              <w:t>10</w:t>
            </w:r>
            <w:r>
              <w:rPr>
                <w:rFonts w:hint="eastAsia"/>
                <w:color w:val="000000"/>
                <w:sz w:val="21"/>
                <w:szCs w:val="21"/>
              </w:rPr>
              <w:t>、基金管理人的董事在</w:t>
            </w:r>
            <w:bookmarkStart w:id="48" w:name="_Hlk20388992"/>
            <w:r>
              <w:rPr>
                <w:rFonts w:hint="eastAsia"/>
                <w:color w:val="000000"/>
                <w:sz w:val="21"/>
                <w:szCs w:val="21"/>
              </w:rPr>
              <w:t>最近</w:t>
            </w:r>
            <w:r>
              <w:rPr>
                <w:rFonts w:hint="eastAsia"/>
                <w:color w:val="000000"/>
                <w:sz w:val="21"/>
                <w:szCs w:val="21"/>
              </w:rPr>
              <w:t>12</w:t>
            </w:r>
            <w:r>
              <w:rPr>
                <w:rFonts w:hint="eastAsia"/>
                <w:color w:val="000000"/>
                <w:sz w:val="21"/>
                <w:szCs w:val="21"/>
              </w:rPr>
              <w:t>个月</w:t>
            </w:r>
            <w:bookmarkEnd w:id="48"/>
            <w:r>
              <w:rPr>
                <w:rFonts w:hint="eastAsia"/>
                <w:color w:val="000000"/>
                <w:sz w:val="21"/>
                <w:szCs w:val="21"/>
              </w:rPr>
              <w:t>内变更超过百分之五十；</w:t>
            </w:r>
          </w:p>
          <w:p w:rsidR="00D356AA" w:rsidRDefault="00D356AA" w:rsidP="00EB2CD3">
            <w:pPr>
              <w:spacing w:line="276" w:lineRule="auto"/>
              <w:rPr>
                <w:color w:val="000000"/>
                <w:sz w:val="21"/>
                <w:szCs w:val="21"/>
              </w:rPr>
            </w:pPr>
            <w:r>
              <w:rPr>
                <w:rFonts w:hint="eastAsia"/>
                <w:color w:val="000000"/>
                <w:sz w:val="21"/>
                <w:szCs w:val="21"/>
              </w:rPr>
              <w:t>11</w:t>
            </w:r>
            <w:r>
              <w:rPr>
                <w:rFonts w:hint="eastAsia"/>
                <w:color w:val="000000"/>
                <w:sz w:val="21"/>
                <w:szCs w:val="21"/>
              </w:rPr>
              <w:t>、基金管理人、基金托管人专门基金托管部门的主要业务人员在最近</w:t>
            </w:r>
            <w:r>
              <w:rPr>
                <w:rFonts w:hint="eastAsia"/>
                <w:color w:val="000000"/>
                <w:sz w:val="21"/>
                <w:szCs w:val="21"/>
              </w:rPr>
              <w:t>12</w:t>
            </w:r>
            <w:r>
              <w:rPr>
                <w:rFonts w:hint="eastAsia"/>
                <w:color w:val="000000"/>
                <w:sz w:val="21"/>
                <w:szCs w:val="21"/>
              </w:rPr>
              <w:t>个月内变动超过百分之三十；</w:t>
            </w:r>
          </w:p>
          <w:p w:rsidR="00D356AA" w:rsidRDefault="00D356AA" w:rsidP="00EB2CD3">
            <w:pPr>
              <w:spacing w:line="276" w:lineRule="auto"/>
              <w:rPr>
                <w:color w:val="000000"/>
                <w:sz w:val="21"/>
                <w:szCs w:val="21"/>
              </w:rPr>
            </w:pPr>
            <w:r>
              <w:rPr>
                <w:rFonts w:hint="eastAsia"/>
                <w:color w:val="000000"/>
                <w:sz w:val="21"/>
                <w:szCs w:val="21"/>
              </w:rPr>
              <w:t>12</w:t>
            </w:r>
            <w:r>
              <w:rPr>
                <w:rFonts w:hint="eastAsia"/>
                <w:color w:val="000000"/>
                <w:sz w:val="21"/>
                <w:szCs w:val="21"/>
              </w:rPr>
              <w:t>、涉及基金管理业务、基金财产、基金托管业务的诉讼或仲裁；</w:t>
            </w:r>
          </w:p>
          <w:p w:rsidR="00D356AA" w:rsidRDefault="00D356AA" w:rsidP="00EB2CD3">
            <w:pPr>
              <w:spacing w:line="276" w:lineRule="auto"/>
              <w:rPr>
                <w:color w:val="000000"/>
                <w:sz w:val="21"/>
                <w:szCs w:val="21"/>
              </w:rPr>
            </w:pPr>
            <w:r>
              <w:rPr>
                <w:rFonts w:hint="eastAsia"/>
                <w:color w:val="000000"/>
                <w:sz w:val="21"/>
                <w:szCs w:val="21"/>
              </w:rPr>
              <w:t>13</w:t>
            </w:r>
            <w:r>
              <w:rPr>
                <w:rFonts w:hint="eastAsia"/>
                <w:color w:val="000000"/>
                <w:sz w:val="21"/>
                <w:szCs w:val="21"/>
              </w:rPr>
              <w:t>、</w:t>
            </w:r>
            <w:bookmarkStart w:id="49" w:name="_Hlk20389010"/>
            <w:r>
              <w:rPr>
                <w:rFonts w:hint="eastAsia"/>
                <w:color w:val="000000"/>
                <w:sz w:val="21"/>
                <w:szCs w:val="21"/>
              </w:rPr>
              <w:t>基金管理人或其高级管理人员、基金经理因基金管理业务相关行为受到重大行政处罚、刑事处罚，基金托管人或其专门基金托管部门负责人因基金托管业务相关行为受到重大行政处罚、刑事处罚</w:t>
            </w:r>
            <w:bookmarkEnd w:id="49"/>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14</w:t>
            </w:r>
            <w:r>
              <w:rPr>
                <w:rFonts w:hint="eastAsia"/>
                <w:color w:val="000000"/>
                <w:sz w:val="21"/>
                <w:szCs w:val="21"/>
              </w:rPr>
              <w:t>、</w:t>
            </w:r>
            <w:bookmarkStart w:id="50" w:name="_Hlk20389015"/>
            <w:r>
              <w:rPr>
                <w:rFonts w:hint="eastAsia"/>
                <w:color w:val="000000"/>
                <w:sz w:val="21"/>
                <w:szCs w:val="21"/>
              </w:rPr>
              <w:t>基金管理人运用基金财产买卖基金管理人、基金托管人及其控股股东、实际控制人或者与其有重大利害关系的公司发行的证券或者承销期内承销的证券，或者从事其他</w:t>
            </w:r>
            <w:bookmarkEnd w:id="50"/>
            <w:r>
              <w:rPr>
                <w:rFonts w:hint="eastAsia"/>
                <w:color w:val="000000"/>
                <w:sz w:val="21"/>
                <w:szCs w:val="21"/>
              </w:rPr>
              <w:t>重大关联交易事项</w:t>
            </w:r>
            <w:bookmarkStart w:id="51" w:name="_Hlk20389020"/>
            <w:r>
              <w:rPr>
                <w:rFonts w:hint="eastAsia"/>
                <w:color w:val="000000"/>
                <w:sz w:val="21"/>
                <w:szCs w:val="21"/>
              </w:rPr>
              <w:t>，但中国证监会另有规定的除外</w:t>
            </w:r>
            <w:bookmarkEnd w:id="51"/>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15</w:t>
            </w:r>
            <w:r>
              <w:rPr>
                <w:rFonts w:hint="eastAsia"/>
                <w:color w:val="000000"/>
                <w:sz w:val="21"/>
                <w:szCs w:val="21"/>
              </w:rPr>
              <w:t>、基金收益分配事项，但基金合同约定的例行收益结转不再另行公告；</w:t>
            </w:r>
          </w:p>
          <w:p w:rsidR="00D356AA" w:rsidRDefault="00D356AA" w:rsidP="00EB2CD3">
            <w:pPr>
              <w:spacing w:line="276" w:lineRule="auto"/>
              <w:rPr>
                <w:color w:val="000000"/>
                <w:sz w:val="21"/>
                <w:szCs w:val="21"/>
              </w:rPr>
            </w:pPr>
            <w:r>
              <w:rPr>
                <w:rFonts w:hint="eastAsia"/>
                <w:color w:val="000000"/>
                <w:sz w:val="21"/>
                <w:szCs w:val="21"/>
              </w:rPr>
              <w:t>16</w:t>
            </w:r>
            <w:r>
              <w:rPr>
                <w:rFonts w:hint="eastAsia"/>
                <w:color w:val="000000"/>
                <w:sz w:val="21"/>
                <w:szCs w:val="21"/>
              </w:rPr>
              <w:t>、管理费、托管费、销售服务费</w:t>
            </w:r>
            <w:bookmarkStart w:id="52" w:name="_Hlk20389027"/>
            <w:r>
              <w:rPr>
                <w:rFonts w:hint="eastAsia"/>
                <w:color w:val="000000"/>
                <w:sz w:val="21"/>
                <w:szCs w:val="21"/>
              </w:rPr>
              <w:t>、</w:t>
            </w:r>
            <w:bookmarkStart w:id="53" w:name="_Hlk20407957"/>
            <w:r>
              <w:rPr>
                <w:rFonts w:hint="eastAsia"/>
                <w:color w:val="000000"/>
                <w:sz w:val="21"/>
                <w:szCs w:val="21"/>
              </w:rPr>
              <w:t>申购费、赎回费</w:t>
            </w:r>
            <w:bookmarkEnd w:id="52"/>
            <w:bookmarkEnd w:id="53"/>
            <w:r>
              <w:rPr>
                <w:rFonts w:hint="eastAsia"/>
                <w:color w:val="000000"/>
                <w:sz w:val="21"/>
                <w:szCs w:val="21"/>
              </w:rPr>
              <w:t>等费用计提标准、计提方式和费率发生变更；</w:t>
            </w:r>
          </w:p>
          <w:p w:rsidR="00D356AA" w:rsidRDefault="00D356AA" w:rsidP="00EB2CD3">
            <w:pPr>
              <w:spacing w:line="276" w:lineRule="auto"/>
              <w:rPr>
                <w:color w:val="000000"/>
                <w:sz w:val="21"/>
                <w:szCs w:val="21"/>
              </w:rPr>
            </w:pPr>
            <w:r>
              <w:rPr>
                <w:rFonts w:hint="eastAsia"/>
                <w:color w:val="000000"/>
                <w:sz w:val="21"/>
                <w:szCs w:val="21"/>
              </w:rPr>
              <w:t>17</w:t>
            </w:r>
            <w:r>
              <w:rPr>
                <w:rFonts w:hint="eastAsia"/>
                <w:color w:val="000000"/>
                <w:sz w:val="21"/>
                <w:szCs w:val="21"/>
              </w:rPr>
              <w:t>、基金资产净值计价错误达基金资产净值百分之零点五；</w:t>
            </w:r>
          </w:p>
          <w:p w:rsidR="00D356AA" w:rsidRDefault="00D356AA" w:rsidP="00EB2CD3">
            <w:pPr>
              <w:spacing w:line="276" w:lineRule="auto"/>
              <w:rPr>
                <w:color w:val="000000"/>
                <w:sz w:val="21"/>
                <w:szCs w:val="21"/>
              </w:rPr>
            </w:pPr>
            <w:r>
              <w:rPr>
                <w:rFonts w:hint="eastAsia"/>
                <w:color w:val="000000"/>
                <w:sz w:val="21"/>
                <w:szCs w:val="21"/>
              </w:rPr>
              <w:t>18</w:t>
            </w:r>
            <w:r>
              <w:rPr>
                <w:rFonts w:hint="eastAsia"/>
                <w:color w:val="000000"/>
                <w:sz w:val="21"/>
                <w:szCs w:val="21"/>
              </w:rPr>
              <w:t>、基金份额类别的调整；</w:t>
            </w:r>
          </w:p>
          <w:p w:rsidR="00D356AA" w:rsidRDefault="00D356AA" w:rsidP="00EB2CD3">
            <w:pPr>
              <w:spacing w:line="276" w:lineRule="auto"/>
              <w:rPr>
                <w:color w:val="000000"/>
                <w:sz w:val="21"/>
                <w:szCs w:val="21"/>
              </w:rPr>
            </w:pPr>
            <w:r>
              <w:rPr>
                <w:rFonts w:hint="eastAsia"/>
                <w:color w:val="000000"/>
                <w:sz w:val="21"/>
                <w:szCs w:val="21"/>
              </w:rPr>
              <w:t>19</w:t>
            </w:r>
            <w:r>
              <w:rPr>
                <w:rFonts w:hint="eastAsia"/>
                <w:color w:val="000000"/>
                <w:sz w:val="21"/>
                <w:szCs w:val="21"/>
              </w:rPr>
              <w:t>、本基金开始办理申购、赎回；</w:t>
            </w:r>
          </w:p>
          <w:p w:rsidR="00D356AA" w:rsidRDefault="00D356AA" w:rsidP="00EB2CD3">
            <w:pPr>
              <w:spacing w:line="276" w:lineRule="auto"/>
              <w:rPr>
                <w:color w:val="000000"/>
                <w:sz w:val="21"/>
                <w:szCs w:val="21"/>
              </w:rPr>
            </w:pPr>
            <w:r>
              <w:rPr>
                <w:rFonts w:hint="eastAsia"/>
                <w:color w:val="000000"/>
                <w:sz w:val="21"/>
                <w:szCs w:val="21"/>
              </w:rPr>
              <w:t>20</w:t>
            </w:r>
            <w:r>
              <w:rPr>
                <w:rFonts w:hint="eastAsia"/>
                <w:color w:val="000000"/>
                <w:sz w:val="21"/>
                <w:szCs w:val="21"/>
              </w:rPr>
              <w:t>、本基金发生巨额赎回并延期办理；</w:t>
            </w:r>
          </w:p>
          <w:p w:rsidR="00D356AA" w:rsidRDefault="00D356AA" w:rsidP="00EB2CD3">
            <w:pPr>
              <w:spacing w:line="276" w:lineRule="auto"/>
              <w:rPr>
                <w:color w:val="000000"/>
                <w:sz w:val="21"/>
                <w:szCs w:val="21"/>
              </w:rPr>
            </w:pPr>
            <w:r>
              <w:rPr>
                <w:rFonts w:hint="eastAsia"/>
                <w:color w:val="000000"/>
                <w:sz w:val="21"/>
                <w:szCs w:val="21"/>
              </w:rPr>
              <w:t>21</w:t>
            </w:r>
            <w:r>
              <w:rPr>
                <w:rFonts w:hint="eastAsia"/>
                <w:color w:val="000000"/>
                <w:sz w:val="21"/>
                <w:szCs w:val="21"/>
              </w:rPr>
              <w:t>、本基金连续发生巨额赎回并暂停接受赎回申请</w:t>
            </w:r>
            <w:bookmarkStart w:id="54" w:name="_Hlk20389054"/>
            <w:r>
              <w:rPr>
                <w:rFonts w:hint="eastAsia"/>
                <w:color w:val="000000"/>
                <w:sz w:val="21"/>
                <w:szCs w:val="21"/>
              </w:rPr>
              <w:t>或延缓</w:t>
            </w:r>
            <w:bookmarkStart w:id="55" w:name="_Hlk20402940"/>
            <w:r>
              <w:rPr>
                <w:rFonts w:hint="eastAsia"/>
                <w:color w:val="000000"/>
                <w:sz w:val="21"/>
                <w:szCs w:val="21"/>
              </w:rPr>
              <w:t>支付赎回款项</w:t>
            </w:r>
            <w:bookmarkEnd w:id="54"/>
            <w:bookmarkEnd w:id="55"/>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22</w:t>
            </w:r>
            <w:r>
              <w:rPr>
                <w:rFonts w:hint="eastAsia"/>
                <w:color w:val="000000"/>
                <w:sz w:val="21"/>
                <w:szCs w:val="21"/>
              </w:rPr>
              <w:t>、本基金暂停接受申购、赎回申请或者重新接受申购、赎回申请；</w:t>
            </w:r>
          </w:p>
          <w:p w:rsidR="00D356AA" w:rsidRDefault="00D356AA" w:rsidP="00EB2CD3">
            <w:pPr>
              <w:spacing w:line="276" w:lineRule="auto"/>
              <w:rPr>
                <w:color w:val="000000"/>
                <w:sz w:val="21"/>
                <w:szCs w:val="21"/>
              </w:rPr>
            </w:pPr>
            <w:r>
              <w:rPr>
                <w:rFonts w:hint="eastAsia"/>
                <w:color w:val="000000"/>
                <w:sz w:val="21"/>
                <w:szCs w:val="21"/>
              </w:rPr>
              <w:t>23</w:t>
            </w:r>
            <w:r>
              <w:rPr>
                <w:rFonts w:hint="eastAsia"/>
                <w:color w:val="000000"/>
                <w:sz w:val="21"/>
                <w:szCs w:val="21"/>
              </w:rPr>
              <w:t>、基金份额上市交易；</w:t>
            </w:r>
          </w:p>
          <w:p w:rsidR="00D356AA" w:rsidRDefault="00D356AA" w:rsidP="00EB2CD3">
            <w:pPr>
              <w:spacing w:line="276" w:lineRule="auto"/>
              <w:rPr>
                <w:color w:val="000000"/>
                <w:sz w:val="21"/>
                <w:szCs w:val="21"/>
              </w:rPr>
            </w:pPr>
            <w:r>
              <w:rPr>
                <w:rFonts w:hint="eastAsia"/>
                <w:color w:val="000000"/>
                <w:sz w:val="21"/>
                <w:szCs w:val="21"/>
              </w:rPr>
              <w:t>24</w:t>
            </w:r>
            <w:r>
              <w:rPr>
                <w:rFonts w:hint="eastAsia"/>
                <w:color w:val="000000"/>
                <w:sz w:val="21"/>
                <w:szCs w:val="21"/>
              </w:rPr>
              <w:t>、发生涉及基金申购、赎回事项调整或潜在影响投资者赎回等重大事项时；</w:t>
            </w:r>
          </w:p>
          <w:p w:rsidR="00D356AA" w:rsidRDefault="00D356AA" w:rsidP="00EB2CD3">
            <w:pPr>
              <w:spacing w:line="276" w:lineRule="auto"/>
              <w:rPr>
                <w:color w:val="000000"/>
                <w:sz w:val="21"/>
                <w:szCs w:val="21"/>
              </w:rPr>
            </w:pPr>
            <w:r>
              <w:rPr>
                <w:rFonts w:hint="eastAsia"/>
                <w:color w:val="000000"/>
                <w:sz w:val="21"/>
                <w:szCs w:val="21"/>
              </w:rPr>
              <w:t>25</w:t>
            </w:r>
            <w:r>
              <w:rPr>
                <w:rFonts w:hint="eastAsia"/>
                <w:color w:val="000000"/>
                <w:sz w:val="21"/>
                <w:szCs w:val="21"/>
              </w:rPr>
              <w:t>基金信息披露义务人认为可能对基金份额持有人权益或者基金份额的价格产生重大影响的其他事项或中国证监会规定的其他事项。</w:t>
            </w:r>
          </w:p>
          <w:p w:rsidR="00D356AA" w:rsidRDefault="00D356AA" w:rsidP="00EB2CD3">
            <w:pPr>
              <w:spacing w:line="276" w:lineRule="auto"/>
              <w:rPr>
                <w:color w:val="000000"/>
                <w:sz w:val="21"/>
                <w:szCs w:val="21"/>
              </w:rPr>
            </w:pPr>
            <w:r>
              <w:rPr>
                <w:rFonts w:hint="eastAsia"/>
                <w:color w:val="000000"/>
                <w:sz w:val="21"/>
                <w:szCs w:val="21"/>
              </w:rPr>
              <w:t>（八）澄清公告</w:t>
            </w:r>
          </w:p>
          <w:p w:rsidR="00D356AA" w:rsidRDefault="00D356AA" w:rsidP="00EB2CD3">
            <w:pPr>
              <w:spacing w:line="276" w:lineRule="auto"/>
              <w:rPr>
                <w:color w:val="000000"/>
                <w:sz w:val="21"/>
                <w:szCs w:val="21"/>
              </w:rPr>
            </w:pPr>
            <w:r>
              <w:rPr>
                <w:rFonts w:hint="eastAsia"/>
                <w:color w:val="000000"/>
                <w:sz w:val="21"/>
                <w:szCs w:val="21"/>
              </w:rPr>
              <w:t>在《基金合同》存续期限内，任何公共媒体中出现的或者在市场上流传的消息可能对基金份额价格产生误导性影响或者引起较大波动</w:t>
            </w:r>
            <w:bookmarkStart w:id="56" w:name="_Hlk20389088"/>
            <w:r>
              <w:rPr>
                <w:rFonts w:hint="eastAsia"/>
                <w:color w:val="000000"/>
                <w:sz w:val="21"/>
                <w:szCs w:val="21"/>
              </w:rPr>
              <w:t>，以及可能损害基金份额持有人权益</w:t>
            </w:r>
            <w:bookmarkEnd w:id="56"/>
            <w:r>
              <w:rPr>
                <w:rFonts w:hint="eastAsia"/>
                <w:color w:val="000000"/>
                <w:sz w:val="21"/>
                <w:szCs w:val="21"/>
              </w:rPr>
              <w:t>的，相关信息披露义务人知悉后应当立即对该消息进行公开澄清，并将有关情况立即报告中国证监会。</w:t>
            </w:r>
          </w:p>
          <w:p w:rsidR="00D356AA" w:rsidRDefault="00D356AA" w:rsidP="00EB2CD3">
            <w:pPr>
              <w:spacing w:line="276" w:lineRule="auto"/>
              <w:rPr>
                <w:color w:val="000000"/>
                <w:sz w:val="21"/>
                <w:szCs w:val="21"/>
              </w:rPr>
            </w:pPr>
            <w:r>
              <w:rPr>
                <w:rFonts w:hint="eastAsia"/>
                <w:color w:val="000000"/>
                <w:sz w:val="21"/>
                <w:szCs w:val="21"/>
              </w:rPr>
              <w:t>（九）基金份额持有人大会决议</w:t>
            </w:r>
          </w:p>
          <w:p w:rsidR="00D356AA" w:rsidRDefault="00D356AA" w:rsidP="00EB2CD3">
            <w:pPr>
              <w:spacing w:line="276" w:lineRule="auto"/>
              <w:rPr>
                <w:color w:val="000000"/>
                <w:sz w:val="21"/>
                <w:szCs w:val="21"/>
              </w:rPr>
            </w:pPr>
            <w:r>
              <w:rPr>
                <w:rFonts w:hint="eastAsia"/>
                <w:color w:val="000000"/>
                <w:sz w:val="21"/>
                <w:szCs w:val="21"/>
              </w:rPr>
              <w:t>基金份额持有人大会决定的事项，应当依法报国务院证券监督管理机构备案，并予以公告。</w:t>
            </w:r>
          </w:p>
          <w:p w:rsidR="00D356AA" w:rsidRDefault="00D356AA" w:rsidP="00EB2CD3">
            <w:pPr>
              <w:spacing w:line="276" w:lineRule="auto"/>
              <w:rPr>
                <w:color w:val="000000"/>
                <w:sz w:val="21"/>
                <w:szCs w:val="21"/>
              </w:rPr>
            </w:pPr>
            <w:bookmarkStart w:id="57" w:name="_Hlk20404229"/>
            <w:r>
              <w:rPr>
                <w:rFonts w:hint="eastAsia"/>
                <w:color w:val="000000"/>
                <w:sz w:val="21"/>
                <w:szCs w:val="21"/>
              </w:rPr>
              <w:t>（十）清算报告</w:t>
            </w:r>
          </w:p>
          <w:p w:rsidR="00D356AA" w:rsidRDefault="00D356AA" w:rsidP="00EB2CD3">
            <w:pPr>
              <w:spacing w:line="276" w:lineRule="auto"/>
              <w:rPr>
                <w:color w:val="000000"/>
                <w:sz w:val="21"/>
                <w:szCs w:val="21"/>
              </w:rPr>
            </w:pPr>
            <w:bookmarkStart w:id="58" w:name="_Hlk20401369"/>
            <w:r>
              <w:rPr>
                <w:rFonts w:hint="eastAsia"/>
                <w:color w:val="000000"/>
                <w:sz w:val="21"/>
                <w:szCs w:val="21"/>
              </w:rPr>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bookmarkEnd w:id="57"/>
            <w:bookmarkEnd w:id="58"/>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（十一）中国证监会规定的其他信息。</w:t>
            </w:r>
          </w:p>
          <w:p w:rsidR="00D356AA" w:rsidRDefault="00D356AA" w:rsidP="00EB2CD3">
            <w:pPr>
              <w:spacing w:line="276" w:lineRule="auto"/>
              <w:rPr>
                <w:color w:val="000000"/>
                <w:sz w:val="21"/>
                <w:szCs w:val="21"/>
              </w:rPr>
            </w:pPr>
            <w:r>
              <w:rPr>
                <w:rFonts w:hint="eastAsia"/>
                <w:color w:val="000000"/>
                <w:sz w:val="21"/>
                <w:szCs w:val="21"/>
              </w:rPr>
              <w:t>六、信息披露事务管理</w:t>
            </w:r>
          </w:p>
          <w:p w:rsidR="00D356AA" w:rsidRDefault="00D356AA" w:rsidP="00EB2CD3">
            <w:pPr>
              <w:spacing w:line="276" w:lineRule="auto"/>
              <w:rPr>
                <w:color w:val="000000"/>
                <w:sz w:val="21"/>
                <w:szCs w:val="21"/>
              </w:rPr>
            </w:pPr>
            <w:r>
              <w:rPr>
                <w:rFonts w:hint="eastAsia"/>
                <w:color w:val="000000"/>
                <w:sz w:val="21"/>
                <w:szCs w:val="21"/>
              </w:rPr>
              <w:t>基金管理人、基金托管人应当建立健全信息披露管理制度，指定</w:t>
            </w:r>
            <w:bookmarkStart w:id="59" w:name="_Hlk20389207"/>
            <w:r>
              <w:rPr>
                <w:rFonts w:hint="eastAsia"/>
                <w:color w:val="000000"/>
                <w:sz w:val="21"/>
                <w:szCs w:val="21"/>
              </w:rPr>
              <w:t>专门部门及高级管理人员</w:t>
            </w:r>
            <w:bookmarkEnd w:id="59"/>
            <w:r>
              <w:rPr>
                <w:rFonts w:hint="eastAsia"/>
                <w:color w:val="000000"/>
                <w:sz w:val="21"/>
                <w:szCs w:val="21"/>
              </w:rPr>
              <w:t>负责管理信息披露事务。</w:t>
            </w:r>
          </w:p>
          <w:p w:rsidR="00D356AA" w:rsidRDefault="00D356AA" w:rsidP="00EB2CD3">
            <w:pPr>
              <w:spacing w:line="276" w:lineRule="auto"/>
              <w:rPr>
                <w:color w:val="000000"/>
                <w:sz w:val="21"/>
                <w:szCs w:val="21"/>
              </w:rPr>
            </w:pPr>
            <w:r>
              <w:rPr>
                <w:rFonts w:hint="eastAsia"/>
                <w:color w:val="000000"/>
                <w:sz w:val="21"/>
                <w:szCs w:val="21"/>
              </w:rPr>
              <w:t>基金信息披露义务人公开披露基金信息，应当符合中国证监会相关基金信息披露内容与格式准则</w:t>
            </w:r>
            <w:bookmarkStart w:id="60" w:name="_Hlk20389214"/>
            <w:r>
              <w:rPr>
                <w:rFonts w:hint="eastAsia"/>
                <w:color w:val="000000"/>
                <w:sz w:val="21"/>
                <w:szCs w:val="21"/>
              </w:rPr>
              <w:t>等法</w:t>
            </w:r>
            <w:bookmarkEnd w:id="60"/>
            <w:r>
              <w:rPr>
                <w:rFonts w:hint="eastAsia"/>
                <w:color w:val="000000"/>
                <w:sz w:val="21"/>
                <w:szCs w:val="21"/>
              </w:rPr>
              <w:t>规规定。</w:t>
            </w:r>
          </w:p>
          <w:p w:rsidR="00D356AA" w:rsidRDefault="00D356AA" w:rsidP="00EB2CD3">
            <w:pPr>
              <w:spacing w:line="276" w:lineRule="auto"/>
              <w:rPr>
                <w:color w:val="000000"/>
                <w:sz w:val="21"/>
                <w:szCs w:val="21"/>
              </w:rPr>
            </w:pPr>
            <w:r>
              <w:rPr>
                <w:rFonts w:hint="eastAsia"/>
                <w:color w:val="000000"/>
                <w:sz w:val="21"/>
                <w:szCs w:val="21"/>
              </w:rPr>
              <w:t>基金托管人应当按照相关法律法规、中国证监会的规定和《基金合同》的约定，对基金管理人编制的基金净值信息、基金定期报告、更新的招募说明书</w:t>
            </w:r>
            <w:bookmarkStart w:id="61" w:name="_Hlk20389224"/>
            <w:r>
              <w:rPr>
                <w:rFonts w:hint="eastAsia"/>
                <w:color w:val="000000"/>
                <w:sz w:val="21"/>
                <w:szCs w:val="21"/>
              </w:rPr>
              <w:t>、基金产品资料概要、基金清算报告</w:t>
            </w:r>
            <w:bookmarkEnd w:id="61"/>
            <w:r>
              <w:rPr>
                <w:rFonts w:hint="eastAsia"/>
                <w:color w:val="000000"/>
                <w:sz w:val="21"/>
                <w:szCs w:val="21"/>
              </w:rPr>
              <w:t>等公开披露的相关基金信息进行复核、审查，并向基金管理人</w:t>
            </w:r>
            <w:bookmarkStart w:id="62" w:name="_Hlk20389229"/>
            <w:r>
              <w:rPr>
                <w:rFonts w:hint="eastAsia"/>
                <w:color w:val="000000"/>
                <w:sz w:val="21"/>
                <w:szCs w:val="21"/>
              </w:rPr>
              <w:t>进行书面或电子确认</w:t>
            </w:r>
            <w:bookmarkEnd w:id="62"/>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基金管理人、基金托管人应当在指定</w:t>
            </w:r>
            <w:bookmarkStart w:id="63" w:name="_Hlk20389235"/>
            <w:r>
              <w:rPr>
                <w:rFonts w:hint="eastAsia"/>
                <w:color w:val="000000"/>
                <w:sz w:val="21"/>
                <w:szCs w:val="21"/>
              </w:rPr>
              <w:t>报刊</w:t>
            </w:r>
            <w:bookmarkEnd w:id="63"/>
            <w:r>
              <w:rPr>
                <w:rFonts w:hint="eastAsia"/>
                <w:color w:val="000000"/>
                <w:sz w:val="21"/>
                <w:szCs w:val="21"/>
              </w:rPr>
              <w:t>中选择</w:t>
            </w:r>
            <w:bookmarkStart w:id="64" w:name="_Hlk20389239"/>
            <w:r>
              <w:rPr>
                <w:rFonts w:hint="eastAsia"/>
                <w:color w:val="000000"/>
                <w:sz w:val="21"/>
                <w:szCs w:val="21"/>
              </w:rPr>
              <w:t>一家报刊</w:t>
            </w:r>
            <w:bookmarkEnd w:id="64"/>
            <w:r>
              <w:rPr>
                <w:rFonts w:hint="eastAsia"/>
                <w:color w:val="000000"/>
                <w:sz w:val="21"/>
                <w:szCs w:val="21"/>
              </w:rPr>
              <w:t>披露</w:t>
            </w:r>
            <w:bookmarkStart w:id="65" w:name="_Hlk20389243"/>
            <w:r>
              <w:rPr>
                <w:rFonts w:hint="eastAsia"/>
                <w:color w:val="000000"/>
                <w:sz w:val="21"/>
                <w:szCs w:val="21"/>
              </w:rPr>
              <w:t>本基金</w:t>
            </w:r>
            <w:bookmarkEnd w:id="65"/>
            <w:r>
              <w:rPr>
                <w:rFonts w:hint="eastAsia"/>
                <w:color w:val="000000"/>
                <w:sz w:val="21"/>
                <w:szCs w:val="21"/>
              </w:rPr>
              <w:t>信息。</w:t>
            </w:r>
            <w:bookmarkStart w:id="66" w:name="_Hlk20389250"/>
            <w:r>
              <w:rPr>
                <w:rFonts w:hint="eastAsia"/>
                <w:color w:val="000000"/>
                <w:sz w:val="21"/>
                <w:szCs w:val="21"/>
              </w:rPr>
              <w:t>基金管理人、基金托管人应当向中国证监会基金电子披露网站报送拟披露的基金信息，并保证相关报送信息的真实、准确、完整、及时</w:t>
            </w:r>
            <w:bookmarkEnd w:id="66"/>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基金管理人、基金托管人除依法在指定媒介上披露信息外，还可以根据需要在其他公共媒体披露信息，但是其他公共媒体不得早于指定媒介披露信息，并且在不同媒介上披露同一信息的内容应当一致。</w:t>
            </w:r>
          </w:p>
          <w:p w:rsidR="00D356AA" w:rsidRDefault="00D356AA" w:rsidP="00EB2CD3">
            <w:pPr>
              <w:spacing w:line="276" w:lineRule="auto"/>
              <w:rPr>
                <w:color w:val="000000"/>
                <w:sz w:val="21"/>
                <w:szCs w:val="21"/>
              </w:rPr>
            </w:pPr>
            <w:r>
              <w:rPr>
                <w:rFonts w:hint="eastAsia"/>
                <w:color w:val="000000"/>
                <w:sz w:val="21"/>
                <w:szCs w:val="21"/>
              </w:rPr>
              <w:t>为基金信息披露义务人公开披露的基金信息出具审计报告、法律意见书的专业机构，应当制作工作底稿，并将相关档案至少保存到《基金合同》终止后</w:t>
            </w:r>
            <w:r>
              <w:rPr>
                <w:rFonts w:hint="eastAsia"/>
                <w:color w:val="000000"/>
                <w:sz w:val="21"/>
                <w:szCs w:val="21"/>
              </w:rPr>
              <w:t>10</w:t>
            </w:r>
            <w:r>
              <w:rPr>
                <w:rFonts w:hint="eastAsia"/>
                <w:color w:val="000000"/>
                <w:sz w:val="21"/>
                <w:szCs w:val="21"/>
              </w:rPr>
              <w:t>年。</w:t>
            </w:r>
          </w:p>
          <w:p w:rsidR="00D356AA" w:rsidRDefault="00D356AA" w:rsidP="00EB2CD3">
            <w:pPr>
              <w:spacing w:line="276" w:lineRule="auto"/>
              <w:rPr>
                <w:color w:val="000000"/>
                <w:sz w:val="21"/>
                <w:szCs w:val="21"/>
              </w:rPr>
            </w:pPr>
            <w:bookmarkStart w:id="67" w:name="_Hlk20389261"/>
            <w:r>
              <w:rPr>
                <w:rFonts w:hint="eastAsia"/>
                <w:color w:val="000000"/>
                <w:sz w:val="2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bookmarkEnd w:id="67"/>
            <w:r>
              <w:rPr>
                <w:rFonts w:hint="eastAsia"/>
                <w:color w:val="000000"/>
                <w:sz w:val="21"/>
                <w:szCs w:val="21"/>
              </w:rPr>
              <w:t>。</w:t>
            </w:r>
          </w:p>
          <w:p w:rsidR="00D356AA" w:rsidRDefault="00D356AA" w:rsidP="00EB2CD3">
            <w:pPr>
              <w:spacing w:line="276" w:lineRule="auto"/>
              <w:rPr>
                <w:color w:val="000000"/>
                <w:sz w:val="21"/>
                <w:szCs w:val="21"/>
              </w:rPr>
            </w:pPr>
            <w:r>
              <w:rPr>
                <w:rFonts w:hint="eastAsia"/>
                <w:color w:val="000000"/>
                <w:sz w:val="21"/>
                <w:szCs w:val="21"/>
              </w:rPr>
              <w:t>七、信息披露文件的存放与查阅</w:t>
            </w:r>
          </w:p>
          <w:p w:rsidR="00D356AA" w:rsidRDefault="00D356AA" w:rsidP="00EB2CD3">
            <w:pPr>
              <w:spacing w:line="276" w:lineRule="auto"/>
              <w:rPr>
                <w:color w:val="000000"/>
                <w:sz w:val="21"/>
                <w:szCs w:val="21"/>
              </w:rPr>
            </w:pPr>
            <w:bookmarkStart w:id="68" w:name="_Hlk20389268"/>
            <w:r>
              <w:rPr>
                <w:rFonts w:hint="eastAsia"/>
                <w:color w:val="000000"/>
                <w:sz w:val="21"/>
                <w:szCs w:val="21"/>
              </w:rPr>
              <w:t>依法必须披露的信息发布后，基金管理人、基金托管人应当按照相关法律法规规定将信息置备于各自住所，供社会公众查阅、复制</w:t>
            </w:r>
            <w:bookmarkEnd w:id="68"/>
            <w:r>
              <w:rPr>
                <w:rFonts w:hint="eastAsia"/>
                <w:color w:val="000000"/>
                <w:sz w:val="21"/>
                <w:szCs w:val="21"/>
              </w:rPr>
              <w:t>。</w:t>
            </w:r>
          </w:p>
        </w:tc>
        <w:tc>
          <w:tcPr>
            <w:tcW w:w="5499" w:type="dxa"/>
          </w:tcPr>
          <w:p w:rsidR="00D356AA" w:rsidRDefault="00D356AA" w:rsidP="00EB2CD3">
            <w:pPr>
              <w:spacing w:line="276" w:lineRule="auto"/>
              <w:rPr>
                <w:bCs/>
                <w:sz w:val="21"/>
                <w:szCs w:val="21"/>
              </w:rPr>
            </w:pPr>
            <w:r>
              <w:rPr>
                <w:rFonts w:hint="eastAsia"/>
                <w:bCs/>
                <w:sz w:val="21"/>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rsidR="00D356AA" w:rsidRDefault="00D356AA" w:rsidP="00EB2CD3">
            <w:pPr>
              <w:spacing w:line="276" w:lineRule="auto"/>
              <w:rPr>
                <w:bCs/>
                <w:sz w:val="21"/>
                <w:szCs w:val="21"/>
              </w:rPr>
            </w:pPr>
            <w:r>
              <w:rPr>
                <w:rFonts w:hint="eastAsia"/>
                <w:bCs/>
                <w:sz w:val="21"/>
                <w:szCs w:val="21"/>
              </w:rPr>
              <w:t>二、信息披露义务人</w:t>
            </w:r>
          </w:p>
          <w:p w:rsidR="00D356AA" w:rsidRDefault="00D356AA" w:rsidP="00EB2CD3">
            <w:pPr>
              <w:spacing w:line="276" w:lineRule="auto"/>
              <w:rPr>
                <w:bCs/>
                <w:sz w:val="21"/>
                <w:szCs w:val="21"/>
              </w:rPr>
            </w:pPr>
            <w:r>
              <w:rPr>
                <w:rFonts w:hint="eastAsia"/>
                <w:bCs/>
                <w:sz w:val="21"/>
                <w:szCs w:val="21"/>
              </w:rPr>
              <w:t>本基金信息披露义务人包括基金管理人、基金托管人、召集基金份额持有人大会的基金份额持有人等法律法规和中国证监会规定的自然人、法人和非法人组织。</w:t>
            </w:r>
          </w:p>
          <w:p w:rsidR="00D356AA" w:rsidRDefault="00D356AA" w:rsidP="00EB2CD3">
            <w:pPr>
              <w:spacing w:line="276" w:lineRule="auto"/>
              <w:rPr>
                <w:bCs/>
                <w:sz w:val="21"/>
                <w:szCs w:val="21"/>
              </w:rPr>
            </w:pPr>
            <w:r>
              <w:rPr>
                <w:rFonts w:hint="eastAsia"/>
                <w:bCs/>
                <w:sz w:val="21"/>
                <w:szCs w:val="21"/>
              </w:rPr>
              <w:t>本基金信息披露义务人以保护基金份额持有人利益为根本出发点，按照法律法规和中国证监会的规定披露基金信息，并保证所披露信息的真实性、准确性、完整性、及时性、简明性和易得性。</w:t>
            </w:r>
          </w:p>
          <w:p w:rsidR="00D356AA" w:rsidRDefault="00D356AA" w:rsidP="00EB2CD3">
            <w:pPr>
              <w:spacing w:line="276" w:lineRule="auto"/>
              <w:rPr>
                <w:bCs/>
                <w:sz w:val="21"/>
                <w:szCs w:val="21"/>
              </w:rPr>
            </w:pPr>
            <w:r>
              <w:rPr>
                <w:rFonts w:hint="eastAsia"/>
                <w:bCs/>
                <w:sz w:val="21"/>
                <w:szCs w:val="21"/>
              </w:rPr>
              <w:t>本基金信息披露义务人应当在中国证监会规定时间内，将应予披露的基金信息通过符合中国证监会规定条件的全国性报刊（以下简称“规定报刊”）及符合《信息披露办法》规定的互联网网站（以下简称“规定网站”）等媒介披露，并保证基金投资者能够按照基金合同约定的时间和方式查阅或者复制公开披露的信息资料。</w:t>
            </w:r>
          </w:p>
          <w:p w:rsidR="00D356AA" w:rsidRDefault="00D356AA" w:rsidP="00EB2CD3">
            <w:pPr>
              <w:spacing w:line="276" w:lineRule="auto"/>
              <w:rPr>
                <w:bCs/>
                <w:sz w:val="21"/>
                <w:szCs w:val="21"/>
              </w:rPr>
            </w:pPr>
            <w:r>
              <w:rPr>
                <w:rFonts w:hint="eastAsia"/>
                <w:bCs/>
                <w:sz w:val="21"/>
                <w:szCs w:val="21"/>
              </w:rPr>
              <w:t>三、本基金信息披露义务人承诺公开披露的基金信息，不得有下列行为：</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、虚假记载、误导性陈述或者重大遗漏；</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、对证券投资业绩进行预测；</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、违规承诺收益或者承担损失；</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、诋毁其他基金管理人、基金托管人或者基金销售机构；</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、登载任何自然人、法人和非法人组织的祝贺性、恭维性或推荐性的文字；</w:t>
            </w:r>
          </w:p>
          <w:p w:rsidR="00D356AA" w:rsidRDefault="00D356AA" w:rsidP="00EB2CD3">
            <w:pPr>
              <w:spacing w:line="276" w:lineRule="auto"/>
              <w:rPr>
                <w:bCs/>
                <w:sz w:val="21"/>
                <w:szCs w:val="21"/>
              </w:rPr>
            </w:pPr>
            <w:r>
              <w:rPr>
                <w:rFonts w:hint="eastAsia"/>
                <w:bCs/>
                <w:sz w:val="21"/>
                <w:szCs w:val="21"/>
              </w:rPr>
              <w:t>6</w:t>
            </w:r>
            <w:r>
              <w:rPr>
                <w:rFonts w:hint="eastAsia"/>
                <w:bCs/>
                <w:sz w:val="21"/>
                <w:szCs w:val="21"/>
              </w:rPr>
              <w:t>、中国证监会禁止的其他行为。</w:t>
            </w:r>
          </w:p>
          <w:p w:rsidR="00D356AA" w:rsidRDefault="00D356AA" w:rsidP="00EB2CD3">
            <w:pPr>
              <w:spacing w:line="276" w:lineRule="auto"/>
              <w:rPr>
                <w:bCs/>
                <w:sz w:val="21"/>
                <w:szCs w:val="21"/>
              </w:rPr>
            </w:pPr>
            <w:r>
              <w:rPr>
                <w:rFonts w:hint="eastAsia"/>
                <w:bCs/>
                <w:sz w:val="21"/>
                <w:szCs w:val="21"/>
              </w:rPr>
              <w:t>四、本基金公开披露的信息应采用中文文本。同时采用外文文本的，基金信息披露义务人应保证不同文本的内容一致。不同文本之间发生歧义的，以中文文本为准。</w:t>
            </w:r>
          </w:p>
          <w:p w:rsidR="00D356AA" w:rsidRDefault="00D356AA" w:rsidP="00EB2CD3">
            <w:pPr>
              <w:spacing w:line="276" w:lineRule="auto"/>
              <w:rPr>
                <w:bCs/>
                <w:sz w:val="21"/>
                <w:szCs w:val="21"/>
              </w:rPr>
            </w:pPr>
            <w:r>
              <w:rPr>
                <w:rFonts w:hint="eastAsia"/>
                <w:bCs/>
                <w:sz w:val="21"/>
                <w:szCs w:val="21"/>
              </w:rPr>
              <w:t>本基金公开披露的信息采用阿拉伯数字；除特别说明外，货币单位为人民币元。</w:t>
            </w:r>
          </w:p>
          <w:p w:rsidR="00D356AA" w:rsidRDefault="00D356AA" w:rsidP="00EB2CD3">
            <w:pPr>
              <w:spacing w:line="276" w:lineRule="auto"/>
              <w:rPr>
                <w:bCs/>
                <w:sz w:val="21"/>
                <w:szCs w:val="21"/>
              </w:rPr>
            </w:pPr>
            <w:r>
              <w:rPr>
                <w:rFonts w:hint="eastAsia"/>
                <w:bCs/>
                <w:sz w:val="21"/>
                <w:szCs w:val="21"/>
              </w:rPr>
              <w:t>五、公开披露的基金信息</w:t>
            </w:r>
          </w:p>
          <w:p w:rsidR="00D356AA" w:rsidRDefault="00D356AA" w:rsidP="00EB2CD3">
            <w:pPr>
              <w:spacing w:line="276" w:lineRule="auto"/>
              <w:rPr>
                <w:bCs/>
                <w:sz w:val="21"/>
                <w:szCs w:val="21"/>
              </w:rPr>
            </w:pPr>
            <w:r>
              <w:rPr>
                <w:rFonts w:hint="eastAsia"/>
                <w:bCs/>
                <w:sz w:val="21"/>
                <w:szCs w:val="21"/>
              </w:rPr>
              <w:t>公开披露的基金信息包括：</w:t>
            </w:r>
          </w:p>
          <w:p w:rsidR="00D356AA" w:rsidRDefault="00D356AA" w:rsidP="00EB2CD3">
            <w:pPr>
              <w:spacing w:line="276" w:lineRule="auto"/>
              <w:rPr>
                <w:bCs/>
                <w:sz w:val="21"/>
                <w:szCs w:val="21"/>
              </w:rPr>
            </w:pPr>
            <w:r>
              <w:rPr>
                <w:rFonts w:hint="eastAsia"/>
                <w:bCs/>
                <w:sz w:val="21"/>
                <w:szCs w:val="21"/>
              </w:rPr>
              <w:t>（一）基金招募说明书、基金合同、基金托管协议、基金产品资料概要</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、基金合同是界定基金合同当事人的各项权利、义务关系，明确基金份额持有人大会召开的规则及具体程序，说明基金产品的特性等涉及基金投资者重大利益的事项的法律文件。</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基金招募说明书应当按照法律法规和监管要求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、基金托管协议是界定基金托管人和基金管理人在基金财产保管及基金运作监督等活动中的权利、义务关系的法律文件。</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D356AA" w:rsidRDefault="00D356AA" w:rsidP="00EB2CD3">
            <w:pPr>
              <w:spacing w:line="276" w:lineRule="auto"/>
              <w:rPr>
                <w:bCs/>
                <w:sz w:val="21"/>
                <w:szCs w:val="21"/>
              </w:rPr>
            </w:pPr>
            <w:r>
              <w:rPr>
                <w:rFonts w:hint="eastAsia"/>
                <w:bCs/>
                <w:sz w:val="21"/>
                <w:szCs w:val="21"/>
              </w:rPr>
              <w:t>（二）基金净值信息</w:t>
            </w:r>
          </w:p>
          <w:p w:rsidR="00D356AA" w:rsidRDefault="00D356AA" w:rsidP="00EB2CD3">
            <w:pPr>
              <w:spacing w:line="276" w:lineRule="auto"/>
              <w:rPr>
                <w:bCs/>
                <w:sz w:val="21"/>
                <w:szCs w:val="21"/>
              </w:rPr>
            </w:pPr>
            <w:r>
              <w:rPr>
                <w:rFonts w:hint="eastAsia"/>
                <w:bCs/>
                <w:sz w:val="21"/>
                <w:szCs w:val="21"/>
              </w:rPr>
              <w:t>基金合同生效后，在开始办理基金份额申购或者赎回前，基金管理人应当至少每周在规定网站披露一次基金份额净值和基金份额累计净值。</w:t>
            </w:r>
          </w:p>
          <w:p w:rsidR="00D356AA" w:rsidRDefault="00D356AA" w:rsidP="00EB2CD3">
            <w:pPr>
              <w:spacing w:line="276" w:lineRule="auto"/>
              <w:rPr>
                <w:bCs/>
                <w:sz w:val="21"/>
                <w:szCs w:val="21"/>
              </w:rPr>
            </w:pPr>
            <w:r>
              <w:rPr>
                <w:rFonts w:hint="eastAsia"/>
                <w:bCs/>
                <w:sz w:val="21"/>
                <w:szCs w:val="21"/>
              </w:rPr>
              <w:t>在开始办理基金份额申购或者赎回后，基金管理人应当在不晚于每个开放日的次日，通过规定网站、基金销售机构网站或者营业网点披露开放日的基金份额净值和基金份额累计净值。</w:t>
            </w:r>
          </w:p>
          <w:p w:rsidR="00D356AA" w:rsidRDefault="00D356AA" w:rsidP="00EB2CD3">
            <w:pPr>
              <w:spacing w:line="276" w:lineRule="auto"/>
              <w:rPr>
                <w:bCs/>
                <w:sz w:val="21"/>
                <w:szCs w:val="21"/>
              </w:rPr>
            </w:pPr>
            <w:r>
              <w:rPr>
                <w:rFonts w:hint="eastAsia"/>
                <w:bCs/>
                <w:sz w:val="21"/>
                <w:szCs w:val="21"/>
              </w:rPr>
              <w:t>基金管理人应当在不晚于半年度和年度最后一日的次日，在规定网站披露半年度和年度最后一日的基金份额净值和基金份额累计净值。</w:t>
            </w:r>
          </w:p>
          <w:p w:rsidR="00D356AA" w:rsidRDefault="00D356AA" w:rsidP="00EB2CD3">
            <w:pPr>
              <w:spacing w:line="276" w:lineRule="auto"/>
              <w:rPr>
                <w:bCs/>
                <w:sz w:val="21"/>
                <w:szCs w:val="21"/>
              </w:rPr>
            </w:pPr>
            <w:r>
              <w:rPr>
                <w:rFonts w:hint="eastAsia"/>
                <w:bCs/>
                <w:sz w:val="21"/>
                <w:szCs w:val="21"/>
              </w:rPr>
              <w:t>（三）基金份额申购、赎回价格</w:t>
            </w:r>
          </w:p>
          <w:p w:rsidR="00D356AA" w:rsidRDefault="00D356AA" w:rsidP="00EB2CD3">
            <w:pPr>
              <w:spacing w:line="276" w:lineRule="auto"/>
              <w:rPr>
                <w:bCs/>
                <w:sz w:val="21"/>
                <w:szCs w:val="21"/>
              </w:rPr>
            </w:pPr>
            <w:r>
              <w:rPr>
                <w:rFonts w:hint="eastAsia"/>
                <w:bCs/>
                <w:sz w:val="2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D356AA" w:rsidRDefault="00D356AA" w:rsidP="00EB2CD3">
            <w:pPr>
              <w:spacing w:line="276" w:lineRule="auto"/>
              <w:rPr>
                <w:bCs/>
                <w:sz w:val="21"/>
                <w:szCs w:val="21"/>
              </w:rPr>
            </w:pPr>
            <w:r>
              <w:rPr>
                <w:rFonts w:hint="eastAsia"/>
                <w:bCs/>
                <w:sz w:val="21"/>
                <w:szCs w:val="21"/>
              </w:rPr>
              <w:t>（四）基金定期报告，包括基金年度报告、基金中期报告和基金季度报告</w:t>
            </w:r>
          </w:p>
          <w:p w:rsidR="00D356AA" w:rsidRDefault="00D356AA" w:rsidP="00EB2CD3">
            <w:pPr>
              <w:spacing w:line="276" w:lineRule="auto"/>
              <w:rPr>
                <w:bCs/>
                <w:sz w:val="21"/>
                <w:szCs w:val="21"/>
              </w:rPr>
            </w:pPr>
            <w:r>
              <w:rPr>
                <w:rFonts w:hint="eastAsia"/>
                <w:bCs/>
                <w:sz w:val="21"/>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D356AA" w:rsidRDefault="00D356AA" w:rsidP="00EB2CD3">
            <w:pPr>
              <w:spacing w:line="276" w:lineRule="auto"/>
              <w:rPr>
                <w:bCs/>
                <w:sz w:val="21"/>
                <w:szCs w:val="21"/>
              </w:rPr>
            </w:pPr>
            <w:r>
              <w:rPr>
                <w:rFonts w:hint="eastAsia"/>
                <w:bCs/>
                <w:sz w:val="21"/>
                <w:szCs w:val="21"/>
              </w:rPr>
              <w:t>基金管理人应当在上半年结束之日起两个月内，编制完成基金中期报告，将中期报告登载在规定网站上，并将中期报告提示性公告登载在规定报刊上。</w:t>
            </w:r>
          </w:p>
          <w:p w:rsidR="00D356AA" w:rsidRDefault="00D356AA" w:rsidP="00EB2CD3">
            <w:pPr>
              <w:spacing w:line="276" w:lineRule="auto"/>
              <w:rPr>
                <w:bCs/>
                <w:sz w:val="21"/>
                <w:szCs w:val="21"/>
              </w:rPr>
            </w:pPr>
            <w:r>
              <w:rPr>
                <w:rFonts w:hint="eastAsia"/>
                <w:bCs/>
                <w:sz w:val="21"/>
                <w:szCs w:val="21"/>
              </w:rPr>
              <w:t>基金管理人应当在季度结束之日起十五个工作日内，编制完成基金季度报告，将季度报告登载在规定网站上，并将季度报告提示性公告登载在规定报刊上。</w:t>
            </w:r>
          </w:p>
          <w:p w:rsidR="00D356AA" w:rsidRDefault="00D356AA" w:rsidP="00EB2CD3">
            <w:pPr>
              <w:spacing w:line="276" w:lineRule="auto"/>
              <w:rPr>
                <w:bCs/>
                <w:sz w:val="21"/>
                <w:szCs w:val="21"/>
              </w:rPr>
            </w:pPr>
            <w:r>
              <w:rPr>
                <w:rFonts w:hint="eastAsia"/>
                <w:bCs/>
                <w:sz w:val="21"/>
                <w:szCs w:val="21"/>
              </w:rPr>
              <w:t>如报告期内出现单一投资者持有基金份额达到或超过基金总份额</w:t>
            </w:r>
            <w:r>
              <w:rPr>
                <w:rFonts w:hint="eastAsia"/>
                <w:bCs/>
                <w:sz w:val="21"/>
                <w:szCs w:val="21"/>
              </w:rPr>
              <w:t>20%</w:t>
            </w:r>
            <w:r>
              <w:rPr>
                <w:rFonts w:hint="eastAsia"/>
                <w:bCs/>
                <w:sz w:val="21"/>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356AA" w:rsidRDefault="00D356AA" w:rsidP="00EB2CD3">
            <w:pPr>
              <w:spacing w:line="276" w:lineRule="auto"/>
              <w:rPr>
                <w:bCs/>
                <w:sz w:val="21"/>
                <w:szCs w:val="21"/>
              </w:rPr>
            </w:pPr>
            <w:r>
              <w:rPr>
                <w:rFonts w:hint="eastAsia"/>
                <w:bCs/>
                <w:sz w:val="21"/>
                <w:szCs w:val="21"/>
              </w:rPr>
              <w:t>基金管理人应当在基金年度报告和中期报告中披露基金组合资产情况及其流动性风险分析等。</w:t>
            </w:r>
          </w:p>
          <w:p w:rsidR="00D356AA" w:rsidRDefault="00D356AA" w:rsidP="00EB2CD3">
            <w:pPr>
              <w:spacing w:line="276" w:lineRule="auto"/>
              <w:rPr>
                <w:bCs/>
                <w:sz w:val="21"/>
                <w:szCs w:val="21"/>
              </w:rPr>
            </w:pPr>
            <w:r>
              <w:rPr>
                <w:rFonts w:hint="eastAsia"/>
                <w:bCs/>
                <w:sz w:val="21"/>
                <w:szCs w:val="21"/>
              </w:rPr>
              <w:t>（五）临时报告</w:t>
            </w:r>
          </w:p>
          <w:p w:rsidR="00D356AA" w:rsidRDefault="00D356AA" w:rsidP="00EB2CD3">
            <w:pPr>
              <w:spacing w:line="276" w:lineRule="auto"/>
              <w:rPr>
                <w:bCs/>
                <w:sz w:val="21"/>
                <w:szCs w:val="21"/>
              </w:rPr>
            </w:pPr>
            <w:r>
              <w:rPr>
                <w:rFonts w:hint="eastAsia"/>
                <w:bCs/>
                <w:sz w:val="21"/>
                <w:szCs w:val="21"/>
              </w:rPr>
              <w:t>本基金发生重大事件，有关信息披露义务人应当依照《信息披露办法》的有关规定编制临时报告书，登载在规定报刊和规定网站上。</w:t>
            </w:r>
          </w:p>
          <w:p w:rsidR="00D356AA" w:rsidRDefault="00D356AA" w:rsidP="00EB2CD3">
            <w:pPr>
              <w:spacing w:line="276" w:lineRule="auto"/>
              <w:rPr>
                <w:bCs/>
                <w:sz w:val="21"/>
                <w:szCs w:val="21"/>
              </w:rPr>
            </w:pPr>
            <w:r>
              <w:rPr>
                <w:rFonts w:hint="eastAsia"/>
                <w:bCs/>
                <w:sz w:val="21"/>
                <w:szCs w:val="21"/>
              </w:rPr>
              <w:t>前款所称重大事件，是指可能对基金份额持有人权益或者基金份额的价格产生重大影响的下列事件：</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、基金份额持有人大会的召开及决定的事项；</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、本基金合同终止、基金清算；</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、本基金转换基金运作方式、与其他基金合并；</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、本基金更换基金管理人、基金托管人、基金份额登记机构，本基金改聘会计师事务所；</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、基金管理人委托基金服务机构代为办理基金的份额登记、核算、估值等事项，基金托管人委托基金服务机构代为办理基金的核算、估值、复核等事项；</w:t>
            </w:r>
          </w:p>
          <w:p w:rsidR="00D356AA" w:rsidRDefault="00D356AA" w:rsidP="00EB2CD3">
            <w:pPr>
              <w:spacing w:line="276" w:lineRule="auto"/>
              <w:rPr>
                <w:bCs/>
                <w:sz w:val="21"/>
                <w:szCs w:val="21"/>
              </w:rPr>
            </w:pPr>
            <w:r>
              <w:rPr>
                <w:rFonts w:hint="eastAsia"/>
                <w:bCs/>
                <w:sz w:val="21"/>
                <w:szCs w:val="21"/>
              </w:rPr>
              <w:t>6</w:t>
            </w:r>
            <w:r>
              <w:rPr>
                <w:rFonts w:hint="eastAsia"/>
                <w:bCs/>
                <w:sz w:val="21"/>
                <w:szCs w:val="21"/>
              </w:rPr>
              <w:t>、基金管理人、基金托管人的法定名称、住所发生变更；</w:t>
            </w:r>
          </w:p>
          <w:p w:rsidR="00D356AA" w:rsidRDefault="00D356AA" w:rsidP="00EB2CD3">
            <w:pPr>
              <w:spacing w:line="276" w:lineRule="auto"/>
              <w:rPr>
                <w:bCs/>
                <w:sz w:val="21"/>
                <w:szCs w:val="21"/>
              </w:rPr>
            </w:pPr>
            <w:r>
              <w:rPr>
                <w:rFonts w:hint="eastAsia"/>
                <w:bCs/>
                <w:sz w:val="21"/>
                <w:szCs w:val="21"/>
              </w:rPr>
              <w:t>7</w:t>
            </w:r>
            <w:r>
              <w:rPr>
                <w:rFonts w:hint="eastAsia"/>
                <w:bCs/>
                <w:sz w:val="21"/>
                <w:szCs w:val="21"/>
              </w:rPr>
              <w:t>、基金管理人变更持有百分之五以上股权的股东、变更公司的实际控制人；</w:t>
            </w:r>
          </w:p>
          <w:p w:rsidR="00D356AA" w:rsidRDefault="00D356AA" w:rsidP="00EB2CD3">
            <w:pPr>
              <w:spacing w:line="276" w:lineRule="auto"/>
              <w:rPr>
                <w:bCs/>
                <w:sz w:val="21"/>
                <w:szCs w:val="21"/>
              </w:rPr>
            </w:pPr>
            <w:r>
              <w:rPr>
                <w:rFonts w:hint="eastAsia"/>
                <w:bCs/>
                <w:sz w:val="21"/>
                <w:szCs w:val="21"/>
              </w:rPr>
              <w:t>8</w:t>
            </w:r>
            <w:r>
              <w:rPr>
                <w:rFonts w:hint="eastAsia"/>
                <w:bCs/>
                <w:sz w:val="21"/>
                <w:szCs w:val="21"/>
              </w:rPr>
              <w:t>、基金管理人高级管理人员、基金经理和基金托管人专门基金托管部门负责人发生变动；</w:t>
            </w:r>
          </w:p>
          <w:p w:rsidR="00D356AA" w:rsidRDefault="00D356AA" w:rsidP="00EB2CD3">
            <w:pPr>
              <w:spacing w:line="276" w:lineRule="auto"/>
              <w:rPr>
                <w:bCs/>
                <w:sz w:val="21"/>
                <w:szCs w:val="21"/>
              </w:rPr>
            </w:pPr>
            <w:r>
              <w:rPr>
                <w:rFonts w:hint="eastAsia"/>
                <w:bCs/>
                <w:sz w:val="21"/>
                <w:szCs w:val="21"/>
              </w:rPr>
              <w:t>9</w:t>
            </w:r>
            <w:r>
              <w:rPr>
                <w:rFonts w:hint="eastAsia"/>
                <w:bCs/>
                <w:sz w:val="21"/>
                <w:szCs w:val="21"/>
              </w:rPr>
              <w:t>、基金管理人的董事在最近</w:t>
            </w:r>
            <w:r>
              <w:rPr>
                <w:rFonts w:hint="eastAsia"/>
                <w:bCs/>
                <w:sz w:val="21"/>
                <w:szCs w:val="21"/>
              </w:rPr>
              <w:t>12</w:t>
            </w:r>
            <w:r>
              <w:rPr>
                <w:rFonts w:hint="eastAsia"/>
                <w:bCs/>
                <w:sz w:val="21"/>
                <w:szCs w:val="21"/>
              </w:rPr>
              <w:t>个月内变更超过百分之五十，基金管理人、基金托管人专门基金托管部门的主要业务人员在最近</w:t>
            </w:r>
            <w:r>
              <w:rPr>
                <w:rFonts w:hint="eastAsia"/>
                <w:bCs/>
                <w:sz w:val="21"/>
                <w:szCs w:val="21"/>
              </w:rPr>
              <w:t>12</w:t>
            </w:r>
            <w:r>
              <w:rPr>
                <w:rFonts w:hint="eastAsia"/>
                <w:bCs/>
                <w:sz w:val="21"/>
                <w:szCs w:val="21"/>
              </w:rPr>
              <w:t>个月内变动超过百分之三十；</w:t>
            </w:r>
          </w:p>
          <w:p w:rsidR="00D356AA" w:rsidRDefault="00D356AA" w:rsidP="00EB2CD3">
            <w:pPr>
              <w:spacing w:line="276" w:lineRule="auto"/>
              <w:rPr>
                <w:bCs/>
                <w:sz w:val="21"/>
                <w:szCs w:val="21"/>
              </w:rPr>
            </w:pPr>
            <w:r>
              <w:rPr>
                <w:rFonts w:hint="eastAsia"/>
                <w:bCs/>
                <w:sz w:val="21"/>
                <w:szCs w:val="21"/>
              </w:rPr>
              <w:t>10</w:t>
            </w:r>
            <w:r>
              <w:rPr>
                <w:rFonts w:hint="eastAsia"/>
                <w:bCs/>
                <w:sz w:val="21"/>
                <w:szCs w:val="21"/>
              </w:rPr>
              <w:t>、涉及基金财产、基金管理业务、基金托管业务的诉讼或仲裁；</w:t>
            </w:r>
          </w:p>
          <w:p w:rsidR="00D356AA" w:rsidRDefault="00D356AA" w:rsidP="00EB2CD3">
            <w:pPr>
              <w:spacing w:line="276" w:lineRule="auto"/>
              <w:rPr>
                <w:bCs/>
                <w:sz w:val="21"/>
                <w:szCs w:val="21"/>
              </w:rPr>
            </w:pPr>
            <w:r>
              <w:rPr>
                <w:rFonts w:hint="eastAsia"/>
                <w:bCs/>
                <w:sz w:val="21"/>
                <w:szCs w:val="21"/>
              </w:rPr>
              <w:t>11</w:t>
            </w:r>
            <w:r>
              <w:rPr>
                <w:rFonts w:hint="eastAsia"/>
                <w:bCs/>
                <w:sz w:val="2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D356AA" w:rsidRDefault="00D356AA" w:rsidP="00EB2CD3">
            <w:pPr>
              <w:spacing w:line="276" w:lineRule="auto"/>
              <w:rPr>
                <w:bCs/>
                <w:sz w:val="21"/>
                <w:szCs w:val="21"/>
              </w:rPr>
            </w:pPr>
            <w:r>
              <w:rPr>
                <w:rFonts w:hint="eastAsia"/>
                <w:bCs/>
                <w:sz w:val="21"/>
                <w:szCs w:val="21"/>
              </w:rPr>
              <w:t>12</w:t>
            </w:r>
            <w:r>
              <w:rPr>
                <w:rFonts w:hint="eastAsia"/>
                <w:bCs/>
                <w:sz w:val="2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356AA" w:rsidRDefault="00D356AA" w:rsidP="00EB2CD3">
            <w:pPr>
              <w:spacing w:line="276" w:lineRule="auto"/>
              <w:rPr>
                <w:bCs/>
                <w:sz w:val="21"/>
                <w:szCs w:val="21"/>
              </w:rPr>
            </w:pPr>
            <w:r>
              <w:rPr>
                <w:rFonts w:hint="eastAsia"/>
                <w:bCs/>
                <w:sz w:val="21"/>
                <w:szCs w:val="21"/>
              </w:rPr>
              <w:t>13</w:t>
            </w:r>
            <w:r>
              <w:rPr>
                <w:rFonts w:hint="eastAsia"/>
                <w:bCs/>
                <w:sz w:val="21"/>
                <w:szCs w:val="21"/>
              </w:rPr>
              <w:t>、本基金收益分配事项；</w:t>
            </w:r>
          </w:p>
          <w:p w:rsidR="00D356AA" w:rsidRDefault="00D356AA" w:rsidP="00EB2CD3">
            <w:pPr>
              <w:spacing w:line="276" w:lineRule="auto"/>
              <w:rPr>
                <w:bCs/>
                <w:sz w:val="21"/>
                <w:szCs w:val="21"/>
              </w:rPr>
            </w:pPr>
            <w:r>
              <w:rPr>
                <w:rFonts w:hint="eastAsia"/>
                <w:bCs/>
                <w:sz w:val="21"/>
                <w:szCs w:val="21"/>
              </w:rPr>
              <w:t>14</w:t>
            </w:r>
            <w:r>
              <w:rPr>
                <w:rFonts w:hint="eastAsia"/>
                <w:bCs/>
                <w:sz w:val="21"/>
                <w:szCs w:val="21"/>
              </w:rPr>
              <w:t>、管理费、托管费、申购费、赎回费等费用计提标准、计提方式和费率发生变更；</w:t>
            </w:r>
          </w:p>
          <w:p w:rsidR="00D356AA" w:rsidRDefault="00D356AA" w:rsidP="00EB2CD3">
            <w:pPr>
              <w:spacing w:line="276" w:lineRule="auto"/>
              <w:rPr>
                <w:bCs/>
                <w:sz w:val="21"/>
                <w:szCs w:val="21"/>
              </w:rPr>
            </w:pPr>
            <w:r>
              <w:rPr>
                <w:rFonts w:hint="eastAsia"/>
                <w:bCs/>
                <w:sz w:val="21"/>
                <w:szCs w:val="21"/>
              </w:rPr>
              <w:t>15</w:t>
            </w:r>
            <w:r>
              <w:rPr>
                <w:rFonts w:hint="eastAsia"/>
                <w:bCs/>
                <w:sz w:val="21"/>
                <w:szCs w:val="21"/>
              </w:rPr>
              <w:t>、基金份额净值计价错误达基金份额净值百分之零点五；</w:t>
            </w:r>
          </w:p>
          <w:p w:rsidR="00D356AA" w:rsidRDefault="00D356AA" w:rsidP="00EB2CD3">
            <w:pPr>
              <w:spacing w:line="276" w:lineRule="auto"/>
              <w:rPr>
                <w:bCs/>
                <w:sz w:val="21"/>
                <w:szCs w:val="21"/>
              </w:rPr>
            </w:pPr>
            <w:r>
              <w:rPr>
                <w:rFonts w:hint="eastAsia"/>
                <w:bCs/>
                <w:sz w:val="21"/>
                <w:szCs w:val="21"/>
              </w:rPr>
              <w:t>16</w:t>
            </w:r>
            <w:r>
              <w:rPr>
                <w:rFonts w:hint="eastAsia"/>
                <w:bCs/>
                <w:sz w:val="21"/>
                <w:szCs w:val="21"/>
              </w:rPr>
              <w:t>、本基金开始办理申购、赎回；</w:t>
            </w:r>
          </w:p>
          <w:p w:rsidR="00D356AA" w:rsidRDefault="00D356AA" w:rsidP="00EB2CD3">
            <w:pPr>
              <w:spacing w:line="276" w:lineRule="auto"/>
              <w:rPr>
                <w:bCs/>
                <w:sz w:val="21"/>
                <w:szCs w:val="21"/>
              </w:rPr>
            </w:pPr>
            <w:r>
              <w:rPr>
                <w:rFonts w:hint="eastAsia"/>
                <w:bCs/>
                <w:sz w:val="21"/>
                <w:szCs w:val="21"/>
              </w:rPr>
              <w:t>17</w:t>
            </w:r>
            <w:r>
              <w:rPr>
                <w:rFonts w:hint="eastAsia"/>
                <w:bCs/>
                <w:sz w:val="21"/>
                <w:szCs w:val="21"/>
              </w:rPr>
              <w:t>、本基金发生巨额赎回并延期办理；</w:t>
            </w:r>
          </w:p>
          <w:p w:rsidR="00D356AA" w:rsidRDefault="00D356AA" w:rsidP="00EB2CD3">
            <w:pPr>
              <w:spacing w:line="276" w:lineRule="auto"/>
              <w:rPr>
                <w:bCs/>
                <w:sz w:val="21"/>
                <w:szCs w:val="21"/>
              </w:rPr>
            </w:pPr>
            <w:r>
              <w:rPr>
                <w:rFonts w:hint="eastAsia"/>
                <w:bCs/>
                <w:sz w:val="21"/>
                <w:szCs w:val="21"/>
              </w:rPr>
              <w:t>18</w:t>
            </w:r>
            <w:r>
              <w:rPr>
                <w:rFonts w:hint="eastAsia"/>
                <w:bCs/>
                <w:sz w:val="21"/>
                <w:szCs w:val="21"/>
              </w:rPr>
              <w:t>、本基金连续发生巨额赎回并暂停接受赎回申请或延缓支付赎回款项；</w:t>
            </w:r>
          </w:p>
          <w:p w:rsidR="00D356AA" w:rsidRDefault="00D356AA" w:rsidP="00EB2CD3">
            <w:pPr>
              <w:spacing w:line="276" w:lineRule="auto"/>
              <w:rPr>
                <w:bCs/>
                <w:sz w:val="21"/>
                <w:szCs w:val="21"/>
              </w:rPr>
            </w:pPr>
            <w:r>
              <w:rPr>
                <w:rFonts w:hint="eastAsia"/>
                <w:bCs/>
                <w:sz w:val="21"/>
                <w:szCs w:val="21"/>
              </w:rPr>
              <w:t>19</w:t>
            </w:r>
            <w:r>
              <w:rPr>
                <w:rFonts w:hint="eastAsia"/>
                <w:bCs/>
                <w:sz w:val="21"/>
                <w:szCs w:val="21"/>
              </w:rPr>
              <w:t>、本基金暂停接受申购、赎回申请或重新接受申购、赎回申请；</w:t>
            </w:r>
          </w:p>
          <w:p w:rsidR="00D356AA" w:rsidRDefault="00D356AA" w:rsidP="00EB2CD3">
            <w:pPr>
              <w:spacing w:line="276" w:lineRule="auto"/>
              <w:rPr>
                <w:bCs/>
                <w:sz w:val="21"/>
                <w:szCs w:val="21"/>
              </w:rPr>
            </w:pPr>
            <w:r>
              <w:rPr>
                <w:rFonts w:hint="eastAsia"/>
                <w:bCs/>
                <w:sz w:val="21"/>
                <w:szCs w:val="21"/>
              </w:rPr>
              <w:t>20</w:t>
            </w:r>
            <w:r>
              <w:rPr>
                <w:rFonts w:hint="eastAsia"/>
                <w:bCs/>
                <w:sz w:val="21"/>
                <w:szCs w:val="21"/>
              </w:rPr>
              <w:t>、发生涉及基金申购、赎回事项调整或潜在影响投资者赎回等重大事项时；</w:t>
            </w:r>
          </w:p>
          <w:p w:rsidR="00D356AA" w:rsidRDefault="00D356AA" w:rsidP="00EB2CD3">
            <w:pPr>
              <w:spacing w:line="276" w:lineRule="auto"/>
              <w:rPr>
                <w:bCs/>
                <w:sz w:val="21"/>
                <w:szCs w:val="21"/>
              </w:rPr>
            </w:pPr>
            <w:r>
              <w:rPr>
                <w:rFonts w:hint="eastAsia"/>
                <w:bCs/>
                <w:sz w:val="21"/>
                <w:szCs w:val="21"/>
              </w:rPr>
              <w:t>21</w:t>
            </w:r>
            <w:r>
              <w:rPr>
                <w:rFonts w:hint="eastAsia"/>
                <w:bCs/>
                <w:sz w:val="21"/>
                <w:szCs w:val="21"/>
              </w:rPr>
              <w:t>、基金管理人采用摆动定价机制进行估值；</w:t>
            </w:r>
          </w:p>
          <w:p w:rsidR="00D356AA" w:rsidRDefault="00D356AA" w:rsidP="00EB2CD3">
            <w:pPr>
              <w:spacing w:line="276" w:lineRule="auto"/>
              <w:rPr>
                <w:bCs/>
                <w:sz w:val="21"/>
                <w:szCs w:val="21"/>
              </w:rPr>
            </w:pPr>
            <w:r>
              <w:rPr>
                <w:rFonts w:hint="eastAsia"/>
                <w:bCs/>
                <w:sz w:val="21"/>
                <w:szCs w:val="21"/>
              </w:rPr>
              <w:t>22</w:t>
            </w:r>
            <w:r>
              <w:rPr>
                <w:rFonts w:hint="eastAsia"/>
                <w:bCs/>
                <w:sz w:val="21"/>
                <w:szCs w:val="21"/>
              </w:rPr>
              <w:t>、基金信息披露义务人认为可能对基金份额持有人权益或者基金份额的价格产生重大影响的其他事项或中国证监会规定的其他事项。</w:t>
            </w:r>
          </w:p>
          <w:p w:rsidR="00D356AA" w:rsidRDefault="00D356AA" w:rsidP="00EB2CD3">
            <w:pPr>
              <w:spacing w:line="276" w:lineRule="auto"/>
              <w:rPr>
                <w:bCs/>
                <w:sz w:val="21"/>
                <w:szCs w:val="21"/>
              </w:rPr>
            </w:pPr>
            <w:r>
              <w:rPr>
                <w:rFonts w:hint="eastAsia"/>
                <w:bCs/>
                <w:sz w:val="21"/>
                <w:szCs w:val="21"/>
              </w:rPr>
              <w:t>（六）澄清公告</w:t>
            </w:r>
          </w:p>
          <w:p w:rsidR="00D356AA" w:rsidRDefault="00D356AA" w:rsidP="00EB2CD3">
            <w:pPr>
              <w:spacing w:line="276" w:lineRule="auto"/>
              <w:rPr>
                <w:bCs/>
                <w:sz w:val="21"/>
                <w:szCs w:val="21"/>
              </w:rPr>
            </w:pPr>
            <w:r>
              <w:rPr>
                <w:rFonts w:hint="eastAsia"/>
                <w:bCs/>
                <w:sz w:val="21"/>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356AA" w:rsidRDefault="00D356AA" w:rsidP="00EB2CD3">
            <w:pPr>
              <w:spacing w:line="276" w:lineRule="auto"/>
              <w:rPr>
                <w:bCs/>
                <w:sz w:val="21"/>
                <w:szCs w:val="21"/>
              </w:rPr>
            </w:pPr>
            <w:r>
              <w:rPr>
                <w:rFonts w:hint="eastAsia"/>
                <w:bCs/>
                <w:sz w:val="21"/>
                <w:szCs w:val="21"/>
              </w:rPr>
              <w:t>（七）基金份额持有人大会决议</w:t>
            </w:r>
          </w:p>
          <w:p w:rsidR="00D356AA" w:rsidRDefault="00D356AA" w:rsidP="00EB2CD3">
            <w:pPr>
              <w:spacing w:line="276" w:lineRule="auto"/>
              <w:rPr>
                <w:bCs/>
                <w:sz w:val="21"/>
                <w:szCs w:val="21"/>
              </w:rPr>
            </w:pPr>
            <w:r>
              <w:rPr>
                <w:rFonts w:hint="eastAsia"/>
                <w:bCs/>
                <w:sz w:val="21"/>
                <w:szCs w:val="21"/>
              </w:rPr>
              <w:t>基金份额持有人大会决议，应当依法报中国证监会备案，并予以公告。</w:t>
            </w:r>
          </w:p>
          <w:p w:rsidR="00D356AA" w:rsidRDefault="00D356AA" w:rsidP="00EB2CD3">
            <w:pPr>
              <w:spacing w:line="276" w:lineRule="auto"/>
              <w:rPr>
                <w:bCs/>
                <w:sz w:val="21"/>
                <w:szCs w:val="21"/>
              </w:rPr>
            </w:pPr>
            <w:r>
              <w:rPr>
                <w:rFonts w:hint="eastAsia"/>
                <w:bCs/>
                <w:sz w:val="21"/>
                <w:szCs w:val="21"/>
              </w:rPr>
              <w:t>（八）清算报告</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p w:rsidR="00D356AA" w:rsidRDefault="00D356AA" w:rsidP="00EB2CD3">
            <w:pPr>
              <w:spacing w:line="276" w:lineRule="auto"/>
              <w:rPr>
                <w:bCs/>
                <w:sz w:val="21"/>
                <w:szCs w:val="21"/>
              </w:rPr>
            </w:pPr>
            <w:r>
              <w:rPr>
                <w:rFonts w:hint="eastAsia"/>
                <w:bCs/>
                <w:sz w:val="21"/>
                <w:szCs w:val="21"/>
              </w:rPr>
              <w:t>（九）资产支持证券的投资情况</w:t>
            </w:r>
          </w:p>
          <w:p w:rsidR="00D356AA" w:rsidRDefault="00D356AA" w:rsidP="00EB2CD3">
            <w:pPr>
              <w:spacing w:line="276" w:lineRule="auto"/>
              <w:rPr>
                <w:bCs/>
                <w:sz w:val="21"/>
                <w:szCs w:val="21"/>
              </w:rPr>
            </w:pPr>
            <w:r>
              <w:rPr>
                <w:rFonts w:hint="eastAsia"/>
                <w:bCs/>
                <w:sz w:val="21"/>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1"/>
                <w:szCs w:val="21"/>
              </w:rPr>
              <w:t>10</w:t>
            </w:r>
            <w:r>
              <w:rPr>
                <w:rFonts w:hint="eastAsia"/>
                <w:bCs/>
                <w:sz w:val="21"/>
                <w:szCs w:val="21"/>
              </w:rPr>
              <w:t>名资产支持证券明细。</w:t>
            </w:r>
          </w:p>
          <w:p w:rsidR="00D356AA" w:rsidRDefault="00D356AA" w:rsidP="00EB2CD3">
            <w:pPr>
              <w:spacing w:line="276" w:lineRule="auto"/>
              <w:rPr>
                <w:bCs/>
                <w:sz w:val="21"/>
                <w:szCs w:val="21"/>
              </w:rPr>
            </w:pPr>
            <w:r>
              <w:rPr>
                <w:rFonts w:hint="eastAsia"/>
                <w:bCs/>
                <w:sz w:val="21"/>
                <w:szCs w:val="21"/>
              </w:rPr>
              <w:t>（十）实施侧袋机制期间的信息披露</w:t>
            </w:r>
          </w:p>
          <w:p w:rsidR="00D356AA" w:rsidRDefault="00D356AA" w:rsidP="00EB2CD3">
            <w:pPr>
              <w:spacing w:line="276" w:lineRule="auto"/>
              <w:rPr>
                <w:bCs/>
                <w:sz w:val="21"/>
                <w:szCs w:val="21"/>
              </w:rPr>
            </w:pPr>
            <w:r>
              <w:rPr>
                <w:rFonts w:hint="eastAsia"/>
                <w:bCs/>
                <w:sz w:val="21"/>
                <w:szCs w:val="21"/>
              </w:rPr>
              <w:t>本基金实施侧袋机制的，相关信息披露义务人应当根据法律法规、基金合同和招募说明书的规定进行信息披露，详见招募说明书的规定。</w:t>
            </w:r>
          </w:p>
          <w:p w:rsidR="00D356AA" w:rsidRDefault="00D356AA" w:rsidP="00EB2CD3">
            <w:pPr>
              <w:spacing w:line="276" w:lineRule="auto"/>
              <w:rPr>
                <w:bCs/>
                <w:sz w:val="21"/>
                <w:szCs w:val="21"/>
              </w:rPr>
            </w:pPr>
            <w:r>
              <w:rPr>
                <w:rFonts w:hint="eastAsia"/>
                <w:bCs/>
                <w:sz w:val="21"/>
                <w:szCs w:val="21"/>
              </w:rPr>
              <w:t>（十一）中国证监会规定应予公开披露的其他信息。</w:t>
            </w:r>
          </w:p>
          <w:p w:rsidR="00D356AA" w:rsidRDefault="00D356AA" w:rsidP="00EB2CD3">
            <w:pPr>
              <w:spacing w:line="276" w:lineRule="auto"/>
              <w:rPr>
                <w:bCs/>
                <w:sz w:val="21"/>
                <w:szCs w:val="21"/>
              </w:rPr>
            </w:pPr>
            <w:r>
              <w:rPr>
                <w:rFonts w:hint="eastAsia"/>
                <w:bCs/>
                <w:sz w:val="21"/>
                <w:szCs w:val="21"/>
              </w:rPr>
              <w:t>六、信息披露事务管理</w:t>
            </w:r>
          </w:p>
          <w:p w:rsidR="00D356AA" w:rsidRDefault="00D356AA" w:rsidP="00EB2CD3">
            <w:pPr>
              <w:spacing w:line="276" w:lineRule="auto"/>
              <w:rPr>
                <w:bCs/>
                <w:sz w:val="21"/>
                <w:szCs w:val="21"/>
              </w:rPr>
            </w:pPr>
            <w:r>
              <w:rPr>
                <w:rFonts w:hint="eastAsia"/>
                <w:bCs/>
                <w:sz w:val="21"/>
                <w:szCs w:val="21"/>
              </w:rPr>
              <w:t>基金管理人、基金托管人应当建立健全信息披露管理制度，指定专门部门及高级管理人员负责管理信息披露事务。</w:t>
            </w:r>
          </w:p>
          <w:p w:rsidR="00D356AA" w:rsidRDefault="00D356AA" w:rsidP="00EB2CD3">
            <w:pPr>
              <w:spacing w:line="276" w:lineRule="auto"/>
              <w:rPr>
                <w:bCs/>
                <w:sz w:val="21"/>
                <w:szCs w:val="21"/>
              </w:rPr>
            </w:pPr>
            <w:r>
              <w:rPr>
                <w:rFonts w:hint="eastAsia"/>
                <w:bCs/>
                <w:sz w:val="21"/>
                <w:szCs w:val="21"/>
              </w:rPr>
              <w:t>基金信息披露义务人公开披露基金信息，应当符合中国证监会相关基金信息披露内容与格式准则等法规的规定。</w:t>
            </w:r>
          </w:p>
          <w:p w:rsidR="00D356AA" w:rsidRDefault="00D356AA" w:rsidP="00EB2CD3">
            <w:pPr>
              <w:spacing w:line="276" w:lineRule="auto"/>
              <w:rPr>
                <w:bCs/>
                <w:sz w:val="21"/>
                <w:szCs w:val="21"/>
              </w:rPr>
            </w:pPr>
            <w:r>
              <w:rPr>
                <w:rFonts w:hint="eastAsia"/>
                <w:bCs/>
                <w:sz w:val="21"/>
                <w:szCs w:val="21"/>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D356AA" w:rsidRDefault="00D356AA" w:rsidP="00EB2CD3">
            <w:pPr>
              <w:spacing w:line="276" w:lineRule="auto"/>
              <w:rPr>
                <w:bCs/>
                <w:sz w:val="21"/>
                <w:szCs w:val="21"/>
              </w:rPr>
            </w:pPr>
            <w:r>
              <w:rPr>
                <w:rFonts w:hint="eastAsia"/>
                <w:bCs/>
                <w:sz w:val="21"/>
                <w:szCs w:val="21"/>
              </w:rPr>
              <w:t>基金管理人、基金托管人应当在规定报刊中选择一家报刊披露本基金的信息。基金管理人、基金托管人应当向中国证监会基金电子披露网站报送拟披露的基金信息，并保证相关报送信息的真实、准确、完整、及时。</w:t>
            </w:r>
          </w:p>
          <w:p w:rsidR="00D356AA" w:rsidRDefault="00D356AA" w:rsidP="00EB2CD3">
            <w:pPr>
              <w:spacing w:line="276" w:lineRule="auto"/>
              <w:rPr>
                <w:bCs/>
                <w:sz w:val="21"/>
                <w:szCs w:val="21"/>
              </w:rPr>
            </w:pPr>
            <w:r>
              <w:rPr>
                <w:rFonts w:hint="eastAsia"/>
                <w:bCs/>
                <w:sz w:val="2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356AA" w:rsidRDefault="00D356AA" w:rsidP="00EB2CD3">
            <w:pPr>
              <w:spacing w:line="276" w:lineRule="auto"/>
              <w:rPr>
                <w:bCs/>
                <w:sz w:val="21"/>
                <w:szCs w:val="21"/>
              </w:rPr>
            </w:pPr>
            <w:r>
              <w:rPr>
                <w:rFonts w:hint="eastAsia"/>
                <w:bCs/>
                <w:sz w:val="21"/>
                <w:szCs w:val="21"/>
              </w:rPr>
              <w:t>为基金信息披露义务人公开披露的基金信息出具审计报告、法律意见书的专业机构，应当制作工作底稿，并将相关档案至少保存到基金合同终止后</w:t>
            </w:r>
            <w:r>
              <w:rPr>
                <w:rFonts w:hint="eastAsia"/>
                <w:bCs/>
                <w:sz w:val="21"/>
                <w:szCs w:val="21"/>
              </w:rPr>
              <w:t>10</w:t>
            </w:r>
            <w:r>
              <w:rPr>
                <w:rFonts w:hint="eastAsia"/>
                <w:bCs/>
                <w:sz w:val="21"/>
                <w:szCs w:val="21"/>
              </w:rPr>
              <w:t>年。</w:t>
            </w:r>
          </w:p>
          <w:p w:rsidR="00D356AA" w:rsidRDefault="00D356AA" w:rsidP="00EB2CD3">
            <w:pPr>
              <w:spacing w:line="276" w:lineRule="auto"/>
              <w:rPr>
                <w:bCs/>
                <w:sz w:val="21"/>
                <w:szCs w:val="21"/>
              </w:rPr>
            </w:pPr>
            <w:r>
              <w:rPr>
                <w:rFonts w:hint="eastAsia"/>
                <w:bCs/>
                <w:sz w:val="21"/>
                <w:szCs w:val="21"/>
              </w:rPr>
              <w:t>七、信息披露文件的存放与查阅</w:t>
            </w:r>
          </w:p>
          <w:p w:rsidR="00D356AA" w:rsidRDefault="00D356AA" w:rsidP="00EB2CD3">
            <w:pPr>
              <w:spacing w:line="276" w:lineRule="auto"/>
              <w:rPr>
                <w:bCs/>
                <w:sz w:val="21"/>
                <w:szCs w:val="21"/>
              </w:rPr>
            </w:pPr>
            <w:r>
              <w:rPr>
                <w:rFonts w:hint="eastAsia"/>
                <w:bCs/>
                <w:sz w:val="21"/>
                <w:szCs w:val="21"/>
              </w:rPr>
              <w:t>依法必须披露的信息发布后，基金管理人、基金托管人应当按照相关法律法规规定将信息置备于公司住所，供社会公众查阅、复制。</w:t>
            </w:r>
          </w:p>
          <w:p w:rsidR="00D356AA" w:rsidRDefault="00D356AA" w:rsidP="00EB2CD3">
            <w:pPr>
              <w:spacing w:line="276" w:lineRule="auto"/>
              <w:rPr>
                <w:bCs/>
                <w:sz w:val="21"/>
                <w:szCs w:val="21"/>
              </w:rPr>
            </w:pPr>
            <w:r>
              <w:rPr>
                <w:rFonts w:hint="eastAsia"/>
                <w:bCs/>
                <w:sz w:val="21"/>
                <w:szCs w:val="21"/>
              </w:rPr>
              <w:t>八、暂停或延迟信息披露的情形</w:t>
            </w:r>
          </w:p>
          <w:p w:rsidR="00D356AA" w:rsidRDefault="00D356AA" w:rsidP="00EB2CD3">
            <w:pPr>
              <w:spacing w:line="276" w:lineRule="auto"/>
              <w:rPr>
                <w:bCs/>
                <w:sz w:val="21"/>
                <w:szCs w:val="21"/>
              </w:rPr>
            </w:pPr>
            <w:r>
              <w:rPr>
                <w:rFonts w:hint="eastAsia"/>
                <w:bCs/>
                <w:sz w:val="21"/>
                <w:szCs w:val="21"/>
              </w:rPr>
              <w:t>当出现下述情况时，基金管理人和基金托管人可暂停或延迟披露基金信息：</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、基金投资所涉及的证券交易所遇法定节假日或因其他原因暂停营业时；</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、因不可抗力或其他情形致使基金管理人、基金托管人无法准确评估基金资产价值时；</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、法律法规规定、中国证监会或基金合同认定的其他情形。</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第十九部分 基金合同的变更、终止与基金财产的清算</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一、《基金合同》的变更</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、关于《基金合同》变更的基金份额持有人大会决议应当报中国证监会备案，并自决议生效后两日内在指定媒介公告。</w:t>
            </w:r>
          </w:p>
          <w:p w:rsidR="00D356AA" w:rsidRDefault="00D356AA" w:rsidP="00EB2CD3">
            <w:pPr>
              <w:spacing w:line="276" w:lineRule="auto"/>
              <w:rPr>
                <w:color w:val="000000"/>
                <w:sz w:val="21"/>
                <w:szCs w:val="21"/>
              </w:rPr>
            </w:pPr>
            <w:r>
              <w:rPr>
                <w:rFonts w:hint="eastAsia"/>
                <w:color w:val="000000"/>
                <w:sz w:val="21"/>
                <w:szCs w:val="21"/>
              </w:rPr>
              <w:t>二、《基金合同》的终止事由</w:t>
            </w:r>
          </w:p>
          <w:p w:rsidR="00D356AA" w:rsidRDefault="00D356AA" w:rsidP="00EB2CD3">
            <w:pPr>
              <w:spacing w:line="276" w:lineRule="auto"/>
              <w:rPr>
                <w:color w:val="000000"/>
                <w:sz w:val="21"/>
                <w:szCs w:val="21"/>
              </w:rPr>
            </w:pPr>
            <w:r>
              <w:rPr>
                <w:rFonts w:hint="eastAsia"/>
                <w:color w:val="000000"/>
                <w:sz w:val="21"/>
                <w:szCs w:val="21"/>
              </w:rPr>
              <w:t>有下列情形之一的，在履行相关程序后，《基金合同》应当终止：</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、基金份额持有人大会决定终止的；</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、基金管理人、基金托管人职责终止，在</w:t>
            </w:r>
            <w:r>
              <w:rPr>
                <w:rFonts w:hint="eastAsia"/>
                <w:color w:val="000000"/>
                <w:sz w:val="21"/>
                <w:szCs w:val="21"/>
              </w:rPr>
              <w:t>6</w:t>
            </w:r>
            <w:r>
              <w:rPr>
                <w:rFonts w:hint="eastAsia"/>
                <w:color w:val="000000"/>
                <w:sz w:val="21"/>
                <w:szCs w:val="21"/>
              </w:rPr>
              <w:t>个月内没有新基金管理人、新基金托管人承接的；</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、《基金合同》约定的其他情形；</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、相关法律法规和中国证监会规定的其他情况。</w:t>
            </w:r>
          </w:p>
          <w:p w:rsidR="00D356AA" w:rsidRDefault="00D356AA" w:rsidP="00EB2CD3">
            <w:pPr>
              <w:spacing w:line="276" w:lineRule="auto"/>
              <w:rPr>
                <w:color w:val="000000"/>
                <w:sz w:val="21"/>
                <w:szCs w:val="21"/>
              </w:rPr>
            </w:pPr>
            <w:r>
              <w:rPr>
                <w:rFonts w:hint="eastAsia"/>
                <w:color w:val="000000"/>
                <w:sz w:val="21"/>
                <w:szCs w:val="21"/>
              </w:rPr>
              <w:t>三、基金财产的清算</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、基金财产清算小组：自出现《基金合同》终止事由之日起</w:t>
            </w:r>
            <w:r>
              <w:rPr>
                <w:rFonts w:hint="eastAsia"/>
                <w:color w:val="000000"/>
                <w:sz w:val="21"/>
                <w:szCs w:val="21"/>
              </w:rPr>
              <w:t>30</w:t>
            </w:r>
            <w:r>
              <w:rPr>
                <w:rFonts w:hint="eastAsia"/>
                <w:color w:val="000000"/>
                <w:sz w:val="21"/>
                <w:szCs w:val="21"/>
              </w:rPr>
              <w:t>个工作日内成立清算小组，基金管理人组织基金财产清算小组并在中国证监会的监督下进行基金清算。</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、基金财产清算小组组成：基金财产清算小组成员由基金管理人、基金托管人、具有证券、期货相关业务资格的注册会计师、律师以及中国证监会指定的人员组成。基金财产清算小组可以聘用必要的工作人员。</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、基金财产清算小组职责：基金财产清算小组负责基金财产的保管、清理、估价、变现和分配。基金财产清算小组可以依法进行必要的民事活动。</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、基金财产清算程序：</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）基金财产清算小组成立后，由基金财产清算小组统一接管基金；</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）对基金财产和债权债务进行清理和确认；</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）对基金财产进行估值和变现；</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）制作清算报告；</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5</w:t>
            </w:r>
            <w:r>
              <w:rPr>
                <w:rFonts w:hint="eastAsia"/>
                <w:color w:val="000000"/>
                <w:sz w:val="21"/>
                <w:szCs w:val="21"/>
              </w:rPr>
              <w:t>）会计师事务所对清算报告进行外部审计，</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6</w:t>
            </w:r>
            <w:r>
              <w:rPr>
                <w:rFonts w:hint="eastAsia"/>
                <w:color w:val="000000"/>
                <w:sz w:val="21"/>
                <w:szCs w:val="21"/>
              </w:rPr>
              <w:t>）律师事务所对清算报告出具法律意见书；</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7</w:t>
            </w:r>
            <w:r>
              <w:rPr>
                <w:rFonts w:hint="eastAsia"/>
                <w:color w:val="000000"/>
                <w:sz w:val="21"/>
                <w:szCs w:val="21"/>
              </w:rPr>
              <w:t>）将清算结果报告报中国证监会备案；</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8</w:t>
            </w:r>
            <w:r>
              <w:rPr>
                <w:rFonts w:hint="eastAsia"/>
                <w:color w:val="000000"/>
                <w:sz w:val="21"/>
                <w:szCs w:val="21"/>
              </w:rPr>
              <w:t>）公布基金清算公告；</w:t>
            </w:r>
          </w:p>
          <w:p w:rsidR="00D356AA" w:rsidRDefault="00D356AA" w:rsidP="00EB2CD3">
            <w:pPr>
              <w:spacing w:line="276" w:lineRule="auto"/>
              <w:rPr>
                <w:color w:val="000000"/>
                <w:sz w:val="21"/>
                <w:szCs w:val="21"/>
              </w:rPr>
            </w:pPr>
            <w:r>
              <w:rPr>
                <w:rFonts w:hint="eastAsia"/>
                <w:color w:val="000000"/>
                <w:sz w:val="21"/>
                <w:szCs w:val="21"/>
              </w:rPr>
              <w:t>（</w:t>
            </w:r>
            <w:r>
              <w:rPr>
                <w:rFonts w:hint="eastAsia"/>
                <w:color w:val="000000"/>
                <w:sz w:val="21"/>
                <w:szCs w:val="21"/>
              </w:rPr>
              <w:t>9</w:t>
            </w:r>
            <w:r>
              <w:rPr>
                <w:rFonts w:hint="eastAsia"/>
                <w:color w:val="000000"/>
                <w:sz w:val="21"/>
                <w:szCs w:val="21"/>
              </w:rPr>
              <w:t>）对基金剩余财产进行分配。</w:t>
            </w:r>
          </w:p>
          <w:p w:rsidR="00D356AA" w:rsidRDefault="00D356AA" w:rsidP="00EB2CD3">
            <w:pPr>
              <w:spacing w:line="276" w:lineRule="auto"/>
              <w:rPr>
                <w:color w:val="000000"/>
                <w:sz w:val="21"/>
                <w:szCs w:val="21"/>
              </w:rPr>
            </w:pPr>
            <w:r>
              <w:rPr>
                <w:rFonts w:hint="eastAsia"/>
                <w:color w:val="000000"/>
                <w:sz w:val="21"/>
                <w:szCs w:val="21"/>
              </w:rPr>
              <w:t>基金财产清算的期限为</w:t>
            </w:r>
            <w:r>
              <w:rPr>
                <w:rFonts w:hint="eastAsia"/>
                <w:color w:val="000000"/>
                <w:sz w:val="21"/>
                <w:szCs w:val="21"/>
              </w:rPr>
              <w:t>12</w:t>
            </w:r>
            <w:r>
              <w:rPr>
                <w:rFonts w:hint="eastAsia"/>
                <w:color w:val="000000"/>
                <w:sz w:val="21"/>
                <w:szCs w:val="21"/>
              </w:rPr>
              <w:t>个月，但因本基金所持资产因流动性原因不能变现，则清算期限相应顺延。</w:t>
            </w:r>
          </w:p>
          <w:p w:rsidR="00D356AA" w:rsidRDefault="00D356AA" w:rsidP="00EB2CD3">
            <w:pPr>
              <w:spacing w:line="276" w:lineRule="auto"/>
              <w:rPr>
                <w:color w:val="000000"/>
                <w:sz w:val="21"/>
                <w:szCs w:val="21"/>
              </w:rPr>
            </w:pPr>
            <w:r>
              <w:rPr>
                <w:rFonts w:hint="eastAsia"/>
                <w:color w:val="000000"/>
                <w:sz w:val="21"/>
                <w:szCs w:val="21"/>
              </w:rPr>
              <w:t>四、清算费用</w:t>
            </w:r>
          </w:p>
          <w:p w:rsidR="00D356AA" w:rsidRDefault="00D356AA" w:rsidP="00EB2CD3">
            <w:pPr>
              <w:spacing w:line="276" w:lineRule="auto"/>
              <w:rPr>
                <w:color w:val="000000"/>
                <w:sz w:val="21"/>
                <w:szCs w:val="21"/>
              </w:rPr>
            </w:pPr>
            <w:r>
              <w:rPr>
                <w:rFonts w:hint="eastAsia"/>
                <w:color w:val="000000"/>
                <w:sz w:val="21"/>
                <w:szCs w:val="21"/>
              </w:rPr>
              <w:t>清算费用是指基金财产清算小组在进行基金清算过程中发生的所有合理费用，清算费用由基金财产清算小组优先从基金剩余财产中支付。</w:t>
            </w:r>
          </w:p>
          <w:p w:rsidR="00D356AA" w:rsidRDefault="00D356AA" w:rsidP="00EB2CD3">
            <w:pPr>
              <w:spacing w:line="276" w:lineRule="auto"/>
              <w:rPr>
                <w:color w:val="000000"/>
                <w:sz w:val="21"/>
                <w:szCs w:val="21"/>
              </w:rPr>
            </w:pPr>
            <w:r>
              <w:rPr>
                <w:rFonts w:hint="eastAsia"/>
                <w:color w:val="000000"/>
                <w:sz w:val="21"/>
                <w:szCs w:val="21"/>
              </w:rPr>
              <w:t>五、基金财产清算剩余资产的分配</w:t>
            </w:r>
          </w:p>
          <w:p w:rsidR="00D356AA" w:rsidRDefault="00D356AA" w:rsidP="00EB2CD3">
            <w:pPr>
              <w:spacing w:line="276" w:lineRule="auto"/>
              <w:rPr>
                <w:color w:val="000000"/>
                <w:sz w:val="21"/>
                <w:szCs w:val="21"/>
              </w:rPr>
            </w:pPr>
            <w:r>
              <w:rPr>
                <w:rFonts w:hint="eastAsia"/>
                <w:color w:val="000000"/>
                <w:sz w:val="21"/>
                <w:szCs w:val="21"/>
              </w:rPr>
              <w:t>依据基金财产清算的分配方案，将基金财产清算后的全部剩余资产扣除基金财产清算费用、交纳所欠税款并清偿基金债务后，按基金份额持有人持有的基金份额比例进行分配。</w:t>
            </w:r>
          </w:p>
          <w:p w:rsidR="00D356AA" w:rsidRDefault="00D356AA" w:rsidP="00EB2CD3">
            <w:pPr>
              <w:spacing w:line="276" w:lineRule="auto"/>
              <w:rPr>
                <w:color w:val="000000"/>
                <w:sz w:val="21"/>
                <w:szCs w:val="21"/>
              </w:rPr>
            </w:pPr>
            <w:r>
              <w:rPr>
                <w:rFonts w:hint="eastAsia"/>
                <w:color w:val="000000"/>
                <w:sz w:val="21"/>
                <w:szCs w:val="21"/>
              </w:rPr>
              <w:t>六、基金财产清算的公告</w:t>
            </w:r>
          </w:p>
          <w:p w:rsidR="00D356AA" w:rsidRDefault="00D356AA" w:rsidP="00EB2CD3">
            <w:pPr>
              <w:spacing w:line="276" w:lineRule="auto"/>
              <w:rPr>
                <w:color w:val="000000"/>
                <w:sz w:val="21"/>
                <w:szCs w:val="21"/>
              </w:rPr>
            </w:pPr>
            <w:r>
              <w:rPr>
                <w:rFonts w:hint="eastAsia"/>
                <w:color w:val="000000"/>
                <w:sz w:val="21"/>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hint="eastAsia"/>
                <w:color w:val="000000"/>
                <w:sz w:val="21"/>
                <w:szCs w:val="21"/>
              </w:rPr>
              <w:t>5</w:t>
            </w:r>
            <w:r>
              <w:rPr>
                <w:rFonts w:hint="eastAsia"/>
                <w:color w:val="000000"/>
                <w:sz w:val="21"/>
                <w:szCs w:val="21"/>
              </w:rPr>
              <w:t>个工作日内由基金财产清算小组进行公告。</w:t>
            </w:r>
          </w:p>
          <w:p w:rsidR="00D356AA" w:rsidRDefault="00D356AA" w:rsidP="00EB2CD3">
            <w:pPr>
              <w:spacing w:line="276" w:lineRule="auto"/>
              <w:rPr>
                <w:color w:val="000000"/>
                <w:sz w:val="21"/>
                <w:szCs w:val="21"/>
              </w:rPr>
            </w:pPr>
            <w:r>
              <w:rPr>
                <w:rFonts w:hint="eastAsia"/>
                <w:color w:val="000000"/>
                <w:sz w:val="21"/>
                <w:szCs w:val="21"/>
              </w:rPr>
              <w:t>七、基金财产清算账册及文件的保存</w:t>
            </w:r>
          </w:p>
          <w:p w:rsidR="00D356AA" w:rsidRDefault="00D356AA" w:rsidP="00EB2CD3">
            <w:pPr>
              <w:spacing w:line="276" w:lineRule="auto"/>
              <w:rPr>
                <w:color w:val="000000"/>
                <w:sz w:val="21"/>
                <w:szCs w:val="21"/>
              </w:rPr>
            </w:pPr>
            <w:r>
              <w:rPr>
                <w:rFonts w:hint="eastAsia"/>
                <w:color w:val="000000"/>
                <w:sz w:val="21"/>
                <w:szCs w:val="21"/>
              </w:rPr>
              <w:t>基金财产清算账册及有关文件由基金托管人保存</w:t>
            </w:r>
            <w:r>
              <w:rPr>
                <w:rFonts w:hint="eastAsia"/>
                <w:color w:val="000000"/>
                <w:sz w:val="21"/>
                <w:szCs w:val="21"/>
              </w:rPr>
              <w:t>15</w:t>
            </w:r>
            <w:r>
              <w:rPr>
                <w:rFonts w:hint="eastAsia"/>
                <w:color w:val="000000"/>
                <w:sz w:val="21"/>
                <w:szCs w:val="21"/>
              </w:rPr>
              <w:t>年以上。</w:t>
            </w:r>
          </w:p>
        </w:tc>
        <w:tc>
          <w:tcPr>
            <w:tcW w:w="5499" w:type="dxa"/>
          </w:tcPr>
          <w:p w:rsidR="00D356AA" w:rsidRDefault="00D356AA" w:rsidP="00EB2CD3">
            <w:pPr>
              <w:spacing w:line="276" w:lineRule="auto"/>
              <w:rPr>
                <w:bCs/>
                <w:sz w:val="21"/>
                <w:szCs w:val="21"/>
              </w:rPr>
            </w:pPr>
            <w:r>
              <w:rPr>
                <w:rFonts w:hint="eastAsia"/>
                <w:bCs/>
                <w:sz w:val="21"/>
                <w:szCs w:val="21"/>
              </w:rPr>
              <w:t>一、基金合同的变更</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、关于基金合同变更的基金份额持有人大会决议自通过之日起生效，该决议应报中国证监会备案。信息披露义务人应在决议生效后依照《信息披露办法》的有关规定在规定媒介公告。</w:t>
            </w:r>
          </w:p>
          <w:p w:rsidR="00D356AA" w:rsidRDefault="00D356AA" w:rsidP="00EB2CD3">
            <w:pPr>
              <w:spacing w:line="276" w:lineRule="auto"/>
              <w:rPr>
                <w:bCs/>
                <w:sz w:val="21"/>
                <w:szCs w:val="21"/>
              </w:rPr>
            </w:pPr>
            <w:r>
              <w:rPr>
                <w:rFonts w:hint="eastAsia"/>
                <w:bCs/>
                <w:sz w:val="21"/>
                <w:szCs w:val="21"/>
              </w:rPr>
              <w:t>二、基金合同的终止事由</w:t>
            </w:r>
          </w:p>
          <w:p w:rsidR="00D356AA" w:rsidRDefault="00D356AA" w:rsidP="00EB2CD3">
            <w:pPr>
              <w:spacing w:line="276" w:lineRule="auto"/>
              <w:rPr>
                <w:bCs/>
                <w:sz w:val="21"/>
                <w:szCs w:val="21"/>
              </w:rPr>
            </w:pPr>
            <w:r>
              <w:rPr>
                <w:rFonts w:hint="eastAsia"/>
                <w:bCs/>
                <w:sz w:val="21"/>
                <w:szCs w:val="21"/>
              </w:rPr>
              <w:t>有下列情形之一的，经履行相关程序后，基金合同应当终止：</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、基金份额持有人大会决定终止的；</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、基金管理人、基金托管人职责终止，在</w:t>
            </w:r>
            <w:r>
              <w:rPr>
                <w:rFonts w:hint="eastAsia"/>
                <w:bCs/>
                <w:sz w:val="21"/>
                <w:szCs w:val="21"/>
              </w:rPr>
              <w:t>6</w:t>
            </w:r>
            <w:r>
              <w:rPr>
                <w:rFonts w:hint="eastAsia"/>
                <w:bCs/>
                <w:sz w:val="21"/>
                <w:szCs w:val="21"/>
              </w:rPr>
              <w:t>个月内没有新基金管理人、新基金托管人承接的；</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、基金合同约定的其他情形；</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、相关法律法规和中国证监会规定的其他情况。</w:t>
            </w:r>
          </w:p>
          <w:p w:rsidR="00D356AA" w:rsidRDefault="00D356AA" w:rsidP="00EB2CD3">
            <w:pPr>
              <w:spacing w:line="276" w:lineRule="auto"/>
              <w:rPr>
                <w:bCs/>
                <w:sz w:val="21"/>
                <w:szCs w:val="21"/>
              </w:rPr>
            </w:pPr>
            <w:r>
              <w:rPr>
                <w:rFonts w:hint="eastAsia"/>
                <w:bCs/>
                <w:sz w:val="21"/>
                <w:szCs w:val="21"/>
              </w:rPr>
              <w:t>三、基金财产的清算</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、基金财产清算小组：自出现基金合同的终止事由之日起</w:t>
            </w:r>
            <w:r>
              <w:rPr>
                <w:rFonts w:hint="eastAsia"/>
                <w:bCs/>
                <w:sz w:val="21"/>
                <w:szCs w:val="21"/>
              </w:rPr>
              <w:t>30</w:t>
            </w:r>
            <w:r>
              <w:rPr>
                <w:rFonts w:hint="eastAsia"/>
                <w:bCs/>
                <w:sz w:val="21"/>
                <w:szCs w:val="21"/>
              </w:rPr>
              <w:t>个工作日内成立清算小组，基金管理人组织基金财产清算小组并在中国证监会的监督下进行基金清算。</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、在基金财产清算小组接管基金财产之前，基金管理人和基金托管人应按照基金合同和托管协议的规定继续履行保护基金财产安全的职责。</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、基金财产清算小组组成：基金财产清算小组成员由基金管理人、基金托管人、符合《中华人民共和国证券法》规定的注册会计师、律师组成。基金财产清算小组可以聘用必要的工作人员。</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、基金财产清算小组职责：基金财产清算小组负责基金财产的保管、清理、估价、变现和分配。基金财产清算小组可以依法进行必要的民事活动。</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、基金财产清算程序：</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1</w:t>
            </w:r>
            <w:r>
              <w:rPr>
                <w:rFonts w:hint="eastAsia"/>
                <w:bCs/>
                <w:sz w:val="21"/>
                <w:szCs w:val="21"/>
              </w:rPr>
              <w:t>）基金财产清算小组成立后，由基金财产清算小组统一接管基金；</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2</w:t>
            </w:r>
            <w:r>
              <w:rPr>
                <w:rFonts w:hint="eastAsia"/>
                <w:bCs/>
                <w:sz w:val="21"/>
                <w:szCs w:val="21"/>
              </w:rPr>
              <w:t>）对基金财产和债权债务进行清理和确认；</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3</w:t>
            </w:r>
            <w:r>
              <w:rPr>
                <w:rFonts w:hint="eastAsia"/>
                <w:bCs/>
                <w:sz w:val="21"/>
                <w:szCs w:val="21"/>
              </w:rPr>
              <w:t>）对基金财产进行估值和变现；</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4</w:t>
            </w:r>
            <w:r>
              <w:rPr>
                <w:rFonts w:hint="eastAsia"/>
                <w:bCs/>
                <w:sz w:val="21"/>
                <w:szCs w:val="21"/>
              </w:rPr>
              <w:t>）制作清算报告；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5</w:t>
            </w:r>
            <w:r>
              <w:rPr>
                <w:rFonts w:hint="eastAsia"/>
                <w:bCs/>
                <w:sz w:val="21"/>
                <w:szCs w:val="21"/>
              </w:rPr>
              <w:t>）聘请会计师事务所对清算报告进行外部审计，聘请律师事务所对清算报告出具法律意见书；</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6</w:t>
            </w:r>
            <w:r>
              <w:rPr>
                <w:rFonts w:hint="eastAsia"/>
                <w:bCs/>
                <w:sz w:val="21"/>
                <w:szCs w:val="21"/>
              </w:rPr>
              <w:t>）将清算报告报中国证监会备案并公告；</w:t>
            </w:r>
          </w:p>
          <w:p w:rsidR="00D356AA" w:rsidRDefault="00D356AA" w:rsidP="00EB2CD3">
            <w:pPr>
              <w:spacing w:line="276" w:lineRule="auto"/>
              <w:rPr>
                <w:bCs/>
                <w:sz w:val="21"/>
                <w:szCs w:val="21"/>
              </w:rPr>
            </w:pPr>
            <w:r>
              <w:rPr>
                <w:rFonts w:hint="eastAsia"/>
                <w:bCs/>
                <w:sz w:val="21"/>
                <w:szCs w:val="21"/>
              </w:rPr>
              <w:t>（</w:t>
            </w:r>
            <w:r>
              <w:rPr>
                <w:rFonts w:hint="eastAsia"/>
                <w:bCs/>
                <w:sz w:val="21"/>
                <w:szCs w:val="21"/>
              </w:rPr>
              <w:t>7</w:t>
            </w:r>
            <w:r>
              <w:rPr>
                <w:rFonts w:hint="eastAsia"/>
                <w:bCs/>
                <w:sz w:val="21"/>
                <w:szCs w:val="21"/>
              </w:rPr>
              <w:t>）对基金剩余财产进行分配。</w:t>
            </w:r>
          </w:p>
          <w:p w:rsidR="00D356AA" w:rsidRDefault="00D356AA" w:rsidP="00EB2CD3">
            <w:pPr>
              <w:spacing w:line="276" w:lineRule="auto"/>
              <w:rPr>
                <w:bCs/>
                <w:sz w:val="21"/>
                <w:szCs w:val="21"/>
              </w:rPr>
            </w:pPr>
            <w:r>
              <w:rPr>
                <w:rFonts w:hint="eastAsia"/>
                <w:bCs/>
                <w:sz w:val="21"/>
                <w:szCs w:val="21"/>
              </w:rPr>
              <w:t>6</w:t>
            </w:r>
            <w:r>
              <w:rPr>
                <w:rFonts w:hint="eastAsia"/>
                <w:bCs/>
                <w:sz w:val="21"/>
                <w:szCs w:val="21"/>
              </w:rPr>
              <w:t>、基金财产清算的期限为</w:t>
            </w:r>
            <w:r>
              <w:rPr>
                <w:rFonts w:hint="eastAsia"/>
                <w:bCs/>
                <w:sz w:val="21"/>
                <w:szCs w:val="21"/>
              </w:rPr>
              <w:t>6</w:t>
            </w:r>
            <w:r>
              <w:rPr>
                <w:rFonts w:hint="eastAsia"/>
                <w:bCs/>
                <w:sz w:val="21"/>
                <w:szCs w:val="21"/>
              </w:rPr>
              <w:t>个月，但因本基金所持证券的流动性受到限制而不能及时变现等客观因素，清算期限相应顺延。</w:t>
            </w:r>
          </w:p>
          <w:p w:rsidR="00D356AA" w:rsidRDefault="00D356AA" w:rsidP="00EB2CD3">
            <w:pPr>
              <w:spacing w:line="276" w:lineRule="auto"/>
              <w:rPr>
                <w:bCs/>
                <w:sz w:val="21"/>
                <w:szCs w:val="21"/>
              </w:rPr>
            </w:pPr>
            <w:r>
              <w:rPr>
                <w:rFonts w:hint="eastAsia"/>
                <w:bCs/>
                <w:sz w:val="21"/>
                <w:szCs w:val="21"/>
              </w:rPr>
              <w:t>四、清算费用</w:t>
            </w:r>
          </w:p>
          <w:p w:rsidR="00D356AA" w:rsidRDefault="00D356AA" w:rsidP="00EB2CD3">
            <w:pPr>
              <w:spacing w:line="276" w:lineRule="auto"/>
              <w:rPr>
                <w:bCs/>
                <w:sz w:val="21"/>
                <w:szCs w:val="21"/>
              </w:rPr>
            </w:pPr>
            <w:r>
              <w:rPr>
                <w:rFonts w:hint="eastAsia"/>
                <w:bCs/>
                <w:sz w:val="21"/>
                <w:szCs w:val="21"/>
              </w:rPr>
              <w:t>清算费用是指基金财产清算小组在进行基金清算过程中发生的所有合理费用，清算费用由基金财产清算小组优先从基金财产中支付。</w:t>
            </w:r>
          </w:p>
          <w:p w:rsidR="00D356AA" w:rsidRDefault="00D356AA" w:rsidP="00EB2CD3">
            <w:pPr>
              <w:spacing w:line="276" w:lineRule="auto"/>
              <w:rPr>
                <w:bCs/>
                <w:sz w:val="21"/>
                <w:szCs w:val="21"/>
              </w:rPr>
            </w:pPr>
            <w:r>
              <w:rPr>
                <w:rFonts w:hint="eastAsia"/>
                <w:bCs/>
                <w:sz w:val="21"/>
                <w:szCs w:val="21"/>
              </w:rPr>
              <w:t>五、基金财产清算剩余资产的分配</w:t>
            </w:r>
          </w:p>
          <w:p w:rsidR="00D356AA" w:rsidRDefault="00D356AA" w:rsidP="00EB2CD3">
            <w:pPr>
              <w:spacing w:line="276" w:lineRule="auto"/>
              <w:rPr>
                <w:bCs/>
                <w:sz w:val="21"/>
                <w:szCs w:val="21"/>
              </w:rPr>
            </w:pPr>
            <w:r>
              <w:rPr>
                <w:rFonts w:hint="eastAsia"/>
                <w:bCs/>
                <w:sz w:val="21"/>
                <w:szCs w:val="21"/>
              </w:rPr>
              <w:t>依据基金财产清算的分配方案，将基金财产清算后的全部剩余资产扣除基金财产清算费用、交纳所欠税款并清偿基金债务后，按基金份额持有人持有的基金份额比例进行分配。</w:t>
            </w:r>
          </w:p>
          <w:p w:rsidR="00D356AA" w:rsidRDefault="00D356AA" w:rsidP="00EB2CD3">
            <w:pPr>
              <w:spacing w:line="276" w:lineRule="auto"/>
              <w:rPr>
                <w:bCs/>
                <w:sz w:val="21"/>
                <w:szCs w:val="21"/>
              </w:rPr>
            </w:pPr>
            <w:r>
              <w:rPr>
                <w:rFonts w:hint="eastAsia"/>
                <w:bCs/>
                <w:sz w:val="21"/>
                <w:szCs w:val="21"/>
              </w:rPr>
              <w:t>六、基金财产清算的公告</w:t>
            </w:r>
          </w:p>
          <w:p w:rsidR="00D356AA" w:rsidRDefault="00D356AA" w:rsidP="00EB2CD3">
            <w:pPr>
              <w:spacing w:line="276" w:lineRule="auto"/>
              <w:rPr>
                <w:bCs/>
                <w:sz w:val="21"/>
                <w:szCs w:val="21"/>
              </w:rPr>
            </w:pPr>
            <w:r>
              <w:rPr>
                <w:rFonts w:hint="eastAsia"/>
                <w:bCs/>
                <w:sz w:val="21"/>
                <w:szCs w:val="21"/>
              </w:rPr>
              <w:t>清算过程中的有关重大事项应及时公告；基金财产清算报告经符合《中华人民共和国证券法》规定的会计师事务所审计并由律师事务所出具法律意见书后报中国证监会备案并公告。基金财产清算报告报中国证监会备案后按照《信息披露办法》的规定由基金财产清算小组进行公告。</w:t>
            </w:r>
          </w:p>
          <w:p w:rsidR="00D356AA" w:rsidRDefault="00D356AA" w:rsidP="00EB2CD3">
            <w:pPr>
              <w:spacing w:line="276" w:lineRule="auto"/>
              <w:rPr>
                <w:bCs/>
                <w:sz w:val="21"/>
                <w:szCs w:val="21"/>
              </w:rPr>
            </w:pPr>
            <w:r>
              <w:rPr>
                <w:rFonts w:hint="eastAsia"/>
                <w:bCs/>
                <w:sz w:val="21"/>
                <w:szCs w:val="21"/>
              </w:rPr>
              <w:t>七、基金财产清算账册及文件的保存</w:t>
            </w:r>
          </w:p>
          <w:p w:rsidR="00D356AA" w:rsidRDefault="00D356AA" w:rsidP="00EB2CD3">
            <w:pPr>
              <w:spacing w:line="276" w:lineRule="auto"/>
              <w:rPr>
                <w:bCs/>
                <w:sz w:val="21"/>
                <w:szCs w:val="21"/>
              </w:rPr>
            </w:pPr>
            <w:r>
              <w:rPr>
                <w:rFonts w:hint="eastAsia"/>
                <w:bCs/>
                <w:sz w:val="21"/>
                <w:szCs w:val="21"/>
              </w:rPr>
              <w:t>基金财产清算账册及有关文件由基金托管人保存</w:t>
            </w:r>
            <w:r>
              <w:rPr>
                <w:rFonts w:hint="eastAsia"/>
                <w:bCs/>
                <w:sz w:val="21"/>
                <w:szCs w:val="21"/>
              </w:rPr>
              <w:t>15</w:t>
            </w:r>
            <w:r>
              <w:rPr>
                <w:rFonts w:hint="eastAsia"/>
                <w:bCs/>
                <w:sz w:val="21"/>
                <w:szCs w:val="21"/>
              </w:rPr>
              <w:t>年以上。</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第二十部分 违约责任</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本基金合同所述任何损失的赔偿，仅限于直接损失。但是如发生下列情况之一的，相应的当事人免责：</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、不可抗力；</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、基金管理人、基金托管人按照当时有效的法律法规或中国证监会的规定作为或不作为而造成的损失等；</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、基金管理人由于按照基金合同规定投资或不投资造成的直接损失或潜在损失等。</w:t>
            </w:r>
          </w:p>
          <w:p w:rsidR="00D356AA" w:rsidRDefault="00D356AA" w:rsidP="00EB2CD3">
            <w:pPr>
              <w:spacing w:line="276" w:lineRule="auto"/>
              <w:rPr>
                <w:color w:val="000000"/>
                <w:sz w:val="21"/>
                <w:szCs w:val="21"/>
              </w:rPr>
            </w:pPr>
            <w:r>
              <w:rPr>
                <w:rFonts w:hint="eastAsia"/>
                <w:color w:val="000000"/>
                <w:sz w:val="2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rFonts w:hint="eastAsia"/>
                <w:color w:val="000000"/>
                <w:sz w:val="21"/>
                <w:szCs w:val="21"/>
              </w:rPr>
              <w:t xml:space="preserve"> </w:t>
            </w:r>
          </w:p>
          <w:p w:rsidR="00D356AA" w:rsidRDefault="00D356AA" w:rsidP="00EB2CD3">
            <w:pPr>
              <w:spacing w:line="276" w:lineRule="auto"/>
              <w:rPr>
                <w:color w:val="000000"/>
                <w:sz w:val="21"/>
                <w:szCs w:val="21"/>
              </w:rPr>
            </w:pPr>
            <w:r>
              <w:rPr>
                <w:rFonts w:hint="eastAsia"/>
                <w:color w:val="000000"/>
                <w:sz w:val="2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tc>
        <w:tc>
          <w:tcPr>
            <w:tcW w:w="5499" w:type="dxa"/>
          </w:tcPr>
          <w:p w:rsidR="00D356AA" w:rsidRDefault="00D356AA" w:rsidP="00EB2CD3">
            <w:pPr>
              <w:spacing w:line="276" w:lineRule="auto"/>
              <w:rPr>
                <w:bCs/>
                <w:sz w:val="21"/>
                <w:szCs w:val="21"/>
              </w:rPr>
            </w:pPr>
            <w:r>
              <w:rPr>
                <w:rFonts w:hint="eastAsia"/>
                <w:bCs/>
                <w:sz w:val="2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任何损失，仅限于直接损失。如发生下列情况之一的，相应的当事人应当免责：</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、不可抗力；</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、基金管理人和</w:t>
            </w:r>
            <w:r>
              <w:rPr>
                <w:rFonts w:hint="eastAsia"/>
                <w:bCs/>
                <w:sz w:val="21"/>
                <w:szCs w:val="21"/>
              </w:rPr>
              <w:t>/</w:t>
            </w:r>
            <w:r>
              <w:rPr>
                <w:rFonts w:hint="eastAsia"/>
                <w:bCs/>
                <w:sz w:val="21"/>
                <w:szCs w:val="21"/>
              </w:rPr>
              <w:t>或基金托管人按照当时有效的法律法规或中国证监会的规定作为或不作为而造成的损失等；</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、基金管理人按照基金合同约定的投资原则投资或不投资造成的损失等。</w:t>
            </w:r>
          </w:p>
          <w:p w:rsidR="00D356AA" w:rsidRDefault="00D356AA" w:rsidP="00EB2CD3">
            <w:pPr>
              <w:spacing w:line="276" w:lineRule="auto"/>
              <w:rPr>
                <w:bCs/>
                <w:sz w:val="21"/>
                <w:szCs w:val="21"/>
              </w:rPr>
            </w:pPr>
            <w:r>
              <w:rPr>
                <w:rFonts w:hint="eastAsia"/>
                <w:bCs/>
                <w:sz w:val="2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rFonts w:hint="eastAsia"/>
                <w:bCs/>
                <w:sz w:val="21"/>
                <w:szCs w:val="21"/>
              </w:rPr>
              <w:t xml:space="preserve"> </w:t>
            </w:r>
          </w:p>
          <w:p w:rsidR="00D356AA" w:rsidRDefault="00D356AA" w:rsidP="00EB2CD3">
            <w:pPr>
              <w:spacing w:line="276" w:lineRule="auto"/>
              <w:rPr>
                <w:bCs/>
                <w:sz w:val="21"/>
                <w:szCs w:val="21"/>
              </w:rPr>
            </w:pPr>
            <w:r>
              <w:rPr>
                <w:rFonts w:hint="eastAsia"/>
                <w:bCs/>
                <w:sz w:val="21"/>
                <w:szCs w:val="21"/>
              </w:rPr>
              <w:t>三、由于基金管理人、基金托管人不可控制的因素导致业务出现差错，基金管理人和基金托管人虽然已经采取必要、适当、合理的措施进行检查，仍未能发现错误，由此造成基金财产或投资人损失，基金管理人和基金托管人免除赔偿责任，但是基金管理人和基金托管人应积极采取必要的措施消除或减轻由此造成的影响。</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第二十一部分 争议的处理和适用的法律</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各方当事人同意，因《基金合同》而产生的或与《基金合同》有关的一切争议，各方当事人应尽量通过协商解决。如经友好协商未能解决的，任何一方均有权将争议提交中国国际经济贸易仲裁委员会，按照中国国际经济贸易仲裁委员会届时有效的仲裁规则进行仲裁。仲裁地点为北京市。仲裁裁决是终局的，对仲裁各方当事人均具有约束力。仲裁费用、律师费用由败诉方承担。</w:t>
            </w:r>
          </w:p>
          <w:p w:rsidR="00D356AA" w:rsidRDefault="00D356AA" w:rsidP="00EB2CD3">
            <w:pPr>
              <w:spacing w:line="276" w:lineRule="auto"/>
              <w:rPr>
                <w:color w:val="000000"/>
                <w:sz w:val="21"/>
                <w:szCs w:val="21"/>
              </w:rPr>
            </w:pPr>
            <w:r>
              <w:rPr>
                <w:rFonts w:hint="eastAsia"/>
                <w:color w:val="000000"/>
                <w:sz w:val="21"/>
                <w:szCs w:val="21"/>
              </w:rPr>
              <w:t>争议处理期间，各方当事人应恪守各自的职责，继续忠实、勤勉、尽责地履行基金合同规定的义务，维护基金份额持有人的合法权益。</w:t>
            </w:r>
          </w:p>
          <w:p w:rsidR="00D356AA" w:rsidRDefault="00D356AA" w:rsidP="00EB2CD3">
            <w:pPr>
              <w:spacing w:line="276" w:lineRule="auto"/>
              <w:rPr>
                <w:color w:val="000000"/>
                <w:sz w:val="21"/>
                <w:szCs w:val="21"/>
              </w:rPr>
            </w:pPr>
            <w:r>
              <w:rPr>
                <w:rFonts w:hint="eastAsia"/>
                <w:color w:val="000000"/>
                <w:sz w:val="21"/>
                <w:szCs w:val="21"/>
              </w:rPr>
              <w:t>《基金合同》受中国法律管辖。</w:t>
            </w:r>
          </w:p>
        </w:tc>
        <w:tc>
          <w:tcPr>
            <w:tcW w:w="5499" w:type="dxa"/>
          </w:tcPr>
          <w:p w:rsidR="00D356AA" w:rsidRDefault="00D356AA" w:rsidP="00EB2CD3">
            <w:pPr>
              <w:spacing w:line="276" w:lineRule="auto"/>
              <w:rPr>
                <w:bCs/>
                <w:sz w:val="21"/>
                <w:szCs w:val="21"/>
              </w:rPr>
            </w:pPr>
            <w:r>
              <w:rPr>
                <w:rFonts w:hint="eastAsia"/>
                <w:bCs/>
                <w:sz w:val="21"/>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律师费用由败诉方承担，除非仲裁裁决另有决定。</w:t>
            </w:r>
          </w:p>
          <w:p w:rsidR="00D356AA" w:rsidRDefault="00D356AA" w:rsidP="00EB2CD3">
            <w:pPr>
              <w:spacing w:line="276" w:lineRule="auto"/>
              <w:rPr>
                <w:bCs/>
                <w:sz w:val="21"/>
                <w:szCs w:val="21"/>
              </w:rPr>
            </w:pPr>
            <w:r>
              <w:rPr>
                <w:rFonts w:hint="eastAsia"/>
                <w:bCs/>
                <w:sz w:val="21"/>
                <w:szCs w:val="21"/>
              </w:rPr>
              <w:t>争议处理期间，各方当事人应恪守各自的职责，继续忠实、勤勉、尽责地履行基金合同规定的义务，维护基金份额持有人的合法权益。</w:t>
            </w:r>
          </w:p>
          <w:p w:rsidR="00D356AA" w:rsidRDefault="00D356AA" w:rsidP="00EB2CD3">
            <w:pPr>
              <w:spacing w:line="276" w:lineRule="auto"/>
              <w:rPr>
                <w:bCs/>
                <w:sz w:val="21"/>
                <w:szCs w:val="21"/>
              </w:rPr>
            </w:pPr>
            <w:r>
              <w:rPr>
                <w:rFonts w:hint="eastAsia"/>
                <w:bCs/>
                <w:sz w:val="21"/>
                <w:szCs w:val="21"/>
              </w:rPr>
              <w:t>基金合同受中国法律（为本基金合同之目的，不包括香港特别行政区、澳门特别行政区和台湾地区法律）管辖。</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第二十二部分 基金合同的效力</w:t>
            </w:r>
          </w:p>
        </w:tc>
      </w:tr>
      <w:tr w:rsidR="00D356AA" w:rsidTr="00D356AA">
        <w:trPr>
          <w:jc w:val="center"/>
        </w:trPr>
        <w:tc>
          <w:tcPr>
            <w:tcW w:w="5416" w:type="dxa"/>
          </w:tcPr>
          <w:p w:rsidR="00D356AA" w:rsidRDefault="00D356AA" w:rsidP="00EB2CD3">
            <w:pPr>
              <w:spacing w:line="276" w:lineRule="auto"/>
              <w:rPr>
                <w:color w:val="000000"/>
                <w:sz w:val="21"/>
                <w:szCs w:val="21"/>
              </w:rPr>
            </w:pPr>
            <w:r>
              <w:rPr>
                <w:rFonts w:hint="eastAsia"/>
                <w:color w:val="000000"/>
                <w:sz w:val="21"/>
                <w:szCs w:val="21"/>
              </w:rPr>
              <w:t>《基金合同》是约定基金当事人之间、基金与基金当事人之间权利义务关系的法律文件。</w:t>
            </w:r>
          </w:p>
          <w:p w:rsidR="00D356AA" w:rsidRDefault="00D356AA" w:rsidP="00EB2CD3">
            <w:pPr>
              <w:spacing w:line="276" w:lineRule="auto"/>
              <w:rPr>
                <w:color w:val="000000"/>
                <w:sz w:val="21"/>
                <w:szCs w:val="21"/>
              </w:rPr>
            </w:pPr>
            <w:r>
              <w:rPr>
                <w:rFonts w:hint="eastAsia"/>
                <w:color w:val="000000"/>
                <w:sz w:val="21"/>
                <w:szCs w:val="21"/>
              </w:rPr>
              <w:t>1</w:t>
            </w:r>
            <w:r>
              <w:rPr>
                <w:rFonts w:hint="eastAsia"/>
                <w:color w:val="000000"/>
                <w:sz w:val="21"/>
                <w:szCs w:val="21"/>
              </w:rPr>
              <w:t>、《基金合同》经基金管理人、基金托管人双方盖章以及双方法定代表人或授权代表签章，在募集结束后由基金管理人向中国证监会办理基金备案手续，并于中国证监会书面确认之日生效。</w:t>
            </w:r>
          </w:p>
          <w:p w:rsidR="00D356AA" w:rsidRDefault="00D356AA" w:rsidP="00EB2CD3">
            <w:pPr>
              <w:spacing w:line="276" w:lineRule="auto"/>
              <w:rPr>
                <w:color w:val="000000"/>
                <w:sz w:val="21"/>
                <w:szCs w:val="21"/>
              </w:rPr>
            </w:pPr>
            <w:r>
              <w:rPr>
                <w:rFonts w:hint="eastAsia"/>
                <w:color w:val="000000"/>
                <w:sz w:val="21"/>
                <w:szCs w:val="21"/>
              </w:rPr>
              <w:t>2</w:t>
            </w:r>
            <w:r>
              <w:rPr>
                <w:rFonts w:hint="eastAsia"/>
                <w:color w:val="000000"/>
                <w:sz w:val="21"/>
                <w:szCs w:val="21"/>
              </w:rPr>
              <w:t>、《基金合同》的有效期自其生效之日起至基金财产清算结果报中国证监会备案并公告之日止。</w:t>
            </w:r>
          </w:p>
          <w:p w:rsidR="00D356AA" w:rsidRDefault="00D356AA" w:rsidP="00EB2CD3">
            <w:pPr>
              <w:spacing w:line="276" w:lineRule="auto"/>
              <w:rPr>
                <w:color w:val="000000"/>
                <w:sz w:val="21"/>
                <w:szCs w:val="21"/>
              </w:rPr>
            </w:pPr>
            <w:r>
              <w:rPr>
                <w:rFonts w:hint="eastAsia"/>
                <w:color w:val="000000"/>
                <w:sz w:val="21"/>
                <w:szCs w:val="21"/>
              </w:rPr>
              <w:t>3</w:t>
            </w:r>
            <w:r>
              <w:rPr>
                <w:rFonts w:hint="eastAsia"/>
                <w:color w:val="000000"/>
                <w:sz w:val="21"/>
                <w:szCs w:val="21"/>
              </w:rPr>
              <w:t>、《基金合同》自生效之日起对包括基金管理人、基金托管人和基金份额持有人在内的《基金合同》各方当事人具有同等的法律约束力。</w:t>
            </w:r>
          </w:p>
          <w:p w:rsidR="00D356AA" w:rsidRDefault="00D356AA" w:rsidP="00EB2CD3">
            <w:pPr>
              <w:spacing w:line="276" w:lineRule="auto"/>
              <w:rPr>
                <w:color w:val="000000"/>
                <w:sz w:val="21"/>
                <w:szCs w:val="21"/>
              </w:rPr>
            </w:pPr>
            <w:r>
              <w:rPr>
                <w:rFonts w:hint="eastAsia"/>
                <w:color w:val="000000"/>
                <w:sz w:val="21"/>
                <w:szCs w:val="21"/>
              </w:rPr>
              <w:t>4</w:t>
            </w:r>
            <w:r>
              <w:rPr>
                <w:rFonts w:hint="eastAsia"/>
                <w:color w:val="000000"/>
                <w:sz w:val="21"/>
                <w:szCs w:val="21"/>
              </w:rPr>
              <w:t>、《基金合同》正本一式六份，除上报有关监管机构一式二份外，基金管理人、基金托管人各持有二份，每份具有同等的法律效力。</w:t>
            </w:r>
          </w:p>
          <w:p w:rsidR="00D356AA" w:rsidRDefault="00D356AA" w:rsidP="00EB2CD3">
            <w:pPr>
              <w:spacing w:line="276" w:lineRule="auto"/>
              <w:rPr>
                <w:color w:val="000000"/>
                <w:sz w:val="21"/>
                <w:szCs w:val="21"/>
              </w:rPr>
            </w:pPr>
            <w:r>
              <w:rPr>
                <w:rFonts w:hint="eastAsia"/>
                <w:color w:val="000000"/>
                <w:sz w:val="21"/>
                <w:szCs w:val="21"/>
              </w:rPr>
              <w:t>5</w:t>
            </w:r>
            <w:r>
              <w:rPr>
                <w:rFonts w:hint="eastAsia"/>
                <w:color w:val="000000"/>
                <w:sz w:val="21"/>
                <w:szCs w:val="21"/>
              </w:rPr>
              <w:t>、《基金合同》可印制成册，供投资者在基金管理人、基金托管人、销售机构的办公场所和营业场所查阅。</w:t>
            </w:r>
          </w:p>
        </w:tc>
        <w:tc>
          <w:tcPr>
            <w:tcW w:w="5499" w:type="dxa"/>
          </w:tcPr>
          <w:p w:rsidR="00D356AA" w:rsidRDefault="00D356AA" w:rsidP="00EB2CD3">
            <w:pPr>
              <w:spacing w:line="276" w:lineRule="auto"/>
              <w:rPr>
                <w:bCs/>
                <w:sz w:val="21"/>
                <w:szCs w:val="21"/>
              </w:rPr>
            </w:pPr>
            <w:r>
              <w:rPr>
                <w:rFonts w:hint="eastAsia"/>
                <w:bCs/>
                <w:sz w:val="21"/>
                <w:szCs w:val="21"/>
              </w:rPr>
              <w:t>基金合同是约定基金合同当事人之间权利义务关系的法律文件。</w:t>
            </w:r>
          </w:p>
          <w:p w:rsidR="00D356AA" w:rsidRDefault="00D356AA" w:rsidP="00EB2CD3">
            <w:pPr>
              <w:spacing w:line="276" w:lineRule="auto"/>
              <w:rPr>
                <w:bCs/>
                <w:sz w:val="21"/>
                <w:szCs w:val="21"/>
              </w:rPr>
            </w:pPr>
            <w:r>
              <w:rPr>
                <w:rFonts w:hint="eastAsia"/>
                <w:bCs/>
                <w:sz w:val="21"/>
                <w:szCs w:val="21"/>
              </w:rPr>
              <w:t>1</w:t>
            </w:r>
            <w:r>
              <w:rPr>
                <w:rFonts w:hint="eastAsia"/>
                <w:bCs/>
                <w:sz w:val="21"/>
                <w:szCs w:val="21"/>
              </w:rPr>
              <w:t>、基金合同经基金管理人、基金托管人双方盖章以及双方法定代表人或授权代表签字</w:t>
            </w:r>
            <w:r>
              <w:rPr>
                <w:rFonts w:hint="eastAsia"/>
                <w:bCs/>
                <w:sz w:val="21"/>
                <w:szCs w:val="21"/>
              </w:rPr>
              <w:t>/</w:t>
            </w:r>
            <w:r>
              <w:rPr>
                <w:rFonts w:hint="eastAsia"/>
                <w:bCs/>
                <w:sz w:val="21"/>
                <w:szCs w:val="21"/>
              </w:rPr>
              <w:t>签章，自</w:t>
            </w:r>
            <w:r>
              <w:rPr>
                <w:rFonts w:hint="eastAsia"/>
                <w:bCs/>
                <w:sz w:val="21"/>
                <w:szCs w:val="21"/>
              </w:rPr>
              <w:t>2020</w:t>
            </w:r>
            <w:r>
              <w:rPr>
                <w:rFonts w:hint="eastAsia"/>
                <w:bCs/>
                <w:sz w:val="21"/>
                <w:szCs w:val="21"/>
              </w:rPr>
              <w:t>年</w:t>
            </w:r>
            <w:r>
              <w:rPr>
                <w:rFonts w:hint="eastAsia"/>
                <w:bCs/>
                <w:sz w:val="21"/>
                <w:szCs w:val="21"/>
              </w:rPr>
              <w:t>xx</w:t>
            </w:r>
            <w:r>
              <w:rPr>
                <w:rFonts w:hint="eastAsia"/>
                <w:bCs/>
                <w:sz w:val="21"/>
                <w:szCs w:val="21"/>
              </w:rPr>
              <w:t>月</w:t>
            </w:r>
            <w:r>
              <w:rPr>
                <w:rFonts w:hint="eastAsia"/>
                <w:bCs/>
                <w:sz w:val="21"/>
                <w:szCs w:val="21"/>
              </w:rPr>
              <w:t>xx</w:t>
            </w:r>
            <w:r>
              <w:rPr>
                <w:rFonts w:hint="eastAsia"/>
                <w:bCs/>
                <w:sz w:val="21"/>
                <w:szCs w:val="21"/>
              </w:rPr>
              <w:t>日起《嘉实稳骏纯债债券型证券投资基金基金合同》生效，《嘉实定期宝</w:t>
            </w:r>
            <w:r>
              <w:rPr>
                <w:rFonts w:hint="eastAsia"/>
                <w:bCs/>
                <w:sz w:val="21"/>
                <w:szCs w:val="21"/>
              </w:rPr>
              <w:t>6</w:t>
            </w:r>
            <w:r>
              <w:rPr>
                <w:rFonts w:hint="eastAsia"/>
                <w:bCs/>
                <w:sz w:val="21"/>
                <w:szCs w:val="21"/>
              </w:rPr>
              <w:t>个月理财债券型证券投资基金基金合同》自同一日失效。</w:t>
            </w:r>
          </w:p>
          <w:p w:rsidR="00D356AA" w:rsidRDefault="00D356AA" w:rsidP="00EB2CD3">
            <w:pPr>
              <w:spacing w:line="276" w:lineRule="auto"/>
              <w:rPr>
                <w:bCs/>
                <w:sz w:val="21"/>
                <w:szCs w:val="21"/>
              </w:rPr>
            </w:pPr>
            <w:r>
              <w:rPr>
                <w:rFonts w:hint="eastAsia"/>
                <w:bCs/>
                <w:sz w:val="21"/>
                <w:szCs w:val="21"/>
              </w:rPr>
              <w:t>2</w:t>
            </w:r>
            <w:r>
              <w:rPr>
                <w:rFonts w:hint="eastAsia"/>
                <w:bCs/>
                <w:sz w:val="21"/>
                <w:szCs w:val="21"/>
              </w:rPr>
              <w:t>、基金合同的有效期自其生效之日起至基金财产清算结果报中国证监会备案并公告之日止。</w:t>
            </w:r>
          </w:p>
          <w:p w:rsidR="00D356AA" w:rsidRDefault="00D356AA" w:rsidP="00EB2CD3">
            <w:pPr>
              <w:spacing w:line="276" w:lineRule="auto"/>
              <w:rPr>
                <w:bCs/>
                <w:sz w:val="21"/>
                <w:szCs w:val="21"/>
              </w:rPr>
            </w:pPr>
            <w:r>
              <w:rPr>
                <w:rFonts w:hint="eastAsia"/>
                <w:bCs/>
                <w:sz w:val="21"/>
                <w:szCs w:val="21"/>
              </w:rPr>
              <w:t>3</w:t>
            </w:r>
            <w:r>
              <w:rPr>
                <w:rFonts w:hint="eastAsia"/>
                <w:bCs/>
                <w:sz w:val="21"/>
                <w:szCs w:val="21"/>
              </w:rPr>
              <w:t>、基金合同自生效之日起对包括基金管理人、基金托管人和基金份额持有人在内的基金合同各方当事人具有同等的法律约束力。</w:t>
            </w:r>
          </w:p>
          <w:p w:rsidR="00D356AA" w:rsidRDefault="00D356AA" w:rsidP="00EB2CD3">
            <w:pPr>
              <w:spacing w:line="276" w:lineRule="auto"/>
              <w:rPr>
                <w:bCs/>
                <w:sz w:val="21"/>
                <w:szCs w:val="21"/>
              </w:rPr>
            </w:pPr>
            <w:r>
              <w:rPr>
                <w:rFonts w:hint="eastAsia"/>
                <w:bCs/>
                <w:sz w:val="21"/>
                <w:szCs w:val="21"/>
              </w:rPr>
              <w:t>4</w:t>
            </w:r>
            <w:r>
              <w:rPr>
                <w:rFonts w:hint="eastAsia"/>
                <w:bCs/>
                <w:sz w:val="21"/>
                <w:szCs w:val="21"/>
              </w:rPr>
              <w:t>、基金合同正本一式六份，除上报有关监管机构一式二份外，基金管理人、基金托管人各持有二份，每份具有同等的法律效力。</w:t>
            </w:r>
          </w:p>
          <w:p w:rsidR="00D356AA" w:rsidRDefault="00D356AA" w:rsidP="00EB2CD3">
            <w:pPr>
              <w:spacing w:line="276" w:lineRule="auto"/>
              <w:rPr>
                <w:bCs/>
                <w:sz w:val="21"/>
                <w:szCs w:val="21"/>
              </w:rPr>
            </w:pPr>
            <w:r>
              <w:rPr>
                <w:rFonts w:hint="eastAsia"/>
                <w:bCs/>
                <w:sz w:val="21"/>
                <w:szCs w:val="21"/>
              </w:rPr>
              <w:t>5</w:t>
            </w:r>
            <w:r>
              <w:rPr>
                <w:rFonts w:hint="eastAsia"/>
                <w:bCs/>
                <w:sz w:val="21"/>
                <w:szCs w:val="21"/>
              </w:rPr>
              <w:t>、基金合同可印制成册，供投资者在基金管理人、基金托管人、销售机构的办公场所和营业场所查阅。</w:t>
            </w:r>
          </w:p>
        </w:tc>
      </w:tr>
      <w:tr w:rsidR="00D356AA" w:rsidTr="00D356AA">
        <w:trPr>
          <w:jc w:val="center"/>
        </w:trPr>
        <w:tc>
          <w:tcPr>
            <w:tcW w:w="10915" w:type="dxa"/>
            <w:gridSpan w:val="2"/>
          </w:tcPr>
          <w:p w:rsidR="00D356AA" w:rsidRDefault="00D356AA" w:rsidP="00EB2CD3">
            <w:pPr>
              <w:spacing w:line="276" w:lineRule="auto"/>
              <w:jc w:val="center"/>
              <w:rPr>
                <w:rFonts w:asciiTheme="minorEastAsia" w:eastAsiaTheme="minorEastAsia" w:hAnsiTheme="minorEastAsia"/>
                <w:b/>
                <w:bCs/>
                <w:sz w:val="21"/>
              </w:rPr>
            </w:pPr>
            <w:r>
              <w:rPr>
                <w:rFonts w:asciiTheme="minorEastAsia" w:eastAsiaTheme="minorEastAsia" w:hAnsiTheme="minorEastAsia" w:hint="eastAsia"/>
                <w:b/>
                <w:bCs/>
                <w:sz w:val="21"/>
              </w:rPr>
              <w:t>第二十三部分 其他事项</w:t>
            </w:r>
          </w:p>
        </w:tc>
      </w:tr>
      <w:tr w:rsidR="00D356AA" w:rsidTr="00D356AA">
        <w:trPr>
          <w:jc w:val="center"/>
        </w:trPr>
        <w:tc>
          <w:tcPr>
            <w:tcW w:w="5416" w:type="dxa"/>
          </w:tcPr>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《基金合同》如有未尽事宜，由《基金合同》当事人各方按有关法律法规协商解决。</w:t>
            </w:r>
          </w:p>
        </w:tc>
        <w:tc>
          <w:tcPr>
            <w:tcW w:w="5499" w:type="dxa"/>
          </w:tcPr>
          <w:p w:rsidR="00D356AA" w:rsidRDefault="00D356AA" w:rsidP="00EB2CD3">
            <w:pPr>
              <w:spacing w:line="276" w:lineRule="auto"/>
              <w:rPr>
                <w:rFonts w:asciiTheme="minorEastAsia" w:eastAsiaTheme="minorEastAsia" w:hAnsiTheme="minorEastAsia"/>
                <w:sz w:val="21"/>
              </w:rPr>
            </w:pPr>
            <w:r>
              <w:rPr>
                <w:rFonts w:asciiTheme="minorEastAsia" w:eastAsiaTheme="minorEastAsia" w:hAnsiTheme="minorEastAsia" w:hint="eastAsia"/>
                <w:sz w:val="21"/>
              </w:rPr>
              <w:t>基金合同如有未尽事宜，由基金合同当事人各方按有关法律法规协商解决。</w:t>
            </w:r>
          </w:p>
        </w:tc>
      </w:tr>
    </w:tbl>
    <w:p w:rsidR="00436E2D" w:rsidRPr="00B66810" w:rsidRDefault="0071106E" w:rsidP="0070603D">
      <w:pPr>
        <w:widowControl/>
        <w:spacing w:line="360" w:lineRule="auto"/>
        <w:ind w:firstLineChars="2900" w:firstLine="6090"/>
        <w:jc w:val="right"/>
        <w:rPr>
          <w:rFonts w:asciiTheme="minorEastAsia" w:hAnsiTheme="minorEastAsia"/>
        </w:rPr>
      </w:pPr>
      <w:bookmarkStart w:id="69" w:name="_GoBack"/>
      <w:bookmarkEnd w:id="69"/>
      <w:r w:rsidRPr="00B66810">
        <w:rPr>
          <w:rFonts w:asciiTheme="minorEastAsia" w:hAnsiTheme="minorEastAsia" w:hint="eastAsia"/>
        </w:rPr>
        <w:t xml:space="preserve"> </w:t>
      </w:r>
      <w:r w:rsidR="00436E2D" w:rsidRPr="00B66810">
        <w:rPr>
          <w:rFonts w:asciiTheme="minorEastAsia" w:hAnsiTheme="minorEastAsia" w:hint="eastAsia"/>
        </w:rPr>
        <w:t>嘉实基金管理有限公司</w:t>
      </w:r>
    </w:p>
    <w:p w:rsidR="00AE2C65" w:rsidRPr="0070603D" w:rsidRDefault="00436E2D" w:rsidP="0070603D">
      <w:pPr>
        <w:spacing w:line="360" w:lineRule="auto"/>
        <w:jc w:val="right"/>
        <w:rPr>
          <w:rFonts w:asciiTheme="minorEastAsia" w:hAnsiTheme="minorEastAsia"/>
        </w:rPr>
      </w:pPr>
      <w:r w:rsidRPr="00B66810">
        <w:rPr>
          <w:rFonts w:asciiTheme="minorEastAsia" w:hAnsiTheme="minorEastAsia" w:hint="eastAsia"/>
        </w:rPr>
        <w:t xml:space="preserve">                                                    </w:t>
      </w:r>
      <w:r w:rsidR="004D39CC" w:rsidRPr="00B66810">
        <w:rPr>
          <w:rFonts w:asciiTheme="minorEastAsia" w:hAnsiTheme="minorEastAsia" w:hint="eastAsia"/>
        </w:rPr>
        <w:t xml:space="preserve">        </w:t>
      </w:r>
      <w:r w:rsidR="00B656A9" w:rsidRPr="00B66810">
        <w:rPr>
          <w:rFonts w:asciiTheme="minorEastAsia" w:hAnsiTheme="minorEastAsia" w:cs="Arial" w:hint="eastAsia"/>
          <w:color w:val="2B2B2B"/>
          <w:kern w:val="0"/>
          <w:szCs w:val="21"/>
        </w:rPr>
        <w:t>20</w:t>
      </w:r>
      <w:r w:rsidR="00B656A9" w:rsidRPr="00B66810">
        <w:rPr>
          <w:rFonts w:asciiTheme="minorEastAsia" w:hAnsiTheme="minorEastAsia" w:cs="Arial"/>
          <w:color w:val="2B2B2B"/>
          <w:kern w:val="0"/>
          <w:szCs w:val="21"/>
        </w:rPr>
        <w:t>20</w:t>
      </w:r>
      <w:r w:rsidR="00B656A9" w:rsidRPr="00B66810">
        <w:rPr>
          <w:rFonts w:asciiTheme="minorEastAsia" w:hAnsiTheme="minorEastAsia" w:cs="Arial" w:hint="eastAsia"/>
          <w:color w:val="2B2B2B"/>
          <w:kern w:val="0"/>
          <w:szCs w:val="21"/>
        </w:rPr>
        <w:t>年</w:t>
      </w:r>
      <w:r w:rsidR="00EC4299">
        <w:rPr>
          <w:rFonts w:asciiTheme="minorEastAsia" w:hAnsiTheme="minorEastAsia" w:cs="Arial"/>
          <w:color w:val="2B2B2B"/>
          <w:kern w:val="0"/>
          <w:szCs w:val="21"/>
        </w:rPr>
        <w:t>12</w:t>
      </w:r>
      <w:r w:rsidR="00B656A9" w:rsidRPr="00B66810">
        <w:rPr>
          <w:rFonts w:asciiTheme="minorEastAsia" w:hAnsiTheme="minorEastAsia" w:cs="Arial" w:hint="eastAsia"/>
          <w:color w:val="2B2B2B"/>
          <w:kern w:val="0"/>
          <w:szCs w:val="21"/>
        </w:rPr>
        <w:t>月</w:t>
      </w:r>
      <w:r w:rsidR="00EC4299">
        <w:rPr>
          <w:rFonts w:asciiTheme="minorEastAsia" w:hAnsiTheme="minorEastAsia" w:cs="Arial" w:hint="eastAsia"/>
          <w:color w:val="2B2B2B"/>
          <w:kern w:val="0"/>
          <w:szCs w:val="21"/>
        </w:rPr>
        <w:t>5</w:t>
      </w:r>
      <w:r w:rsidR="00B656A9" w:rsidRPr="00B66810">
        <w:rPr>
          <w:rFonts w:asciiTheme="minorEastAsia" w:hAnsiTheme="minorEastAsia" w:cs="Arial" w:hint="eastAsia"/>
          <w:color w:val="2B2B2B"/>
          <w:kern w:val="0"/>
          <w:szCs w:val="21"/>
        </w:rPr>
        <w:t>日</w:t>
      </w:r>
    </w:p>
    <w:sectPr w:rsidR="00AE2C65" w:rsidRPr="0070603D" w:rsidSect="007B6B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67" w:rsidRDefault="00091067" w:rsidP="004D39CC">
      <w:r>
        <w:separator/>
      </w:r>
    </w:p>
  </w:endnote>
  <w:endnote w:type="continuationSeparator" w:id="0">
    <w:p w:rsidR="00091067" w:rsidRDefault="00091067" w:rsidP="004D39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67" w:rsidRDefault="00091067" w:rsidP="004D39CC">
      <w:r>
        <w:separator/>
      </w:r>
    </w:p>
  </w:footnote>
  <w:footnote w:type="continuationSeparator" w:id="0">
    <w:p w:rsidR="00091067" w:rsidRDefault="00091067" w:rsidP="004D3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6B7D0"/>
    <w:multiLevelType w:val="singleLevel"/>
    <w:tmpl w:val="57C6B7D0"/>
    <w:lvl w:ilvl="0">
      <w:start w:val="3"/>
      <w:numFmt w:val="chineseCounting"/>
      <w:pStyle w:val="6"/>
      <w:suff w:val="nothing"/>
      <w:lvlText w:val="（%1）"/>
      <w:lvlJc w:val="left"/>
    </w:lvl>
  </w:abstractNum>
  <w:abstractNum w:abstractNumId="1">
    <w:nsid w:val="57CBC4B8"/>
    <w:multiLevelType w:val="singleLevel"/>
    <w:tmpl w:val="57CBC4B8"/>
    <w:lvl w:ilvl="0">
      <w:start w:val="1"/>
      <w:numFmt w:val="chineseCounting"/>
      <w:pStyle w:val="2"/>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194B"/>
    <w:rsid w:val="00005ED1"/>
    <w:rsid w:val="0003586F"/>
    <w:rsid w:val="00044F5C"/>
    <w:rsid w:val="0006097B"/>
    <w:rsid w:val="00070902"/>
    <w:rsid w:val="0008547A"/>
    <w:rsid w:val="00091067"/>
    <w:rsid w:val="00094349"/>
    <w:rsid w:val="00094580"/>
    <w:rsid w:val="000A2248"/>
    <w:rsid w:val="000B4969"/>
    <w:rsid w:val="000B5C98"/>
    <w:rsid w:val="000C6540"/>
    <w:rsid w:val="000D6038"/>
    <w:rsid w:val="0010449A"/>
    <w:rsid w:val="00115916"/>
    <w:rsid w:val="00120C41"/>
    <w:rsid w:val="00121ADE"/>
    <w:rsid w:val="00181DD1"/>
    <w:rsid w:val="001F363D"/>
    <w:rsid w:val="002118C0"/>
    <w:rsid w:val="00254F6D"/>
    <w:rsid w:val="002616D2"/>
    <w:rsid w:val="0027504C"/>
    <w:rsid w:val="00281A81"/>
    <w:rsid w:val="002B08F6"/>
    <w:rsid w:val="003001ED"/>
    <w:rsid w:val="003344EE"/>
    <w:rsid w:val="00344F69"/>
    <w:rsid w:val="00360A4D"/>
    <w:rsid w:val="003613D8"/>
    <w:rsid w:val="003A6BEB"/>
    <w:rsid w:val="003D3733"/>
    <w:rsid w:val="003D5895"/>
    <w:rsid w:val="003F7D54"/>
    <w:rsid w:val="00407449"/>
    <w:rsid w:val="00435551"/>
    <w:rsid w:val="00436E2D"/>
    <w:rsid w:val="004429BC"/>
    <w:rsid w:val="00444D53"/>
    <w:rsid w:val="004523D1"/>
    <w:rsid w:val="00470FBB"/>
    <w:rsid w:val="00472BC0"/>
    <w:rsid w:val="00497E05"/>
    <w:rsid w:val="004B62A7"/>
    <w:rsid w:val="004D39CC"/>
    <w:rsid w:val="005017F1"/>
    <w:rsid w:val="00520A40"/>
    <w:rsid w:val="005264DA"/>
    <w:rsid w:val="00532113"/>
    <w:rsid w:val="005364A3"/>
    <w:rsid w:val="00566060"/>
    <w:rsid w:val="00592267"/>
    <w:rsid w:val="005C32CE"/>
    <w:rsid w:val="005D2861"/>
    <w:rsid w:val="005E7BF9"/>
    <w:rsid w:val="00631F7B"/>
    <w:rsid w:val="00632D36"/>
    <w:rsid w:val="00681CE9"/>
    <w:rsid w:val="00693F17"/>
    <w:rsid w:val="006B0B12"/>
    <w:rsid w:val="006E002B"/>
    <w:rsid w:val="0070603D"/>
    <w:rsid w:val="0071106E"/>
    <w:rsid w:val="00733097"/>
    <w:rsid w:val="00741DDD"/>
    <w:rsid w:val="007B6B39"/>
    <w:rsid w:val="007C25B9"/>
    <w:rsid w:val="007C2DCF"/>
    <w:rsid w:val="007D4D6A"/>
    <w:rsid w:val="0080586A"/>
    <w:rsid w:val="00812530"/>
    <w:rsid w:val="00830541"/>
    <w:rsid w:val="008407F8"/>
    <w:rsid w:val="0086265B"/>
    <w:rsid w:val="008A1D5C"/>
    <w:rsid w:val="008C0E81"/>
    <w:rsid w:val="008E16FD"/>
    <w:rsid w:val="008E47A8"/>
    <w:rsid w:val="008F0FA8"/>
    <w:rsid w:val="009343D8"/>
    <w:rsid w:val="00990FEA"/>
    <w:rsid w:val="009933BB"/>
    <w:rsid w:val="009E2F5F"/>
    <w:rsid w:val="00A27A3A"/>
    <w:rsid w:val="00A41698"/>
    <w:rsid w:val="00A4270A"/>
    <w:rsid w:val="00A67BEB"/>
    <w:rsid w:val="00A72B28"/>
    <w:rsid w:val="00A93C37"/>
    <w:rsid w:val="00A9769A"/>
    <w:rsid w:val="00AE2C65"/>
    <w:rsid w:val="00B23E8E"/>
    <w:rsid w:val="00B53214"/>
    <w:rsid w:val="00B62BC5"/>
    <w:rsid w:val="00B656A9"/>
    <w:rsid w:val="00B66810"/>
    <w:rsid w:val="00B668B8"/>
    <w:rsid w:val="00B700DB"/>
    <w:rsid w:val="00BA4F4C"/>
    <w:rsid w:val="00BB1653"/>
    <w:rsid w:val="00BD33D7"/>
    <w:rsid w:val="00C11A46"/>
    <w:rsid w:val="00C44E82"/>
    <w:rsid w:val="00C64FEA"/>
    <w:rsid w:val="00C91A54"/>
    <w:rsid w:val="00CD298C"/>
    <w:rsid w:val="00CE5BDD"/>
    <w:rsid w:val="00CF7FAF"/>
    <w:rsid w:val="00D356AA"/>
    <w:rsid w:val="00D62339"/>
    <w:rsid w:val="00D714FF"/>
    <w:rsid w:val="00DA65D6"/>
    <w:rsid w:val="00DA789E"/>
    <w:rsid w:val="00DA7A7F"/>
    <w:rsid w:val="00DB194B"/>
    <w:rsid w:val="00DC1E6B"/>
    <w:rsid w:val="00E35BB4"/>
    <w:rsid w:val="00E35F73"/>
    <w:rsid w:val="00E72E8A"/>
    <w:rsid w:val="00EB2CD3"/>
    <w:rsid w:val="00EC4299"/>
    <w:rsid w:val="00EE4D03"/>
    <w:rsid w:val="00F2627C"/>
    <w:rsid w:val="00F55CA6"/>
    <w:rsid w:val="00F63941"/>
    <w:rsid w:val="00F6732F"/>
    <w:rsid w:val="00F93317"/>
    <w:rsid w:val="00F963C9"/>
    <w:rsid w:val="00FA4FDE"/>
    <w:rsid w:val="00FA6CBD"/>
    <w:rsid w:val="00FD6886"/>
    <w:rsid w:val="00FE2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B39"/>
    <w:pPr>
      <w:widowControl w:val="0"/>
      <w:jc w:val="both"/>
    </w:pPr>
  </w:style>
  <w:style w:type="paragraph" w:styleId="1">
    <w:name w:val="heading 1"/>
    <w:basedOn w:val="a"/>
    <w:next w:val="a"/>
    <w:link w:val="1Char"/>
    <w:uiPriority w:val="9"/>
    <w:qFormat/>
    <w:rsid w:val="00D356AA"/>
    <w:pPr>
      <w:keepNext/>
      <w:keepLines/>
      <w:widowControl/>
      <w:spacing w:before="120" w:after="120" w:line="360" w:lineRule="auto"/>
      <w:jc w:val="left"/>
      <w:outlineLvl w:val="0"/>
    </w:pPr>
    <w:rPr>
      <w:rFonts w:ascii="宋体" w:eastAsia="宋体" w:hAnsi="Times New Roman" w:cs="Times New Roman"/>
      <w:b/>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green">
    <w:name w:val="agreen"/>
    <w:basedOn w:val="a0"/>
    <w:rsid w:val="00DB194B"/>
  </w:style>
  <w:style w:type="paragraph" w:styleId="a3">
    <w:name w:val="header"/>
    <w:basedOn w:val="a"/>
    <w:link w:val="Char"/>
    <w:uiPriority w:val="99"/>
    <w:unhideWhenUsed/>
    <w:qFormat/>
    <w:rsid w:val="004D3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D39CC"/>
    <w:rPr>
      <w:sz w:val="18"/>
      <w:szCs w:val="18"/>
    </w:rPr>
  </w:style>
  <w:style w:type="paragraph" w:styleId="a4">
    <w:name w:val="footer"/>
    <w:basedOn w:val="a"/>
    <w:link w:val="Char0"/>
    <w:uiPriority w:val="99"/>
    <w:unhideWhenUsed/>
    <w:qFormat/>
    <w:rsid w:val="004D39C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D39CC"/>
    <w:rPr>
      <w:sz w:val="18"/>
      <w:szCs w:val="18"/>
    </w:rPr>
  </w:style>
  <w:style w:type="character" w:styleId="a5">
    <w:name w:val="Hyperlink"/>
    <w:basedOn w:val="a0"/>
    <w:uiPriority w:val="99"/>
    <w:unhideWhenUsed/>
    <w:qFormat/>
    <w:rsid w:val="006E002B"/>
    <w:rPr>
      <w:color w:val="0000FF" w:themeColor="hyperlink"/>
      <w:u w:val="single"/>
    </w:rPr>
  </w:style>
  <w:style w:type="paragraph" w:styleId="a6">
    <w:name w:val="Balloon Text"/>
    <w:basedOn w:val="a"/>
    <w:link w:val="Char1"/>
    <w:uiPriority w:val="99"/>
    <w:unhideWhenUsed/>
    <w:qFormat/>
    <w:rsid w:val="0080586A"/>
    <w:rPr>
      <w:sz w:val="18"/>
      <w:szCs w:val="18"/>
    </w:rPr>
  </w:style>
  <w:style w:type="character" w:customStyle="1" w:styleId="Char1">
    <w:name w:val="批注框文本 Char"/>
    <w:basedOn w:val="a0"/>
    <w:link w:val="a6"/>
    <w:uiPriority w:val="99"/>
    <w:semiHidden/>
    <w:qFormat/>
    <w:rsid w:val="0080586A"/>
    <w:rPr>
      <w:sz w:val="18"/>
      <w:szCs w:val="18"/>
    </w:rPr>
  </w:style>
  <w:style w:type="paragraph" w:styleId="a7">
    <w:name w:val="Revision"/>
    <w:hidden/>
    <w:uiPriority w:val="99"/>
    <w:semiHidden/>
    <w:rsid w:val="00BB1653"/>
  </w:style>
  <w:style w:type="character" w:styleId="a8">
    <w:name w:val="annotation reference"/>
    <w:basedOn w:val="a0"/>
    <w:uiPriority w:val="99"/>
    <w:unhideWhenUsed/>
    <w:qFormat/>
    <w:rsid w:val="00A67BEB"/>
    <w:rPr>
      <w:sz w:val="21"/>
      <w:szCs w:val="21"/>
    </w:rPr>
  </w:style>
  <w:style w:type="paragraph" w:styleId="a9">
    <w:name w:val="annotation text"/>
    <w:basedOn w:val="a"/>
    <w:link w:val="Char2"/>
    <w:uiPriority w:val="99"/>
    <w:unhideWhenUsed/>
    <w:qFormat/>
    <w:rsid w:val="00A67BEB"/>
    <w:pPr>
      <w:jc w:val="left"/>
    </w:pPr>
  </w:style>
  <w:style w:type="character" w:customStyle="1" w:styleId="Char2">
    <w:name w:val="批注文字 Char"/>
    <w:basedOn w:val="a0"/>
    <w:link w:val="a9"/>
    <w:uiPriority w:val="99"/>
    <w:semiHidden/>
    <w:rsid w:val="00A67BEB"/>
  </w:style>
  <w:style w:type="paragraph" w:styleId="aa">
    <w:name w:val="annotation subject"/>
    <w:basedOn w:val="a9"/>
    <w:next w:val="a9"/>
    <w:link w:val="Char3"/>
    <w:uiPriority w:val="99"/>
    <w:semiHidden/>
    <w:unhideWhenUsed/>
    <w:rsid w:val="00A67BEB"/>
    <w:rPr>
      <w:b/>
      <w:bCs/>
    </w:rPr>
  </w:style>
  <w:style w:type="character" w:customStyle="1" w:styleId="Char3">
    <w:name w:val="批注主题 Char"/>
    <w:basedOn w:val="Char2"/>
    <w:link w:val="aa"/>
    <w:uiPriority w:val="99"/>
    <w:semiHidden/>
    <w:rsid w:val="00A67BEB"/>
    <w:rPr>
      <w:b/>
      <w:bCs/>
    </w:rPr>
  </w:style>
  <w:style w:type="character" w:customStyle="1" w:styleId="da">
    <w:name w:val="da"/>
    <w:basedOn w:val="a0"/>
    <w:qFormat/>
    <w:rsid w:val="00D356AA"/>
  </w:style>
  <w:style w:type="paragraph" w:styleId="ab">
    <w:name w:val="Body Text"/>
    <w:basedOn w:val="a"/>
    <w:link w:val="Char4"/>
    <w:uiPriority w:val="99"/>
    <w:qFormat/>
    <w:rsid w:val="00D356AA"/>
    <w:rPr>
      <w:rFonts w:ascii="Times New Roman" w:eastAsia="宋体" w:hAnsi="Times New Roman" w:cs="Times New Roman"/>
      <w:b/>
      <w:kern w:val="0"/>
      <w:sz w:val="28"/>
      <w:szCs w:val="20"/>
      <w:lang/>
    </w:rPr>
  </w:style>
  <w:style w:type="character" w:customStyle="1" w:styleId="Char4">
    <w:name w:val="正文文本 Char"/>
    <w:basedOn w:val="a0"/>
    <w:link w:val="ab"/>
    <w:uiPriority w:val="99"/>
    <w:qFormat/>
    <w:rsid w:val="00D356AA"/>
    <w:rPr>
      <w:rFonts w:ascii="Times New Roman" w:eastAsia="宋体" w:hAnsi="Times New Roman" w:cs="Times New Roman"/>
      <w:b/>
      <w:kern w:val="0"/>
      <w:sz w:val="28"/>
      <w:szCs w:val="20"/>
      <w:lang/>
    </w:rPr>
  </w:style>
  <w:style w:type="character" w:customStyle="1" w:styleId="1Char">
    <w:name w:val="标题 1 Char"/>
    <w:basedOn w:val="a0"/>
    <w:link w:val="1"/>
    <w:uiPriority w:val="9"/>
    <w:rsid w:val="00D356AA"/>
    <w:rPr>
      <w:rFonts w:ascii="宋体" w:eastAsia="宋体" w:hAnsi="Times New Roman" w:cs="Times New Roman"/>
      <w:b/>
      <w:color w:val="000000"/>
      <w:kern w:val="0"/>
      <w:sz w:val="24"/>
      <w:szCs w:val="20"/>
    </w:rPr>
  </w:style>
  <w:style w:type="paragraph" w:styleId="20">
    <w:name w:val="Body Text Indent 2"/>
    <w:basedOn w:val="a"/>
    <w:link w:val="2Char"/>
    <w:uiPriority w:val="99"/>
    <w:unhideWhenUsed/>
    <w:qFormat/>
    <w:rsid w:val="00D356AA"/>
    <w:pPr>
      <w:widowControl/>
      <w:spacing w:line="360" w:lineRule="auto"/>
      <w:ind w:firstLine="425"/>
      <w:jc w:val="left"/>
    </w:pPr>
    <w:rPr>
      <w:rFonts w:ascii="仿宋_GB2312" w:eastAsia="仿宋_GB2312" w:hAnsi="Times New Roman" w:cs="Times New Roman"/>
      <w:kern w:val="0"/>
      <w:sz w:val="28"/>
      <w:szCs w:val="20"/>
    </w:rPr>
  </w:style>
  <w:style w:type="character" w:customStyle="1" w:styleId="2Char">
    <w:name w:val="正文文本缩进 2 Char"/>
    <w:basedOn w:val="a0"/>
    <w:link w:val="20"/>
    <w:uiPriority w:val="99"/>
    <w:rsid w:val="00D356AA"/>
    <w:rPr>
      <w:rFonts w:ascii="仿宋_GB2312" w:eastAsia="仿宋_GB2312" w:hAnsi="Times New Roman" w:cs="Times New Roman"/>
      <w:kern w:val="0"/>
      <w:sz w:val="28"/>
      <w:szCs w:val="20"/>
    </w:rPr>
  </w:style>
  <w:style w:type="paragraph" w:styleId="3">
    <w:name w:val="Body Text Indent 3"/>
    <w:basedOn w:val="a"/>
    <w:link w:val="3Char"/>
    <w:uiPriority w:val="99"/>
    <w:semiHidden/>
    <w:unhideWhenUsed/>
    <w:qFormat/>
    <w:rsid w:val="00D356AA"/>
    <w:pPr>
      <w:widowControl/>
      <w:spacing w:after="120"/>
      <w:ind w:leftChars="200" w:left="420"/>
      <w:jc w:val="left"/>
    </w:pPr>
    <w:rPr>
      <w:rFonts w:ascii="Times New Roman" w:eastAsia="宋体" w:hAnsi="Times New Roman" w:cs="Times New Roman"/>
      <w:kern w:val="0"/>
      <w:sz w:val="16"/>
      <w:szCs w:val="16"/>
    </w:rPr>
  </w:style>
  <w:style w:type="character" w:customStyle="1" w:styleId="3Char">
    <w:name w:val="正文文本缩进 3 Char"/>
    <w:basedOn w:val="a0"/>
    <w:link w:val="3"/>
    <w:uiPriority w:val="99"/>
    <w:semiHidden/>
    <w:qFormat/>
    <w:rsid w:val="00D356AA"/>
    <w:rPr>
      <w:rFonts w:ascii="Times New Roman" w:eastAsia="宋体" w:hAnsi="Times New Roman" w:cs="Times New Roman"/>
      <w:kern w:val="0"/>
      <w:sz w:val="16"/>
      <w:szCs w:val="16"/>
    </w:rPr>
  </w:style>
  <w:style w:type="table" w:styleId="ac">
    <w:name w:val="Table Grid"/>
    <w:basedOn w:val="a1"/>
    <w:uiPriority w:val="59"/>
    <w:qFormat/>
    <w:rsid w:val="00D356A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D356AA"/>
    <w:pPr>
      <w:widowControl/>
      <w:ind w:firstLineChars="200" w:firstLine="420"/>
      <w:jc w:val="left"/>
    </w:pPr>
    <w:rPr>
      <w:rFonts w:ascii="Times New Roman" w:eastAsia="宋体" w:hAnsi="Times New Roman" w:cs="Times New Roman"/>
      <w:kern w:val="0"/>
      <w:sz w:val="24"/>
      <w:szCs w:val="20"/>
    </w:rPr>
  </w:style>
  <w:style w:type="character" w:customStyle="1" w:styleId="read">
    <w:name w:val="read"/>
    <w:basedOn w:val="a0"/>
    <w:qFormat/>
    <w:rsid w:val="00D356AA"/>
  </w:style>
  <w:style w:type="paragraph" w:customStyle="1" w:styleId="Style1">
    <w:name w:val="_Style 1"/>
    <w:basedOn w:val="a"/>
    <w:qFormat/>
    <w:rsid w:val="00D356AA"/>
    <w:pPr>
      <w:widowControl/>
      <w:ind w:firstLineChars="200" w:firstLine="420"/>
      <w:jc w:val="left"/>
    </w:pPr>
    <w:rPr>
      <w:rFonts w:ascii="Times New Roman" w:eastAsia="宋体" w:hAnsi="Times New Roman" w:cs="Times New Roman"/>
      <w:kern w:val="0"/>
      <w:sz w:val="24"/>
      <w:szCs w:val="24"/>
    </w:rPr>
  </w:style>
  <w:style w:type="paragraph" w:customStyle="1" w:styleId="Default">
    <w:name w:val="Default"/>
    <w:unhideWhenUsed/>
    <w:qFormat/>
    <w:rsid w:val="00D356AA"/>
    <w:pPr>
      <w:widowControl w:val="0"/>
      <w:autoSpaceDE w:val="0"/>
      <w:autoSpaceDN w:val="0"/>
      <w:adjustRightInd w:val="0"/>
    </w:pPr>
    <w:rPr>
      <w:rFonts w:ascii="宋体" w:eastAsia="宋体" w:hAnsi="宋体" w:hint="eastAsia"/>
      <w:color w:val="000000"/>
      <w:kern w:val="0"/>
      <w:sz w:val="24"/>
      <w:szCs w:val="20"/>
    </w:rPr>
  </w:style>
  <w:style w:type="character" w:customStyle="1" w:styleId="2Char0">
    <w:name w:val="样式2 Char"/>
    <w:link w:val="2"/>
    <w:qFormat/>
    <w:rsid w:val="00D356AA"/>
    <w:rPr>
      <w:rFonts w:eastAsia="楷体_GB2312"/>
      <w:b/>
      <w:bCs/>
      <w:sz w:val="24"/>
      <w:szCs w:val="24"/>
    </w:rPr>
  </w:style>
  <w:style w:type="paragraph" w:customStyle="1" w:styleId="2">
    <w:name w:val="样式2"/>
    <w:basedOn w:val="a"/>
    <w:link w:val="2Char0"/>
    <w:qFormat/>
    <w:rsid w:val="00D356AA"/>
    <w:pPr>
      <w:numPr>
        <w:numId w:val="1"/>
      </w:numPr>
      <w:tabs>
        <w:tab w:val="left" w:pos="960"/>
      </w:tabs>
      <w:spacing w:line="360" w:lineRule="auto"/>
    </w:pPr>
    <w:rPr>
      <w:rFonts w:eastAsia="楷体_GB2312"/>
      <w:b/>
      <w:bCs/>
      <w:sz w:val="24"/>
      <w:szCs w:val="24"/>
    </w:rPr>
  </w:style>
  <w:style w:type="paragraph" w:customStyle="1" w:styleId="6">
    <w:name w:val="样式6"/>
    <w:basedOn w:val="a"/>
    <w:qFormat/>
    <w:rsid w:val="00D356AA"/>
    <w:pPr>
      <w:numPr>
        <w:numId w:val="2"/>
      </w:numPr>
      <w:tabs>
        <w:tab w:val="left" w:pos="840"/>
      </w:tabs>
      <w:spacing w:line="360" w:lineRule="auto"/>
      <w:jc w:val="center"/>
    </w:pPr>
    <w:rPr>
      <w:rFonts w:ascii="楷体_GB2312" w:eastAsia="楷体_GB2312" w:hAnsi="Times New Roman" w:cs="Times New Roman"/>
      <w:b/>
      <w:sz w:val="28"/>
      <w:szCs w:val="28"/>
    </w:rPr>
  </w:style>
  <w:style w:type="paragraph" w:customStyle="1" w:styleId="30">
    <w:name w:val="样式3"/>
    <w:basedOn w:val="2"/>
    <w:qFormat/>
    <w:rsid w:val="00D356AA"/>
    <w:pPr>
      <w:numPr>
        <w:numId w:val="0"/>
      </w:numPr>
    </w:pPr>
  </w:style>
  <w:style w:type="character" w:customStyle="1" w:styleId="unnamed11">
    <w:name w:val="unnamed11"/>
    <w:qFormat/>
    <w:rsid w:val="00D356AA"/>
    <w:rPr>
      <w:rFonts w:ascii="宋体" w:eastAsia="宋体" w:hAnsi="宋体" w:hint="eastAsia"/>
      <w:sz w:val="18"/>
      <w:szCs w:val="18"/>
    </w:rPr>
  </w:style>
</w:styles>
</file>

<file path=word/webSettings.xml><?xml version="1.0" encoding="utf-8"?>
<w:webSettings xmlns:r="http://schemas.openxmlformats.org/officeDocument/2006/relationships" xmlns:w="http://schemas.openxmlformats.org/wordprocessingml/2006/main">
  <w:divs>
    <w:div w:id="304354308">
      <w:bodyDiv w:val="1"/>
      <w:marLeft w:val="0"/>
      <w:marRight w:val="0"/>
      <w:marTop w:val="0"/>
      <w:marBottom w:val="0"/>
      <w:divBdr>
        <w:top w:val="none" w:sz="0" w:space="0" w:color="auto"/>
        <w:left w:val="none" w:sz="0" w:space="0" w:color="auto"/>
        <w:bottom w:val="none" w:sz="0" w:space="0" w:color="auto"/>
        <w:right w:val="none" w:sz="0" w:space="0" w:color="auto"/>
      </w:divBdr>
      <w:divsChild>
        <w:div w:id="1366098905">
          <w:marLeft w:val="0"/>
          <w:marRight w:val="0"/>
          <w:marTop w:val="0"/>
          <w:marBottom w:val="0"/>
          <w:divBdr>
            <w:top w:val="none" w:sz="0" w:space="0" w:color="auto"/>
            <w:left w:val="none" w:sz="0" w:space="0" w:color="auto"/>
            <w:bottom w:val="none" w:sz="0" w:space="0" w:color="auto"/>
            <w:right w:val="none" w:sz="0" w:space="0" w:color="auto"/>
          </w:divBdr>
          <w:divsChild>
            <w:div w:id="704520360">
              <w:marLeft w:val="0"/>
              <w:marRight w:val="0"/>
              <w:marTop w:val="0"/>
              <w:marBottom w:val="0"/>
              <w:divBdr>
                <w:top w:val="none" w:sz="0" w:space="0" w:color="auto"/>
                <w:left w:val="none" w:sz="0" w:space="0" w:color="auto"/>
                <w:bottom w:val="none" w:sz="0" w:space="0" w:color="auto"/>
                <w:right w:val="none" w:sz="0" w:space="0" w:color="auto"/>
              </w:divBdr>
              <w:divsChild>
                <w:div w:id="359355526">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48646">
      <w:bodyDiv w:val="1"/>
      <w:marLeft w:val="0"/>
      <w:marRight w:val="0"/>
      <w:marTop w:val="0"/>
      <w:marBottom w:val="0"/>
      <w:divBdr>
        <w:top w:val="none" w:sz="0" w:space="0" w:color="auto"/>
        <w:left w:val="none" w:sz="0" w:space="0" w:color="auto"/>
        <w:bottom w:val="none" w:sz="0" w:space="0" w:color="auto"/>
        <w:right w:val="none" w:sz="0" w:space="0" w:color="auto"/>
      </w:divBdr>
    </w:div>
    <w:div w:id="1206913954">
      <w:bodyDiv w:val="1"/>
      <w:marLeft w:val="0"/>
      <w:marRight w:val="0"/>
      <w:marTop w:val="0"/>
      <w:marBottom w:val="0"/>
      <w:divBdr>
        <w:top w:val="none" w:sz="0" w:space="0" w:color="auto"/>
        <w:left w:val="none" w:sz="0" w:space="0" w:color="auto"/>
        <w:bottom w:val="none" w:sz="0" w:space="0" w:color="auto"/>
        <w:right w:val="none" w:sz="0" w:space="0" w:color="auto"/>
      </w:divBdr>
    </w:div>
    <w:div w:id="1914658992">
      <w:bodyDiv w:val="1"/>
      <w:marLeft w:val="0"/>
      <w:marRight w:val="0"/>
      <w:marTop w:val="0"/>
      <w:marBottom w:val="0"/>
      <w:divBdr>
        <w:top w:val="none" w:sz="0" w:space="0" w:color="auto"/>
        <w:left w:val="none" w:sz="0" w:space="0" w:color="auto"/>
        <w:bottom w:val="none" w:sz="0" w:space="0" w:color="auto"/>
        <w:right w:val="none" w:sz="0" w:space="0" w:color="auto"/>
      </w:divBdr>
      <w:divsChild>
        <w:div w:id="575021415">
          <w:marLeft w:val="0"/>
          <w:marRight w:val="0"/>
          <w:marTop w:val="0"/>
          <w:marBottom w:val="0"/>
          <w:divBdr>
            <w:top w:val="none" w:sz="0" w:space="0" w:color="auto"/>
            <w:left w:val="none" w:sz="0" w:space="0" w:color="auto"/>
            <w:bottom w:val="none" w:sz="0" w:space="0" w:color="auto"/>
            <w:right w:val="none" w:sz="0" w:space="0" w:color="auto"/>
          </w:divBdr>
          <w:divsChild>
            <w:div w:id="1126385907">
              <w:marLeft w:val="0"/>
              <w:marRight w:val="0"/>
              <w:marTop w:val="0"/>
              <w:marBottom w:val="0"/>
              <w:divBdr>
                <w:top w:val="none" w:sz="0" w:space="0" w:color="auto"/>
                <w:left w:val="none" w:sz="0" w:space="0" w:color="auto"/>
                <w:bottom w:val="none" w:sz="0" w:space="0" w:color="auto"/>
                <w:right w:val="none" w:sz="0" w:space="0" w:color="auto"/>
              </w:divBdr>
              <w:divsChild>
                <w:div w:id="145324489">
                  <w:marLeft w:val="0"/>
                  <w:marRight w:val="0"/>
                  <w:marTop w:val="0"/>
                  <w:marBottom w:val="0"/>
                  <w:divBdr>
                    <w:top w:val="none" w:sz="0" w:space="0" w:color="auto"/>
                    <w:left w:val="none" w:sz="0" w:space="0" w:color="auto"/>
                    <w:bottom w:val="none" w:sz="0" w:space="0" w:color="auto"/>
                    <w:right w:val="none" w:sz="0" w:space="0" w:color="auto"/>
                  </w:divBdr>
                  <w:divsChild>
                    <w:div w:id="13697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13869</Words>
  <Characters>79057</Characters>
  <Application>Microsoft Office Word</Application>
  <DocSecurity>4</DocSecurity>
  <Lines>658</Lines>
  <Paragraphs>185</Paragraphs>
  <ScaleCrop>false</ScaleCrop>
  <Company>Microsoft</Company>
  <LinksUpToDate>false</LinksUpToDate>
  <CharactersWithSpaces>92741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史彦琼</dc:creator>
  <cp:lastModifiedBy>ZHONGM</cp:lastModifiedBy>
  <cp:revision>2</cp:revision>
  <cp:lastPrinted>2017-10-13T07:35:00Z</cp:lastPrinted>
  <dcterms:created xsi:type="dcterms:W3CDTF">2020-12-04T16:01:00Z</dcterms:created>
  <dcterms:modified xsi:type="dcterms:W3CDTF">2020-12-04T16:01:00Z</dcterms:modified>
</cp:coreProperties>
</file>