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4A" w:rsidRDefault="006E48D5">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南方基金管理股份有限公司关于</w:t>
      </w:r>
      <w:r>
        <w:rPr>
          <w:rFonts w:asciiTheme="minorEastAsia" w:hAnsiTheme="minorEastAsia" w:cs="宋体" w:hint="eastAsia"/>
          <w:b/>
          <w:bCs/>
          <w:color w:val="333333"/>
          <w:kern w:val="0"/>
          <w:sz w:val="24"/>
          <w:szCs w:val="24"/>
        </w:rPr>
        <w:t>中民财富基金销售（上海）有限公司</w:t>
      </w:r>
    </w:p>
    <w:p w:rsidR="007C1B4A" w:rsidRDefault="006E48D5">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终止代理销售本公司旗下基金的公告</w:t>
      </w:r>
    </w:p>
    <w:p w:rsidR="007C1B4A" w:rsidRDefault="007C1B4A">
      <w:pPr>
        <w:widowControl/>
        <w:spacing w:line="360" w:lineRule="auto"/>
        <w:ind w:firstLineChars="200" w:firstLine="482"/>
        <w:jc w:val="center"/>
        <w:rPr>
          <w:rFonts w:asciiTheme="minorEastAsia" w:hAnsiTheme="minorEastAsia" w:cs="宋体"/>
          <w:b/>
          <w:bCs/>
          <w:color w:val="000000" w:themeColor="text1"/>
          <w:kern w:val="0"/>
          <w:sz w:val="24"/>
          <w:szCs w:val="24"/>
        </w:rPr>
      </w:pP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经南方基金管理股份有限公司（以下</w:t>
      </w:r>
      <w:bookmarkStart w:id="0" w:name="_GoBack"/>
      <w:bookmarkEnd w:id="0"/>
      <w:r>
        <w:rPr>
          <w:rFonts w:ascii="宋体" w:eastAsia="宋体" w:hAnsi="宋体" w:cs="宋体" w:hint="eastAsia"/>
          <w:color w:val="000000" w:themeColor="text1"/>
          <w:kern w:val="0"/>
          <w:szCs w:val="21"/>
        </w:rPr>
        <w:t>简称“本公司”）与中民财富基金销售（上海）有限公司（以下简称“中民财富”）协商一致，中民财富已终止代理销售本公司旗下基金，具体基金如下：</w:t>
      </w:r>
    </w:p>
    <w:tbl>
      <w:tblPr>
        <w:tblpPr w:leftFromText="180" w:rightFromText="180" w:vertAnchor="text" w:horzAnchor="page" w:tblpX="1762" w:tblpY="476"/>
        <w:tblOverlap w:val="never"/>
        <w:tblW w:w="5000" w:type="pct"/>
        <w:tblLayout w:type="fixed"/>
        <w:tblLook w:val="04A0"/>
      </w:tblPr>
      <w:tblGrid>
        <w:gridCol w:w="722"/>
        <w:gridCol w:w="1458"/>
        <w:gridCol w:w="6342"/>
      </w:tblGrid>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1B4A" w:rsidRDefault="006E48D5">
            <w:pPr>
              <w:widowControl/>
              <w:spacing w:line="380" w:lineRule="exact"/>
              <w:jc w:val="center"/>
              <w:rPr>
                <w:rFonts w:ascii="宋体" w:eastAsia="宋体" w:hAnsi="宋体" w:cs="Arial"/>
                <w:b/>
                <w:bCs/>
                <w:color w:val="000000" w:themeColor="text1"/>
                <w:kern w:val="0"/>
                <w:szCs w:val="21"/>
              </w:rPr>
            </w:pPr>
            <w:r>
              <w:rPr>
                <w:rFonts w:ascii="宋体" w:eastAsia="宋体" w:hAnsi="宋体" w:cs="Arial" w:hint="eastAsia"/>
                <w:b/>
                <w:bCs/>
                <w:color w:val="000000" w:themeColor="text1"/>
                <w:kern w:val="0"/>
                <w:szCs w:val="21"/>
              </w:rPr>
              <w:t>编号</w:t>
            </w:r>
          </w:p>
        </w:tc>
        <w:tc>
          <w:tcPr>
            <w:tcW w:w="855" w:type="pct"/>
            <w:tcBorders>
              <w:top w:val="single" w:sz="4" w:space="0" w:color="auto"/>
              <w:left w:val="nil"/>
              <w:bottom w:val="single" w:sz="4" w:space="0" w:color="auto"/>
              <w:right w:val="single" w:sz="4" w:space="0" w:color="auto"/>
            </w:tcBorders>
            <w:shd w:val="clear" w:color="auto" w:fill="auto"/>
            <w:noWrap/>
            <w:vAlign w:val="center"/>
          </w:tcPr>
          <w:p w:rsidR="007C1B4A" w:rsidRDefault="006E48D5">
            <w:pPr>
              <w:widowControl/>
              <w:spacing w:line="380" w:lineRule="exact"/>
              <w:jc w:val="center"/>
              <w:rPr>
                <w:rFonts w:ascii="宋体" w:eastAsia="宋体" w:hAnsi="宋体" w:cs="Arial"/>
                <w:b/>
                <w:bCs/>
                <w:color w:val="000000" w:themeColor="text1"/>
                <w:kern w:val="0"/>
                <w:szCs w:val="21"/>
              </w:rPr>
            </w:pPr>
            <w:r>
              <w:rPr>
                <w:rFonts w:ascii="宋体" w:eastAsia="宋体" w:hAnsi="宋体" w:cs="Arial" w:hint="eastAsia"/>
                <w:b/>
                <w:bCs/>
                <w:color w:val="000000" w:themeColor="text1"/>
                <w:kern w:val="0"/>
                <w:szCs w:val="21"/>
              </w:rPr>
              <w:t>基金代码</w:t>
            </w:r>
          </w:p>
        </w:tc>
        <w:tc>
          <w:tcPr>
            <w:tcW w:w="3720" w:type="pct"/>
            <w:tcBorders>
              <w:top w:val="single" w:sz="4" w:space="0" w:color="auto"/>
              <w:left w:val="nil"/>
              <w:bottom w:val="single" w:sz="4" w:space="0" w:color="auto"/>
              <w:right w:val="single" w:sz="4" w:space="0" w:color="auto"/>
            </w:tcBorders>
            <w:shd w:val="clear" w:color="auto" w:fill="auto"/>
            <w:noWrap/>
            <w:vAlign w:val="center"/>
          </w:tcPr>
          <w:p w:rsidR="007C1B4A" w:rsidRDefault="006E48D5">
            <w:pPr>
              <w:widowControl/>
              <w:spacing w:line="380" w:lineRule="exact"/>
              <w:jc w:val="center"/>
              <w:rPr>
                <w:rFonts w:ascii="宋体" w:eastAsia="宋体" w:hAnsi="宋体" w:cs="Arial"/>
                <w:b/>
                <w:bCs/>
                <w:color w:val="000000" w:themeColor="text1"/>
                <w:kern w:val="0"/>
                <w:szCs w:val="21"/>
              </w:rPr>
            </w:pPr>
            <w:r>
              <w:rPr>
                <w:rFonts w:ascii="宋体" w:eastAsia="宋体" w:hAnsi="宋体" w:cs="Arial" w:hint="eastAsia"/>
                <w:b/>
                <w:bCs/>
                <w:color w:val="000000" w:themeColor="text1"/>
                <w:kern w:val="0"/>
                <w:szCs w:val="21"/>
              </w:rPr>
              <w:t>基金名称</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000327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南方潜力新蓝筹混合型证券投资基金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000355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南方丰元信用增强债券型证券投资基金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000356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南方丰元信用增强债券型证券投资基金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000452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南方医药保健灵活配置混合型证券投资基金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000554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中国梦灵活配置混合型证券投资基金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000561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南方启元债券型证券投资基金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000562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南方启元债券型证券投资基金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000563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南方通利债券型证券投资基金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000564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南方通利债券型证券投资基金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000844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南方绝对收益策略定期开放混合型发起式证券投资基金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001053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南方创新经济灵活配置混合型证券投资基金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001183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南方利淘灵活配置混合型证券投资基金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001335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南方利众灵活配置混合型证券投资基金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001420</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南方大数据</w:t>
            </w:r>
            <w:r>
              <w:rPr>
                <w:rFonts w:ascii="Arial" w:eastAsia="宋体" w:hAnsi="Arial" w:cs="Arial"/>
                <w:color w:val="000000"/>
                <w:kern w:val="0"/>
                <w:sz w:val="20"/>
                <w:szCs w:val="20"/>
                <w:lang/>
              </w:rPr>
              <w:t>300</w:t>
            </w:r>
            <w:r>
              <w:rPr>
                <w:rFonts w:ascii="Arial" w:eastAsia="宋体" w:hAnsi="Arial" w:cs="Arial"/>
                <w:color w:val="000000"/>
                <w:kern w:val="0"/>
                <w:sz w:val="20"/>
                <w:szCs w:val="20"/>
                <w:lang/>
              </w:rPr>
              <w:t>指数证券投资基金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001426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南方大数据</w:t>
            </w:r>
            <w:r>
              <w:rPr>
                <w:rFonts w:ascii="Arial" w:eastAsia="宋体" w:hAnsi="Arial" w:cs="Arial"/>
                <w:color w:val="000000"/>
                <w:kern w:val="0"/>
                <w:sz w:val="20"/>
                <w:szCs w:val="20"/>
                <w:lang/>
              </w:rPr>
              <w:t>300</w:t>
            </w:r>
            <w:r>
              <w:rPr>
                <w:rFonts w:ascii="Arial" w:eastAsia="宋体" w:hAnsi="Arial" w:cs="Arial"/>
                <w:color w:val="000000"/>
                <w:kern w:val="0"/>
                <w:sz w:val="20"/>
                <w:szCs w:val="20"/>
                <w:lang/>
              </w:rPr>
              <w:t>指数证券投资基金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001536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南方君选灵活配置混合型证券投资基金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001667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南方转型增长灵活配置混合型证券投资基金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001696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南方智造未来股票型证券投资基金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19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001979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南方沪港深价值主题灵活配置混合型证券投资基金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001988</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南方纯元债券型证券投资基金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001989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南方纯元债券型证券投资基金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002400</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南方亚洲美元收益债券型证券投资基金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类（人民币）</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002401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南方亚洲美元收益债券型证券投资基金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类（人民币）</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002656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南方创业板交易型开放式指数证券投资基金联接基金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002851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南方品质优选灵活配置混合型证券投资基金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002906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w:t>
            </w:r>
            <w:r>
              <w:rPr>
                <w:rFonts w:ascii="Arial" w:eastAsia="宋体" w:hAnsi="Arial" w:cs="Arial"/>
                <w:color w:val="000000"/>
                <w:kern w:val="0"/>
                <w:sz w:val="20"/>
                <w:szCs w:val="20"/>
                <w:lang/>
              </w:rPr>
              <w:t>500</w:t>
            </w:r>
            <w:r>
              <w:rPr>
                <w:rFonts w:ascii="Arial" w:eastAsia="宋体" w:hAnsi="Arial" w:cs="Arial"/>
                <w:color w:val="000000"/>
                <w:kern w:val="0"/>
                <w:sz w:val="20"/>
                <w:szCs w:val="20"/>
                <w:lang/>
              </w:rPr>
              <w:t>量化增强股票型发起式证券投资基金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002907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w:t>
            </w:r>
            <w:r>
              <w:rPr>
                <w:rFonts w:ascii="Arial" w:eastAsia="宋体" w:hAnsi="Arial" w:cs="Arial"/>
                <w:color w:val="000000"/>
                <w:kern w:val="0"/>
                <w:sz w:val="20"/>
                <w:szCs w:val="20"/>
                <w:lang/>
              </w:rPr>
              <w:t>500</w:t>
            </w:r>
            <w:r>
              <w:rPr>
                <w:rFonts w:ascii="Arial" w:eastAsia="宋体" w:hAnsi="Arial" w:cs="Arial"/>
                <w:color w:val="000000"/>
                <w:kern w:val="0"/>
                <w:sz w:val="20"/>
                <w:szCs w:val="20"/>
                <w:lang/>
              </w:rPr>
              <w:t>量化增强股票型发起式证券投资基金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003161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南方安泰混合型证券投资基金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29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003295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南方安裕混合型证券投资基金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003473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南方天天利货币市场基金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003474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南方天天利货币市场基金</w:t>
            </w:r>
            <w:r>
              <w:rPr>
                <w:rFonts w:ascii="Arial" w:eastAsia="宋体" w:hAnsi="Arial" w:cs="Arial"/>
                <w:color w:val="000000"/>
                <w:kern w:val="0"/>
                <w:sz w:val="20"/>
                <w:szCs w:val="20"/>
                <w:lang/>
              </w:rPr>
              <w:t>B</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lastRenderedPageBreak/>
              <w:t>32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003956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南方现代教育股票型证券投资基金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004069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南方中证全指证券公司交易型开放式指数证券投资基金联接基金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004070</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南方中证全指证券公司交易型开放式指数证券投资基金联接基金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004224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南方军工改革灵活配置混合型证券投资基金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004345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南方深证成份交易型开放式指数证券投资基金联接基金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004357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南方智慧精选灵活配置混合型证券投资基金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004432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南方中证申万有色金属交易型开放式指数证券投资基金发起式联接基金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39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004433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南方中证申万有色金属交易型开放式指数证券投资基金发起式联接基金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004555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南方和元债券型证券投资基金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004556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南方和元债券型证券投资基金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004597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南方中证银行交易型开放式指数证券投资基金发起式联接基金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004598</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南方中证银行交易型开放式指数证券投资基金发起式联接基金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004642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南方中证全指房地产交易型开放式指数证券投资基金发起式联接基金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004643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南方中证全指房地产交易型开放式指数证券投资基金发起式联接基金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004702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南方金融主题灵活配置混合型证券投资基金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004703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南方兴盛先锋灵活配置混合型证券投资基金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004705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南方祥元债券型证券投资基金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49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004706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南方祥元债券型证券投资基金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50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005206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南方优选成长混合型证券投资基金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51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005207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南方高端装备灵活配置混合型证券投资基金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cs="Arial"/>
                <w:color w:val="000000" w:themeColor="text1"/>
                <w:kern w:val="0"/>
                <w:szCs w:val="21"/>
              </w:rPr>
            </w:pPr>
            <w:r>
              <w:rPr>
                <w:rFonts w:ascii="Arial" w:eastAsia="宋体" w:hAnsi="Arial" w:cs="Arial"/>
                <w:color w:val="000000"/>
                <w:kern w:val="0"/>
                <w:sz w:val="20"/>
                <w:szCs w:val="20"/>
                <w:lang/>
              </w:rPr>
              <w:t>52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005397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南方安养混合型证券投资基金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53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005554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南方恒生中国企业交易型开放式指数证券投资基金联接基金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54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005555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南方恒生中国企业交易型开放式指数证券投资基金联接基金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55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005691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南方中证</w:t>
            </w:r>
            <w:r>
              <w:rPr>
                <w:rFonts w:ascii="Arial" w:eastAsia="宋体" w:hAnsi="Arial" w:cs="Arial"/>
                <w:color w:val="000000"/>
                <w:kern w:val="0"/>
                <w:sz w:val="20"/>
                <w:szCs w:val="20"/>
                <w:lang/>
              </w:rPr>
              <w:t>100</w:t>
            </w:r>
            <w:r>
              <w:rPr>
                <w:rFonts w:ascii="Arial" w:eastAsia="宋体" w:hAnsi="Arial" w:cs="Arial"/>
                <w:color w:val="000000"/>
                <w:kern w:val="0"/>
                <w:sz w:val="20"/>
                <w:szCs w:val="20"/>
                <w:lang/>
              </w:rPr>
              <w:t>指数证券投资基金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56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005729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南方人工智能主题混合型证券投资基金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57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005769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南方共享经济灵活配置混合型证券投资基金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58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005788</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MSCI</w:t>
            </w:r>
            <w:r>
              <w:rPr>
                <w:rFonts w:ascii="Arial" w:eastAsia="宋体" w:hAnsi="Arial" w:cs="Arial"/>
                <w:color w:val="000000"/>
                <w:kern w:val="0"/>
                <w:sz w:val="20"/>
                <w:szCs w:val="20"/>
                <w:lang/>
              </w:rPr>
              <w:t>中国</w:t>
            </w:r>
            <w:r>
              <w:rPr>
                <w:rFonts w:ascii="Arial" w:eastAsia="宋体" w:hAnsi="Arial" w:cs="Arial"/>
                <w:color w:val="000000"/>
                <w:kern w:val="0"/>
                <w:sz w:val="20"/>
                <w:szCs w:val="20"/>
                <w:lang/>
              </w:rPr>
              <w:t>A</w:t>
            </w:r>
            <w:r>
              <w:rPr>
                <w:rFonts w:ascii="Arial" w:eastAsia="宋体" w:hAnsi="Arial" w:cs="Arial"/>
                <w:color w:val="000000"/>
                <w:kern w:val="0"/>
                <w:sz w:val="20"/>
                <w:szCs w:val="20"/>
                <w:lang/>
              </w:rPr>
              <w:t>股国际通交易型开放式指数证券投资基金发起式联接基金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59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005789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MSCI</w:t>
            </w:r>
            <w:r>
              <w:rPr>
                <w:rFonts w:ascii="Arial" w:eastAsia="宋体" w:hAnsi="Arial" w:cs="Arial"/>
                <w:color w:val="000000"/>
                <w:kern w:val="0"/>
                <w:sz w:val="20"/>
                <w:szCs w:val="20"/>
                <w:lang/>
              </w:rPr>
              <w:t>中国</w:t>
            </w:r>
            <w:r>
              <w:rPr>
                <w:rFonts w:ascii="Arial" w:eastAsia="宋体" w:hAnsi="Arial" w:cs="Arial"/>
                <w:color w:val="000000"/>
                <w:kern w:val="0"/>
                <w:sz w:val="20"/>
                <w:szCs w:val="20"/>
                <w:lang/>
              </w:rPr>
              <w:t>A</w:t>
            </w:r>
            <w:r>
              <w:rPr>
                <w:rFonts w:ascii="Arial" w:eastAsia="宋体" w:hAnsi="Arial" w:cs="Arial"/>
                <w:color w:val="000000"/>
                <w:kern w:val="0"/>
                <w:sz w:val="20"/>
                <w:szCs w:val="20"/>
                <w:lang/>
              </w:rPr>
              <w:t>股国际通交易型开放式指数证券投资基金发起式联接基金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60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009534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南方升元中短期利率债债券型证券投资基金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61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160106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南方高增长混合型证券投资基金（前端）</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62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160119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南方中证</w:t>
            </w:r>
            <w:r>
              <w:rPr>
                <w:rFonts w:ascii="Arial" w:eastAsia="宋体" w:hAnsi="Arial" w:cs="Arial"/>
                <w:color w:val="000000"/>
                <w:kern w:val="0"/>
                <w:sz w:val="20"/>
                <w:szCs w:val="20"/>
                <w:lang/>
              </w:rPr>
              <w:t>500</w:t>
            </w:r>
            <w:r>
              <w:rPr>
                <w:rFonts w:ascii="Arial" w:eastAsia="宋体" w:hAnsi="Arial" w:cs="Arial"/>
                <w:color w:val="000000"/>
                <w:kern w:val="0"/>
                <w:sz w:val="20"/>
                <w:szCs w:val="20"/>
                <w:lang/>
              </w:rPr>
              <w:t>交易型开放式指数证券投资基金联接基金（</w:t>
            </w:r>
            <w:r>
              <w:rPr>
                <w:rFonts w:ascii="Arial" w:eastAsia="宋体" w:hAnsi="Arial" w:cs="Arial"/>
                <w:color w:val="000000"/>
                <w:kern w:val="0"/>
                <w:sz w:val="20"/>
                <w:szCs w:val="20"/>
                <w:lang/>
              </w:rPr>
              <w:t>LOF</w:t>
            </w:r>
            <w:r>
              <w:rPr>
                <w:rFonts w:ascii="Arial" w:eastAsia="宋体" w:hAnsi="Arial" w:cs="Arial"/>
                <w:color w:val="000000"/>
                <w:kern w:val="0"/>
                <w:sz w:val="20"/>
                <w:szCs w:val="20"/>
                <w:lang/>
              </w:rPr>
              <w:t>）</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类（前端）</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63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160123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南方中债</w:t>
            </w:r>
            <w:r>
              <w:rPr>
                <w:rFonts w:ascii="Arial" w:eastAsia="宋体" w:hAnsi="Arial" w:cs="Arial"/>
                <w:color w:val="000000"/>
                <w:kern w:val="0"/>
                <w:sz w:val="20"/>
                <w:szCs w:val="20"/>
                <w:lang/>
              </w:rPr>
              <w:t>10</w:t>
            </w:r>
            <w:r>
              <w:rPr>
                <w:rFonts w:ascii="Arial" w:eastAsia="宋体" w:hAnsi="Arial" w:cs="Arial"/>
                <w:color w:val="000000"/>
                <w:kern w:val="0"/>
                <w:sz w:val="20"/>
                <w:szCs w:val="20"/>
                <w:lang/>
              </w:rPr>
              <w:t>年期国债指数证券投资基金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rPr>
            </w:pPr>
            <w:r>
              <w:rPr>
                <w:rFonts w:ascii="Arial" w:eastAsia="宋体" w:hAnsi="Arial" w:cs="Arial"/>
                <w:color w:val="000000"/>
                <w:kern w:val="0"/>
                <w:sz w:val="20"/>
                <w:szCs w:val="20"/>
                <w:lang/>
              </w:rPr>
              <w:t>64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160124</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宋体" w:eastAsia="宋体" w:hAnsi="宋体"/>
                <w:szCs w:val="21"/>
                <w:lang/>
              </w:rPr>
            </w:pPr>
            <w:r>
              <w:rPr>
                <w:rFonts w:ascii="Arial" w:eastAsia="宋体" w:hAnsi="Arial" w:cs="Arial"/>
                <w:color w:val="000000"/>
                <w:kern w:val="0"/>
                <w:sz w:val="20"/>
                <w:szCs w:val="20"/>
                <w:lang/>
              </w:rPr>
              <w:t>南方中债</w:t>
            </w:r>
            <w:r>
              <w:rPr>
                <w:rFonts w:ascii="Arial" w:eastAsia="宋体" w:hAnsi="Arial" w:cs="Arial"/>
                <w:color w:val="000000"/>
                <w:kern w:val="0"/>
                <w:sz w:val="20"/>
                <w:szCs w:val="20"/>
                <w:lang/>
              </w:rPr>
              <w:t>10</w:t>
            </w:r>
            <w:r>
              <w:rPr>
                <w:rFonts w:ascii="Arial" w:eastAsia="宋体" w:hAnsi="Arial" w:cs="Arial"/>
                <w:color w:val="000000"/>
                <w:kern w:val="0"/>
                <w:sz w:val="20"/>
                <w:szCs w:val="20"/>
                <w:lang/>
              </w:rPr>
              <w:t>年期国债指数证券投资基金</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65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160127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南方新兴消费增长股票型证券投资基金（</w:t>
            </w:r>
            <w:r>
              <w:rPr>
                <w:rFonts w:ascii="Arial" w:eastAsia="宋体" w:hAnsi="Arial" w:cs="Arial"/>
                <w:color w:val="000000"/>
                <w:kern w:val="0"/>
                <w:sz w:val="20"/>
                <w:szCs w:val="20"/>
                <w:lang/>
              </w:rPr>
              <w:t>LOF</w:t>
            </w:r>
            <w:r>
              <w:rPr>
                <w:rFonts w:ascii="Arial" w:eastAsia="宋体" w:hAnsi="Arial" w:cs="Arial"/>
                <w:color w:val="000000"/>
                <w:kern w:val="0"/>
                <w:sz w:val="20"/>
                <w:szCs w:val="20"/>
                <w:lang/>
              </w:rPr>
              <w:t>）</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66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160128</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南方金利定期开放债券型证券投资基金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67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160133</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南方天元新产业股票型证券投资基金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lastRenderedPageBreak/>
              <w:t>68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160135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南方中证高铁产业指数分级证券投资基金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69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160136</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南方中证国有企业改革指数分级证券投资基金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160137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南方中证互联网指数分级证券投资基金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160140</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南方道琼斯美国精选</w:t>
            </w:r>
            <w:r>
              <w:rPr>
                <w:rFonts w:ascii="Arial" w:eastAsia="宋体" w:hAnsi="Arial" w:cs="Arial"/>
                <w:color w:val="000000"/>
                <w:kern w:val="0"/>
                <w:sz w:val="20"/>
                <w:szCs w:val="20"/>
                <w:lang/>
              </w:rPr>
              <w:t>REIT</w:t>
            </w:r>
            <w:r>
              <w:rPr>
                <w:rFonts w:ascii="Arial" w:eastAsia="宋体" w:hAnsi="Arial" w:cs="Arial"/>
                <w:color w:val="000000"/>
                <w:kern w:val="0"/>
                <w:sz w:val="20"/>
                <w:szCs w:val="20"/>
                <w:lang/>
              </w:rPr>
              <w:t>指数证券投资基金（</w:t>
            </w:r>
            <w:r>
              <w:rPr>
                <w:rFonts w:ascii="Arial" w:eastAsia="宋体" w:hAnsi="Arial" w:cs="Arial"/>
                <w:color w:val="000000"/>
                <w:kern w:val="0"/>
                <w:sz w:val="20"/>
                <w:szCs w:val="20"/>
                <w:lang/>
              </w:rPr>
              <w:t>QDII-LOF</w:t>
            </w:r>
            <w:r>
              <w:rPr>
                <w:rFonts w:ascii="Arial" w:eastAsia="宋体" w:hAnsi="Arial" w:cs="Arial"/>
                <w:color w:val="000000"/>
                <w:kern w:val="0"/>
                <w:sz w:val="20"/>
                <w:szCs w:val="20"/>
                <w:lang/>
              </w:rPr>
              <w:t>）</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160141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南方道琼斯美国精选</w:t>
            </w:r>
            <w:r>
              <w:rPr>
                <w:rFonts w:ascii="Arial" w:eastAsia="宋体" w:hAnsi="Arial" w:cs="Arial"/>
                <w:color w:val="000000"/>
                <w:kern w:val="0"/>
                <w:sz w:val="20"/>
                <w:szCs w:val="20"/>
                <w:lang/>
              </w:rPr>
              <w:t>REIT</w:t>
            </w:r>
            <w:r>
              <w:rPr>
                <w:rFonts w:ascii="Arial" w:eastAsia="宋体" w:hAnsi="Arial" w:cs="Arial"/>
                <w:color w:val="000000"/>
                <w:kern w:val="0"/>
                <w:sz w:val="20"/>
                <w:szCs w:val="20"/>
                <w:lang/>
              </w:rPr>
              <w:t>指数证券投资基金（</w:t>
            </w:r>
            <w:r>
              <w:rPr>
                <w:rFonts w:ascii="Arial" w:eastAsia="宋体" w:hAnsi="Arial" w:cs="Arial"/>
                <w:color w:val="000000"/>
                <w:kern w:val="0"/>
                <w:sz w:val="20"/>
                <w:szCs w:val="20"/>
                <w:lang/>
              </w:rPr>
              <w:t>QDII-LOF</w:t>
            </w:r>
            <w:r>
              <w:rPr>
                <w:rFonts w:ascii="Arial" w:eastAsia="宋体" w:hAnsi="Arial" w:cs="Arial"/>
                <w:color w:val="000000"/>
                <w:kern w:val="0"/>
                <w:sz w:val="20"/>
                <w:szCs w:val="20"/>
                <w:lang/>
              </w:rPr>
              <w:t>）</w:t>
            </w:r>
            <w:r>
              <w:rPr>
                <w:rFonts w:ascii="Arial" w:eastAsia="宋体" w:hAnsi="Arial" w:cs="Arial"/>
                <w:color w:val="000000"/>
                <w:kern w:val="0"/>
                <w:sz w:val="20"/>
                <w:szCs w:val="20"/>
                <w:lang/>
              </w:rPr>
              <w:t>C</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202015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南方沪深</w:t>
            </w:r>
            <w:r>
              <w:rPr>
                <w:rFonts w:ascii="Arial" w:eastAsia="宋体" w:hAnsi="Arial" w:cs="Arial"/>
                <w:color w:val="000000"/>
                <w:kern w:val="0"/>
                <w:sz w:val="20"/>
                <w:szCs w:val="20"/>
                <w:lang/>
              </w:rPr>
              <w:t>300</w:t>
            </w:r>
            <w:r>
              <w:rPr>
                <w:rFonts w:ascii="Arial" w:eastAsia="宋体" w:hAnsi="Arial" w:cs="Arial"/>
                <w:color w:val="000000"/>
                <w:kern w:val="0"/>
                <w:sz w:val="20"/>
                <w:szCs w:val="20"/>
                <w:lang/>
              </w:rPr>
              <w:t>交易型开放式指数证券投资基金联接基金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类（前端）</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202017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南方深证成份交易型开放式指数证券投资基金联接基金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类（前端）</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202019</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南方策略优化混合型证券投资基金（前端）</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76</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202025</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南方上证</w:t>
            </w:r>
            <w:r>
              <w:rPr>
                <w:rFonts w:ascii="Arial" w:eastAsia="宋体" w:hAnsi="Arial" w:cs="Arial"/>
                <w:color w:val="000000"/>
                <w:kern w:val="0"/>
                <w:sz w:val="20"/>
                <w:szCs w:val="20"/>
                <w:lang/>
              </w:rPr>
              <w:t>380</w:t>
            </w:r>
            <w:r>
              <w:rPr>
                <w:rFonts w:ascii="Arial" w:eastAsia="宋体" w:hAnsi="Arial" w:cs="Arial"/>
                <w:color w:val="000000"/>
                <w:kern w:val="0"/>
                <w:sz w:val="20"/>
                <w:szCs w:val="20"/>
                <w:lang/>
              </w:rPr>
              <w:t>交易型开放式指数证券投资基金联接基金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类（前端）</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77</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202027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南方高端装备灵活配置混合型证券投资基金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类（前端）</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78</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202101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南方宝元债券型基金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79</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202211</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南方中证</w:t>
            </w:r>
            <w:r>
              <w:rPr>
                <w:rFonts w:ascii="Arial" w:eastAsia="宋体" w:hAnsi="Arial" w:cs="Arial"/>
                <w:color w:val="000000"/>
                <w:kern w:val="0"/>
                <w:sz w:val="20"/>
                <w:szCs w:val="20"/>
                <w:lang/>
              </w:rPr>
              <w:t>100</w:t>
            </w:r>
            <w:r>
              <w:rPr>
                <w:rFonts w:ascii="Arial" w:eastAsia="宋体" w:hAnsi="Arial" w:cs="Arial"/>
                <w:color w:val="000000"/>
                <w:kern w:val="0"/>
                <w:sz w:val="20"/>
                <w:szCs w:val="20"/>
                <w:lang/>
              </w:rPr>
              <w:t>指数证券投资基金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80</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202212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南方平衡配置混合型证券投资基金</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81</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202302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南方现金增利基金</w:t>
            </w:r>
            <w:r>
              <w:rPr>
                <w:rFonts w:ascii="Arial" w:eastAsia="宋体" w:hAnsi="Arial" w:cs="Arial"/>
                <w:color w:val="000000"/>
                <w:kern w:val="0"/>
                <w:sz w:val="20"/>
                <w:szCs w:val="20"/>
                <w:lang/>
              </w:rPr>
              <w:t>B</w:t>
            </w:r>
            <w:r>
              <w:rPr>
                <w:rFonts w:ascii="Arial" w:eastAsia="宋体" w:hAnsi="Arial" w:cs="Arial"/>
                <w:color w:val="000000"/>
                <w:kern w:val="0"/>
                <w:sz w:val="20"/>
                <w:szCs w:val="20"/>
                <w:lang/>
              </w:rPr>
              <w:t>级</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82</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202307</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南方收益宝货币市场基金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83</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202308</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南方收益宝货币市场基金</w:t>
            </w:r>
            <w:r>
              <w:rPr>
                <w:rFonts w:ascii="Arial" w:eastAsia="宋体" w:hAnsi="Arial" w:cs="Arial"/>
                <w:color w:val="000000"/>
                <w:kern w:val="0"/>
                <w:sz w:val="20"/>
                <w:szCs w:val="20"/>
                <w:lang/>
              </w:rPr>
              <w:t>B</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84</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501018</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南方原油证券投资基金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r w:rsidR="007C1B4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85</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501302</w:t>
            </w:r>
          </w:p>
        </w:tc>
        <w:tc>
          <w:tcPr>
            <w:tcW w:w="3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1B4A" w:rsidRDefault="006E48D5">
            <w:pPr>
              <w:widowControl/>
              <w:jc w:val="center"/>
              <w:textAlignment w:val="bottom"/>
              <w:rPr>
                <w:rFonts w:ascii="Arial" w:eastAsia="宋体" w:hAnsi="Arial" w:cs="Arial"/>
                <w:color w:val="000000"/>
                <w:kern w:val="0"/>
                <w:sz w:val="20"/>
                <w:szCs w:val="20"/>
                <w:lang/>
              </w:rPr>
            </w:pPr>
            <w:r>
              <w:rPr>
                <w:rFonts w:ascii="Arial" w:eastAsia="宋体" w:hAnsi="Arial" w:cs="Arial"/>
                <w:color w:val="000000"/>
                <w:kern w:val="0"/>
                <w:sz w:val="20"/>
                <w:szCs w:val="20"/>
                <w:lang/>
              </w:rPr>
              <w:t>南方恒生交易型开放式指数证券投资基金联接基金</w:t>
            </w:r>
            <w:r>
              <w:rPr>
                <w:rFonts w:ascii="Arial" w:eastAsia="宋体" w:hAnsi="Arial" w:cs="Arial"/>
                <w:color w:val="000000"/>
                <w:kern w:val="0"/>
                <w:sz w:val="20"/>
                <w:szCs w:val="20"/>
                <w:lang/>
              </w:rPr>
              <w:t>A</w:t>
            </w:r>
            <w:r>
              <w:rPr>
                <w:rFonts w:ascii="Arial" w:eastAsia="宋体" w:hAnsi="Arial" w:cs="Arial"/>
                <w:color w:val="000000"/>
                <w:kern w:val="0"/>
                <w:sz w:val="20"/>
                <w:szCs w:val="20"/>
                <w:lang/>
              </w:rPr>
              <w:t>类</w:t>
            </w:r>
          </w:p>
        </w:tc>
      </w:tr>
    </w:tbl>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中民财富已终止办理上述基金的各项业务。</w:t>
      </w: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本公司在法律法规允许的前提下对于本公告享有解释权。</w:t>
      </w:r>
    </w:p>
    <w:p w:rsidR="007C1B4A" w:rsidRDefault="006E48D5">
      <w:pPr>
        <w:pStyle w:val="Default"/>
        <w:spacing w:line="480" w:lineRule="exact"/>
        <w:ind w:firstLineChars="200" w:firstLine="420"/>
        <w:rPr>
          <w:rFonts w:hAnsi="宋体"/>
          <w:color w:val="000000" w:themeColor="text1"/>
          <w:sz w:val="21"/>
          <w:szCs w:val="21"/>
        </w:rPr>
      </w:pPr>
      <w:r>
        <w:rPr>
          <w:rFonts w:hAnsi="宋体" w:hint="eastAsia"/>
          <w:color w:val="000000" w:themeColor="text1"/>
          <w:sz w:val="21"/>
          <w:szCs w:val="21"/>
        </w:rPr>
        <w:t>投资者也可以通过以下途径咨询有关情况：</w:t>
      </w:r>
      <w:r>
        <w:rPr>
          <w:rFonts w:hAnsi="宋体"/>
          <w:color w:val="000000" w:themeColor="text1"/>
          <w:sz w:val="21"/>
          <w:szCs w:val="21"/>
        </w:rPr>
        <w:t xml:space="preserve"> </w:t>
      </w: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333333"/>
          <w:kern w:val="0"/>
          <w:szCs w:val="21"/>
        </w:rPr>
        <w:t>中民财富</w:t>
      </w:r>
      <w:r>
        <w:rPr>
          <w:rFonts w:ascii="宋体" w:eastAsia="宋体" w:hAnsi="宋体" w:cs="宋体" w:hint="eastAsia"/>
          <w:color w:val="000000" w:themeColor="text1"/>
          <w:kern w:val="0"/>
          <w:szCs w:val="21"/>
        </w:rPr>
        <w:t>客服电话：</w:t>
      </w:r>
      <w:r>
        <w:rPr>
          <w:rFonts w:ascii="宋体" w:eastAsia="宋体" w:hAnsi="宋体" w:cs="宋体" w:hint="eastAsia"/>
          <w:color w:val="333333"/>
          <w:kern w:val="0"/>
          <w:szCs w:val="21"/>
        </w:rPr>
        <w:t>400-876-5716</w:t>
      </w: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333333"/>
          <w:kern w:val="0"/>
          <w:szCs w:val="21"/>
        </w:rPr>
        <w:t>中民财富</w:t>
      </w:r>
      <w:r>
        <w:rPr>
          <w:rFonts w:ascii="宋体" w:eastAsia="宋体" w:hAnsi="宋体" w:cs="宋体" w:hint="eastAsia"/>
          <w:color w:val="000000" w:themeColor="text1"/>
          <w:kern w:val="0"/>
          <w:szCs w:val="21"/>
        </w:rPr>
        <w:t>网址：</w:t>
      </w:r>
      <w:r>
        <w:rPr>
          <w:rFonts w:ascii="宋体" w:eastAsia="宋体" w:hAnsi="宋体" w:cs="宋体" w:hint="eastAsia"/>
          <w:color w:val="333333"/>
          <w:kern w:val="0"/>
          <w:szCs w:val="21"/>
        </w:rPr>
        <w:t>www.cmiwm.com</w:t>
      </w: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w:t>
      </w:r>
      <w:r>
        <w:rPr>
          <w:rFonts w:ascii="宋体" w:eastAsia="宋体" w:hAnsi="宋体" w:cs="宋体"/>
          <w:color w:val="000000" w:themeColor="text1"/>
          <w:kern w:val="0"/>
          <w:szCs w:val="21"/>
        </w:rPr>
        <w:t>客服电话：</w:t>
      </w:r>
      <w:r>
        <w:rPr>
          <w:rFonts w:ascii="宋体" w:eastAsia="宋体" w:hAnsi="宋体" w:cs="宋体" w:hint="eastAsia"/>
          <w:color w:val="000000" w:themeColor="text1"/>
          <w:kern w:val="0"/>
          <w:szCs w:val="21"/>
        </w:rPr>
        <w:t>400-889-8899</w:t>
      </w:r>
    </w:p>
    <w:p w:rsidR="007C1B4A" w:rsidRDefault="006E48D5">
      <w:pPr>
        <w:spacing w:line="48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南方基金网址：</w:t>
      </w:r>
      <w:hyperlink r:id="rId7" w:history="1">
        <w:r>
          <w:rPr>
            <w:rFonts w:ascii="宋体" w:eastAsia="宋体" w:hAnsi="宋体" w:cs="宋体"/>
            <w:color w:val="000000" w:themeColor="text1"/>
            <w:kern w:val="0"/>
            <w:szCs w:val="21"/>
          </w:rPr>
          <w:t>www.nffund.com</w:t>
        </w:r>
      </w:hyperlink>
    </w:p>
    <w:p w:rsidR="007C1B4A" w:rsidRDefault="007C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特此公告。</w:t>
      </w:r>
    </w:p>
    <w:p w:rsidR="007C1B4A" w:rsidRDefault="007C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00000" w:themeColor="text1"/>
          <w:kern w:val="0"/>
          <w:szCs w:val="21"/>
        </w:rPr>
      </w:pPr>
    </w:p>
    <w:p w:rsidR="007C1B4A" w:rsidRDefault="007C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00000" w:themeColor="text1"/>
          <w:kern w:val="0"/>
          <w:szCs w:val="21"/>
        </w:rPr>
      </w:pP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南方基金管理股份有限公司</w:t>
      </w:r>
    </w:p>
    <w:p w:rsidR="007C1B4A" w:rsidRDefault="006E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Theme="minorEastAsia" w:hAnsiTheme="minorEastAsia"/>
          <w:color w:val="000000" w:themeColor="text1"/>
          <w:sz w:val="24"/>
          <w:szCs w:val="24"/>
        </w:rPr>
      </w:pPr>
      <w:r>
        <w:rPr>
          <w:rFonts w:ascii="宋体" w:eastAsia="宋体" w:hAnsi="宋体" w:cs="宋体" w:hint="eastAsia"/>
          <w:color w:val="000000" w:themeColor="text1"/>
          <w:kern w:val="0"/>
          <w:szCs w:val="21"/>
        </w:rPr>
        <w:t>2020</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12</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4</w:t>
      </w:r>
      <w:r>
        <w:rPr>
          <w:rFonts w:ascii="宋体" w:eastAsia="宋体" w:hAnsi="宋体" w:cs="宋体" w:hint="eastAsia"/>
          <w:color w:val="000000" w:themeColor="text1"/>
          <w:kern w:val="0"/>
          <w:szCs w:val="21"/>
        </w:rPr>
        <w:t>日</w:t>
      </w:r>
    </w:p>
    <w:sectPr w:rsidR="007C1B4A" w:rsidSect="007C1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D5" w:rsidRDefault="006E48D5" w:rsidP="006E48D5">
      <w:r>
        <w:separator/>
      </w:r>
    </w:p>
  </w:endnote>
  <w:endnote w:type="continuationSeparator" w:id="0">
    <w:p w:rsidR="006E48D5" w:rsidRDefault="006E48D5" w:rsidP="006E4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D5" w:rsidRDefault="006E48D5" w:rsidP="006E48D5">
      <w:r>
        <w:separator/>
      </w:r>
    </w:p>
  </w:footnote>
  <w:footnote w:type="continuationSeparator" w:id="0">
    <w:p w:rsidR="006E48D5" w:rsidRDefault="006E48D5" w:rsidP="006E4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F5341"/>
    <w:rsid w:val="00030F5B"/>
    <w:rsid w:val="0004020A"/>
    <w:rsid w:val="001F5341"/>
    <w:rsid w:val="0021231D"/>
    <w:rsid w:val="00222786"/>
    <w:rsid w:val="002559D7"/>
    <w:rsid w:val="002B41BD"/>
    <w:rsid w:val="002B59F4"/>
    <w:rsid w:val="002D1E73"/>
    <w:rsid w:val="002F6E05"/>
    <w:rsid w:val="00442DA0"/>
    <w:rsid w:val="0046339C"/>
    <w:rsid w:val="004A59A4"/>
    <w:rsid w:val="005F70CF"/>
    <w:rsid w:val="00603946"/>
    <w:rsid w:val="006159D4"/>
    <w:rsid w:val="0063143C"/>
    <w:rsid w:val="00680126"/>
    <w:rsid w:val="006B58DC"/>
    <w:rsid w:val="006C79C5"/>
    <w:rsid w:val="006E48D5"/>
    <w:rsid w:val="006F5905"/>
    <w:rsid w:val="006F5D01"/>
    <w:rsid w:val="00711045"/>
    <w:rsid w:val="00727849"/>
    <w:rsid w:val="00750173"/>
    <w:rsid w:val="0079477E"/>
    <w:rsid w:val="007A5A5F"/>
    <w:rsid w:val="007C1B4A"/>
    <w:rsid w:val="008054AC"/>
    <w:rsid w:val="00851F36"/>
    <w:rsid w:val="008E57EA"/>
    <w:rsid w:val="00945C07"/>
    <w:rsid w:val="00974CEF"/>
    <w:rsid w:val="009B2D2D"/>
    <w:rsid w:val="00A17943"/>
    <w:rsid w:val="00A35F1F"/>
    <w:rsid w:val="00A36808"/>
    <w:rsid w:val="00A407D8"/>
    <w:rsid w:val="00AA7DB2"/>
    <w:rsid w:val="00AB3021"/>
    <w:rsid w:val="00AC5196"/>
    <w:rsid w:val="00B31601"/>
    <w:rsid w:val="00BC3994"/>
    <w:rsid w:val="00C02D4B"/>
    <w:rsid w:val="00C47C30"/>
    <w:rsid w:val="00C8275D"/>
    <w:rsid w:val="00C95E5B"/>
    <w:rsid w:val="00D93554"/>
    <w:rsid w:val="00DD16D2"/>
    <w:rsid w:val="00E322DE"/>
    <w:rsid w:val="00EA065B"/>
    <w:rsid w:val="00EC3D70"/>
    <w:rsid w:val="00EE1D19"/>
    <w:rsid w:val="00EF17DB"/>
    <w:rsid w:val="00F378AE"/>
    <w:rsid w:val="00F53A25"/>
    <w:rsid w:val="00F82556"/>
    <w:rsid w:val="00F94A48"/>
    <w:rsid w:val="00FC64D5"/>
    <w:rsid w:val="061C3D66"/>
    <w:rsid w:val="160068FF"/>
    <w:rsid w:val="1CF1194C"/>
    <w:rsid w:val="25CB29EF"/>
    <w:rsid w:val="2CA70AE8"/>
    <w:rsid w:val="423477C7"/>
    <w:rsid w:val="466F12D9"/>
    <w:rsid w:val="537A3C84"/>
    <w:rsid w:val="6E515C8A"/>
    <w:rsid w:val="73E83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C1B4A"/>
    <w:pPr>
      <w:jc w:val="left"/>
    </w:pPr>
  </w:style>
  <w:style w:type="paragraph" w:styleId="a4">
    <w:name w:val="Date"/>
    <w:basedOn w:val="a"/>
    <w:next w:val="a"/>
    <w:link w:val="Char0"/>
    <w:uiPriority w:val="99"/>
    <w:semiHidden/>
    <w:unhideWhenUsed/>
    <w:qFormat/>
    <w:rsid w:val="007C1B4A"/>
    <w:pPr>
      <w:ind w:leftChars="2500" w:left="100"/>
    </w:pPr>
  </w:style>
  <w:style w:type="paragraph" w:styleId="a5">
    <w:name w:val="Balloon Text"/>
    <w:basedOn w:val="a"/>
    <w:link w:val="Char1"/>
    <w:uiPriority w:val="99"/>
    <w:semiHidden/>
    <w:unhideWhenUsed/>
    <w:qFormat/>
    <w:rsid w:val="007C1B4A"/>
    <w:rPr>
      <w:sz w:val="18"/>
      <w:szCs w:val="18"/>
    </w:rPr>
  </w:style>
  <w:style w:type="paragraph" w:styleId="a6">
    <w:name w:val="footer"/>
    <w:basedOn w:val="a"/>
    <w:link w:val="Char2"/>
    <w:uiPriority w:val="99"/>
    <w:unhideWhenUsed/>
    <w:qFormat/>
    <w:rsid w:val="007C1B4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C1B4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7C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7C1B4A"/>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7C1B4A"/>
    <w:rPr>
      <w:b/>
      <w:bCs/>
    </w:rPr>
  </w:style>
  <w:style w:type="character" w:styleId="aa">
    <w:name w:val="Hyperlink"/>
    <w:basedOn w:val="a0"/>
    <w:uiPriority w:val="99"/>
    <w:unhideWhenUsed/>
    <w:qFormat/>
    <w:rsid w:val="007C1B4A"/>
    <w:rPr>
      <w:color w:val="0000FF" w:themeColor="hyperlink"/>
      <w:u w:val="single"/>
    </w:rPr>
  </w:style>
  <w:style w:type="character" w:styleId="ab">
    <w:name w:val="annotation reference"/>
    <w:basedOn w:val="a0"/>
    <w:uiPriority w:val="99"/>
    <w:semiHidden/>
    <w:unhideWhenUsed/>
    <w:qFormat/>
    <w:rsid w:val="007C1B4A"/>
    <w:rPr>
      <w:sz w:val="21"/>
      <w:szCs w:val="21"/>
    </w:rPr>
  </w:style>
  <w:style w:type="character" w:customStyle="1" w:styleId="Char3">
    <w:name w:val="页眉 Char"/>
    <w:basedOn w:val="a0"/>
    <w:link w:val="a7"/>
    <w:uiPriority w:val="99"/>
    <w:qFormat/>
    <w:rsid w:val="007C1B4A"/>
    <w:rPr>
      <w:sz w:val="18"/>
      <w:szCs w:val="18"/>
    </w:rPr>
  </w:style>
  <w:style w:type="character" w:customStyle="1" w:styleId="Char2">
    <w:name w:val="页脚 Char"/>
    <w:basedOn w:val="a0"/>
    <w:link w:val="a6"/>
    <w:uiPriority w:val="99"/>
    <w:qFormat/>
    <w:rsid w:val="007C1B4A"/>
    <w:rPr>
      <w:sz w:val="18"/>
      <w:szCs w:val="18"/>
    </w:rPr>
  </w:style>
  <w:style w:type="character" w:customStyle="1" w:styleId="HTMLChar">
    <w:name w:val="HTML 预设格式 Char"/>
    <w:basedOn w:val="a0"/>
    <w:link w:val="HTML"/>
    <w:uiPriority w:val="99"/>
    <w:semiHidden/>
    <w:qFormat/>
    <w:rsid w:val="007C1B4A"/>
    <w:rPr>
      <w:rFonts w:ascii="宋体" w:eastAsia="宋体" w:hAnsi="宋体" w:cs="宋体"/>
      <w:kern w:val="0"/>
      <w:sz w:val="24"/>
      <w:szCs w:val="24"/>
    </w:rPr>
  </w:style>
  <w:style w:type="character" w:customStyle="1" w:styleId="Char0">
    <w:name w:val="日期 Char"/>
    <w:basedOn w:val="a0"/>
    <w:link w:val="a4"/>
    <w:uiPriority w:val="99"/>
    <w:semiHidden/>
    <w:qFormat/>
    <w:rsid w:val="007C1B4A"/>
  </w:style>
  <w:style w:type="paragraph" w:customStyle="1" w:styleId="Default">
    <w:name w:val="Default"/>
    <w:qFormat/>
    <w:rsid w:val="007C1B4A"/>
    <w:pPr>
      <w:widowControl w:val="0"/>
      <w:autoSpaceDE w:val="0"/>
      <w:autoSpaceDN w:val="0"/>
      <w:adjustRightInd w:val="0"/>
    </w:pPr>
    <w:rPr>
      <w:rFonts w:ascii="宋体" w:hAnsiTheme="minorHAnsi" w:cs="宋体"/>
      <w:color w:val="000000"/>
      <w:sz w:val="24"/>
      <w:szCs w:val="24"/>
    </w:rPr>
  </w:style>
  <w:style w:type="paragraph" w:styleId="ac">
    <w:name w:val="List Paragraph"/>
    <w:basedOn w:val="a"/>
    <w:uiPriority w:val="34"/>
    <w:qFormat/>
    <w:rsid w:val="007C1B4A"/>
    <w:pPr>
      <w:ind w:firstLineChars="200" w:firstLine="420"/>
    </w:pPr>
  </w:style>
  <w:style w:type="character" w:customStyle="1" w:styleId="Char1">
    <w:name w:val="批注框文本 Char"/>
    <w:basedOn w:val="a0"/>
    <w:link w:val="a5"/>
    <w:uiPriority w:val="99"/>
    <w:semiHidden/>
    <w:qFormat/>
    <w:rsid w:val="007C1B4A"/>
    <w:rPr>
      <w:sz w:val="18"/>
      <w:szCs w:val="18"/>
    </w:rPr>
  </w:style>
  <w:style w:type="character" w:customStyle="1" w:styleId="Char">
    <w:name w:val="批注文字 Char"/>
    <w:basedOn w:val="a0"/>
    <w:link w:val="a3"/>
    <w:uiPriority w:val="99"/>
    <w:semiHidden/>
    <w:qFormat/>
    <w:rsid w:val="007C1B4A"/>
  </w:style>
  <w:style w:type="character" w:customStyle="1" w:styleId="Char4">
    <w:name w:val="批注主题 Char"/>
    <w:basedOn w:val="Char"/>
    <w:link w:val="a9"/>
    <w:uiPriority w:val="99"/>
    <w:semiHidden/>
    <w:qFormat/>
    <w:rsid w:val="007C1B4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2679</Characters>
  <Application>Microsoft Office Word</Application>
  <DocSecurity>4</DocSecurity>
  <Lines>22</Lines>
  <Paragraphs>6</Paragraphs>
  <ScaleCrop>false</ScaleCrop>
  <Company>CNSTOCK</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2020-12-03T01:16:00Z</cp:lastPrinted>
  <dcterms:created xsi:type="dcterms:W3CDTF">2020-12-03T16:02:00Z</dcterms:created>
  <dcterms:modified xsi:type="dcterms:W3CDTF">2020-12-03T16:02:00Z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