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69" w:rsidRDefault="004E7D69" w:rsidP="004E7D69">
      <w:pPr>
        <w:jc w:val="center"/>
        <w:rPr>
          <w:b/>
          <w:sz w:val="28"/>
        </w:rPr>
      </w:pPr>
      <w:r>
        <w:rPr>
          <w:rFonts w:hint="eastAsia"/>
          <w:b/>
          <w:sz w:val="28"/>
        </w:rPr>
        <w:t>长盛</w:t>
      </w:r>
      <w:r w:rsidRPr="00A80BB1">
        <w:rPr>
          <w:rFonts w:hint="eastAsia"/>
          <w:b/>
          <w:sz w:val="28"/>
        </w:rPr>
        <w:t>基金管理有限公司</w:t>
      </w:r>
    </w:p>
    <w:p w:rsidR="004E7D69" w:rsidRDefault="004E7D69" w:rsidP="00604867">
      <w:pPr>
        <w:jc w:val="center"/>
        <w:rPr>
          <w:b/>
          <w:sz w:val="28"/>
        </w:rPr>
      </w:pPr>
      <w:r w:rsidRPr="002A183B">
        <w:rPr>
          <w:rFonts w:hint="eastAsia"/>
          <w:b/>
          <w:sz w:val="28"/>
        </w:rPr>
        <w:t>关于长盛上证</w:t>
      </w:r>
      <w:r w:rsidRPr="002A183B">
        <w:rPr>
          <w:rFonts w:hint="eastAsia"/>
          <w:b/>
          <w:sz w:val="28"/>
        </w:rPr>
        <w:t>50</w:t>
      </w:r>
      <w:r w:rsidRPr="002A183B">
        <w:rPr>
          <w:rFonts w:hint="eastAsia"/>
          <w:b/>
          <w:sz w:val="28"/>
        </w:rPr>
        <w:t>指数证券投资基金</w:t>
      </w:r>
      <w:r w:rsidR="00604867" w:rsidRPr="00604867">
        <w:rPr>
          <w:rFonts w:hint="eastAsia"/>
          <w:b/>
          <w:sz w:val="28"/>
        </w:rPr>
        <w:t>（</w:t>
      </w:r>
      <w:r w:rsidR="00604867" w:rsidRPr="00604867">
        <w:rPr>
          <w:rFonts w:hint="eastAsia"/>
          <w:b/>
          <w:sz w:val="28"/>
        </w:rPr>
        <w:t>LOF</w:t>
      </w:r>
      <w:r w:rsidR="00604867" w:rsidRPr="00604867">
        <w:rPr>
          <w:rFonts w:hint="eastAsia"/>
          <w:b/>
          <w:sz w:val="28"/>
        </w:rPr>
        <w:t>）恢复申购赎回（含转换、定期定额</w:t>
      </w:r>
      <w:r w:rsidRPr="004E7D69">
        <w:rPr>
          <w:rFonts w:hint="eastAsia"/>
          <w:b/>
          <w:sz w:val="28"/>
        </w:rPr>
        <w:t>）</w:t>
      </w:r>
      <w:r w:rsidR="00604867" w:rsidRPr="00604867">
        <w:rPr>
          <w:rFonts w:hint="eastAsia"/>
          <w:b/>
          <w:sz w:val="28"/>
        </w:rPr>
        <w:t>、场内交易、转托管业务的公告</w:t>
      </w:r>
    </w:p>
    <w:p w:rsidR="00604867" w:rsidRDefault="00604867" w:rsidP="004E7D69">
      <w:pPr>
        <w:jc w:val="center"/>
        <w:rPr>
          <w:sz w:val="24"/>
        </w:rPr>
      </w:pPr>
    </w:p>
    <w:p w:rsidR="004E7D69" w:rsidRPr="004E7D69" w:rsidRDefault="004E7D69" w:rsidP="004E7D69">
      <w:pPr>
        <w:jc w:val="center"/>
        <w:rPr>
          <w:sz w:val="24"/>
        </w:rPr>
      </w:pPr>
      <w:r w:rsidRPr="004E7D69">
        <w:rPr>
          <w:rFonts w:hint="eastAsia"/>
          <w:sz w:val="24"/>
        </w:rPr>
        <w:t>公告送出日期：</w:t>
      </w:r>
      <w:r w:rsidR="00886B9A" w:rsidRPr="004E7D69">
        <w:rPr>
          <w:rFonts w:hint="eastAsia"/>
          <w:sz w:val="24"/>
        </w:rPr>
        <w:t>2020</w:t>
      </w:r>
      <w:r w:rsidR="00886B9A" w:rsidRPr="004E7D69">
        <w:rPr>
          <w:rFonts w:hint="eastAsia"/>
          <w:sz w:val="24"/>
        </w:rPr>
        <w:t>年</w:t>
      </w:r>
      <w:r w:rsidR="00886B9A">
        <w:rPr>
          <w:rFonts w:hint="eastAsia"/>
          <w:sz w:val="24"/>
        </w:rPr>
        <w:t>12</w:t>
      </w:r>
      <w:r w:rsidR="00886B9A" w:rsidRPr="004E7D69">
        <w:rPr>
          <w:rFonts w:hint="eastAsia"/>
          <w:sz w:val="24"/>
        </w:rPr>
        <w:t>月</w:t>
      </w:r>
      <w:r w:rsidR="00886B9A">
        <w:rPr>
          <w:rFonts w:hint="eastAsia"/>
          <w:sz w:val="24"/>
        </w:rPr>
        <w:t>4</w:t>
      </w:r>
      <w:r w:rsidRPr="004E7D69">
        <w:rPr>
          <w:rFonts w:hint="eastAsia"/>
          <w:sz w:val="24"/>
        </w:rPr>
        <w:t>日</w:t>
      </w:r>
    </w:p>
    <w:p w:rsidR="004E7D69" w:rsidRDefault="004E7D69" w:rsidP="004E7D69"/>
    <w:p w:rsidR="004E7D69" w:rsidRPr="0056101D" w:rsidRDefault="004E7D69" w:rsidP="004E7D69">
      <w:pPr>
        <w:pStyle w:val="a4"/>
        <w:numPr>
          <w:ilvl w:val="0"/>
          <w:numId w:val="1"/>
        </w:numPr>
        <w:ind w:firstLineChars="0"/>
        <w:rPr>
          <w:b/>
        </w:rPr>
      </w:pPr>
      <w:r w:rsidRPr="0056101D">
        <w:rPr>
          <w:rFonts w:hint="eastAsia"/>
          <w:b/>
        </w:rPr>
        <w:t>公告基本信息</w:t>
      </w:r>
    </w:p>
    <w:tbl>
      <w:tblPr>
        <w:tblStyle w:val="a5"/>
        <w:tblW w:w="0" w:type="auto"/>
        <w:tblLook w:val="04A0"/>
      </w:tblPr>
      <w:tblGrid>
        <w:gridCol w:w="2842"/>
        <w:gridCol w:w="2744"/>
        <w:gridCol w:w="2744"/>
      </w:tblGrid>
      <w:tr w:rsidR="004E7D69" w:rsidTr="00862A95">
        <w:tc>
          <w:tcPr>
            <w:tcW w:w="2842" w:type="dxa"/>
          </w:tcPr>
          <w:p w:rsidR="004E7D69" w:rsidRPr="002C6913" w:rsidRDefault="004E7D69" w:rsidP="00862A95">
            <w:r w:rsidRPr="002C6913">
              <w:rPr>
                <w:rFonts w:hint="eastAsia"/>
              </w:rPr>
              <w:t>基金名称</w:t>
            </w:r>
          </w:p>
        </w:tc>
        <w:tc>
          <w:tcPr>
            <w:tcW w:w="5488" w:type="dxa"/>
            <w:gridSpan w:val="2"/>
          </w:tcPr>
          <w:p w:rsidR="004E7D69" w:rsidRDefault="004E7D69" w:rsidP="00862A95">
            <w:r w:rsidRPr="00A80BB1">
              <w:rPr>
                <w:rFonts w:hint="eastAsia"/>
              </w:rPr>
              <w:t>长盛上证</w:t>
            </w:r>
            <w:r w:rsidRPr="00A80BB1">
              <w:rPr>
                <w:rFonts w:hint="eastAsia"/>
              </w:rPr>
              <w:t>50</w:t>
            </w:r>
            <w:r w:rsidR="00604867">
              <w:rPr>
                <w:rFonts w:hint="eastAsia"/>
              </w:rPr>
              <w:t>指数</w:t>
            </w:r>
            <w:r w:rsidRPr="00A80BB1">
              <w:rPr>
                <w:rFonts w:hint="eastAsia"/>
              </w:rPr>
              <w:t>证券投资基金</w:t>
            </w:r>
            <w:r w:rsidR="00604867">
              <w:rPr>
                <w:rFonts w:hint="eastAsia"/>
              </w:rPr>
              <w:t>（</w:t>
            </w:r>
            <w:r w:rsidR="00604867">
              <w:rPr>
                <w:rFonts w:hint="eastAsia"/>
              </w:rPr>
              <w:t>LOF</w:t>
            </w:r>
            <w:r w:rsidR="00604867">
              <w:rPr>
                <w:rFonts w:hint="eastAsia"/>
              </w:rPr>
              <w:t>）</w:t>
            </w:r>
          </w:p>
        </w:tc>
      </w:tr>
      <w:tr w:rsidR="004E7D69" w:rsidTr="00862A95">
        <w:tc>
          <w:tcPr>
            <w:tcW w:w="2842" w:type="dxa"/>
          </w:tcPr>
          <w:p w:rsidR="004E7D69" w:rsidRPr="002C6913" w:rsidRDefault="004E7D69" w:rsidP="00862A95">
            <w:r w:rsidRPr="002C6913">
              <w:rPr>
                <w:rFonts w:hint="eastAsia"/>
              </w:rPr>
              <w:t>基金简称</w:t>
            </w:r>
          </w:p>
        </w:tc>
        <w:tc>
          <w:tcPr>
            <w:tcW w:w="5488" w:type="dxa"/>
            <w:gridSpan w:val="2"/>
          </w:tcPr>
          <w:p w:rsidR="004E7D69" w:rsidRPr="00D64A6F" w:rsidRDefault="00B91364" w:rsidP="00862A95">
            <w:r w:rsidRPr="00B91364">
              <w:rPr>
                <w:rFonts w:hint="eastAsia"/>
              </w:rPr>
              <w:t>长盛上证</w:t>
            </w:r>
            <w:r w:rsidRPr="00B91364">
              <w:rPr>
                <w:rFonts w:hint="eastAsia"/>
              </w:rPr>
              <w:t>50</w:t>
            </w:r>
            <w:r w:rsidRPr="00B91364">
              <w:rPr>
                <w:rFonts w:hint="eastAsia"/>
              </w:rPr>
              <w:t>指数（</w:t>
            </w:r>
            <w:r w:rsidRPr="00B91364">
              <w:rPr>
                <w:rFonts w:hint="eastAsia"/>
              </w:rPr>
              <w:t>LOF</w:t>
            </w:r>
            <w:r w:rsidRPr="00B91364">
              <w:rPr>
                <w:rFonts w:hint="eastAsia"/>
              </w:rPr>
              <w:t>）</w:t>
            </w:r>
          </w:p>
        </w:tc>
      </w:tr>
      <w:tr w:rsidR="004E7D69" w:rsidTr="00862A95">
        <w:tc>
          <w:tcPr>
            <w:tcW w:w="2842" w:type="dxa"/>
          </w:tcPr>
          <w:p w:rsidR="004E7D69" w:rsidRPr="002C6913" w:rsidRDefault="004E7D69" w:rsidP="00862A95">
            <w:r w:rsidRPr="002C6913">
              <w:rPr>
                <w:rFonts w:hint="eastAsia"/>
              </w:rPr>
              <w:t>场内简称</w:t>
            </w:r>
          </w:p>
        </w:tc>
        <w:tc>
          <w:tcPr>
            <w:tcW w:w="5488" w:type="dxa"/>
            <w:gridSpan w:val="2"/>
          </w:tcPr>
          <w:p w:rsidR="00852BEF" w:rsidRPr="00D64A6F" w:rsidRDefault="00886B9A" w:rsidP="00862A95">
            <w:r w:rsidRPr="00886B9A">
              <w:rPr>
                <w:rFonts w:hint="eastAsia"/>
              </w:rPr>
              <w:t>上</w:t>
            </w:r>
            <w:r w:rsidRPr="00886B9A">
              <w:rPr>
                <w:rFonts w:hint="eastAsia"/>
              </w:rPr>
              <w:t>50LOF</w:t>
            </w:r>
            <w:r w:rsidR="00852BEF">
              <w:rPr>
                <w:rFonts w:hint="eastAsia"/>
              </w:rPr>
              <w:t>（扩位简称：</w:t>
            </w:r>
            <w:r w:rsidR="00B71D63" w:rsidRPr="00B71D63">
              <w:rPr>
                <w:rFonts w:hint="eastAsia"/>
              </w:rPr>
              <w:t>上证</w:t>
            </w:r>
            <w:r w:rsidR="00B71D63" w:rsidRPr="00B71D63">
              <w:rPr>
                <w:rFonts w:hint="eastAsia"/>
              </w:rPr>
              <w:t>50LOF</w:t>
            </w:r>
            <w:r w:rsidR="00B71D63" w:rsidRPr="00B71D63">
              <w:rPr>
                <w:rFonts w:hint="eastAsia"/>
              </w:rPr>
              <w:t>基金</w:t>
            </w:r>
            <w:r w:rsidR="00B71D63">
              <w:rPr>
                <w:rFonts w:hint="eastAsia"/>
              </w:rPr>
              <w:t>）</w:t>
            </w:r>
          </w:p>
        </w:tc>
      </w:tr>
      <w:tr w:rsidR="004E7D69" w:rsidTr="00862A95">
        <w:tc>
          <w:tcPr>
            <w:tcW w:w="2842" w:type="dxa"/>
          </w:tcPr>
          <w:p w:rsidR="004E7D69" w:rsidRPr="002C6913" w:rsidRDefault="004E7D69" w:rsidP="00862A95">
            <w:r w:rsidRPr="002C6913">
              <w:rPr>
                <w:rFonts w:hint="eastAsia"/>
              </w:rPr>
              <w:t>基金主代码</w:t>
            </w:r>
          </w:p>
        </w:tc>
        <w:tc>
          <w:tcPr>
            <w:tcW w:w="5488" w:type="dxa"/>
            <w:gridSpan w:val="2"/>
          </w:tcPr>
          <w:p w:rsidR="004E7D69" w:rsidRPr="00D64A6F" w:rsidRDefault="004E7D69" w:rsidP="00862A95">
            <w:r w:rsidRPr="00D64A6F">
              <w:rPr>
                <w:rFonts w:hint="eastAsia"/>
              </w:rPr>
              <w:t>502040</w:t>
            </w:r>
          </w:p>
        </w:tc>
      </w:tr>
      <w:tr w:rsidR="004E7D69" w:rsidTr="00862A95">
        <w:tc>
          <w:tcPr>
            <w:tcW w:w="2842" w:type="dxa"/>
          </w:tcPr>
          <w:p w:rsidR="004E7D69" w:rsidRDefault="004E7D69" w:rsidP="00862A95">
            <w:r w:rsidRPr="002C6913">
              <w:rPr>
                <w:rFonts w:hint="eastAsia"/>
              </w:rPr>
              <w:t>基金管理人名称</w:t>
            </w:r>
          </w:p>
        </w:tc>
        <w:tc>
          <w:tcPr>
            <w:tcW w:w="5488" w:type="dxa"/>
            <w:gridSpan w:val="2"/>
          </w:tcPr>
          <w:p w:rsidR="004E7D69" w:rsidRDefault="004E7D69" w:rsidP="00862A95">
            <w:r w:rsidRPr="007555B2">
              <w:rPr>
                <w:rFonts w:hint="eastAsia"/>
              </w:rPr>
              <w:t>长盛基金管理有限公司</w:t>
            </w:r>
          </w:p>
        </w:tc>
      </w:tr>
      <w:tr w:rsidR="004E7D69" w:rsidTr="00862A95">
        <w:tc>
          <w:tcPr>
            <w:tcW w:w="2842" w:type="dxa"/>
          </w:tcPr>
          <w:p w:rsidR="004E7D69" w:rsidRPr="000B4476" w:rsidRDefault="004E7D69" w:rsidP="00862A95">
            <w:r w:rsidRPr="000B4476">
              <w:rPr>
                <w:rFonts w:hint="eastAsia"/>
              </w:rPr>
              <w:t>公告依据</w:t>
            </w:r>
          </w:p>
        </w:tc>
        <w:tc>
          <w:tcPr>
            <w:tcW w:w="5488" w:type="dxa"/>
            <w:gridSpan w:val="2"/>
          </w:tcPr>
          <w:p w:rsidR="004E7D69" w:rsidRDefault="004E7D69" w:rsidP="00862A95">
            <w:r>
              <w:rPr>
                <w:rFonts w:hint="eastAsia"/>
              </w:rPr>
              <w:t>《</w:t>
            </w:r>
            <w:r w:rsidRPr="00A80BB1">
              <w:rPr>
                <w:rFonts w:hint="eastAsia"/>
              </w:rPr>
              <w:t>长盛上证</w:t>
            </w:r>
            <w:r w:rsidRPr="00A80BB1">
              <w:rPr>
                <w:rFonts w:hint="eastAsia"/>
              </w:rPr>
              <w:t>50</w:t>
            </w:r>
            <w:r w:rsidRPr="00A80BB1">
              <w:rPr>
                <w:rFonts w:hint="eastAsia"/>
              </w:rPr>
              <w:t>指数证券投资基金</w:t>
            </w:r>
            <w:r w:rsidR="00604867">
              <w:rPr>
                <w:rFonts w:hint="eastAsia"/>
              </w:rPr>
              <w:t>（</w:t>
            </w:r>
            <w:r w:rsidR="00604867">
              <w:rPr>
                <w:rFonts w:hint="eastAsia"/>
              </w:rPr>
              <w:t>LOF</w:t>
            </w:r>
            <w:r w:rsidR="00604867">
              <w:rPr>
                <w:rFonts w:hint="eastAsia"/>
              </w:rPr>
              <w:t>）</w:t>
            </w:r>
            <w:r>
              <w:rPr>
                <w:rFonts w:hint="eastAsia"/>
              </w:rPr>
              <w:t>基金合同》</w:t>
            </w:r>
          </w:p>
          <w:p w:rsidR="004E7D69" w:rsidRDefault="004E7D69" w:rsidP="00604867">
            <w:r>
              <w:rPr>
                <w:rFonts w:hint="eastAsia"/>
              </w:rPr>
              <w:t>《</w:t>
            </w:r>
            <w:r w:rsidRPr="00A80BB1">
              <w:rPr>
                <w:rFonts w:hint="eastAsia"/>
              </w:rPr>
              <w:t>长盛上证</w:t>
            </w:r>
            <w:r w:rsidRPr="00A80BB1">
              <w:rPr>
                <w:rFonts w:hint="eastAsia"/>
              </w:rPr>
              <w:t>50</w:t>
            </w:r>
            <w:r w:rsidRPr="00A80BB1">
              <w:rPr>
                <w:rFonts w:hint="eastAsia"/>
              </w:rPr>
              <w:t>指数证券投资基金</w:t>
            </w:r>
            <w:r w:rsidR="00604867">
              <w:rPr>
                <w:rFonts w:hint="eastAsia"/>
              </w:rPr>
              <w:t>（</w:t>
            </w:r>
            <w:r w:rsidR="00604867">
              <w:rPr>
                <w:rFonts w:hint="eastAsia"/>
              </w:rPr>
              <w:t>LOF</w:t>
            </w:r>
            <w:r w:rsidR="00604867">
              <w:rPr>
                <w:rFonts w:hint="eastAsia"/>
              </w:rPr>
              <w:t>）</w:t>
            </w:r>
            <w:r>
              <w:rPr>
                <w:rFonts w:hint="eastAsia"/>
              </w:rPr>
              <w:t>招募说明书》</w:t>
            </w:r>
          </w:p>
        </w:tc>
      </w:tr>
      <w:tr w:rsidR="004E7D69" w:rsidTr="00862A95">
        <w:trPr>
          <w:trHeight w:val="190"/>
        </w:trPr>
        <w:tc>
          <w:tcPr>
            <w:tcW w:w="2842" w:type="dxa"/>
            <w:vMerge w:val="restart"/>
          </w:tcPr>
          <w:p w:rsidR="004E7D69" w:rsidRPr="000B4476" w:rsidRDefault="00604867" w:rsidP="00862A95">
            <w:r>
              <w:rPr>
                <w:rFonts w:hint="eastAsia"/>
                <w:color w:val="000000"/>
              </w:rPr>
              <w:t>恢复相关业务的起始日及原</w:t>
            </w:r>
            <w:r>
              <w:rPr>
                <w:rFonts w:hint="eastAsia"/>
                <w:color w:val="000000"/>
              </w:rPr>
              <w:t xml:space="preserve"> </w:t>
            </w:r>
            <w:r>
              <w:rPr>
                <w:rFonts w:hint="eastAsia"/>
                <w:color w:val="000000"/>
              </w:rPr>
              <w:t>因说明</w:t>
            </w:r>
          </w:p>
        </w:tc>
        <w:tc>
          <w:tcPr>
            <w:tcW w:w="2744" w:type="dxa"/>
          </w:tcPr>
          <w:p w:rsidR="004E7D69" w:rsidRDefault="00604867" w:rsidP="00973ABE">
            <w:r>
              <w:rPr>
                <w:rFonts w:hint="eastAsia"/>
                <w:color w:val="000000"/>
              </w:rPr>
              <w:t>恢复申购业务起始日</w:t>
            </w:r>
          </w:p>
        </w:tc>
        <w:tc>
          <w:tcPr>
            <w:tcW w:w="2744" w:type="dxa"/>
          </w:tcPr>
          <w:p w:rsidR="004E7D69" w:rsidRDefault="00886B9A" w:rsidP="00886B9A">
            <w:r w:rsidRPr="00973ABE">
              <w:rPr>
                <w:rFonts w:hint="eastAsia"/>
              </w:rPr>
              <w:t>2020</w:t>
            </w:r>
            <w:r w:rsidRPr="00973ABE">
              <w:rPr>
                <w:rFonts w:hint="eastAsia"/>
              </w:rPr>
              <w:t>年</w:t>
            </w:r>
            <w:r w:rsidRPr="00973ABE">
              <w:rPr>
                <w:rFonts w:hint="eastAsia"/>
              </w:rPr>
              <w:t>1</w:t>
            </w:r>
            <w:r>
              <w:rPr>
                <w:rFonts w:hint="eastAsia"/>
              </w:rPr>
              <w:t>2</w:t>
            </w:r>
            <w:r w:rsidRPr="00973ABE">
              <w:rPr>
                <w:rFonts w:hint="eastAsia"/>
              </w:rPr>
              <w:t>月</w:t>
            </w:r>
            <w:r>
              <w:rPr>
                <w:rFonts w:hint="eastAsia"/>
              </w:rPr>
              <w:t>4</w:t>
            </w:r>
            <w:r w:rsidR="00973ABE" w:rsidRPr="00973ABE">
              <w:rPr>
                <w:rFonts w:hint="eastAsia"/>
              </w:rPr>
              <w:t>日</w:t>
            </w:r>
          </w:p>
        </w:tc>
      </w:tr>
      <w:tr w:rsidR="004E7D69" w:rsidTr="00862A95">
        <w:trPr>
          <w:trHeight w:val="190"/>
        </w:trPr>
        <w:tc>
          <w:tcPr>
            <w:tcW w:w="2842" w:type="dxa"/>
            <w:vMerge/>
          </w:tcPr>
          <w:p w:rsidR="004E7D69" w:rsidRPr="000B4476" w:rsidRDefault="004E7D69" w:rsidP="00862A95"/>
        </w:tc>
        <w:tc>
          <w:tcPr>
            <w:tcW w:w="2744" w:type="dxa"/>
          </w:tcPr>
          <w:p w:rsidR="004E7D69" w:rsidRDefault="00604867" w:rsidP="00973ABE">
            <w:r>
              <w:rPr>
                <w:rFonts w:hint="eastAsia"/>
                <w:color w:val="000000"/>
              </w:rPr>
              <w:t>恢复赎回业务起始日</w:t>
            </w:r>
          </w:p>
        </w:tc>
        <w:tc>
          <w:tcPr>
            <w:tcW w:w="2744" w:type="dxa"/>
          </w:tcPr>
          <w:p w:rsidR="004E7D69" w:rsidRDefault="00886B9A" w:rsidP="00886B9A">
            <w:r w:rsidRPr="00973ABE">
              <w:rPr>
                <w:rFonts w:hint="eastAsia"/>
              </w:rPr>
              <w:t>2020</w:t>
            </w:r>
            <w:r w:rsidRPr="00973ABE">
              <w:rPr>
                <w:rFonts w:hint="eastAsia"/>
              </w:rPr>
              <w:t>年</w:t>
            </w:r>
            <w:r>
              <w:rPr>
                <w:rFonts w:hint="eastAsia"/>
              </w:rPr>
              <w:t>12</w:t>
            </w:r>
            <w:r w:rsidRPr="00973ABE">
              <w:rPr>
                <w:rFonts w:hint="eastAsia"/>
              </w:rPr>
              <w:t>月</w:t>
            </w:r>
            <w:r>
              <w:rPr>
                <w:rFonts w:hint="eastAsia"/>
              </w:rPr>
              <w:t>4</w:t>
            </w:r>
            <w:r w:rsidR="00973ABE" w:rsidRPr="00973ABE">
              <w:rPr>
                <w:rFonts w:hint="eastAsia"/>
              </w:rPr>
              <w:t>日</w:t>
            </w:r>
          </w:p>
        </w:tc>
      </w:tr>
      <w:tr w:rsidR="00514EB6" w:rsidTr="00862A95">
        <w:trPr>
          <w:trHeight w:val="190"/>
        </w:trPr>
        <w:tc>
          <w:tcPr>
            <w:tcW w:w="2842" w:type="dxa"/>
            <w:vMerge/>
          </w:tcPr>
          <w:p w:rsidR="00514EB6" w:rsidRPr="000B4476" w:rsidRDefault="00514EB6" w:rsidP="00862A95"/>
        </w:tc>
        <w:tc>
          <w:tcPr>
            <w:tcW w:w="2744" w:type="dxa"/>
          </w:tcPr>
          <w:p w:rsidR="00514EB6" w:rsidRDefault="00514EB6" w:rsidP="00973ABE">
            <w:pPr>
              <w:rPr>
                <w:color w:val="000000"/>
              </w:rPr>
            </w:pPr>
            <w:r>
              <w:rPr>
                <w:rFonts w:hint="eastAsia"/>
                <w:color w:val="000000"/>
              </w:rPr>
              <w:t>恢复定期定额起始日</w:t>
            </w:r>
          </w:p>
        </w:tc>
        <w:tc>
          <w:tcPr>
            <w:tcW w:w="2744" w:type="dxa"/>
          </w:tcPr>
          <w:p w:rsidR="00514EB6" w:rsidRDefault="00886B9A" w:rsidP="00886B9A">
            <w:r w:rsidRPr="00973ABE">
              <w:rPr>
                <w:rFonts w:hint="eastAsia"/>
              </w:rPr>
              <w:t>2020</w:t>
            </w:r>
            <w:r w:rsidRPr="00973ABE">
              <w:rPr>
                <w:rFonts w:hint="eastAsia"/>
              </w:rPr>
              <w:t>年</w:t>
            </w:r>
            <w:r w:rsidRPr="00973ABE">
              <w:rPr>
                <w:rFonts w:hint="eastAsia"/>
              </w:rPr>
              <w:t>1</w:t>
            </w:r>
            <w:r>
              <w:rPr>
                <w:rFonts w:hint="eastAsia"/>
              </w:rPr>
              <w:t>2</w:t>
            </w:r>
            <w:r w:rsidRPr="00973ABE">
              <w:rPr>
                <w:rFonts w:hint="eastAsia"/>
              </w:rPr>
              <w:t>月</w:t>
            </w:r>
            <w:r>
              <w:rPr>
                <w:rFonts w:hint="eastAsia"/>
              </w:rPr>
              <w:t>4</w:t>
            </w:r>
            <w:r w:rsidR="00514EB6" w:rsidRPr="00973ABE">
              <w:rPr>
                <w:rFonts w:hint="eastAsia"/>
              </w:rPr>
              <w:t>日</w:t>
            </w:r>
          </w:p>
        </w:tc>
      </w:tr>
      <w:tr w:rsidR="00514EB6" w:rsidTr="00862A95">
        <w:trPr>
          <w:trHeight w:val="190"/>
        </w:trPr>
        <w:tc>
          <w:tcPr>
            <w:tcW w:w="2842" w:type="dxa"/>
            <w:vMerge/>
          </w:tcPr>
          <w:p w:rsidR="00514EB6" w:rsidRPr="000B4476" w:rsidRDefault="00514EB6" w:rsidP="00862A95"/>
        </w:tc>
        <w:tc>
          <w:tcPr>
            <w:tcW w:w="2744" w:type="dxa"/>
          </w:tcPr>
          <w:p w:rsidR="00514EB6" w:rsidRDefault="00514EB6" w:rsidP="00973ABE">
            <w:pPr>
              <w:rPr>
                <w:color w:val="000000"/>
              </w:rPr>
            </w:pPr>
            <w:r>
              <w:rPr>
                <w:rFonts w:hint="eastAsia"/>
                <w:color w:val="000000"/>
              </w:rPr>
              <w:t>恢复转换转入起始日</w:t>
            </w:r>
          </w:p>
        </w:tc>
        <w:tc>
          <w:tcPr>
            <w:tcW w:w="2744" w:type="dxa"/>
          </w:tcPr>
          <w:p w:rsidR="00514EB6" w:rsidRDefault="00886B9A" w:rsidP="00886B9A">
            <w:r w:rsidRPr="00973ABE">
              <w:rPr>
                <w:rFonts w:hint="eastAsia"/>
              </w:rPr>
              <w:t>2020</w:t>
            </w:r>
            <w:r w:rsidRPr="00973ABE">
              <w:rPr>
                <w:rFonts w:hint="eastAsia"/>
              </w:rPr>
              <w:t>年</w:t>
            </w:r>
            <w:r w:rsidRPr="00973ABE">
              <w:rPr>
                <w:rFonts w:hint="eastAsia"/>
              </w:rPr>
              <w:t>1</w:t>
            </w:r>
            <w:r>
              <w:rPr>
                <w:rFonts w:hint="eastAsia"/>
              </w:rPr>
              <w:t>2</w:t>
            </w:r>
            <w:r w:rsidRPr="00973ABE">
              <w:rPr>
                <w:rFonts w:hint="eastAsia"/>
              </w:rPr>
              <w:t>月</w:t>
            </w:r>
            <w:r>
              <w:rPr>
                <w:rFonts w:hint="eastAsia"/>
              </w:rPr>
              <w:t>4</w:t>
            </w:r>
            <w:r w:rsidR="00514EB6" w:rsidRPr="00973ABE">
              <w:rPr>
                <w:rFonts w:hint="eastAsia"/>
              </w:rPr>
              <w:t>日</w:t>
            </w:r>
          </w:p>
        </w:tc>
      </w:tr>
      <w:tr w:rsidR="00514EB6" w:rsidTr="00862A95">
        <w:trPr>
          <w:trHeight w:val="190"/>
        </w:trPr>
        <w:tc>
          <w:tcPr>
            <w:tcW w:w="2842" w:type="dxa"/>
            <w:vMerge/>
          </w:tcPr>
          <w:p w:rsidR="00514EB6" w:rsidRPr="000B4476" w:rsidRDefault="00514EB6" w:rsidP="00862A95"/>
        </w:tc>
        <w:tc>
          <w:tcPr>
            <w:tcW w:w="2744" w:type="dxa"/>
          </w:tcPr>
          <w:p w:rsidR="00514EB6" w:rsidRDefault="00514EB6" w:rsidP="00973ABE">
            <w:pPr>
              <w:rPr>
                <w:color w:val="000000"/>
              </w:rPr>
            </w:pPr>
            <w:r>
              <w:rPr>
                <w:rFonts w:hint="eastAsia"/>
                <w:color w:val="000000"/>
              </w:rPr>
              <w:t>恢复转换转出起始日</w:t>
            </w:r>
          </w:p>
        </w:tc>
        <w:tc>
          <w:tcPr>
            <w:tcW w:w="2744" w:type="dxa"/>
          </w:tcPr>
          <w:p w:rsidR="00514EB6" w:rsidRDefault="00886B9A" w:rsidP="00886B9A">
            <w:r w:rsidRPr="00973ABE">
              <w:rPr>
                <w:rFonts w:hint="eastAsia"/>
              </w:rPr>
              <w:t>2020</w:t>
            </w:r>
            <w:r w:rsidRPr="00973ABE">
              <w:rPr>
                <w:rFonts w:hint="eastAsia"/>
              </w:rPr>
              <w:t>年</w:t>
            </w:r>
            <w:r>
              <w:rPr>
                <w:rFonts w:hint="eastAsia"/>
              </w:rPr>
              <w:t>12</w:t>
            </w:r>
            <w:r w:rsidRPr="00973ABE">
              <w:rPr>
                <w:rFonts w:hint="eastAsia"/>
              </w:rPr>
              <w:t>月</w:t>
            </w:r>
            <w:r>
              <w:rPr>
                <w:rFonts w:hint="eastAsia"/>
              </w:rPr>
              <w:t>4</w:t>
            </w:r>
            <w:r w:rsidR="00514EB6" w:rsidRPr="00973ABE">
              <w:rPr>
                <w:rFonts w:hint="eastAsia"/>
              </w:rPr>
              <w:t>日</w:t>
            </w:r>
          </w:p>
        </w:tc>
      </w:tr>
      <w:tr w:rsidR="004E7D69" w:rsidTr="00862A95">
        <w:trPr>
          <w:trHeight w:val="190"/>
        </w:trPr>
        <w:tc>
          <w:tcPr>
            <w:tcW w:w="2842" w:type="dxa"/>
            <w:vMerge/>
          </w:tcPr>
          <w:p w:rsidR="004E7D69" w:rsidRPr="000B4476" w:rsidRDefault="004E7D69" w:rsidP="00862A95"/>
        </w:tc>
        <w:tc>
          <w:tcPr>
            <w:tcW w:w="2744" w:type="dxa"/>
          </w:tcPr>
          <w:p w:rsidR="004E7D69" w:rsidRDefault="00AE01F9" w:rsidP="00AE01F9">
            <w:r>
              <w:rPr>
                <w:rFonts w:hint="eastAsia"/>
                <w:color w:val="000000"/>
              </w:rPr>
              <w:t>恢复申购、赎回（转换、定期定额）的原因说明</w:t>
            </w:r>
          </w:p>
        </w:tc>
        <w:tc>
          <w:tcPr>
            <w:tcW w:w="2744" w:type="dxa"/>
          </w:tcPr>
          <w:p w:rsidR="004E7D69" w:rsidRDefault="00AE01F9" w:rsidP="002366B4">
            <w:r>
              <w:rPr>
                <w:rFonts w:hint="eastAsia"/>
                <w:color w:val="000000"/>
              </w:rPr>
              <w:t>满足投资者的投资需求</w:t>
            </w:r>
          </w:p>
        </w:tc>
      </w:tr>
    </w:tbl>
    <w:p w:rsidR="000C0855" w:rsidRPr="000C0855" w:rsidRDefault="000C0855" w:rsidP="000C0855">
      <w:pPr>
        <w:spacing w:line="360" w:lineRule="auto"/>
        <w:ind w:firstLineChars="200" w:firstLine="420"/>
      </w:pPr>
      <w:r w:rsidRPr="000C0855">
        <w:rPr>
          <w:rFonts w:hint="eastAsia"/>
        </w:rPr>
        <w:t>注：</w:t>
      </w:r>
      <w:r w:rsidR="00647D2F">
        <w:rPr>
          <w:rFonts w:hint="eastAsia"/>
        </w:rPr>
        <w:t>-</w:t>
      </w:r>
    </w:p>
    <w:p w:rsidR="004E7D69" w:rsidRPr="0056101D" w:rsidRDefault="004E7D69" w:rsidP="004E7D69">
      <w:pPr>
        <w:pStyle w:val="a4"/>
        <w:numPr>
          <w:ilvl w:val="0"/>
          <w:numId w:val="1"/>
        </w:numPr>
        <w:ind w:firstLineChars="0"/>
        <w:rPr>
          <w:b/>
        </w:rPr>
      </w:pPr>
      <w:r w:rsidRPr="0056101D">
        <w:rPr>
          <w:rFonts w:hint="eastAsia"/>
          <w:b/>
        </w:rPr>
        <w:t>其他重要提示</w:t>
      </w:r>
    </w:p>
    <w:p w:rsidR="00647D2F" w:rsidRPr="00647D2F" w:rsidRDefault="00647D2F" w:rsidP="00647D2F">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647D2F">
        <w:rPr>
          <w:rFonts w:hint="eastAsia"/>
          <w:sz w:val="24"/>
          <w:szCs w:val="24"/>
        </w:rPr>
        <w:t>长盛上证</w:t>
      </w:r>
      <w:r w:rsidRPr="00647D2F">
        <w:rPr>
          <w:rFonts w:hint="eastAsia"/>
          <w:sz w:val="24"/>
          <w:szCs w:val="24"/>
        </w:rPr>
        <w:t>50</w:t>
      </w:r>
      <w:r w:rsidRPr="00647D2F">
        <w:rPr>
          <w:rFonts w:hint="eastAsia"/>
          <w:sz w:val="24"/>
          <w:szCs w:val="24"/>
        </w:rPr>
        <w:t>指数证券投资基金（</w:t>
      </w:r>
      <w:r w:rsidRPr="00647D2F">
        <w:rPr>
          <w:rFonts w:hint="eastAsia"/>
          <w:sz w:val="24"/>
          <w:szCs w:val="24"/>
        </w:rPr>
        <w:t>LOF</w:t>
      </w:r>
      <w:r w:rsidRPr="00647D2F">
        <w:rPr>
          <w:rFonts w:hint="eastAsia"/>
          <w:sz w:val="24"/>
          <w:szCs w:val="24"/>
        </w:rPr>
        <w:t>）（以下简称“本基金”）</w:t>
      </w:r>
      <w:r>
        <w:rPr>
          <w:rFonts w:hint="eastAsia"/>
          <w:sz w:val="24"/>
          <w:szCs w:val="24"/>
        </w:rPr>
        <w:t>由</w:t>
      </w:r>
      <w:r w:rsidRPr="00A66A05">
        <w:rPr>
          <w:rFonts w:asciiTheme="minorEastAsia" w:hAnsiTheme="minorEastAsia" w:cs="宋体" w:hint="eastAsia"/>
          <w:color w:val="333333"/>
          <w:kern w:val="0"/>
          <w:sz w:val="24"/>
          <w:szCs w:val="24"/>
        </w:rPr>
        <w:t>长盛</w:t>
      </w:r>
      <w:r>
        <w:rPr>
          <w:rFonts w:asciiTheme="minorEastAsia" w:hAnsiTheme="minorEastAsia" w:cs="宋体" w:hint="eastAsia"/>
          <w:color w:val="333333"/>
          <w:kern w:val="0"/>
          <w:sz w:val="24"/>
          <w:szCs w:val="24"/>
        </w:rPr>
        <w:t>上证5</w:t>
      </w:r>
      <w:r>
        <w:rPr>
          <w:rFonts w:asciiTheme="minorEastAsia" w:hAnsiTheme="minorEastAsia" w:cs="宋体"/>
          <w:color w:val="333333"/>
          <w:kern w:val="0"/>
          <w:sz w:val="24"/>
          <w:szCs w:val="24"/>
        </w:rPr>
        <w:t>0</w:t>
      </w:r>
      <w:r w:rsidRPr="00A66A05">
        <w:rPr>
          <w:rFonts w:asciiTheme="minorEastAsia" w:hAnsiTheme="minorEastAsia" w:cs="宋体" w:hint="eastAsia"/>
          <w:color w:val="333333"/>
          <w:kern w:val="0"/>
          <w:sz w:val="24"/>
          <w:szCs w:val="24"/>
        </w:rPr>
        <w:t>指数分级证券投资基金</w:t>
      </w:r>
      <w:r w:rsidRPr="00647D2F">
        <w:rPr>
          <w:rFonts w:asciiTheme="minorEastAsia" w:hAnsiTheme="minorEastAsia" w:cs="宋体" w:hint="eastAsia"/>
          <w:color w:val="333333"/>
          <w:kern w:val="0"/>
          <w:sz w:val="24"/>
          <w:szCs w:val="24"/>
        </w:rPr>
        <w:t>转型而</w:t>
      </w:r>
      <w:r w:rsidRPr="00886B9A">
        <w:rPr>
          <w:rFonts w:hint="eastAsia"/>
          <w:sz w:val="24"/>
          <w:szCs w:val="24"/>
        </w:rPr>
        <w:t>来，本基金管理人于</w:t>
      </w:r>
      <w:r w:rsidRPr="00886B9A">
        <w:rPr>
          <w:rFonts w:hint="eastAsia"/>
          <w:sz w:val="24"/>
          <w:szCs w:val="24"/>
        </w:rPr>
        <w:t>2020</w:t>
      </w:r>
      <w:r w:rsidRPr="00886B9A">
        <w:rPr>
          <w:rFonts w:hint="eastAsia"/>
          <w:sz w:val="24"/>
          <w:szCs w:val="24"/>
        </w:rPr>
        <w:t>年</w:t>
      </w:r>
      <w:r w:rsidRPr="00886B9A">
        <w:rPr>
          <w:rFonts w:hint="eastAsia"/>
          <w:sz w:val="24"/>
          <w:szCs w:val="24"/>
        </w:rPr>
        <w:t>12</w:t>
      </w:r>
      <w:r w:rsidRPr="00886B9A">
        <w:rPr>
          <w:rFonts w:hint="eastAsia"/>
          <w:sz w:val="24"/>
          <w:szCs w:val="24"/>
        </w:rPr>
        <w:t>月</w:t>
      </w:r>
      <w:r w:rsidRPr="00886B9A">
        <w:rPr>
          <w:rFonts w:hint="eastAsia"/>
          <w:sz w:val="24"/>
          <w:szCs w:val="24"/>
        </w:rPr>
        <w:t>4</w:t>
      </w:r>
      <w:r w:rsidRPr="00886B9A">
        <w:rPr>
          <w:rFonts w:hint="eastAsia"/>
          <w:sz w:val="24"/>
          <w:szCs w:val="24"/>
        </w:rPr>
        <w:t>日发布</w:t>
      </w:r>
      <w:r w:rsidR="00711B4D" w:rsidRPr="00711B4D">
        <w:rPr>
          <w:rFonts w:hint="eastAsia"/>
          <w:sz w:val="24"/>
          <w:szCs w:val="24"/>
        </w:rPr>
        <w:t>《</w:t>
      </w:r>
      <w:r w:rsidR="002366B4" w:rsidRPr="00886B9A">
        <w:rPr>
          <w:rFonts w:hint="eastAsia"/>
          <w:sz w:val="24"/>
          <w:szCs w:val="24"/>
        </w:rPr>
        <w:t>关于长盛上证</w:t>
      </w:r>
      <w:r w:rsidR="002366B4" w:rsidRPr="00886B9A">
        <w:rPr>
          <w:rFonts w:hint="eastAsia"/>
          <w:sz w:val="24"/>
          <w:szCs w:val="24"/>
        </w:rPr>
        <w:t>5</w:t>
      </w:r>
      <w:r w:rsidR="002366B4" w:rsidRPr="00886B9A">
        <w:rPr>
          <w:sz w:val="24"/>
          <w:szCs w:val="24"/>
        </w:rPr>
        <w:t>0</w:t>
      </w:r>
      <w:r w:rsidR="002366B4" w:rsidRPr="00886B9A">
        <w:rPr>
          <w:rFonts w:hint="eastAsia"/>
          <w:sz w:val="24"/>
          <w:szCs w:val="24"/>
        </w:rPr>
        <w:t>指数证券投资基金</w:t>
      </w:r>
      <w:r w:rsidRPr="00647D2F">
        <w:rPr>
          <w:rFonts w:hint="eastAsia"/>
          <w:sz w:val="24"/>
          <w:szCs w:val="24"/>
        </w:rPr>
        <w:t>（</w:t>
      </w:r>
      <w:r w:rsidRPr="00647D2F">
        <w:rPr>
          <w:rFonts w:hint="eastAsia"/>
          <w:sz w:val="24"/>
          <w:szCs w:val="24"/>
        </w:rPr>
        <w:t>LOF</w:t>
      </w:r>
      <w:r w:rsidRPr="00647D2F">
        <w:rPr>
          <w:rFonts w:hint="eastAsia"/>
          <w:sz w:val="24"/>
          <w:szCs w:val="24"/>
        </w:rPr>
        <w:t>）</w:t>
      </w:r>
      <w:r w:rsidRPr="00886B9A">
        <w:rPr>
          <w:rFonts w:hint="eastAsia"/>
          <w:sz w:val="24"/>
          <w:szCs w:val="24"/>
        </w:rPr>
        <w:t>基金合同生效公告</w:t>
      </w:r>
      <w:r w:rsidR="00711B4D" w:rsidRPr="00711B4D">
        <w:rPr>
          <w:rFonts w:hint="eastAsia"/>
          <w:sz w:val="24"/>
          <w:szCs w:val="24"/>
        </w:rPr>
        <w:t>》，</w:t>
      </w:r>
      <w:r>
        <w:rPr>
          <w:rFonts w:hint="eastAsia"/>
          <w:sz w:val="24"/>
          <w:szCs w:val="24"/>
        </w:rPr>
        <w:t>自</w:t>
      </w:r>
      <w:r>
        <w:rPr>
          <w:rFonts w:hint="eastAsia"/>
          <w:sz w:val="24"/>
          <w:szCs w:val="24"/>
        </w:rPr>
        <w:t>2020</w:t>
      </w:r>
      <w:r>
        <w:rPr>
          <w:rFonts w:hint="eastAsia"/>
          <w:sz w:val="24"/>
          <w:szCs w:val="24"/>
        </w:rPr>
        <w:t>年</w:t>
      </w:r>
      <w:r>
        <w:rPr>
          <w:rFonts w:hint="eastAsia"/>
          <w:sz w:val="24"/>
          <w:szCs w:val="24"/>
        </w:rPr>
        <w:t>12</w:t>
      </w:r>
      <w:r>
        <w:rPr>
          <w:rFonts w:hint="eastAsia"/>
          <w:sz w:val="24"/>
          <w:szCs w:val="24"/>
        </w:rPr>
        <w:t>月</w:t>
      </w:r>
      <w:r>
        <w:rPr>
          <w:rFonts w:hint="eastAsia"/>
          <w:sz w:val="24"/>
          <w:szCs w:val="24"/>
        </w:rPr>
        <w:t>4</w:t>
      </w:r>
      <w:r>
        <w:rPr>
          <w:rFonts w:hint="eastAsia"/>
          <w:sz w:val="24"/>
          <w:szCs w:val="24"/>
        </w:rPr>
        <w:t>日起，</w:t>
      </w:r>
      <w:r w:rsidRPr="00647D2F">
        <w:rPr>
          <w:rFonts w:hint="eastAsia"/>
          <w:sz w:val="24"/>
          <w:szCs w:val="24"/>
        </w:rPr>
        <w:t>《</w:t>
      </w:r>
      <w:r w:rsidR="00E4174A" w:rsidRPr="00E4174A">
        <w:rPr>
          <w:rFonts w:hint="eastAsia"/>
          <w:sz w:val="24"/>
          <w:szCs w:val="24"/>
        </w:rPr>
        <w:t>长盛上证</w:t>
      </w:r>
      <w:r w:rsidR="00E4174A" w:rsidRPr="00E4174A">
        <w:rPr>
          <w:rFonts w:hint="eastAsia"/>
          <w:sz w:val="24"/>
          <w:szCs w:val="24"/>
        </w:rPr>
        <w:t>50</w:t>
      </w:r>
      <w:r w:rsidR="00E4174A" w:rsidRPr="00E4174A">
        <w:rPr>
          <w:rFonts w:hint="eastAsia"/>
          <w:sz w:val="24"/>
          <w:szCs w:val="24"/>
        </w:rPr>
        <w:t>指数证券投资基金（</w:t>
      </w:r>
      <w:r w:rsidR="00E4174A" w:rsidRPr="00E4174A">
        <w:rPr>
          <w:rFonts w:hint="eastAsia"/>
          <w:sz w:val="24"/>
          <w:szCs w:val="24"/>
        </w:rPr>
        <w:t>LOF</w:t>
      </w:r>
      <w:r w:rsidR="00E4174A" w:rsidRPr="00E4174A">
        <w:rPr>
          <w:rFonts w:hint="eastAsia"/>
          <w:sz w:val="24"/>
          <w:szCs w:val="24"/>
        </w:rPr>
        <w:t>）</w:t>
      </w:r>
      <w:r w:rsidRPr="00647D2F">
        <w:rPr>
          <w:rFonts w:hint="eastAsia"/>
          <w:sz w:val="24"/>
          <w:szCs w:val="24"/>
        </w:rPr>
        <w:t>基金合同》等法律文件正式生效，《</w:t>
      </w:r>
      <w:r w:rsidR="00E4174A" w:rsidRPr="002366B4">
        <w:rPr>
          <w:rFonts w:hint="eastAsia"/>
          <w:sz w:val="24"/>
          <w:szCs w:val="24"/>
        </w:rPr>
        <w:t>长盛上证</w:t>
      </w:r>
      <w:r w:rsidR="00E4174A" w:rsidRPr="002366B4">
        <w:rPr>
          <w:rFonts w:hint="eastAsia"/>
          <w:sz w:val="24"/>
          <w:szCs w:val="24"/>
        </w:rPr>
        <w:t>50</w:t>
      </w:r>
      <w:r w:rsidR="00E4174A" w:rsidRPr="002366B4">
        <w:rPr>
          <w:rFonts w:hint="eastAsia"/>
          <w:sz w:val="24"/>
          <w:szCs w:val="24"/>
        </w:rPr>
        <w:t>指数分级证券投资基金</w:t>
      </w:r>
      <w:r w:rsidRPr="00647D2F">
        <w:rPr>
          <w:rFonts w:hint="eastAsia"/>
          <w:sz w:val="24"/>
          <w:szCs w:val="24"/>
        </w:rPr>
        <w:t>基金合同》同日失效。</w:t>
      </w:r>
    </w:p>
    <w:p w:rsidR="00414B8E" w:rsidRDefault="00711B4D" w:rsidP="00E4174A">
      <w:pPr>
        <w:spacing w:line="360" w:lineRule="auto"/>
        <w:ind w:firstLineChars="200" w:firstLine="480"/>
        <w:rPr>
          <w:sz w:val="24"/>
          <w:szCs w:val="24"/>
        </w:rPr>
      </w:pPr>
      <w:r w:rsidRPr="00711B4D">
        <w:rPr>
          <w:rFonts w:hint="eastAsia"/>
          <w:sz w:val="24"/>
          <w:szCs w:val="24"/>
        </w:rPr>
        <w:t>（</w:t>
      </w:r>
      <w:r w:rsidRPr="00711B4D">
        <w:rPr>
          <w:rFonts w:hint="eastAsia"/>
          <w:sz w:val="24"/>
          <w:szCs w:val="24"/>
        </w:rPr>
        <w:t>2</w:t>
      </w:r>
      <w:r w:rsidRPr="00711B4D">
        <w:rPr>
          <w:rFonts w:hint="eastAsia"/>
          <w:sz w:val="24"/>
          <w:szCs w:val="24"/>
        </w:rPr>
        <w:t>）</w:t>
      </w:r>
      <w:r w:rsidR="00E4174A" w:rsidRPr="00E4174A">
        <w:rPr>
          <w:rFonts w:hint="eastAsia"/>
          <w:sz w:val="24"/>
          <w:szCs w:val="24"/>
        </w:rPr>
        <w:t>为满足广大投资者的投资需求，本基金管理人决定自</w:t>
      </w:r>
      <w:r w:rsidR="00E4174A" w:rsidRPr="00E4174A">
        <w:rPr>
          <w:rFonts w:hint="eastAsia"/>
          <w:sz w:val="24"/>
          <w:szCs w:val="24"/>
        </w:rPr>
        <w:t xml:space="preserve"> 2020 </w:t>
      </w:r>
      <w:r w:rsidR="00E4174A" w:rsidRPr="00E4174A">
        <w:rPr>
          <w:rFonts w:hint="eastAsia"/>
          <w:sz w:val="24"/>
          <w:szCs w:val="24"/>
        </w:rPr>
        <w:t>年</w:t>
      </w:r>
      <w:r w:rsidR="00E4174A" w:rsidRPr="00E4174A">
        <w:rPr>
          <w:rFonts w:hint="eastAsia"/>
          <w:sz w:val="24"/>
          <w:szCs w:val="24"/>
        </w:rPr>
        <w:t xml:space="preserve"> </w:t>
      </w:r>
      <w:r w:rsidR="009806A2">
        <w:rPr>
          <w:sz w:val="24"/>
          <w:szCs w:val="24"/>
        </w:rPr>
        <w:t>12</w:t>
      </w:r>
      <w:r w:rsidR="009806A2" w:rsidRPr="00E4174A">
        <w:rPr>
          <w:rFonts w:hint="eastAsia"/>
          <w:sz w:val="24"/>
          <w:szCs w:val="24"/>
        </w:rPr>
        <w:t xml:space="preserve"> </w:t>
      </w:r>
      <w:r w:rsidR="00E4174A" w:rsidRPr="00E4174A">
        <w:rPr>
          <w:rFonts w:hint="eastAsia"/>
          <w:sz w:val="24"/>
          <w:szCs w:val="24"/>
        </w:rPr>
        <w:t>月</w:t>
      </w:r>
      <w:r w:rsidR="00886B9A">
        <w:rPr>
          <w:rFonts w:hint="eastAsia"/>
          <w:sz w:val="24"/>
          <w:szCs w:val="24"/>
        </w:rPr>
        <w:t>4</w:t>
      </w:r>
      <w:r w:rsidR="00E4174A" w:rsidRPr="00E4174A">
        <w:rPr>
          <w:rFonts w:hint="eastAsia"/>
          <w:sz w:val="24"/>
          <w:szCs w:val="24"/>
        </w:rPr>
        <w:t>日起恢复本基金的场内、场外申购赎回（含转换、定期定额）、场内交易、转托管业务。</w:t>
      </w:r>
    </w:p>
    <w:p w:rsidR="00845897" w:rsidRPr="00F074A9" w:rsidRDefault="00845897" w:rsidP="00845897">
      <w:pPr>
        <w:widowControl/>
        <w:shd w:val="clear" w:color="auto" w:fill="FFFFFF"/>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（3）根据中国证券登记结算有限责任公司的有关业务规则，原持有</w:t>
      </w:r>
      <w:r w:rsidRPr="00D93433">
        <w:rPr>
          <w:rFonts w:asciiTheme="minorEastAsia" w:hAnsiTheme="minorEastAsia" w:cs="宋体" w:hint="eastAsia"/>
          <w:color w:val="333333"/>
          <w:kern w:val="0"/>
          <w:sz w:val="24"/>
          <w:szCs w:val="24"/>
        </w:rPr>
        <w:t>长盛上证50A份额和长盛上证50B份额基金份额持有人持有的折算后长盛上证50指数（LOF）份额持有期自2020年12月</w:t>
      </w:r>
      <w:r>
        <w:rPr>
          <w:rFonts w:asciiTheme="minorEastAsia" w:hAnsiTheme="minorEastAsia" w:cs="宋体" w:hint="eastAsia"/>
          <w:color w:val="333333"/>
          <w:kern w:val="0"/>
          <w:sz w:val="24"/>
          <w:szCs w:val="24"/>
        </w:rPr>
        <w:t>2</w:t>
      </w:r>
      <w:r w:rsidRPr="00D93433">
        <w:rPr>
          <w:rFonts w:asciiTheme="minorEastAsia" w:hAnsiTheme="minorEastAsia" w:cs="宋体" w:hint="eastAsia"/>
          <w:color w:val="333333"/>
          <w:kern w:val="0"/>
          <w:sz w:val="24"/>
          <w:szCs w:val="24"/>
        </w:rPr>
        <w:t>日起计算。如果赎回份额时持有期较短，基金份额持有人将承担较高的赎回费。</w:t>
      </w:r>
    </w:p>
    <w:p w:rsidR="004E7D69" w:rsidRDefault="00414B8E" w:rsidP="00E4174A">
      <w:pPr>
        <w:spacing w:line="360" w:lineRule="auto"/>
        <w:ind w:firstLineChars="200" w:firstLine="480"/>
        <w:rPr>
          <w:sz w:val="24"/>
          <w:szCs w:val="24"/>
        </w:rPr>
      </w:pPr>
      <w:r>
        <w:rPr>
          <w:rFonts w:hint="eastAsia"/>
          <w:sz w:val="24"/>
          <w:szCs w:val="24"/>
        </w:rPr>
        <w:lastRenderedPageBreak/>
        <w:t>（</w:t>
      </w:r>
      <w:r w:rsidR="00845897">
        <w:rPr>
          <w:rFonts w:hint="eastAsia"/>
          <w:sz w:val="24"/>
          <w:szCs w:val="24"/>
        </w:rPr>
        <w:t>4</w:t>
      </w:r>
      <w:r>
        <w:rPr>
          <w:rFonts w:hint="eastAsia"/>
          <w:sz w:val="24"/>
          <w:szCs w:val="24"/>
        </w:rPr>
        <w:t>）</w:t>
      </w:r>
      <w:r w:rsidR="004E7D69" w:rsidRPr="007B5519">
        <w:rPr>
          <w:rFonts w:hint="eastAsia"/>
          <w:sz w:val="24"/>
          <w:szCs w:val="24"/>
        </w:rPr>
        <w:t>上述业务的最终解释权归本基金管理人所有。</w:t>
      </w:r>
      <w:r w:rsidR="00E4174A" w:rsidRPr="00E4174A">
        <w:rPr>
          <w:rFonts w:hint="eastAsia"/>
          <w:sz w:val="24"/>
          <w:szCs w:val="24"/>
        </w:rPr>
        <w:t>投资者办理上述业务时应遵循基金合同、招募说明书及销售机构的相关规定。</w:t>
      </w:r>
    </w:p>
    <w:p w:rsidR="00E4174A" w:rsidRPr="00E4174A" w:rsidRDefault="00E4174A" w:rsidP="00E4174A">
      <w:pPr>
        <w:spacing w:line="360" w:lineRule="auto"/>
        <w:ind w:firstLineChars="200" w:firstLine="480"/>
        <w:rPr>
          <w:sz w:val="24"/>
          <w:szCs w:val="24"/>
        </w:rPr>
      </w:pPr>
      <w:r>
        <w:rPr>
          <w:rFonts w:hint="eastAsia"/>
          <w:sz w:val="24"/>
          <w:szCs w:val="24"/>
        </w:rPr>
        <w:t>（</w:t>
      </w:r>
      <w:r w:rsidR="00845897">
        <w:rPr>
          <w:rFonts w:hint="eastAsia"/>
          <w:sz w:val="24"/>
          <w:szCs w:val="24"/>
        </w:rPr>
        <w:t>5</w:t>
      </w:r>
      <w:r>
        <w:rPr>
          <w:rFonts w:hint="eastAsia"/>
          <w:sz w:val="24"/>
          <w:szCs w:val="24"/>
        </w:rPr>
        <w:t>）</w:t>
      </w:r>
      <w:r w:rsidRPr="00E4174A">
        <w:rPr>
          <w:rFonts w:hint="eastAsia"/>
          <w:sz w:val="24"/>
          <w:szCs w:val="24"/>
        </w:rPr>
        <w:t>本公告仅对长盛上证</w:t>
      </w:r>
      <w:r w:rsidRPr="00E4174A">
        <w:rPr>
          <w:rFonts w:hint="eastAsia"/>
          <w:sz w:val="24"/>
          <w:szCs w:val="24"/>
        </w:rPr>
        <w:t>50</w:t>
      </w:r>
      <w:r w:rsidRPr="00E4174A">
        <w:rPr>
          <w:rFonts w:hint="eastAsia"/>
          <w:sz w:val="24"/>
          <w:szCs w:val="24"/>
        </w:rPr>
        <w:t>指数证券投资基金（</w:t>
      </w:r>
      <w:r w:rsidRPr="00E4174A">
        <w:rPr>
          <w:rFonts w:hint="eastAsia"/>
          <w:sz w:val="24"/>
          <w:szCs w:val="24"/>
        </w:rPr>
        <w:t>LOF</w:t>
      </w:r>
      <w:r w:rsidRPr="00E4174A">
        <w:rPr>
          <w:rFonts w:hint="eastAsia"/>
          <w:sz w:val="24"/>
          <w:szCs w:val="24"/>
        </w:rPr>
        <w:t>）恢复上述业务的情况进行说明，</w:t>
      </w:r>
      <w:r w:rsidRPr="00E4174A">
        <w:rPr>
          <w:rFonts w:hint="eastAsia"/>
          <w:sz w:val="24"/>
          <w:szCs w:val="24"/>
        </w:rPr>
        <w:t xml:space="preserve"> </w:t>
      </w:r>
      <w:r w:rsidRPr="00E4174A">
        <w:rPr>
          <w:rFonts w:hint="eastAsia"/>
          <w:sz w:val="24"/>
          <w:szCs w:val="24"/>
        </w:rPr>
        <w:t>投资者若希望了解本基金根据持有人大会决议转型与基金份额转换的详细情况，请参阅本公司发布的其它相关公告。</w:t>
      </w:r>
    </w:p>
    <w:p w:rsidR="004E7D69" w:rsidRPr="007B5519" w:rsidRDefault="004E7D69" w:rsidP="004E7D69">
      <w:pPr>
        <w:spacing w:line="360" w:lineRule="auto"/>
        <w:ind w:firstLineChars="200" w:firstLine="480"/>
        <w:rPr>
          <w:sz w:val="24"/>
          <w:szCs w:val="24"/>
        </w:rPr>
      </w:pPr>
      <w:r w:rsidRPr="007B5519">
        <w:rPr>
          <w:rFonts w:hint="eastAsia"/>
          <w:sz w:val="24"/>
          <w:szCs w:val="24"/>
        </w:rPr>
        <w:t>风险提示：</w:t>
      </w:r>
      <w:r w:rsidR="009806A2" w:rsidRPr="009806A2">
        <w:rPr>
          <w:rFonts w:hint="eastAsia"/>
          <w:sz w:val="24"/>
          <w:szCs w:val="24"/>
        </w:rPr>
        <w:t>基金管理人承诺以诚实信用、勤勉尽责的原则管理和运用基金资产，但不保证基金一定盈利，也不保证最低收益。销售机构</w:t>
      </w:r>
      <w:bookmarkStart w:id="0" w:name="_GoBack"/>
      <w:bookmarkEnd w:id="0"/>
      <w:r w:rsidR="009806A2" w:rsidRPr="009806A2">
        <w:rPr>
          <w:rFonts w:hint="eastAsia"/>
          <w:sz w:val="24"/>
          <w:szCs w:val="24"/>
        </w:rPr>
        <w:t>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产品。</w:t>
      </w:r>
    </w:p>
    <w:p w:rsidR="004E7D69" w:rsidRDefault="004E7D69" w:rsidP="004E7D69">
      <w:pPr>
        <w:spacing w:line="360" w:lineRule="auto"/>
        <w:ind w:firstLineChars="200" w:firstLine="480"/>
        <w:rPr>
          <w:sz w:val="24"/>
          <w:szCs w:val="24"/>
        </w:rPr>
      </w:pPr>
      <w:r w:rsidRPr="007B5519">
        <w:rPr>
          <w:rFonts w:hint="eastAsia"/>
          <w:sz w:val="24"/>
          <w:szCs w:val="24"/>
        </w:rPr>
        <w:t>特此公告。</w:t>
      </w:r>
    </w:p>
    <w:p w:rsidR="004E7D69" w:rsidRDefault="004E7D69" w:rsidP="004E7D69">
      <w:pPr>
        <w:spacing w:line="360" w:lineRule="auto"/>
        <w:ind w:firstLineChars="200" w:firstLine="480"/>
        <w:jc w:val="right"/>
        <w:rPr>
          <w:sz w:val="24"/>
          <w:szCs w:val="24"/>
        </w:rPr>
      </w:pPr>
      <w:r>
        <w:rPr>
          <w:rFonts w:hint="eastAsia"/>
          <w:sz w:val="24"/>
          <w:szCs w:val="24"/>
        </w:rPr>
        <w:t>长盛基金管理有限公司</w:t>
      </w:r>
    </w:p>
    <w:p w:rsidR="004E7D69" w:rsidRPr="002A183B" w:rsidRDefault="00886B9A" w:rsidP="004E7D69">
      <w:pPr>
        <w:spacing w:line="360" w:lineRule="auto"/>
        <w:ind w:firstLineChars="200" w:firstLine="480"/>
        <w:jc w:val="right"/>
        <w:rPr>
          <w:sz w:val="24"/>
          <w:szCs w:val="24"/>
        </w:rPr>
      </w:pPr>
      <w:r>
        <w:rPr>
          <w:rFonts w:hint="eastAsia"/>
          <w:sz w:val="24"/>
          <w:szCs w:val="24"/>
        </w:rPr>
        <w:t>2020</w:t>
      </w:r>
      <w:r>
        <w:rPr>
          <w:rFonts w:hint="eastAsia"/>
          <w:sz w:val="24"/>
          <w:szCs w:val="24"/>
        </w:rPr>
        <w:t>年</w:t>
      </w:r>
      <w:r>
        <w:rPr>
          <w:rFonts w:hint="eastAsia"/>
          <w:sz w:val="24"/>
          <w:szCs w:val="24"/>
        </w:rPr>
        <w:t>12</w:t>
      </w:r>
      <w:r>
        <w:rPr>
          <w:rFonts w:hint="eastAsia"/>
          <w:sz w:val="24"/>
          <w:szCs w:val="24"/>
        </w:rPr>
        <w:t>月</w:t>
      </w:r>
      <w:r>
        <w:rPr>
          <w:rFonts w:hint="eastAsia"/>
          <w:sz w:val="24"/>
          <w:szCs w:val="24"/>
        </w:rPr>
        <w:t>4</w:t>
      </w:r>
      <w:r w:rsidR="004E7D69">
        <w:rPr>
          <w:rFonts w:hint="eastAsia"/>
          <w:sz w:val="24"/>
          <w:szCs w:val="24"/>
        </w:rPr>
        <w:t>日</w:t>
      </w:r>
    </w:p>
    <w:p w:rsidR="00D92434" w:rsidRDefault="00D277F1"/>
    <w:sectPr w:rsidR="00D92434" w:rsidSect="002A183B">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C54" w:rsidRDefault="00B70C54">
      <w:r>
        <w:separator/>
      </w:r>
    </w:p>
  </w:endnote>
  <w:endnote w:type="continuationSeparator" w:id="0">
    <w:p w:rsidR="00B70C54" w:rsidRDefault="00B7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D2" w:rsidRDefault="00C86693">
    <w:pPr>
      <w:pStyle w:val="a3"/>
      <w:jc w:val="center"/>
    </w:pPr>
    <w:r>
      <w:fldChar w:fldCharType="begin"/>
    </w:r>
    <w:r w:rsidR="00113DD3">
      <w:instrText>PAGE   \* MERGEFORMAT</w:instrText>
    </w:r>
    <w:r>
      <w:fldChar w:fldCharType="separate"/>
    </w:r>
    <w:r w:rsidR="00D277F1" w:rsidRPr="00D277F1">
      <w:rPr>
        <w:noProof/>
        <w:lang w:val="zh-CN"/>
      </w:rPr>
      <w:t>1</w:t>
    </w:r>
    <w:r>
      <w:fldChar w:fldCharType="end"/>
    </w:r>
  </w:p>
  <w:p w:rsidR="00ED3FD2" w:rsidRDefault="00D277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C54" w:rsidRDefault="00B70C54">
      <w:r>
        <w:separator/>
      </w:r>
    </w:p>
  </w:footnote>
  <w:footnote w:type="continuationSeparator" w:id="0">
    <w:p w:rsidR="00B70C54" w:rsidRDefault="00B70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26011"/>
    <w:multiLevelType w:val="hybridMultilevel"/>
    <w:tmpl w:val="94F03478"/>
    <w:lvl w:ilvl="0" w:tplc="DD5CC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lan">
    <w15:presenceInfo w15:providerId="Windows Live" w15:userId="643c5f4de41a8a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45F"/>
    <w:rsid w:val="00032C6D"/>
    <w:rsid w:val="00074803"/>
    <w:rsid w:val="000C0855"/>
    <w:rsid w:val="000E58C5"/>
    <w:rsid w:val="00113DD3"/>
    <w:rsid w:val="00151914"/>
    <w:rsid w:val="00165CCB"/>
    <w:rsid w:val="001964E1"/>
    <w:rsid w:val="002007D1"/>
    <w:rsid w:val="002366B4"/>
    <w:rsid w:val="00374309"/>
    <w:rsid w:val="00414B8E"/>
    <w:rsid w:val="00460927"/>
    <w:rsid w:val="004E7D69"/>
    <w:rsid w:val="00514EB6"/>
    <w:rsid w:val="00604867"/>
    <w:rsid w:val="00647D2F"/>
    <w:rsid w:val="00653371"/>
    <w:rsid w:val="006D6C78"/>
    <w:rsid w:val="00701B23"/>
    <w:rsid w:val="00711B4D"/>
    <w:rsid w:val="00760695"/>
    <w:rsid w:val="00763825"/>
    <w:rsid w:val="007B3516"/>
    <w:rsid w:val="00802536"/>
    <w:rsid w:val="00845897"/>
    <w:rsid w:val="00852BEF"/>
    <w:rsid w:val="00886B9A"/>
    <w:rsid w:val="008E3A49"/>
    <w:rsid w:val="008F7CCE"/>
    <w:rsid w:val="0091662A"/>
    <w:rsid w:val="009236A2"/>
    <w:rsid w:val="009262D0"/>
    <w:rsid w:val="009556FE"/>
    <w:rsid w:val="00973ABE"/>
    <w:rsid w:val="009806A2"/>
    <w:rsid w:val="00A3237E"/>
    <w:rsid w:val="00AE01F9"/>
    <w:rsid w:val="00B70C54"/>
    <w:rsid w:val="00B71D63"/>
    <w:rsid w:val="00B91364"/>
    <w:rsid w:val="00C218E5"/>
    <w:rsid w:val="00C3416A"/>
    <w:rsid w:val="00C86693"/>
    <w:rsid w:val="00CF7C5B"/>
    <w:rsid w:val="00D0545F"/>
    <w:rsid w:val="00D23328"/>
    <w:rsid w:val="00D277F1"/>
    <w:rsid w:val="00D31D1E"/>
    <w:rsid w:val="00D47E37"/>
    <w:rsid w:val="00D64A6F"/>
    <w:rsid w:val="00DA526C"/>
    <w:rsid w:val="00E41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E7D69"/>
    <w:pPr>
      <w:tabs>
        <w:tab w:val="center" w:pos="4153"/>
        <w:tab w:val="right" w:pos="8306"/>
      </w:tabs>
      <w:snapToGrid w:val="0"/>
      <w:jc w:val="left"/>
    </w:pPr>
    <w:rPr>
      <w:sz w:val="18"/>
      <w:szCs w:val="18"/>
    </w:rPr>
  </w:style>
  <w:style w:type="character" w:customStyle="1" w:styleId="Char">
    <w:name w:val="页脚 Char"/>
    <w:basedOn w:val="a0"/>
    <w:link w:val="a3"/>
    <w:rsid w:val="004E7D69"/>
    <w:rPr>
      <w:sz w:val="18"/>
      <w:szCs w:val="18"/>
    </w:rPr>
  </w:style>
  <w:style w:type="paragraph" w:styleId="a4">
    <w:name w:val="List Paragraph"/>
    <w:basedOn w:val="a"/>
    <w:qFormat/>
    <w:rsid w:val="004E7D69"/>
    <w:pPr>
      <w:ind w:firstLineChars="200" w:firstLine="420"/>
    </w:pPr>
    <w:rPr>
      <w:rFonts w:ascii="Times New Roman" w:eastAsia="宋体" w:hAnsi="Times New Roman" w:cs="Times New Roman"/>
      <w:szCs w:val="24"/>
    </w:rPr>
  </w:style>
  <w:style w:type="table" w:styleId="a5">
    <w:name w:val="Table Grid"/>
    <w:basedOn w:val="a1"/>
    <w:uiPriority w:val="59"/>
    <w:rsid w:val="004E7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3743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74309"/>
    <w:rPr>
      <w:sz w:val="18"/>
      <w:szCs w:val="18"/>
    </w:rPr>
  </w:style>
  <w:style w:type="paragraph" w:styleId="a7">
    <w:name w:val="Balloon Text"/>
    <w:basedOn w:val="a"/>
    <w:link w:val="Char1"/>
    <w:uiPriority w:val="99"/>
    <w:semiHidden/>
    <w:unhideWhenUsed/>
    <w:rsid w:val="00D64A6F"/>
    <w:rPr>
      <w:sz w:val="18"/>
      <w:szCs w:val="18"/>
    </w:rPr>
  </w:style>
  <w:style w:type="character" w:customStyle="1" w:styleId="Char1">
    <w:name w:val="批注框文本 Char"/>
    <w:basedOn w:val="a0"/>
    <w:link w:val="a7"/>
    <w:uiPriority w:val="99"/>
    <w:semiHidden/>
    <w:rsid w:val="00D64A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E7D69"/>
    <w:pPr>
      <w:tabs>
        <w:tab w:val="center" w:pos="4153"/>
        <w:tab w:val="right" w:pos="8306"/>
      </w:tabs>
      <w:snapToGrid w:val="0"/>
      <w:jc w:val="left"/>
    </w:pPr>
    <w:rPr>
      <w:sz w:val="18"/>
      <w:szCs w:val="18"/>
    </w:rPr>
  </w:style>
  <w:style w:type="character" w:customStyle="1" w:styleId="Char">
    <w:name w:val="页脚 Char"/>
    <w:basedOn w:val="a0"/>
    <w:link w:val="a3"/>
    <w:rsid w:val="004E7D69"/>
    <w:rPr>
      <w:sz w:val="18"/>
      <w:szCs w:val="18"/>
    </w:rPr>
  </w:style>
  <w:style w:type="paragraph" w:styleId="a4">
    <w:name w:val="List Paragraph"/>
    <w:basedOn w:val="a"/>
    <w:qFormat/>
    <w:rsid w:val="004E7D69"/>
    <w:pPr>
      <w:ind w:firstLineChars="200" w:firstLine="420"/>
    </w:pPr>
    <w:rPr>
      <w:rFonts w:ascii="Times New Roman" w:eastAsia="宋体" w:hAnsi="Times New Roman" w:cs="Times New Roman"/>
      <w:szCs w:val="24"/>
    </w:rPr>
  </w:style>
  <w:style w:type="table" w:styleId="a5">
    <w:name w:val="Table Grid"/>
    <w:basedOn w:val="a1"/>
    <w:uiPriority w:val="59"/>
    <w:rsid w:val="004E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3743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74309"/>
    <w:rPr>
      <w:sz w:val="18"/>
      <w:szCs w:val="18"/>
    </w:rPr>
  </w:style>
  <w:style w:type="paragraph" w:styleId="a7">
    <w:name w:val="Balloon Text"/>
    <w:basedOn w:val="a"/>
    <w:link w:val="Char1"/>
    <w:uiPriority w:val="99"/>
    <w:semiHidden/>
    <w:unhideWhenUsed/>
    <w:rsid w:val="00D64A6F"/>
    <w:rPr>
      <w:sz w:val="18"/>
      <w:szCs w:val="18"/>
    </w:rPr>
  </w:style>
  <w:style w:type="character" w:customStyle="1" w:styleId="Char1">
    <w:name w:val="批注框文本 Char"/>
    <w:basedOn w:val="a0"/>
    <w:link w:val="a7"/>
    <w:uiPriority w:val="99"/>
    <w:semiHidden/>
    <w:rsid w:val="00D64A6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4</DocSecurity>
  <Lines>8</Lines>
  <Paragraphs>2</Paragraphs>
  <ScaleCrop>false</ScaleCrop>
  <Company>Microsoft</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赵航</dc:creator>
  <cp:keywords/>
  <dc:description/>
  <cp:lastModifiedBy>ZHONGM</cp:lastModifiedBy>
  <cp:revision>2</cp:revision>
  <dcterms:created xsi:type="dcterms:W3CDTF">2020-12-03T16:00:00Z</dcterms:created>
  <dcterms:modified xsi:type="dcterms:W3CDTF">2020-12-03T16:00:00Z</dcterms:modified>
</cp:coreProperties>
</file>