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EF566F" w:rsidRDefault="003A1C39" w:rsidP="0044723E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 w:hint="eastAsia"/>
          <w:b/>
          <w:bCs/>
          <w:sz w:val="48"/>
          <w:szCs w:val="30"/>
        </w:rPr>
        <w:t>关于恢复招商理财</w:t>
      </w:r>
      <w:r>
        <w:rPr>
          <w:rFonts w:ascii="宋体" w:hAnsi="宋体"/>
          <w:b/>
          <w:bCs/>
          <w:sz w:val="48"/>
          <w:szCs w:val="30"/>
        </w:rPr>
        <w:t>7天债券型证券投资基金A类份额大额申购业务的公告</w:t>
      </w: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Default="00190F30" w:rsidP="0044723E">
      <w:pPr>
        <w:jc w:val="center"/>
        <w:rPr>
          <w:rFonts w:ascii="宋体" w:hAnsi="宋体"/>
          <w:b/>
          <w:bCs/>
          <w:sz w:val="48"/>
          <w:szCs w:val="30"/>
        </w:rPr>
      </w:pPr>
    </w:p>
    <w:p w:rsidR="00190F30" w:rsidRPr="00190F30" w:rsidRDefault="00F44B77" w:rsidP="00190F3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公告送出日期：</w:t>
      </w:r>
      <w:r w:rsidR="003A1C39">
        <w:rPr>
          <w:rFonts w:hint="eastAsia"/>
          <w:b/>
          <w:sz w:val="24"/>
        </w:rPr>
        <w:t>2020</w:t>
      </w:r>
      <w:r w:rsidR="003A1C39">
        <w:rPr>
          <w:rFonts w:hint="eastAsia"/>
          <w:b/>
          <w:sz w:val="24"/>
        </w:rPr>
        <w:t>年</w:t>
      </w:r>
      <w:r w:rsidR="003A1C39">
        <w:rPr>
          <w:rFonts w:hint="eastAsia"/>
          <w:b/>
          <w:sz w:val="24"/>
        </w:rPr>
        <w:t>12</w:t>
      </w:r>
      <w:r w:rsidR="003A1C39">
        <w:rPr>
          <w:rFonts w:hint="eastAsia"/>
          <w:b/>
          <w:sz w:val="24"/>
        </w:rPr>
        <w:t>月</w:t>
      </w:r>
      <w:r w:rsidR="003A1C39">
        <w:rPr>
          <w:rFonts w:hint="eastAsia"/>
          <w:b/>
          <w:sz w:val="24"/>
        </w:rPr>
        <w:t>2</w:t>
      </w:r>
      <w:r w:rsidR="003A1C39">
        <w:rPr>
          <w:rFonts w:hint="eastAsia"/>
          <w:b/>
          <w:sz w:val="24"/>
        </w:rPr>
        <w:t>日</w:t>
      </w:r>
    </w:p>
    <w:p w:rsidR="0006750C" w:rsidRDefault="0006750C" w:rsidP="00EF566F"/>
    <w:p w:rsidR="0006750C" w:rsidRDefault="0006750C" w:rsidP="00EF566F"/>
    <w:p w:rsidR="0006750C" w:rsidRDefault="0006750C" w:rsidP="00EF566F"/>
    <w:p w:rsidR="0006750C" w:rsidRDefault="0006750C" w:rsidP="00EF566F"/>
    <w:p w:rsidR="0006750C" w:rsidRDefault="0006750C" w:rsidP="00EF566F"/>
    <w:p w:rsidR="0006750C" w:rsidRDefault="0006750C" w:rsidP="00EF566F"/>
    <w:p w:rsidR="0006750C" w:rsidRDefault="0006750C" w:rsidP="00EF566F"/>
    <w:p w:rsidR="00E46AD4" w:rsidRDefault="003A1C39" w:rsidP="003A1C39">
      <w:pPr>
        <w:pStyle w:val="-1"/>
      </w:pPr>
      <w:r>
        <w:rPr>
          <w:rFonts w:hint="eastAsia"/>
        </w:rPr>
        <w:lastRenderedPageBreak/>
        <w:t>公告基本信息</w:t>
      </w:r>
    </w:p>
    <w:tbl>
      <w:tblPr>
        <w:tblStyle w:val="-noheader"/>
        <w:tblW w:w="0" w:type="auto"/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A1C39" w:rsidTr="00EE1565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招商理财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天债券型证券投资基金</w:t>
            </w:r>
          </w:p>
        </w:tc>
      </w:tr>
      <w:tr w:rsidR="003A1C39" w:rsidTr="00A409E1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招商理财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天债券</w:t>
            </w:r>
          </w:p>
        </w:tc>
      </w:tr>
      <w:tr w:rsidR="003A1C39" w:rsidTr="003714C2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t>217025</w:t>
            </w:r>
          </w:p>
        </w:tc>
      </w:tr>
      <w:tr w:rsidR="003A1C39" w:rsidTr="00DA6673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招商基金管理有限公司</w:t>
            </w:r>
          </w:p>
        </w:tc>
      </w:tr>
      <w:tr w:rsidR="003A1C39" w:rsidTr="002F79E2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根据法律法规及《招商理财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天债券型证券投资基金基金合同》、《招商理财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天债券型证券投资基金招募说明书》等相关规定。</w:t>
            </w:r>
          </w:p>
        </w:tc>
      </w:tr>
      <w:tr w:rsidR="003A1C39" w:rsidTr="000152F2">
        <w:tc>
          <w:tcPr>
            <w:tcW w:w="2130" w:type="dxa"/>
            <w:vMerge w:val="restart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恢复相关业务的日期及原因说明</w:t>
            </w:r>
          </w:p>
        </w:tc>
        <w:tc>
          <w:tcPr>
            <w:tcW w:w="2130" w:type="dxa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恢复</w:t>
            </w:r>
            <w:r w:rsidR="00163D9E">
              <w:rPr>
                <w:rFonts w:hint="eastAsia"/>
              </w:rPr>
              <w:t>大额</w:t>
            </w:r>
            <w:bookmarkStart w:id="0" w:name="_GoBack"/>
            <w:bookmarkEnd w:id="0"/>
            <w:r>
              <w:rPr>
                <w:rFonts w:hint="eastAsia"/>
              </w:rPr>
              <w:t>申购日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3A1C39" w:rsidTr="00FA3EB6">
        <w:tc>
          <w:tcPr>
            <w:tcW w:w="2130" w:type="dxa"/>
            <w:vMerge/>
          </w:tcPr>
          <w:p w:rsidR="003A1C39" w:rsidRDefault="003A1C39" w:rsidP="003A1C39">
            <w:pPr>
              <w:jc w:val="left"/>
            </w:pPr>
          </w:p>
        </w:tc>
        <w:tc>
          <w:tcPr>
            <w:tcW w:w="2130" w:type="dxa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恢复（大额）申购（转换转入、赎回、转换转出、定期定额投资）的原因说明</w:t>
            </w:r>
          </w:p>
        </w:tc>
        <w:tc>
          <w:tcPr>
            <w:tcW w:w="4262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为满足投资者需求。</w:t>
            </w:r>
          </w:p>
        </w:tc>
      </w:tr>
      <w:tr w:rsidR="003A1C39" w:rsidTr="00D80322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下属分级基金的基金简称</w:t>
            </w:r>
          </w:p>
        </w:tc>
        <w:tc>
          <w:tcPr>
            <w:tcW w:w="2131" w:type="dxa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招商理财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天债券</w:t>
            </w:r>
          </w:p>
        </w:tc>
        <w:tc>
          <w:tcPr>
            <w:tcW w:w="2131" w:type="dxa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招商理财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天债券</w:t>
            </w:r>
            <w:r>
              <w:rPr>
                <w:rFonts w:hint="eastAsia"/>
              </w:rPr>
              <w:t>B</w:t>
            </w:r>
          </w:p>
        </w:tc>
      </w:tr>
      <w:tr w:rsidR="003A1C39" w:rsidTr="00EC4CA4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下属分级基金的交易代码</w:t>
            </w:r>
          </w:p>
        </w:tc>
        <w:tc>
          <w:tcPr>
            <w:tcW w:w="2131" w:type="dxa"/>
          </w:tcPr>
          <w:p w:rsidR="003A1C39" w:rsidRDefault="003A1C39" w:rsidP="003A1C39">
            <w:pPr>
              <w:jc w:val="left"/>
            </w:pPr>
            <w:r>
              <w:t>217025</w:t>
            </w:r>
          </w:p>
        </w:tc>
        <w:tc>
          <w:tcPr>
            <w:tcW w:w="2131" w:type="dxa"/>
          </w:tcPr>
          <w:p w:rsidR="003A1C39" w:rsidRDefault="003A1C39" w:rsidP="003A1C39">
            <w:pPr>
              <w:jc w:val="left"/>
            </w:pPr>
            <w:r>
              <w:t>217026</w:t>
            </w:r>
          </w:p>
        </w:tc>
      </w:tr>
      <w:tr w:rsidR="003A1C39" w:rsidTr="009D3947">
        <w:tc>
          <w:tcPr>
            <w:tcW w:w="4260" w:type="dxa"/>
            <w:gridSpan w:val="2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该分级基金是否暂停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恢复（大额）申购（转换转入、赎回、转换转出、定期定额投资）</w:t>
            </w:r>
          </w:p>
        </w:tc>
        <w:tc>
          <w:tcPr>
            <w:tcW w:w="2131" w:type="dxa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</w:tcPr>
          <w:p w:rsidR="003A1C39" w:rsidRDefault="003A1C39" w:rsidP="003A1C39">
            <w:pPr>
              <w:jc w:val="left"/>
            </w:pPr>
            <w:r>
              <w:rPr>
                <w:rFonts w:hint="eastAsia"/>
              </w:rPr>
              <w:t>否</w:t>
            </w:r>
          </w:p>
        </w:tc>
      </w:tr>
    </w:tbl>
    <w:p w:rsidR="003A1C39" w:rsidRDefault="003A1C39" w:rsidP="003A1C39">
      <w:pPr>
        <w:pStyle w:val="-1"/>
      </w:pPr>
      <w:r>
        <w:rPr>
          <w:rFonts w:hint="eastAsia"/>
        </w:rPr>
        <w:t>其他需要提示的事项</w:t>
      </w:r>
    </w:p>
    <w:p w:rsidR="003A1C39" w:rsidRDefault="003A1C39" w:rsidP="003A1C39">
      <w:pPr>
        <w:pStyle w:val="-"/>
        <w:ind w:firstLine="420"/>
      </w:pPr>
      <w:r>
        <w:rPr>
          <w:rFonts w:hint="eastAsia"/>
        </w:rPr>
        <w:t>为保证基金的平稳运作，维护基金份额持有人利益，招商基金管理有限公司（以下简称“本公司”）曾于2020年8月1日发布公告，宣布自2020年8月3日起对招商理财7天债券型证券投资基金（以下简称“本基金”）A类份额暂停大额申购业务的内容进行调整，如单日单个基金账户单笔或累计申请金额超过500万元，本基金有权部分或全部拒绝。</w:t>
      </w:r>
    </w:p>
    <w:p w:rsidR="003A1C39" w:rsidRDefault="003A1C39" w:rsidP="003A1C39">
      <w:pPr>
        <w:pStyle w:val="-"/>
        <w:ind w:firstLine="420"/>
      </w:pPr>
      <w:r>
        <w:rPr>
          <w:rFonts w:hint="eastAsia"/>
        </w:rPr>
        <w:t>为满足投资者需求，本公司决定自2020年12月2日起恢复本基金A类份额的大额申购业务，取消500万元的大额申购业务限额。本基金定期定额申购及转换业务尚未开通。</w:t>
      </w:r>
    </w:p>
    <w:p w:rsidR="003A1C39" w:rsidRDefault="003A1C39" w:rsidP="003A1C39">
      <w:pPr>
        <w:pStyle w:val="-"/>
        <w:ind w:firstLine="420"/>
      </w:pPr>
      <w:r>
        <w:rPr>
          <w:rFonts w:hint="eastAsia"/>
        </w:rPr>
        <w:t>如有疑问，请拨打客户服务热线：400-887-9555（免长途话费），或登陆网站www.cmfchina.com获取相关信息。</w:t>
      </w:r>
    </w:p>
    <w:p w:rsidR="003A1C39" w:rsidRDefault="003A1C39" w:rsidP="003A1C39">
      <w:pPr>
        <w:pStyle w:val="-"/>
        <w:ind w:firstLine="420"/>
      </w:pPr>
      <w:r>
        <w:rPr>
          <w:rFonts w:hint="eastAsia"/>
        </w:rPr>
        <w:t>特此公告。</w:t>
      </w:r>
    </w:p>
    <w:p w:rsidR="003A1C39" w:rsidRDefault="003A1C39" w:rsidP="003A1C39">
      <w:pPr>
        <w:pStyle w:val="-"/>
        <w:ind w:firstLine="420"/>
      </w:pPr>
    </w:p>
    <w:p w:rsidR="00A11620" w:rsidRDefault="00A11620" w:rsidP="00A11620"/>
    <w:p w:rsidR="00EF566F" w:rsidRDefault="003A1C39" w:rsidP="00EF566F">
      <w:pPr>
        <w:jc w:val="right"/>
      </w:pPr>
      <w:r>
        <w:rPr>
          <w:rFonts w:hint="eastAsia"/>
        </w:rPr>
        <w:t>招商基金管理有限公司</w:t>
      </w:r>
    </w:p>
    <w:p w:rsidR="000911A2" w:rsidRPr="004F540B" w:rsidRDefault="003A1C39" w:rsidP="000911A2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D44E4D" w:rsidRPr="009161C4" w:rsidRDefault="00D44E4D" w:rsidP="00D44E4D">
      <w:pPr>
        <w:jc w:val="left"/>
      </w:pPr>
    </w:p>
    <w:sectPr w:rsidR="00D44E4D" w:rsidRPr="009161C4" w:rsidSect="00B325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90" w:rsidRDefault="00AE3290" w:rsidP="00D17C56">
      <w:r>
        <w:separator/>
      </w:r>
    </w:p>
  </w:endnote>
  <w:endnote w:type="continuationSeparator" w:id="0">
    <w:p w:rsidR="00AE3290" w:rsidRDefault="00AE3290" w:rsidP="00D1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Pr="000008DB" w:rsidRDefault="000008DB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DE4D52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DE4D52">
      <w:fldChar w:fldCharType="separate"/>
    </w:r>
    <w:r w:rsidR="00C4773C">
      <w:rPr>
        <w:noProof/>
      </w:rPr>
      <w:t>1</w:t>
    </w:r>
    <w:r w:rsidR="00DE4D52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C4773C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47" w:rsidRDefault="00316817" w:rsidP="000008DB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DE4D52"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 w:rsidR="00DE4D52">
      <w:fldChar w:fldCharType="separate"/>
    </w:r>
    <w:r w:rsidR="00B32544">
      <w:rPr>
        <w:noProof/>
      </w:rPr>
      <w:t>1</w:t>
    </w:r>
    <w:r w:rsidR="00DE4D52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fldSimple w:instr=" NUMPAGES  \* Arabic  \* MERGEFORMAT ">
      <w:r w:rsidR="00B32544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90" w:rsidRDefault="00AE3290" w:rsidP="00D17C56">
      <w:r>
        <w:separator/>
      </w:r>
    </w:p>
  </w:footnote>
  <w:footnote w:type="continuationSeparator" w:id="0">
    <w:p w:rsidR="00AE3290" w:rsidRDefault="00AE3290" w:rsidP="00D1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9A" w:rsidRPr="004976B5" w:rsidRDefault="003A1C39" w:rsidP="00154533">
    <w:pPr>
      <w:pStyle w:val="a6"/>
    </w:pPr>
    <w:r>
      <w:rPr>
        <w:rFonts w:hint="eastAsia"/>
      </w:rPr>
      <w:t>关于恢复招商理财</w:t>
    </w:r>
    <w:r>
      <w:rPr>
        <w:rFonts w:hint="eastAsia"/>
      </w:rPr>
      <w:t>7</w:t>
    </w:r>
    <w:r>
      <w:rPr>
        <w:rFonts w:hint="eastAsia"/>
      </w:rPr>
      <w:t>天债券型证券投资基金</w:t>
    </w:r>
    <w:r>
      <w:rPr>
        <w:rFonts w:hint="eastAsia"/>
      </w:rPr>
      <w:t>A</w:t>
    </w:r>
    <w:r>
      <w:rPr>
        <w:rFonts w:hint="eastAsia"/>
      </w:rPr>
      <w:t>类份额大额申购业务的公告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1F" w:rsidRDefault="003A1C39" w:rsidP="00154533">
    <w:pPr>
      <w:pStyle w:val="a6"/>
    </w:pPr>
    <w:r>
      <w:rPr>
        <w:rFonts w:hint="eastAsia"/>
      </w:rPr>
      <w:t>关于恢复招商理财</w:t>
    </w:r>
    <w:r>
      <w:rPr>
        <w:rFonts w:hint="eastAsia"/>
      </w:rPr>
      <w:t>7</w:t>
    </w:r>
    <w:r>
      <w:rPr>
        <w:rFonts w:hint="eastAsia"/>
      </w:rPr>
      <w:t>天债券型证券投资基金</w:t>
    </w:r>
    <w:r>
      <w:rPr>
        <w:rFonts w:hint="eastAsia"/>
      </w:rPr>
      <w:t>A</w:t>
    </w:r>
    <w:r>
      <w:rPr>
        <w:rFonts w:hint="eastAsia"/>
      </w:rPr>
      <w:t>类份额大额申购业务的公告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ACE"/>
    <w:multiLevelType w:val="multilevel"/>
    <w:tmpl w:val="0A5E2194"/>
    <w:lvl w:ilvl="0">
      <w:start w:val="1"/>
      <w:numFmt w:val="decimal"/>
      <w:pStyle w:val="-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-2"/>
      <w:suff w:val="space"/>
      <w:lvlText w:val="（%2）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-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984" w:hanging="1984"/>
      </w:pPr>
      <w:rPr>
        <w:rFonts w:hint="eastAsia"/>
      </w:rPr>
    </w:lvl>
    <w:lvl w:ilvl="4">
      <w:start w:val="1"/>
      <w:numFmt w:val="decimal"/>
      <w:pStyle w:val="-5"/>
      <w:suff w:val="space"/>
      <w:lvlText w:val="%1.%2.%3.%4.%5"/>
      <w:lvlJc w:val="left"/>
      <w:pPr>
        <w:ind w:left="2551" w:hanging="2551"/>
      </w:pPr>
      <w:rPr>
        <w:rFonts w:hint="eastAsia"/>
      </w:rPr>
    </w:lvl>
    <w:lvl w:ilvl="5">
      <w:start w:val="1"/>
      <w:numFmt w:val="decimal"/>
      <w:pStyle w:val="-6"/>
      <w:suff w:val="space"/>
      <w:lvlText w:val="%1.%2.%3.%4.%5.%6"/>
      <w:lvlJc w:val="left"/>
      <w:pPr>
        <w:ind w:left="3260" w:hanging="3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B7A4927"/>
    <w:multiLevelType w:val="hybridMultilevel"/>
    <w:tmpl w:val="60CAB9A4"/>
    <w:lvl w:ilvl="0" w:tplc="3B8861CA">
      <w:start w:val="1"/>
      <w:numFmt w:val="decimal"/>
      <w:lvlText w:val="%1、"/>
      <w:lvlJc w:val="left"/>
      <w:pPr>
        <w:ind w:left="8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AD4"/>
    <w:rsid w:val="000008DB"/>
    <w:rsid w:val="00003EE6"/>
    <w:rsid w:val="000053DD"/>
    <w:rsid w:val="0006750C"/>
    <w:rsid w:val="0008658E"/>
    <w:rsid w:val="000911A2"/>
    <w:rsid w:val="000B13B9"/>
    <w:rsid w:val="000E6AC1"/>
    <w:rsid w:val="000F2489"/>
    <w:rsid w:val="001201F8"/>
    <w:rsid w:val="00125BAB"/>
    <w:rsid w:val="00154533"/>
    <w:rsid w:val="00163D9E"/>
    <w:rsid w:val="00187B2C"/>
    <w:rsid w:val="00190F30"/>
    <w:rsid w:val="001978C6"/>
    <w:rsid w:val="001B0F0F"/>
    <w:rsid w:val="001B5550"/>
    <w:rsid w:val="001E3F04"/>
    <w:rsid w:val="001E67D0"/>
    <w:rsid w:val="00215E43"/>
    <w:rsid w:val="00223D4F"/>
    <w:rsid w:val="00224F3E"/>
    <w:rsid w:val="00241CEB"/>
    <w:rsid w:val="002815AC"/>
    <w:rsid w:val="0028733D"/>
    <w:rsid w:val="00296093"/>
    <w:rsid w:val="002972F4"/>
    <w:rsid w:val="002E4ABB"/>
    <w:rsid w:val="00316817"/>
    <w:rsid w:val="003A1C39"/>
    <w:rsid w:val="003C0F9E"/>
    <w:rsid w:val="0044723E"/>
    <w:rsid w:val="00456341"/>
    <w:rsid w:val="00472DF5"/>
    <w:rsid w:val="00491C2B"/>
    <w:rsid w:val="004976B5"/>
    <w:rsid w:val="004A3B54"/>
    <w:rsid w:val="004A57DB"/>
    <w:rsid w:val="004B21F4"/>
    <w:rsid w:val="004B41FD"/>
    <w:rsid w:val="004B7673"/>
    <w:rsid w:val="004F540B"/>
    <w:rsid w:val="00532A63"/>
    <w:rsid w:val="00544CE0"/>
    <w:rsid w:val="005C29BB"/>
    <w:rsid w:val="005C314A"/>
    <w:rsid w:val="0061364E"/>
    <w:rsid w:val="00615E54"/>
    <w:rsid w:val="00625A41"/>
    <w:rsid w:val="00666AF5"/>
    <w:rsid w:val="00685A42"/>
    <w:rsid w:val="006A2E19"/>
    <w:rsid w:val="006C0249"/>
    <w:rsid w:val="006C3766"/>
    <w:rsid w:val="00705609"/>
    <w:rsid w:val="007108F0"/>
    <w:rsid w:val="00750C9A"/>
    <w:rsid w:val="0078485C"/>
    <w:rsid w:val="00793ACB"/>
    <w:rsid w:val="00800FA0"/>
    <w:rsid w:val="00801F0A"/>
    <w:rsid w:val="00823E12"/>
    <w:rsid w:val="009161C4"/>
    <w:rsid w:val="00922090"/>
    <w:rsid w:val="00971CBF"/>
    <w:rsid w:val="00981362"/>
    <w:rsid w:val="009A4AD8"/>
    <w:rsid w:val="009A742C"/>
    <w:rsid w:val="00A11620"/>
    <w:rsid w:val="00A2003F"/>
    <w:rsid w:val="00A5309E"/>
    <w:rsid w:val="00A70C69"/>
    <w:rsid w:val="00AC3470"/>
    <w:rsid w:val="00AE1D3F"/>
    <w:rsid w:val="00AE3290"/>
    <w:rsid w:val="00AE7A8E"/>
    <w:rsid w:val="00AF0D8D"/>
    <w:rsid w:val="00AF3CA2"/>
    <w:rsid w:val="00B073CA"/>
    <w:rsid w:val="00B2044A"/>
    <w:rsid w:val="00B25090"/>
    <w:rsid w:val="00B32544"/>
    <w:rsid w:val="00B41CCE"/>
    <w:rsid w:val="00B6311F"/>
    <w:rsid w:val="00B85D10"/>
    <w:rsid w:val="00BA48F2"/>
    <w:rsid w:val="00BC081F"/>
    <w:rsid w:val="00C27E02"/>
    <w:rsid w:val="00C30704"/>
    <w:rsid w:val="00C40EF3"/>
    <w:rsid w:val="00C4773C"/>
    <w:rsid w:val="00C8294A"/>
    <w:rsid w:val="00C975C3"/>
    <w:rsid w:val="00CA298C"/>
    <w:rsid w:val="00D17C56"/>
    <w:rsid w:val="00D361E6"/>
    <w:rsid w:val="00D44E4D"/>
    <w:rsid w:val="00DB0932"/>
    <w:rsid w:val="00DE4D52"/>
    <w:rsid w:val="00E063EF"/>
    <w:rsid w:val="00E10B01"/>
    <w:rsid w:val="00E23A47"/>
    <w:rsid w:val="00E30DC1"/>
    <w:rsid w:val="00E46AD4"/>
    <w:rsid w:val="00E65F29"/>
    <w:rsid w:val="00E8706E"/>
    <w:rsid w:val="00EA4DB2"/>
    <w:rsid w:val="00EE12CF"/>
    <w:rsid w:val="00EE719A"/>
    <w:rsid w:val="00EF566F"/>
    <w:rsid w:val="00F03A80"/>
    <w:rsid w:val="00F448CB"/>
    <w:rsid w:val="00F44B77"/>
    <w:rsid w:val="00F45ADF"/>
    <w:rsid w:val="00F6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063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link w:val="2Char"/>
    <w:uiPriority w:val="9"/>
    <w:qFormat/>
    <w:rsid w:val="00E063EF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800F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/>
    </w:rPr>
  </w:style>
  <w:style w:type="paragraph" w:customStyle="1" w:styleId="-">
    <w:name w:val="模板-正文"/>
    <w:basedOn w:val="a3"/>
    <w:link w:val="-Char"/>
    <w:qFormat/>
    <w:rsid w:val="003C0F9E"/>
    <w:pPr>
      <w:shd w:val="clear" w:color="auto" w:fill="FFFFFF"/>
      <w:snapToGrid w:val="0"/>
      <w:spacing w:before="0" w:beforeAutospacing="0" w:after="0" w:afterAutospacing="0" w:line="360" w:lineRule="auto"/>
      <w:ind w:firstLineChars="200" w:firstLine="200"/>
      <w:jc w:val="both"/>
    </w:pPr>
    <w:rPr>
      <w:color w:val="222222"/>
      <w:sz w:val="21"/>
      <w:szCs w:val="21"/>
    </w:rPr>
  </w:style>
  <w:style w:type="character" w:customStyle="1" w:styleId="2Char">
    <w:name w:val="标题 2 Char"/>
    <w:link w:val="2"/>
    <w:uiPriority w:val="9"/>
    <w:rsid w:val="00E063EF"/>
    <w:rPr>
      <w:rFonts w:ascii="宋体" w:hAnsi="宋体" w:cs="宋体"/>
      <w:b/>
      <w:bCs/>
      <w:sz w:val="18"/>
      <w:szCs w:val="18"/>
    </w:rPr>
  </w:style>
  <w:style w:type="character" w:customStyle="1" w:styleId="Char">
    <w:name w:val="普通(网站) Char"/>
    <w:link w:val="a3"/>
    <w:uiPriority w:val="99"/>
    <w:rsid w:val="00800FA0"/>
    <w:rPr>
      <w:rFonts w:ascii="宋体" w:hAnsi="宋体" w:cs="宋体"/>
      <w:sz w:val="24"/>
      <w:szCs w:val="24"/>
    </w:rPr>
  </w:style>
  <w:style w:type="character" w:customStyle="1" w:styleId="-Char">
    <w:name w:val="模板-正文 Char"/>
    <w:link w:val="-"/>
    <w:rsid w:val="003C0F9E"/>
    <w:rPr>
      <w:rFonts w:ascii="宋体" w:hAnsi="宋体"/>
      <w:color w:val="222222"/>
      <w:sz w:val="21"/>
      <w:szCs w:val="21"/>
      <w:shd w:val="clear" w:color="auto" w:fill="FFFFFF"/>
      <w:lang/>
    </w:rPr>
  </w:style>
  <w:style w:type="character" w:customStyle="1" w:styleId="docorderno">
    <w:name w:val="doc_order_no"/>
    <w:rsid w:val="00E063EF"/>
  </w:style>
  <w:style w:type="paragraph" w:customStyle="1" w:styleId="-2">
    <w:name w:val="模板-标题 2"/>
    <w:basedOn w:val="2"/>
    <w:link w:val="-2Char"/>
    <w:qFormat/>
    <w:rsid w:val="0008658E"/>
    <w:pPr>
      <w:numPr>
        <w:ilvl w:val="1"/>
        <w:numId w:val="2"/>
      </w:numPr>
      <w:shd w:val="clear" w:color="auto" w:fill="FFFFFF"/>
      <w:jc w:val="both"/>
    </w:pPr>
    <w:rPr>
      <w:color w:val="222222"/>
      <w:sz w:val="24"/>
    </w:rPr>
  </w:style>
  <w:style w:type="paragraph" w:styleId="20">
    <w:name w:val="toc 2"/>
    <w:basedOn w:val="a"/>
    <w:next w:val="a"/>
    <w:autoRedefine/>
    <w:uiPriority w:val="39"/>
    <w:rsid w:val="00E063EF"/>
    <w:pPr>
      <w:ind w:leftChars="200" w:left="420"/>
    </w:pPr>
  </w:style>
  <w:style w:type="character" w:customStyle="1" w:styleId="-2Char">
    <w:name w:val="模板-标题 2 Char"/>
    <w:link w:val="-2"/>
    <w:rsid w:val="0008658E"/>
    <w:rPr>
      <w:rFonts w:ascii="宋体" w:hAnsi="宋体"/>
      <w:b/>
      <w:bCs/>
      <w:color w:val="222222"/>
      <w:sz w:val="24"/>
      <w:szCs w:val="18"/>
      <w:shd w:val="clear" w:color="auto" w:fill="FFFFFF"/>
      <w:lang/>
    </w:rPr>
  </w:style>
  <w:style w:type="character" w:styleId="a4">
    <w:name w:val="Hyperlink"/>
    <w:uiPriority w:val="99"/>
    <w:unhideWhenUsed/>
    <w:rsid w:val="00E063EF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E063EF"/>
    <w:rPr>
      <w:b/>
      <w:bCs/>
      <w:kern w:val="44"/>
      <w:sz w:val="44"/>
      <w:szCs w:val="44"/>
    </w:rPr>
  </w:style>
  <w:style w:type="paragraph" w:customStyle="1" w:styleId="-1">
    <w:name w:val="模板-标题 1"/>
    <w:basedOn w:val="1"/>
    <w:link w:val="-1Char"/>
    <w:qFormat/>
    <w:rsid w:val="00793ACB"/>
    <w:pPr>
      <w:keepNext w:val="0"/>
      <w:keepLines w:val="0"/>
      <w:widowControl/>
      <w:numPr>
        <w:numId w:val="2"/>
      </w:numPr>
      <w:shd w:val="clear" w:color="auto" w:fill="FFFFFF"/>
      <w:adjustRightInd w:val="0"/>
      <w:spacing w:before="100" w:beforeAutospacing="1" w:after="100" w:afterAutospacing="1" w:line="240" w:lineRule="auto"/>
      <w:jc w:val="left"/>
    </w:pPr>
    <w:rPr>
      <w:rFonts w:ascii="宋体" w:hAnsi="宋体"/>
      <w:color w:val="222222"/>
      <w:kern w:val="36"/>
      <w:sz w:val="28"/>
      <w:szCs w:val="24"/>
    </w:rPr>
  </w:style>
  <w:style w:type="paragraph" w:styleId="10">
    <w:name w:val="toc 1"/>
    <w:basedOn w:val="a"/>
    <w:next w:val="a"/>
    <w:autoRedefine/>
    <w:uiPriority w:val="39"/>
    <w:rsid w:val="00E063EF"/>
  </w:style>
  <w:style w:type="character" w:customStyle="1" w:styleId="-1Char">
    <w:name w:val="模板-标题 1 Char"/>
    <w:link w:val="-1"/>
    <w:rsid w:val="00793ACB"/>
    <w:rPr>
      <w:rFonts w:ascii="宋体" w:hAnsi="宋体"/>
      <w:b/>
      <w:bCs/>
      <w:color w:val="222222"/>
      <w:kern w:val="36"/>
      <w:sz w:val="28"/>
      <w:szCs w:val="24"/>
      <w:shd w:val="clear" w:color="auto" w:fill="FFFFFF"/>
      <w:lang/>
    </w:rPr>
  </w:style>
  <w:style w:type="paragraph" w:customStyle="1" w:styleId="-3">
    <w:name w:val="模板-标题 3"/>
    <w:basedOn w:val="a"/>
    <w:link w:val="-3Char"/>
    <w:qFormat/>
    <w:rsid w:val="009161C4"/>
    <w:pPr>
      <w:numPr>
        <w:ilvl w:val="2"/>
        <w:numId w:val="2"/>
      </w:numPr>
      <w:spacing w:before="100" w:beforeAutospacing="1" w:after="100" w:afterAutospacing="1"/>
    </w:pPr>
    <w:rPr>
      <w:b/>
      <w:color w:val="222222"/>
      <w:sz w:val="24"/>
      <w:szCs w:val="18"/>
      <w:lang/>
    </w:rPr>
  </w:style>
  <w:style w:type="table" w:styleId="a5">
    <w:name w:val="Table Grid"/>
    <w:basedOn w:val="a1"/>
    <w:rsid w:val="00C9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3Char">
    <w:name w:val="模板-标题 3 Char"/>
    <w:link w:val="-3"/>
    <w:rsid w:val="009161C4"/>
    <w:rPr>
      <w:b/>
      <w:color w:val="222222"/>
      <w:kern w:val="2"/>
      <w:sz w:val="24"/>
      <w:szCs w:val="18"/>
      <w:lang/>
    </w:rPr>
  </w:style>
  <w:style w:type="table" w:customStyle="1" w:styleId="-0">
    <w:name w:val="模板-表格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  <w:tblStylePr w:type="firstRow">
      <w:tblPr/>
      <w:tcPr>
        <w:shd w:val="clear" w:color="auto" w:fill="BFBFBF"/>
      </w:tcPr>
    </w:tblStylePr>
  </w:style>
  <w:style w:type="paragraph" w:styleId="a6">
    <w:name w:val="header"/>
    <w:basedOn w:val="a"/>
    <w:link w:val="Char0"/>
    <w:rsid w:val="00D1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D17C56"/>
    <w:rPr>
      <w:kern w:val="2"/>
      <w:sz w:val="18"/>
      <w:szCs w:val="18"/>
    </w:rPr>
  </w:style>
  <w:style w:type="paragraph" w:styleId="a7">
    <w:name w:val="footer"/>
    <w:basedOn w:val="a"/>
    <w:link w:val="Char1"/>
    <w:rsid w:val="00D17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D17C56"/>
    <w:rPr>
      <w:kern w:val="2"/>
      <w:sz w:val="18"/>
      <w:szCs w:val="18"/>
    </w:rPr>
  </w:style>
  <w:style w:type="paragraph" w:styleId="a8">
    <w:name w:val="Title"/>
    <w:basedOn w:val="a"/>
    <w:next w:val="a"/>
    <w:link w:val="Char2"/>
    <w:qFormat/>
    <w:rsid w:val="00BA48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8"/>
    <w:rsid w:val="00BA48F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7">
    <w:name w:val="模板-标题"/>
    <w:basedOn w:val="a8"/>
    <w:qFormat/>
    <w:rsid w:val="00BA48F2"/>
    <w:pPr>
      <w:outlineLvl w:val="9"/>
    </w:pPr>
  </w:style>
  <w:style w:type="paragraph" w:customStyle="1" w:styleId="-4">
    <w:name w:val="模板-标题 4"/>
    <w:basedOn w:val="a"/>
    <w:qFormat/>
    <w:rsid w:val="00CA298C"/>
    <w:pPr>
      <w:numPr>
        <w:ilvl w:val="3"/>
        <w:numId w:val="2"/>
      </w:numPr>
    </w:pPr>
    <w:rPr>
      <w:b/>
      <w:sz w:val="24"/>
    </w:rPr>
  </w:style>
  <w:style w:type="paragraph" w:customStyle="1" w:styleId="-5">
    <w:name w:val="模板-标题 5"/>
    <w:basedOn w:val="-4"/>
    <w:qFormat/>
    <w:rsid w:val="00CA298C"/>
    <w:pPr>
      <w:numPr>
        <w:ilvl w:val="4"/>
      </w:numPr>
    </w:pPr>
  </w:style>
  <w:style w:type="paragraph" w:customStyle="1" w:styleId="-6">
    <w:name w:val="模板-标题 6"/>
    <w:basedOn w:val="-5"/>
    <w:qFormat/>
    <w:rsid w:val="00CA298C"/>
    <w:pPr>
      <w:numPr>
        <w:ilvl w:val="5"/>
      </w:numPr>
    </w:pPr>
  </w:style>
  <w:style w:type="table" w:customStyle="1" w:styleId="-noheader">
    <w:name w:val="模板-表格_noheader"/>
    <w:basedOn w:val="a1"/>
    <w:rsid w:val="00793ACB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vAlign w:val="center"/>
    </w:tcPr>
  </w:style>
  <w:style w:type="paragraph" w:customStyle="1" w:styleId="-8">
    <w:name w:val="模板-正文无缩进"/>
    <w:basedOn w:val="-"/>
    <w:link w:val="-Char0"/>
    <w:qFormat/>
    <w:rsid w:val="00D44E4D"/>
    <w:pPr>
      <w:ind w:firstLineChars="0" w:firstLine="0"/>
    </w:pPr>
  </w:style>
  <w:style w:type="character" w:customStyle="1" w:styleId="-Char0">
    <w:name w:val="模板-正文无缩进 Char"/>
    <w:basedOn w:val="-Char"/>
    <w:link w:val="-8"/>
    <w:rsid w:val="00D44E4D"/>
    <w:rPr>
      <w:rFonts w:ascii="宋体" w:hAnsi="宋体"/>
      <w:color w:val="222222"/>
      <w:sz w:val="21"/>
      <w:szCs w:val="21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4A13-30F8-4331-87F6-ABFD7D7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4</DocSecurity>
  <Lines>5</Lines>
  <Paragraphs>1</Paragraphs>
  <ScaleCrop>false</ScaleCrop>
  <Company>MC SYSTEM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ZHONGM</cp:lastModifiedBy>
  <cp:revision>2</cp:revision>
  <dcterms:created xsi:type="dcterms:W3CDTF">2020-12-01T16:01:00Z</dcterms:created>
  <dcterms:modified xsi:type="dcterms:W3CDTF">2020-12-01T16:01:00Z</dcterms:modified>
</cp:coreProperties>
</file>