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42" w:rsidRPr="00270EE2" w:rsidRDefault="00810042" w:rsidP="000F4870">
      <w:pPr>
        <w:pStyle w:val="a6"/>
        <w:adjustRightInd w:val="0"/>
        <w:snapToGrid w:val="0"/>
        <w:spacing w:line="500" w:lineRule="exact"/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 w:rsidRPr="00270EE2">
        <w:rPr>
          <w:rFonts w:ascii="黑体" w:eastAsia="黑体" w:hAnsi="黑体" w:hint="eastAsia"/>
          <w:b/>
          <w:sz w:val="30"/>
          <w:szCs w:val="30"/>
        </w:rPr>
        <w:t>天弘</w:t>
      </w:r>
      <w:r w:rsidRPr="00270EE2">
        <w:rPr>
          <w:rFonts w:ascii="黑体" w:eastAsia="黑体" w:hAnsi="黑体"/>
          <w:b/>
          <w:sz w:val="30"/>
          <w:szCs w:val="30"/>
        </w:rPr>
        <w:t>基金管理有限公司公告</w:t>
      </w:r>
    </w:p>
    <w:p w:rsidR="000B4099" w:rsidRDefault="000B4099" w:rsidP="00810042">
      <w:pPr>
        <w:pStyle w:val="a6"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</w:p>
    <w:p w:rsidR="000B4099" w:rsidRDefault="00810042" w:rsidP="00810042">
      <w:pPr>
        <w:pStyle w:val="a6"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根据</w:t>
      </w:r>
      <w:r w:rsidR="00174B8A">
        <w:rPr>
          <w:rFonts w:ascii="仿宋_GB2312" w:eastAsia="仿宋_GB2312" w:hAnsiTheme="minorEastAsia" w:hint="eastAsia"/>
          <w:kern w:val="0"/>
          <w:sz w:val="24"/>
          <w:szCs w:val="24"/>
        </w:rPr>
        <w:t>《</w:t>
      </w:r>
      <w:r w:rsidR="002867A0" w:rsidRPr="002867A0">
        <w:rPr>
          <w:rFonts w:ascii="仿宋_GB2312" w:eastAsia="仿宋_GB2312" w:hAnsiTheme="minorEastAsia" w:hint="eastAsia"/>
          <w:kern w:val="0"/>
          <w:sz w:val="24"/>
          <w:szCs w:val="24"/>
        </w:rPr>
        <w:t>中华人民共和国证券投资基金法</w:t>
      </w:r>
      <w:r w:rsidR="00174B8A">
        <w:rPr>
          <w:rFonts w:ascii="仿宋_GB2312" w:eastAsia="仿宋_GB2312" w:hAnsiTheme="minorEastAsia"/>
          <w:kern w:val="0"/>
          <w:sz w:val="24"/>
          <w:szCs w:val="24"/>
        </w:rPr>
        <w:t>》</w:t>
      </w:r>
      <w:r w:rsidR="00174B8A">
        <w:rPr>
          <w:rFonts w:ascii="仿宋_GB2312" w:eastAsia="仿宋_GB2312" w:hAnsiTheme="minorEastAsia" w:hint="eastAsia"/>
          <w:kern w:val="0"/>
          <w:sz w:val="24"/>
          <w:szCs w:val="24"/>
        </w:rPr>
        <w:t>、</w:t>
      </w:r>
      <w:r>
        <w:rPr>
          <w:rFonts w:ascii="仿宋_GB2312" w:eastAsia="仿宋_GB2312" w:hAnsiTheme="minorEastAsia"/>
          <w:kern w:val="0"/>
          <w:sz w:val="24"/>
          <w:szCs w:val="24"/>
        </w:rPr>
        <w:t>《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公开</w:t>
      </w:r>
      <w:r>
        <w:rPr>
          <w:rFonts w:ascii="仿宋_GB2312" w:eastAsia="仿宋_GB2312" w:hAnsiTheme="minorEastAsia"/>
          <w:kern w:val="0"/>
          <w:sz w:val="24"/>
          <w:szCs w:val="24"/>
        </w:rPr>
        <w:t>募集证券投资基金运作管理办法》</w:t>
      </w:r>
      <w:r w:rsidR="00EA3DB2">
        <w:rPr>
          <w:rFonts w:ascii="仿宋_GB2312" w:eastAsia="仿宋_GB2312" w:hAnsiTheme="minorEastAsia" w:hint="eastAsia"/>
          <w:kern w:val="0"/>
          <w:sz w:val="24"/>
          <w:szCs w:val="24"/>
        </w:rPr>
        <w:t>、</w:t>
      </w:r>
      <w:r w:rsidR="00EA3DB2" w:rsidRPr="00EA3DB2">
        <w:rPr>
          <w:rFonts w:ascii="仿宋_GB2312" w:eastAsia="仿宋_GB2312" w:hAnsiTheme="minorEastAsia" w:hint="eastAsia"/>
          <w:kern w:val="0"/>
          <w:sz w:val="24"/>
          <w:szCs w:val="24"/>
        </w:rPr>
        <w:t>《公开募集证券投资基金信息披露管理办法》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等</w:t>
      </w:r>
      <w:r>
        <w:rPr>
          <w:rFonts w:ascii="仿宋_GB2312" w:eastAsia="仿宋_GB2312" w:hAnsiTheme="minorEastAsia"/>
          <w:kern w:val="0"/>
          <w:sz w:val="24"/>
          <w:szCs w:val="24"/>
        </w:rPr>
        <w:t>有关规定，天弘基金管理有限公司将旗下</w:t>
      </w:r>
      <w:r w:rsidR="00AE3A2B">
        <w:rPr>
          <w:rFonts w:ascii="仿宋_GB2312" w:eastAsia="仿宋_GB2312" w:hAnsiTheme="minorEastAsia" w:hint="eastAsia"/>
          <w:kern w:val="0"/>
          <w:sz w:val="24"/>
          <w:szCs w:val="24"/>
        </w:rPr>
        <w:t>部分</w:t>
      </w:r>
      <w:r>
        <w:rPr>
          <w:rFonts w:ascii="仿宋_GB2312" w:eastAsia="仿宋_GB2312" w:hAnsiTheme="minorEastAsia"/>
          <w:kern w:val="0"/>
          <w:sz w:val="24"/>
          <w:szCs w:val="24"/>
        </w:rPr>
        <w:t>基金</w:t>
      </w:r>
      <w:r w:rsidR="00AB618F">
        <w:rPr>
          <w:rFonts w:ascii="仿宋_GB2312" w:eastAsia="仿宋_GB2312" w:hAnsiTheme="minorEastAsia" w:hint="eastAsia"/>
          <w:kern w:val="0"/>
          <w:sz w:val="24"/>
          <w:szCs w:val="24"/>
        </w:rPr>
        <w:t>有关</w:t>
      </w:r>
      <w:r w:rsidR="00286BD2">
        <w:rPr>
          <w:rFonts w:ascii="仿宋_GB2312" w:eastAsia="仿宋_GB2312" w:hAnsiTheme="minorEastAsia" w:hint="eastAsia"/>
          <w:kern w:val="0"/>
          <w:sz w:val="24"/>
          <w:szCs w:val="24"/>
        </w:rPr>
        <w:t>关联交易</w:t>
      </w:r>
      <w:r>
        <w:rPr>
          <w:rFonts w:ascii="仿宋_GB2312" w:eastAsia="仿宋_GB2312" w:hAnsiTheme="minorEastAsia"/>
          <w:kern w:val="0"/>
          <w:sz w:val="24"/>
          <w:szCs w:val="24"/>
        </w:rPr>
        <w:t>的情况公告如下：</w:t>
      </w:r>
    </w:p>
    <w:p w:rsidR="00193E0E" w:rsidRPr="00FA77A8" w:rsidRDefault="00193E0E">
      <w:pPr>
        <w:pStyle w:val="a6"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</w:p>
    <w:tbl>
      <w:tblPr>
        <w:tblStyle w:val="a7"/>
        <w:tblW w:w="5000" w:type="pct"/>
        <w:jc w:val="center"/>
        <w:tblLayout w:type="fixed"/>
        <w:tblLook w:val="04A0"/>
      </w:tblPr>
      <w:tblGrid>
        <w:gridCol w:w="2375"/>
        <w:gridCol w:w="1278"/>
        <w:gridCol w:w="1842"/>
        <w:gridCol w:w="1560"/>
        <w:gridCol w:w="1467"/>
      </w:tblGrid>
      <w:tr w:rsidR="00FB4D3A" w:rsidRPr="005213F3" w:rsidTr="00EF6CA1">
        <w:trPr>
          <w:jc w:val="center"/>
        </w:trPr>
        <w:tc>
          <w:tcPr>
            <w:tcW w:w="1393" w:type="pct"/>
          </w:tcPr>
          <w:p w:rsidR="001734F9" w:rsidRPr="005213F3" w:rsidRDefault="001734F9" w:rsidP="00B13EDB">
            <w:pPr>
              <w:pStyle w:val="a5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5213F3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基金名称</w:t>
            </w:r>
          </w:p>
        </w:tc>
        <w:tc>
          <w:tcPr>
            <w:tcW w:w="749" w:type="pct"/>
          </w:tcPr>
          <w:p w:rsidR="001734F9" w:rsidRPr="005213F3" w:rsidRDefault="001734F9" w:rsidP="00F16FD5">
            <w:pPr>
              <w:pStyle w:val="a5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5213F3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获配证券名称</w:t>
            </w:r>
          </w:p>
        </w:tc>
        <w:tc>
          <w:tcPr>
            <w:tcW w:w="1081" w:type="pct"/>
          </w:tcPr>
          <w:p w:rsidR="001734F9" w:rsidRPr="005213F3" w:rsidRDefault="001734F9" w:rsidP="00B13EDB">
            <w:pPr>
              <w:pStyle w:val="a5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5213F3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获配</w:t>
            </w:r>
            <w:r w:rsidRPr="005213F3">
              <w:rPr>
                <w:rFonts w:ascii="仿宋_GB2312" w:eastAsia="仿宋_GB2312" w:hAnsiTheme="minorEastAsia"/>
                <w:b/>
                <w:sz w:val="24"/>
                <w:szCs w:val="28"/>
              </w:rPr>
              <w:t>金额</w:t>
            </w:r>
            <w:r w:rsidRPr="005213F3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(元)</w:t>
            </w:r>
          </w:p>
        </w:tc>
        <w:tc>
          <w:tcPr>
            <w:tcW w:w="915" w:type="pct"/>
          </w:tcPr>
          <w:p w:rsidR="001734F9" w:rsidRPr="005213F3" w:rsidRDefault="001734F9" w:rsidP="00B13EDB">
            <w:pPr>
              <w:pStyle w:val="a5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5213F3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关联方名称</w:t>
            </w:r>
          </w:p>
        </w:tc>
        <w:tc>
          <w:tcPr>
            <w:tcW w:w="861" w:type="pct"/>
          </w:tcPr>
          <w:p w:rsidR="001734F9" w:rsidRPr="005213F3" w:rsidRDefault="001734F9" w:rsidP="00B13EDB">
            <w:pPr>
              <w:pStyle w:val="a5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5213F3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关联方与本基金的关系</w:t>
            </w:r>
          </w:p>
        </w:tc>
      </w:tr>
      <w:tr w:rsidR="00EF6CA1" w:rsidTr="00EF6CA1">
        <w:tblPrEx>
          <w:jc w:val="left"/>
        </w:tblPrEx>
        <w:trPr>
          <w:trHeight w:val="405"/>
        </w:trPr>
        <w:tc>
          <w:tcPr>
            <w:tcW w:w="2312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天弘中证银行指数型发起式证</w:t>
            </w:r>
            <w:bookmarkStart w:id="0" w:name="_GoBack"/>
            <w:bookmarkEnd w:id="0"/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券投资基金</w:t>
            </w:r>
          </w:p>
        </w:tc>
        <w:tc>
          <w:tcPr>
            <w:tcW w:w="1243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兆威机电</w:t>
            </w:r>
          </w:p>
        </w:tc>
        <w:tc>
          <w:tcPr>
            <w:tcW w:w="1794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>31,926.00</w:t>
            </w:r>
          </w:p>
        </w:tc>
        <w:tc>
          <w:tcPr>
            <w:tcW w:w="1518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招商证券股份有限公司</w:t>
            </w:r>
          </w:p>
        </w:tc>
        <w:tc>
          <w:tcPr>
            <w:tcW w:w="1429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基金托管人</w:t>
            </w:r>
          </w:p>
        </w:tc>
      </w:tr>
      <w:tr w:rsidR="00EF6CA1" w:rsidTr="00EF6CA1">
        <w:tblPrEx>
          <w:jc w:val="left"/>
        </w:tblPrEx>
        <w:trPr>
          <w:trHeight w:val="405"/>
        </w:trPr>
        <w:tc>
          <w:tcPr>
            <w:tcW w:w="2312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天弘医疗健康混合型证券投资基金</w:t>
            </w:r>
          </w:p>
        </w:tc>
        <w:tc>
          <w:tcPr>
            <w:tcW w:w="1243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兆威机电</w:t>
            </w:r>
          </w:p>
        </w:tc>
        <w:tc>
          <w:tcPr>
            <w:tcW w:w="1794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>31,926.00</w:t>
            </w:r>
          </w:p>
        </w:tc>
        <w:tc>
          <w:tcPr>
            <w:tcW w:w="1518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招商证券股份有限公司</w:t>
            </w:r>
          </w:p>
        </w:tc>
        <w:tc>
          <w:tcPr>
            <w:tcW w:w="1429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基金托管人</w:t>
            </w:r>
          </w:p>
        </w:tc>
      </w:tr>
      <w:tr w:rsidR="00EF6CA1" w:rsidTr="00EF6CA1">
        <w:tblPrEx>
          <w:jc w:val="left"/>
        </w:tblPrEx>
        <w:trPr>
          <w:trHeight w:val="405"/>
        </w:trPr>
        <w:tc>
          <w:tcPr>
            <w:tcW w:w="2312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天弘中证</w:t>
            </w:r>
            <w:r w:rsidRPr="00EF6CA1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>500</w:t>
            </w: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指数增强型证券投资基金</w:t>
            </w:r>
          </w:p>
        </w:tc>
        <w:tc>
          <w:tcPr>
            <w:tcW w:w="1243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兆威机电</w:t>
            </w:r>
          </w:p>
        </w:tc>
        <w:tc>
          <w:tcPr>
            <w:tcW w:w="1794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>31,926.00</w:t>
            </w:r>
          </w:p>
        </w:tc>
        <w:tc>
          <w:tcPr>
            <w:tcW w:w="1518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招商证券股份有限公司</w:t>
            </w:r>
          </w:p>
        </w:tc>
        <w:tc>
          <w:tcPr>
            <w:tcW w:w="1429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基金托管人</w:t>
            </w:r>
          </w:p>
        </w:tc>
      </w:tr>
      <w:tr w:rsidR="00EF6CA1" w:rsidTr="00EF6CA1">
        <w:tblPrEx>
          <w:jc w:val="left"/>
        </w:tblPrEx>
        <w:trPr>
          <w:trHeight w:val="405"/>
        </w:trPr>
        <w:tc>
          <w:tcPr>
            <w:tcW w:w="2312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天弘沪深</w:t>
            </w:r>
            <w:r w:rsidRPr="00EF6CA1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>300</w:t>
            </w: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交易型开放式指数证券投资基金联接基金</w:t>
            </w:r>
          </w:p>
        </w:tc>
        <w:tc>
          <w:tcPr>
            <w:tcW w:w="1243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兆威机电</w:t>
            </w:r>
          </w:p>
        </w:tc>
        <w:tc>
          <w:tcPr>
            <w:tcW w:w="1794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>31,926.00</w:t>
            </w:r>
          </w:p>
        </w:tc>
        <w:tc>
          <w:tcPr>
            <w:tcW w:w="1518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招商证券股份有限公司</w:t>
            </w:r>
          </w:p>
        </w:tc>
        <w:tc>
          <w:tcPr>
            <w:tcW w:w="1429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基金托管人</w:t>
            </w:r>
          </w:p>
        </w:tc>
      </w:tr>
      <w:tr w:rsidR="00EF6CA1" w:rsidTr="00EF6CA1">
        <w:tblPrEx>
          <w:jc w:val="left"/>
        </w:tblPrEx>
        <w:trPr>
          <w:trHeight w:val="405"/>
        </w:trPr>
        <w:tc>
          <w:tcPr>
            <w:tcW w:w="2312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天弘沪深</w:t>
            </w:r>
            <w:r w:rsidRPr="00EF6CA1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>300</w:t>
            </w: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交易型开放式指数证券投资基金</w:t>
            </w:r>
          </w:p>
        </w:tc>
        <w:tc>
          <w:tcPr>
            <w:tcW w:w="1243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兆威机电</w:t>
            </w:r>
          </w:p>
        </w:tc>
        <w:tc>
          <w:tcPr>
            <w:tcW w:w="1794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>31,926.00</w:t>
            </w:r>
          </w:p>
        </w:tc>
        <w:tc>
          <w:tcPr>
            <w:tcW w:w="1518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招商证券股份有限公司</w:t>
            </w:r>
          </w:p>
        </w:tc>
        <w:tc>
          <w:tcPr>
            <w:tcW w:w="1429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基金托管人</w:t>
            </w:r>
          </w:p>
        </w:tc>
      </w:tr>
      <w:tr w:rsidR="00EF6CA1" w:rsidTr="00EF6CA1">
        <w:tblPrEx>
          <w:jc w:val="left"/>
        </w:tblPrEx>
        <w:trPr>
          <w:trHeight w:val="405"/>
        </w:trPr>
        <w:tc>
          <w:tcPr>
            <w:tcW w:w="2312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天弘策略精选灵活配置混合型发起式证券投资基金</w:t>
            </w:r>
          </w:p>
        </w:tc>
        <w:tc>
          <w:tcPr>
            <w:tcW w:w="1243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兆威机电</w:t>
            </w:r>
          </w:p>
        </w:tc>
        <w:tc>
          <w:tcPr>
            <w:tcW w:w="1794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>31,926.00</w:t>
            </w:r>
          </w:p>
        </w:tc>
        <w:tc>
          <w:tcPr>
            <w:tcW w:w="1518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招商证券股份有限公司</w:t>
            </w:r>
          </w:p>
        </w:tc>
        <w:tc>
          <w:tcPr>
            <w:tcW w:w="1429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基金托管人</w:t>
            </w:r>
          </w:p>
        </w:tc>
      </w:tr>
      <w:tr w:rsidR="00EF6CA1" w:rsidTr="00EF6CA1">
        <w:tblPrEx>
          <w:jc w:val="left"/>
        </w:tblPrEx>
        <w:trPr>
          <w:trHeight w:val="405"/>
        </w:trPr>
        <w:tc>
          <w:tcPr>
            <w:tcW w:w="2312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天弘沪深</w:t>
            </w:r>
            <w:r w:rsidRPr="00EF6CA1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>300</w:t>
            </w: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指数增强型发起式证券投资基金</w:t>
            </w:r>
          </w:p>
        </w:tc>
        <w:tc>
          <w:tcPr>
            <w:tcW w:w="1243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友发集团</w:t>
            </w:r>
          </w:p>
        </w:tc>
        <w:tc>
          <w:tcPr>
            <w:tcW w:w="1794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/>
                <w:kern w:val="0"/>
                <w:sz w:val="24"/>
                <w:szCs w:val="24"/>
              </w:rPr>
              <w:t>30,529.64</w:t>
            </w:r>
          </w:p>
        </w:tc>
        <w:tc>
          <w:tcPr>
            <w:tcW w:w="1518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中信建投证券股份有限公司</w:t>
            </w:r>
          </w:p>
        </w:tc>
        <w:tc>
          <w:tcPr>
            <w:tcW w:w="1429" w:type="dxa"/>
            <w:noWrap/>
            <w:hideMark/>
          </w:tcPr>
          <w:p w:rsidR="00EF6CA1" w:rsidRPr="00EF6CA1" w:rsidRDefault="00EF6CA1" w:rsidP="00EF6CA1">
            <w:pPr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 w:rsidRPr="00EF6CA1">
              <w:rPr>
                <w:rFonts w:ascii="仿宋_GB2312" w:eastAsia="仿宋_GB2312" w:hAnsiTheme="minorEastAsia" w:hint="eastAsia"/>
                <w:kern w:val="0"/>
                <w:sz w:val="24"/>
                <w:szCs w:val="24"/>
              </w:rPr>
              <w:t>基金托管人</w:t>
            </w:r>
          </w:p>
        </w:tc>
      </w:tr>
    </w:tbl>
    <w:p w:rsidR="00E71CB8" w:rsidRPr="004C7577" w:rsidRDefault="00E71CB8" w:rsidP="00810042">
      <w:pPr>
        <w:pStyle w:val="a5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</w:p>
    <w:p w:rsidR="00810042" w:rsidRDefault="00810042" w:rsidP="00810042">
      <w:pPr>
        <w:pStyle w:val="a5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  <w:r w:rsidRPr="00174352">
        <w:rPr>
          <w:rFonts w:ascii="仿宋_GB2312" w:eastAsia="仿宋_GB2312" w:hAnsiTheme="minorEastAsia" w:hint="eastAsia"/>
          <w:kern w:val="0"/>
          <w:sz w:val="24"/>
          <w:szCs w:val="24"/>
        </w:rPr>
        <w:t>特此</w:t>
      </w:r>
      <w:r w:rsidRPr="00174352">
        <w:rPr>
          <w:rFonts w:ascii="仿宋_GB2312" w:eastAsia="仿宋_GB2312" w:hAnsiTheme="minorEastAsia"/>
          <w:kern w:val="0"/>
          <w:sz w:val="24"/>
          <w:szCs w:val="24"/>
        </w:rPr>
        <w:t>公告</w:t>
      </w:r>
      <w:r w:rsidR="00CF2C5F">
        <w:rPr>
          <w:rFonts w:ascii="仿宋_GB2312" w:eastAsia="仿宋_GB2312" w:hAnsiTheme="minorEastAsia" w:hint="eastAsia"/>
          <w:kern w:val="0"/>
          <w:sz w:val="24"/>
          <w:szCs w:val="24"/>
        </w:rPr>
        <w:t>。</w:t>
      </w:r>
    </w:p>
    <w:p w:rsidR="002B397C" w:rsidRDefault="002B397C" w:rsidP="00810042">
      <w:pPr>
        <w:pStyle w:val="a5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</w:p>
    <w:p w:rsidR="00716DBC" w:rsidRPr="00174352" w:rsidRDefault="00716DBC" w:rsidP="00810042">
      <w:pPr>
        <w:pStyle w:val="a5"/>
        <w:ind w:left="420" w:firstLineChars="0" w:firstLine="0"/>
        <w:rPr>
          <w:rFonts w:ascii="仿宋_GB2312" w:eastAsia="仿宋_GB2312" w:hAnsiTheme="minorEastAsia"/>
          <w:kern w:val="0"/>
          <w:sz w:val="24"/>
          <w:szCs w:val="24"/>
        </w:rPr>
      </w:pPr>
    </w:p>
    <w:p w:rsidR="00810042" w:rsidRPr="004E4BA7" w:rsidRDefault="00810042" w:rsidP="00810042">
      <w:pPr>
        <w:spacing w:line="500" w:lineRule="exact"/>
        <w:jc w:val="right"/>
        <w:rPr>
          <w:rFonts w:ascii="仿宋_GB2312" w:eastAsia="仿宋_GB2312"/>
          <w:sz w:val="24"/>
          <w:szCs w:val="24"/>
        </w:rPr>
      </w:pPr>
      <w:r w:rsidRPr="004E4BA7">
        <w:rPr>
          <w:rFonts w:ascii="仿宋_GB2312" w:eastAsia="仿宋_GB2312" w:hint="eastAsia"/>
          <w:sz w:val="24"/>
          <w:szCs w:val="24"/>
        </w:rPr>
        <w:t xml:space="preserve">  天弘基金管理有限公司</w:t>
      </w:r>
    </w:p>
    <w:p w:rsidR="00810042" w:rsidRPr="004E4BA7" w:rsidRDefault="00810042" w:rsidP="00810042">
      <w:pPr>
        <w:wordWrap w:val="0"/>
        <w:spacing w:line="500" w:lineRule="exact"/>
        <w:jc w:val="right"/>
        <w:rPr>
          <w:rFonts w:ascii="仿宋_GB2312" w:eastAsia="仿宋_GB2312"/>
          <w:sz w:val="24"/>
          <w:szCs w:val="24"/>
        </w:rPr>
      </w:pPr>
      <w:r w:rsidRPr="004E4BA7">
        <w:rPr>
          <w:rFonts w:ascii="仿宋_GB2312" w:eastAsia="仿宋_GB2312" w:hint="eastAsia"/>
          <w:sz w:val="24"/>
          <w:szCs w:val="24"/>
        </w:rPr>
        <w:t xml:space="preserve">   二</w:t>
      </w:r>
      <w:r w:rsidRPr="004E4BA7">
        <w:rPr>
          <w:rFonts w:ascii="微软雅黑" w:eastAsia="微软雅黑" w:hAnsi="微软雅黑" w:cs="微软雅黑" w:hint="eastAsia"/>
          <w:sz w:val="24"/>
          <w:szCs w:val="24"/>
        </w:rPr>
        <w:t>〇</w:t>
      </w:r>
      <w:r w:rsidR="004120F0">
        <w:rPr>
          <w:rFonts w:ascii="仿宋_GB2312" w:eastAsia="仿宋_GB2312" w:hAnsi="仿宋_GB2312" w:cs="仿宋_GB2312" w:hint="eastAsia"/>
          <w:sz w:val="24"/>
          <w:szCs w:val="24"/>
        </w:rPr>
        <w:t>二</w:t>
      </w:r>
      <w:r w:rsidR="004120F0">
        <w:rPr>
          <w:rFonts w:ascii="仿宋_GB2312" w:eastAsia="仿宋_GB2312" w:hAnsi="仿宋_GB2312" w:cs="仿宋_GB2312"/>
          <w:sz w:val="24"/>
          <w:szCs w:val="24"/>
        </w:rPr>
        <w:t>〇</w:t>
      </w:r>
      <w:r w:rsidR="00587554">
        <w:rPr>
          <w:rFonts w:ascii="仿宋_GB2312" w:eastAsia="仿宋_GB2312" w:hAnsi="仿宋_GB2312" w:cs="仿宋_GB2312" w:hint="eastAsia"/>
          <w:sz w:val="24"/>
          <w:szCs w:val="24"/>
        </w:rPr>
        <w:t>年十一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="00EF6CA1">
        <w:rPr>
          <w:rFonts w:ascii="仿宋_GB2312" w:eastAsia="仿宋_GB2312" w:hAnsi="仿宋_GB2312" w:cs="仿宋_GB2312" w:hint="eastAsia"/>
          <w:sz w:val="24"/>
          <w:szCs w:val="24"/>
        </w:rPr>
        <w:t>二十八</w:t>
      </w:r>
      <w:r w:rsidRPr="004E4BA7">
        <w:rPr>
          <w:rFonts w:ascii="仿宋_GB2312" w:eastAsia="仿宋_GB2312" w:hint="eastAsia"/>
          <w:sz w:val="24"/>
          <w:szCs w:val="24"/>
        </w:rPr>
        <w:t>日</w:t>
      </w:r>
    </w:p>
    <w:p w:rsidR="0026512D" w:rsidRDefault="0026512D"/>
    <w:sectPr w:rsidR="0026512D" w:rsidSect="00512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E0" w:rsidRDefault="00536CE0" w:rsidP="00810042">
      <w:r>
        <w:separator/>
      </w:r>
    </w:p>
  </w:endnote>
  <w:endnote w:type="continuationSeparator" w:id="0">
    <w:p w:rsidR="00536CE0" w:rsidRDefault="00536CE0" w:rsidP="0081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E0" w:rsidRDefault="00536CE0" w:rsidP="00810042">
      <w:r>
        <w:separator/>
      </w:r>
    </w:p>
  </w:footnote>
  <w:footnote w:type="continuationSeparator" w:id="0">
    <w:p w:rsidR="00536CE0" w:rsidRDefault="00536CE0" w:rsidP="00810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4DB"/>
    <w:rsid w:val="00071CB2"/>
    <w:rsid w:val="00091B1B"/>
    <w:rsid w:val="000A34DB"/>
    <w:rsid w:val="000B4099"/>
    <w:rsid w:val="000C0697"/>
    <w:rsid w:val="000C338C"/>
    <w:rsid w:val="000F4870"/>
    <w:rsid w:val="000F51CD"/>
    <w:rsid w:val="00106476"/>
    <w:rsid w:val="00111B21"/>
    <w:rsid w:val="0011776D"/>
    <w:rsid w:val="00123DD5"/>
    <w:rsid w:val="00146768"/>
    <w:rsid w:val="0015761E"/>
    <w:rsid w:val="001734F9"/>
    <w:rsid w:val="00174B8A"/>
    <w:rsid w:val="00193E0E"/>
    <w:rsid w:val="001A1879"/>
    <w:rsid w:val="001A5D28"/>
    <w:rsid w:val="001B4714"/>
    <w:rsid w:val="001C5238"/>
    <w:rsid w:val="00230532"/>
    <w:rsid w:val="00240054"/>
    <w:rsid w:val="00263ACE"/>
    <w:rsid w:val="00263F8D"/>
    <w:rsid w:val="0026512D"/>
    <w:rsid w:val="002867A0"/>
    <w:rsid w:val="00286BD2"/>
    <w:rsid w:val="002A6E47"/>
    <w:rsid w:val="002B08F2"/>
    <w:rsid w:val="002B397C"/>
    <w:rsid w:val="002D303E"/>
    <w:rsid w:val="002F4D7A"/>
    <w:rsid w:val="00353A8B"/>
    <w:rsid w:val="003728DB"/>
    <w:rsid w:val="003773D2"/>
    <w:rsid w:val="00377BB0"/>
    <w:rsid w:val="0039272A"/>
    <w:rsid w:val="003E6870"/>
    <w:rsid w:val="003F7ED6"/>
    <w:rsid w:val="004120F0"/>
    <w:rsid w:val="004223B1"/>
    <w:rsid w:val="00447895"/>
    <w:rsid w:val="004828C4"/>
    <w:rsid w:val="004B7618"/>
    <w:rsid w:val="004C7577"/>
    <w:rsid w:val="004F1911"/>
    <w:rsid w:val="00512D3C"/>
    <w:rsid w:val="005213F3"/>
    <w:rsid w:val="00536CE0"/>
    <w:rsid w:val="00563464"/>
    <w:rsid w:val="005704C8"/>
    <w:rsid w:val="00587554"/>
    <w:rsid w:val="005940AB"/>
    <w:rsid w:val="005C6B01"/>
    <w:rsid w:val="005F2D77"/>
    <w:rsid w:val="006412A5"/>
    <w:rsid w:val="00691B6C"/>
    <w:rsid w:val="006B420B"/>
    <w:rsid w:val="006C6537"/>
    <w:rsid w:val="00701F9B"/>
    <w:rsid w:val="00706EF0"/>
    <w:rsid w:val="00716DBC"/>
    <w:rsid w:val="00783E66"/>
    <w:rsid w:val="00784184"/>
    <w:rsid w:val="007B245C"/>
    <w:rsid w:val="007B3318"/>
    <w:rsid w:val="007F086D"/>
    <w:rsid w:val="008049EC"/>
    <w:rsid w:val="00810042"/>
    <w:rsid w:val="0081473B"/>
    <w:rsid w:val="00841F3F"/>
    <w:rsid w:val="008520C0"/>
    <w:rsid w:val="00871B22"/>
    <w:rsid w:val="008B7620"/>
    <w:rsid w:val="008D5C21"/>
    <w:rsid w:val="008E5E85"/>
    <w:rsid w:val="00935C07"/>
    <w:rsid w:val="00951244"/>
    <w:rsid w:val="00954E4A"/>
    <w:rsid w:val="0096466E"/>
    <w:rsid w:val="009B119C"/>
    <w:rsid w:val="009F1D8C"/>
    <w:rsid w:val="00A017DF"/>
    <w:rsid w:val="00A40B4A"/>
    <w:rsid w:val="00A41C59"/>
    <w:rsid w:val="00A43F99"/>
    <w:rsid w:val="00A6268F"/>
    <w:rsid w:val="00A71424"/>
    <w:rsid w:val="00A94725"/>
    <w:rsid w:val="00A951E7"/>
    <w:rsid w:val="00AB618F"/>
    <w:rsid w:val="00AD6D5F"/>
    <w:rsid w:val="00AE319F"/>
    <w:rsid w:val="00AE3A2B"/>
    <w:rsid w:val="00B03776"/>
    <w:rsid w:val="00B13EDB"/>
    <w:rsid w:val="00B40A53"/>
    <w:rsid w:val="00B81F12"/>
    <w:rsid w:val="00BC08A3"/>
    <w:rsid w:val="00BD5E5D"/>
    <w:rsid w:val="00C31842"/>
    <w:rsid w:val="00C500C8"/>
    <w:rsid w:val="00C60C5B"/>
    <w:rsid w:val="00C701D0"/>
    <w:rsid w:val="00C72F1C"/>
    <w:rsid w:val="00C83868"/>
    <w:rsid w:val="00C8572D"/>
    <w:rsid w:val="00C95CA6"/>
    <w:rsid w:val="00CA06A2"/>
    <w:rsid w:val="00CB279C"/>
    <w:rsid w:val="00CC0A69"/>
    <w:rsid w:val="00CD523A"/>
    <w:rsid w:val="00CF2C5F"/>
    <w:rsid w:val="00D05565"/>
    <w:rsid w:val="00D05BA7"/>
    <w:rsid w:val="00D3531F"/>
    <w:rsid w:val="00DC00F4"/>
    <w:rsid w:val="00DC6AD3"/>
    <w:rsid w:val="00DE7E47"/>
    <w:rsid w:val="00DF4514"/>
    <w:rsid w:val="00E403AC"/>
    <w:rsid w:val="00E62022"/>
    <w:rsid w:val="00E671DD"/>
    <w:rsid w:val="00E71CB8"/>
    <w:rsid w:val="00E740B4"/>
    <w:rsid w:val="00E836E9"/>
    <w:rsid w:val="00E86BE1"/>
    <w:rsid w:val="00E97392"/>
    <w:rsid w:val="00EA3DB2"/>
    <w:rsid w:val="00EF6CA1"/>
    <w:rsid w:val="00F16FD5"/>
    <w:rsid w:val="00F24812"/>
    <w:rsid w:val="00F5038A"/>
    <w:rsid w:val="00F75E2A"/>
    <w:rsid w:val="00F81DE8"/>
    <w:rsid w:val="00FB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042"/>
    <w:rPr>
      <w:sz w:val="18"/>
      <w:szCs w:val="18"/>
    </w:rPr>
  </w:style>
  <w:style w:type="paragraph" w:styleId="a5">
    <w:name w:val="List Paragraph"/>
    <w:basedOn w:val="a"/>
    <w:uiPriority w:val="34"/>
    <w:qFormat/>
    <w:rsid w:val="00810042"/>
    <w:pPr>
      <w:ind w:firstLineChars="200" w:firstLine="420"/>
    </w:pPr>
  </w:style>
  <w:style w:type="paragraph" w:styleId="a6">
    <w:name w:val="No Spacing"/>
    <w:uiPriority w:val="1"/>
    <w:qFormat/>
    <w:rsid w:val="00810042"/>
    <w:pPr>
      <w:widowControl w:val="0"/>
      <w:jc w:val="both"/>
    </w:pPr>
  </w:style>
  <w:style w:type="table" w:styleId="a7">
    <w:name w:val="Table Grid"/>
    <w:basedOn w:val="a1"/>
    <w:uiPriority w:val="39"/>
    <w:rsid w:val="0081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10042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810042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810042"/>
  </w:style>
  <w:style w:type="paragraph" w:styleId="aa">
    <w:name w:val="Balloon Text"/>
    <w:basedOn w:val="a"/>
    <w:link w:val="Char2"/>
    <w:uiPriority w:val="99"/>
    <w:semiHidden/>
    <w:unhideWhenUsed/>
    <w:rsid w:val="0081004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10042"/>
    <w:rPr>
      <w:sz w:val="18"/>
      <w:szCs w:val="18"/>
    </w:rPr>
  </w:style>
  <w:style w:type="paragraph" w:customStyle="1" w:styleId="Default">
    <w:name w:val="Default"/>
    <w:rsid w:val="00193E0E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2992-460C-42A3-9B74-F18F241F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焦国娟</dc:creator>
  <cp:lastModifiedBy>ZHONGM</cp:lastModifiedBy>
  <cp:revision>2</cp:revision>
  <dcterms:created xsi:type="dcterms:W3CDTF">2020-11-27T16:01:00Z</dcterms:created>
  <dcterms:modified xsi:type="dcterms:W3CDTF">2020-11-27T16:01:00Z</dcterms:modified>
</cp:coreProperties>
</file>