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F3B66" w:rsidRDefault="008F3B66" w:rsidP="008F3B66">
      <w:pPr>
        <w:spacing w:line="360" w:lineRule="auto"/>
        <w:jc w:val="center"/>
        <w:rPr>
          <w:rFonts w:ascii="Times New Roman" w:hAnsi="Times New Roman"/>
          <w:b/>
          <w:sz w:val="30"/>
          <w:szCs w:val="30"/>
        </w:rPr>
      </w:pPr>
      <w:r w:rsidRPr="00332B69">
        <w:rPr>
          <w:rFonts w:ascii="Times New Roman" w:hAnsi="Times New Roman" w:hint="eastAsia"/>
          <w:b/>
          <w:sz w:val="30"/>
          <w:szCs w:val="30"/>
        </w:rPr>
        <w:t>长盛基金管理有限公司</w:t>
      </w:r>
    </w:p>
    <w:p w:rsidR="00135DA4" w:rsidRDefault="008F3B66">
      <w:pPr>
        <w:spacing w:line="360" w:lineRule="auto"/>
        <w:jc w:val="center"/>
        <w:rPr>
          <w:rFonts w:ascii="Times New Roman" w:hAnsi="Times New Roman"/>
          <w:b/>
          <w:sz w:val="30"/>
          <w:szCs w:val="30"/>
        </w:rPr>
      </w:pPr>
      <w:r>
        <w:rPr>
          <w:rFonts w:ascii="Times New Roman" w:hAnsi="Times New Roman" w:hint="eastAsia"/>
          <w:b/>
          <w:sz w:val="30"/>
          <w:szCs w:val="30"/>
        </w:rPr>
        <w:t>关于长盛中证金融地产指数分级证券投资基金</w:t>
      </w:r>
      <w:r w:rsidR="003836F9">
        <w:rPr>
          <w:rFonts w:ascii="Times New Roman" w:hAnsi="Times New Roman" w:hint="eastAsia"/>
          <w:b/>
          <w:sz w:val="30"/>
          <w:szCs w:val="30"/>
        </w:rPr>
        <w:t>转型后</w:t>
      </w:r>
    </w:p>
    <w:p w:rsidR="00F2771F" w:rsidRDefault="003836F9">
      <w:pPr>
        <w:spacing w:line="360" w:lineRule="auto"/>
        <w:jc w:val="center"/>
        <w:rPr>
          <w:rFonts w:ascii="Times New Roman" w:hAnsi="Times New Roman"/>
          <w:b/>
          <w:sz w:val="30"/>
          <w:szCs w:val="30"/>
        </w:rPr>
      </w:pPr>
      <w:r>
        <w:rPr>
          <w:rFonts w:ascii="Times New Roman" w:hAnsi="Times New Roman" w:hint="eastAsia"/>
          <w:b/>
          <w:sz w:val="30"/>
          <w:szCs w:val="30"/>
        </w:rPr>
        <w:t>基金名称、基金简称变更</w:t>
      </w:r>
      <w:r w:rsidR="00282573" w:rsidRPr="008F3B66">
        <w:rPr>
          <w:rFonts w:ascii="Times New Roman" w:hAnsi="Times New Roman" w:hint="eastAsia"/>
          <w:b/>
          <w:sz w:val="30"/>
          <w:szCs w:val="30"/>
        </w:rPr>
        <w:t>的公告</w:t>
      </w:r>
    </w:p>
    <w:p w:rsidR="00032C62" w:rsidRPr="003836F9" w:rsidRDefault="00032C62">
      <w:pPr>
        <w:spacing w:line="360" w:lineRule="auto"/>
        <w:jc w:val="center"/>
        <w:rPr>
          <w:rFonts w:ascii="Times New Roman" w:hAnsi="Times New Roman"/>
          <w:b/>
          <w:sz w:val="28"/>
          <w:szCs w:val="24"/>
        </w:rPr>
      </w:pPr>
    </w:p>
    <w:p w:rsidR="004F7677" w:rsidRDefault="000A4A81" w:rsidP="003836F9">
      <w:pPr>
        <w:spacing w:line="360" w:lineRule="auto"/>
        <w:ind w:firstLineChars="200" w:firstLine="480"/>
        <w:rPr>
          <w:rFonts w:ascii="Times New Roman" w:hAnsi="Times New Roman"/>
          <w:b/>
          <w:sz w:val="24"/>
          <w:szCs w:val="24"/>
        </w:rPr>
      </w:pPr>
      <w:r>
        <w:rPr>
          <w:rFonts w:ascii="Times New Roman" w:hAnsi="Times New Roman"/>
          <w:sz w:val="24"/>
          <w:szCs w:val="24"/>
        </w:rPr>
        <w:t>长盛中证金融地产指数分级证券投资基金（</w:t>
      </w:r>
      <w:r>
        <w:rPr>
          <w:rFonts w:ascii="Times New Roman" w:hAnsi="Times New Roman" w:hint="eastAsia"/>
          <w:sz w:val="24"/>
          <w:szCs w:val="24"/>
        </w:rPr>
        <w:t>以下简称“本基金”）</w:t>
      </w:r>
      <w:r w:rsidR="00135DA4" w:rsidRPr="007C05DB">
        <w:rPr>
          <w:rFonts w:ascii="Times New Roman" w:hAnsi="Times New Roman" w:hint="eastAsia"/>
          <w:sz w:val="24"/>
          <w:szCs w:val="24"/>
        </w:rPr>
        <w:t>以通讯方式召开了</w:t>
      </w:r>
      <w:r w:rsidR="00282573" w:rsidRPr="007C05DB">
        <w:rPr>
          <w:rFonts w:ascii="Times New Roman" w:hAnsi="Times New Roman"/>
          <w:sz w:val="24"/>
          <w:szCs w:val="24"/>
        </w:rPr>
        <w:t>基金份额持有人大会</w:t>
      </w:r>
      <w:r w:rsidR="00135DA4">
        <w:rPr>
          <w:rFonts w:ascii="Times New Roman" w:hAnsi="Times New Roman"/>
          <w:sz w:val="24"/>
          <w:szCs w:val="24"/>
        </w:rPr>
        <w:t>，</w:t>
      </w:r>
      <w:r w:rsidR="00686321" w:rsidRPr="007C05DB">
        <w:rPr>
          <w:rFonts w:ascii="Times New Roman" w:hAnsi="Times New Roman" w:hint="eastAsia"/>
          <w:sz w:val="24"/>
          <w:szCs w:val="24"/>
        </w:rPr>
        <w:t>大会投票</w:t>
      </w:r>
      <w:r w:rsidR="00372581" w:rsidRPr="007C05DB">
        <w:rPr>
          <w:rFonts w:ascii="Times New Roman" w:hAnsi="Times New Roman" w:hint="eastAsia"/>
          <w:sz w:val="24"/>
          <w:szCs w:val="24"/>
        </w:rPr>
        <w:t>表决起止</w:t>
      </w:r>
      <w:r w:rsidR="00686321" w:rsidRPr="007C05DB">
        <w:rPr>
          <w:rFonts w:ascii="Times New Roman" w:hAnsi="Times New Roman" w:hint="eastAsia"/>
          <w:sz w:val="24"/>
          <w:szCs w:val="24"/>
        </w:rPr>
        <w:t>时间为自</w:t>
      </w:r>
      <w:r w:rsidR="005E55F6">
        <w:rPr>
          <w:rFonts w:ascii="Times New Roman" w:hAnsi="Times New Roman" w:hint="eastAsia"/>
          <w:sz w:val="24"/>
          <w:szCs w:val="24"/>
        </w:rPr>
        <w:t>2020</w:t>
      </w:r>
      <w:r w:rsidR="005E55F6">
        <w:rPr>
          <w:rFonts w:ascii="Times New Roman" w:hAnsi="Times New Roman" w:hint="eastAsia"/>
          <w:sz w:val="24"/>
          <w:szCs w:val="24"/>
        </w:rPr>
        <w:t>年</w:t>
      </w:r>
      <w:r w:rsidR="00CF4F8D">
        <w:rPr>
          <w:rFonts w:ascii="Times New Roman" w:hAnsi="Times New Roman" w:hint="eastAsia"/>
          <w:sz w:val="24"/>
          <w:szCs w:val="24"/>
        </w:rPr>
        <w:t>9</w:t>
      </w:r>
      <w:r w:rsidR="005E55F6">
        <w:rPr>
          <w:rFonts w:ascii="Times New Roman" w:hAnsi="Times New Roman" w:hint="eastAsia"/>
          <w:sz w:val="24"/>
          <w:szCs w:val="24"/>
        </w:rPr>
        <w:t>月</w:t>
      </w:r>
      <w:r w:rsidR="00CF4F8D">
        <w:rPr>
          <w:rFonts w:ascii="Times New Roman" w:hAnsi="Times New Roman" w:hint="eastAsia"/>
          <w:sz w:val="24"/>
          <w:szCs w:val="24"/>
        </w:rPr>
        <w:t>28</w:t>
      </w:r>
      <w:r w:rsidR="005E55F6">
        <w:rPr>
          <w:rFonts w:ascii="Times New Roman" w:hAnsi="Times New Roman" w:hint="eastAsia"/>
          <w:sz w:val="24"/>
          <w:szCs w:val="24"/>
        </w:rPr>
        <w:t>日</w:t>
      </w:r>
      <w:r w:rsidR="0081645F" w:rsidRPr="007C05DB">
        <w:rPr>
          <w:rFonts w:ascii="Times New Roman" w:hAnsi="Times New Roman" w:hint="eastAsia"/>
          <w:sz w:val="24"/>
          <w:szCs w:val="24"/>
        </w:rPr>
        <w:t>起至</w:t>
      </w:r>
      <w:r w:rsidR="005E55F6">
        <w:rPr>
          <w:rFonts w:ascii="Times New Roman" w:hAnsi="Times New Roman" w:hint="eastAsia"/>
          <w:sz w:val="24"/>
          <w:szCs w:val="24"/>
        </w:rPr>
        <w:t>2020</w:t>
      </w:r>
      <w:r w:rsidR="005E55F6">
        <w:rPr>
          <w:rFonts w:ascii="Times New Roman" w:hAnsi="Times New Roman" w:hint="eastAsia"/>
          <w:sz w:val="24"/>
          <w:szCs w:val="24"/>
        </w:rPr>
        <w:t>年</w:t>
      </w:r>
      <w:r w:rsidR="00CF4F8D">
        <w:rPr>
          <w:rFonts w:ascii="Times New Roman" w:hAnsi="Times New Roman" w:hint="eastAsia"/>
          <w:sz w:val="24"/>
          <w:szCs w:val="24"/>
        </w:rPr>
        <w:t>10</w:t>
      </w:r>
      <w:r w:rsidR="005E55F6">
        <w:rPr>
          <w:rFonts w:ascii="Times New Roman" w:hAnsi="Times New Roman" w:hint="eastAsia"/>
          <w:sz w:val="24"/>
          <w:szCs w:val="24"/>
        </w:rPr>
        <w:t>月</w:t>
      </w:r>
      <w:r w:rsidR="00CF4F8D">
        <w:rPr>
          <w:rFonts w:ascii="Times New Roman" w:hAnsi="Times New Roman" w:hint="eastAsia"/>
          <w:sz w:val="24"/>
          <w:szCs w:val="24"/>
        </w:rPr>
        <w:t>28</w:t>
      </w:r>
      <w:r w:rsidR="005E55F6">
        <w:rPr>
          <w:rFonts w:ascii="Times New Roman" w:hAnsi="Times New Roman" w:hint="eastAsia"/>
          <w:sz w:val="24"/>
          <w:szCs w:val="24"/>
        </w:rPr>
        <w:t>日</w:t>
      </w:r>
      <w:r w:rsidR="00686321" w:rsidRPr="007C05DB">
        <w:rPr>
          <w:rFonts w:ascii="Times New Roman" w:hAnsi="Times New Roman" w:hint="eastAsia"/>
          <w:sz w:val="24"/>
          <w:szCs w:val="24"/>
        </w:rPr>
        <w:t>17</w:t>
      </w:r>
      <w:r w:rsidR="00686321" w:rsidRPr="007C05DB">
        <w:rPr>
          <w:rFonts w:ascii="Times New Roman" w:hAnsi="Times New Roman" w:hint="eastAsia"/>
          <w:sz w:val="24"/>
          <w:szCs w:val="24"/>
        </w:rPr>
        <w:t>：</w:t>
      </w:r>
      <w:r w:rsidR="00686321" w:rsidRPr="007C05DB">
        <w:rPr>
          <w:rFonts w:ascii="Times New Roman" w:hAnsi="Times New Roman" w:hint="eastAsia"/>
          <w:sz w:val="24"/>
          <w:szCs w:val="24"/>
        </w:rPr>
        <w:t>00</w:t>
      </w:r>
      <w:r w:rsidR="00686321" w:rsidRPr="007C05DB">
        <w:rPr>
          <w:rFonts w:ascii="Times New Roman" w:hAnsi="Times New Roman" w:hint="eastAsia"/>
          <w:sz w:val="24"/>
          <w:szCs w:val="24"/>
        </w:rPr>
        <w:t>止，会议审议了</w:t>
      </w:r>
      <w:r w:rsidR="00637D97" w:rsidRPr="007C05DB">
        <w:rPr>
          <w:rFonts w:ascii="Times New Roman" w:hAnsi="Times New Roman" w:hint="eastAsia"/>
          <w:sz w:val="24"/>
          <w:szCs w:val="24"/>
        </w:rPr>
        <w:t>《</w:t>
      </w:r>
      <w:r w:rsidR="00CF4F8D" w:rsidRPr="009D3A71">
        <w:rPr>
          <w:rFonts w:ascii="Times New Roman" w:hAnsi="Times New Roman" w:hint="eastAsia"/>
          <w:sz w:val="24"/>
          <w:szCs w:val="24"/>
        </w:rPr>
        <w:t>关于</w:t>
      </w:r>
      <w:r w:rsidR="00CF4F8D">
        <w:rPr>
          <w:rFonts w:ascii="Times New Roman" w:hAnsi="Times New Roman" w:hint="eastAsia"/>
          <w:sz w:val="24"/>
          <w:szCs w:val="24"/>
        </w:rPr>
        <w:t>长盛中证金融地产指数分级证券投资基金</w:t>
      </w:r>
      <w:r w:rsidR="00CF4F8D" w:rsidRPr="009D3A71">
        <w:rPr>
          <w:rFonts w:ascii="Times New Roman" w:hAnsi="Times New Roman" w:hint="eastAsia"/>
          <w:sz w:val="24"/>
          <w:szCs w:val="24"/>
        </w:rPr>
        <w:t>转型有关事项的议案</w:t>
      </w:r>
      <w:r w:rsidR="00637D97" w:rsidRPr="007C05DB">
        <w:rPr>
          <w:rFonts w:ascii="Times New Roman" w:hAnsi="Times New Roman" w:hint="eastAsia"/>
          <w:sz w:val="24"/>
          <w:szCs w:val="24"/>
        </w:rPr>
        <w:t>》</w:t>
      </w:r>
      <w:r w:rsidR="00686321" w:rsidRPr="007C05DB">
        <w:rPr>
          <w:rFonts w:ascii="Times New Roman" w:hAnsi="Times New Roman" w:hint="eastAsia"/>
          <w:sz w:val="24"/>
          <w:szCs w:val="24"/>
        </w:rPr>
        <w:t>（以下简称“</w:t>
      </w:r>
      <w:r w:rsidR="004F7677">
        <w:rPr>
          <w:rFonts w:ascii="Times New Roman" w:hAnsi="Times New Roman" w:hint="eastAsia"/>
          <w:sz w:val="24"/>
          <w:szCs w:val="24"/>
        </w:rPr>
        <w:t>《议案》</w:t>
      </w:r>
      <w:r w:rsidR="00686321" w:rsidRPr="007C05DB">
        <w:rPr>
          <w:rFonts w:ascii="Times New Roman" w:hAnsi="Times New Roman" w:hint="eastAsia"/>
          <w:sz w:val="24"/>
          <w:szCs w:val="24"/>
        </w:rPr>
        <w:t>”）</w:t>
      </w:r>
      <w:r w:rsidR="004F7677">
        <w:rPr>
          <w:rFonts w:ascii="Times New Roman" w:hAnsi="Times New Roman" w:hint="eastAsia"/>
          <w:sz w:val="24"/>
          <w:szCs w:val="24"/>
        </w:rPr>
        <w:t>。《议案》于</w:t>
      </w:r>
      <w:r w:rsidR="004F7677">
        <w:rPr>
          <w:rFonts w:ascii="Times New Roman" w:hAnsi="Times New Roman" w:hint="eastAsia"/>
          <w:sz w:val="24"/>
          <w:szCs w:val="24"/>
        </w:rPr>
        <w:t>2020</w:t>
      </w:r>
      <w:r w:rsidR="004F7677">
        <w:rPr>
          <w:rFonts w:ascii="Times New Roman" w:hAnsi="Times New Roman" w:hint="eastAsia"/>
          <w:sz w:val="24"/>
          <w:szCs w:val="24"/>
        </w:rPr>
        <w:t>年</w:t>
      </w:r>
      <w:r w:rsidR="004F7677">
        <w:rPr>
          <w:rFonts w:ascii="Times New Roman" w:hAnsi="Times New Roman" w:hint="eastAsia"/>
          <w:sz w:val="24"/>
          <w:szCs w:val="24"/>
        </w:rPr>
        <w:t>10</w:t>
      </w:r>
      <w:r w:rsidR="004F7677">
        <w:rPr>
          <w:rFonts w:ascii="Times New Roman" w:hAnsi="Times New Roman" w:hint="eastAsia"/>
          <w:sz w:val="24"/>
          <w:szCs w:val="24"/>
        </w:rPr>
        <w:t>月</w:t>
      </w:r>
      <w:r w:rsidR="004F7677">
        <w:rPr>
          <w:rFonts w:ascii="Times New Roman" w:hAnsi="Times New Roman" w:hint="eastAsia"/>
          <w:sz w:val="24"/>
          <w:szCs w:val="24"/>
        </w:rPr>
        <w:t>29</w:t>
      </w:r>
      <w:r w:rsidR="004F7677">
        <w:rPr>
          <w:rFonts w:ascii="Times New Roman" w:hAnsi="Times New Roman" w:hint="eastAsia"/>
          <w:sz w:val="24"/>
          <w:szCs w:val="24"/>
        </w:rPr>
        <w:t>日获得表决通过，自该日起基金份额持有人大会决议生效，并已报中国证券监督管理委员会备案。</w:t>
      </w:r>
      <w:r w:rsidR="004F7677" w:rsidRPr="004F7677">
        <w:rPr>
          <w:rFonts w:ascii="Times New Roman" w:hAnsi="Times New Roman" w:hint="eastAsia"/>
          <w:sz w:val="24"/>
          <w:szCs w:val="24"/>
        </w:rPr>
        <w:t>基金管理人于</w:t>
      </w:r>
      <w:r w:rsidR="004F7677">
        <w:rPr>
          <w:rFonts w:ascii="Times New Roman" w:hAnsi="Times New Roman" w:hint="eastAsia"/>
          <w:sz w:val="24"/>
          <w:szCs w:val="24"/>
        </w:rPr>
        <w:t>2020</w:t>
      </w:r>
      <w:r w:rsidR="004F7677" w:rsidRPr="004F7677">
        <w:rPr>
          <w:rFonts w:ascii="Times New Roman" w:hAnsi="Times New Roman" w:hint="eastAsia"/>
          <w:sz w:val="24"/>
          <w:szCs w:val="24"/>
        </w:rPr>
        <w:t>年</w:t>
      </w:r>
      <w:r w:rsidR="004F7677">
        <w:rPr>
          <w:rFonts w:ascii="Times New Roman" w:hAnsi="Times New Roman" w:hint="eastAsia"/>
          <w:sz w:val="24"/>
          <w:szCs w:val="24"/>
        </w:rPr>
        <w:t>10</w:t>
      </w:r>
      <w:r w:rsidR="004F7677" w:rsidRPr="004F7677">
        <w:rPr>
          <w:rFonts w:ascii="Times New Roman" w:hAnsi="Times New Roman" w:hint="eastAsia"/>
          <w:sz w:val="24"/>
          <w:szCs w:val="24"/>
        </w:rPr>
        <w:t>月</w:t>
      </w:r>
      <w:r w:rsidR="004F7677">
        <w:rPr>
          <w:rFonts w:ascii="Times New Roman" w:hAnsi="Times New Roman" w:hint="eastAsia"/>
          <w:sz w:val="24"/>
          <w:szCs w:val="24"/>
        </w:rPr>
        <w:t>30</w:t>
      </w:r>
      <w:r w:rsidR="004F7677">
        <w:rPr>
          <w:rFonts w:ascii="Times New Roman" w:hAnsi="Times New Roman" w:hint="eastAsia"/>
          <w:sz w:val="24"/>
          <w:szCs w:val="24"/>
        </w:rPr>
        <w:t>日发布了《</w:t>
      </w:r>
      <w:r w:rsidR="008734BF" w:rsidRPr="008734BF">
        <w:rPr>
          <w:rFonts w:ascii="Times New Roman" w:hAnsi="Times New Roman" w:hint="eastAsia"/>
          <w:sz w:val="24"/>
          <w:szCs w:val="24"/>
        </w:rPr>
        <w:t>关于长盛中证金融地产指数分级证券投资基金基金份额持有人大会表决结果暨决议生效的公告</w:t>
      </w:r>
      <w:r w:rsidR="004F7677" w:rsidRPr="004F7677">
        <w:rPr>
          <w:rFonts w:ascii="Times New Roman" w:hAnsi="Times New Roman" w:hint="eastAsia"/>
          <w:sz w:val="24"/>
          <w:szCs w:val="24"/>
        </w:rPr>
        <w:t>》（以下简称“《决议公告》”）。</w:t>
      </w:r>
    </w:p>
    <w:p w:rsidR="000A4A81" w:rsidRDefault="00087528" w:rsidP="003836F9">
      <w:pPr>
        <w:spacing w:line="360" w:lineRule="auto"/>
        <w:ind w:firstLineChars="200" w:firstLine="480"/>
        <w:rPr>
          <w:rFonts w:ascii="Times New Roman" w:hAnsi="Times New Roman"/>
          <w:sz w:val="24"/>
          <w:szCs w:val="24"/>
        </w:rPr>
      </w:pPr>
      <w:r w:rsidRPr="001E0438">
        <w:rPr>
          <w:rFonts w:ascii="Times New Roman" w:hAnsi="Times New Roman" w:hint="eastAsia"/>
          <w:sz w:val="24"/>
          <w:szCs w:val="24"/>
        </w:rPr>
        <w:t>本基金转型实施前的选择期为</w:t>
      </w:r>
      <w:r w:rsidRPr="001E0438">
        <w:rPr>
          <w:rFonts w:ascii="Times New Roman" w:hAnsi="Times New Roman" w:hint="eastAsia"/>
          <w:sz w:val="24"/>
          <w:szCs w:val="24"/>
        </w:rPr>
        <w:t>2020</w:t>
      </w:r>
      <w:r w:rsidRPr="001E0438">
        <w:rPr>
          <w:rFonts w:ascii="Times New Roman" w:hAnsi="Times New Roman" w:hint="eastAsia"/>
          <w:sz w:val="24"/>
          <w:szCs w:val="24"/>
        </w:rPr>
        <w:t>年</w:t>
      </w:r>
      <w:r w:rsidRPr="001E0438">
        <w:rPr>
          <w:rFonts w:ascii="Times New Roman" w:hAnsi="Times New Roman" w:hint="eastAsia"/>
          <w:sz w:val="24"/>
          <w:szCs w:val="24"/>
        </w:rPr>
        <w:t>10</w:t>
      </w:r>
      <w:r w:rsidRPr="001E0438">
        <w:rPr>
          <w:rFonts w:ascii="Times New Roman" w:hAnsi="Times New Roman" w:hint="eastAsia"/>
          <w:sz w:val="24"/>
          <w:szCs w:val="24"/>
        </w:rPr>
        <w:t>月</w:t>
      </w:r>
      <w:r w:rsidRPr="001E0438">
        <w:rPr>
          <w:rFonts w:ascii="Times New Roman" w:hAnsi="Times New Roman" w:hint="eastAsia"/>
          <w:sz w:val="24"/>
          <w:szCs w:val="24"/>
        </w:rPr>
        <w:t>30</w:t>
      </w:r>
      <w:r w:rsidRPr="001E0438">
        <w:rPr>
          <w:rFonts w:ascii="Times New Roman" w:hAnsi="Times New Roman" w:hint="eastAsia"/>
          <w:sz w:val="24"/>
          <w:szCs w:val="24"/>
        </w:rPr>
        <w:t>日至</w:t>
      </w:r>
      <w:r w:rsidRPr="001E0438">
        <w:rPr>
          <w:rFonts w:ascii="Times New Roman" w:hAnsi="Times New Roman" w:hint="eastAsia"/>
          <w:sz w:val="24"/>
          <w:szCs w:val="24"/>
        </w:rPr>
        <w:t>2020</w:t>
      </w:r>
      <w:r w:rsidRPr="001E0438">
        <w:rPr>
          <w:rFonts w:ascii="Times New Roman" w:hAnsi="Times New Roman" w:hint="eastAsia"/>
          <w:sz w:val="24"/>
          <w:szCs w:val="24"/>
        </w:rPr>
        <w:t>年</w:t>
      </w:r>
      <w:r w:rsidRPr="001E0438">
        <w:rPr>
          <w:rFonts w:ascii="Times New Roman" w:hAnsi="Times New Roman" w:hint="eastAsia"/>
          <w:sz w:val="24"/>
          <w:szCs w:val="24"/>
        </w:rPr>
        <w:t>11</w:t>
      </w:r>
      <w:r w:rsidRPr="001E0438">
        <w:rPr>
          <w:rFonts w:ascii="Times New Roman" w:hAnsi="Times New Roman" w:hint="eastAsia"/>
          <w:sz w:val="24"/>
          <w:szCs w:val="24"/>
        </w:rPr>
        <w:t>月</w:t>
      </w:r>
      <w:r w:rsidRPr="001E0438">
        <w:rPr>
          <w:rFonts w:ascii="Times New Roman" w:hAnsi="Times New Roman" w:hint="eastAsia"/>
          <w:sz w:val="24"/>
          <w:szCs w:val="24"/>
        </w:rPr>
        <w:t>26</w:t>
      </w:r>
      <w:r w:rsidRPr="001E0438">
        <w:rPr>
          <w:rFonts w:ascii="Times New Roman" w:hAnsi="Times New Roman" w:hint="eastAsia"/>
          <w:sz w:val="24"/>
          <w:szCs w:val="24"/>
        </w:rPr>
        <w:t>日。</w:t>
      </w:r>
      <w:r w:rsidR="009A4C3E">
        <w:rPr>
          <w:rFonts w:ascii="Times New Roman" w:hAnsi="Times New Roman" w:hint="eastAsia"/>
          <w:sz w:val="24"/>
          <w:szCs w:val="24"/>
        </w:rPr>
        <w:t>选择期期间，</w:t>
      </w:r>
      <w:r w:rsidRPr="001E0438">
        <w:rPr>
          <w:rFonts w:ascii="Times New Roman" w:hAnsi="Times New Roman" w:hint="eastAsia"/>
          <w:sz w:val="24"/>
          <w:szCs w:val="24"/>
        </w:rPr>
        <w:t>基金份额持有人可选择卖出长盛中证金融地产</w:t>
      </w:r>
      <w:r w:rsidRPr="001E0438">
        <w:rPr>
          <w:rFonts w:ascii="Times New Roman" w:hAnsi="Times New Roman" w:hint="eastAsia"/>
          <w:sz w:val="24"/>
          <w:szCs w:val="24"/>
        </w:rPr>
        <w:t>A</w:t>
      </w:r>
      <w:r w:rsidRPr="001E0438">
        <w:rPr>
          <w:rFonts w:ascii="Times New Roman" w:hAnsi="Times New Roman" w:hint="eastAsia"/>
          <w:sz w:val="24"/>
          <w:szCs w:val="24"/>
        </w:rPr>
        <w:t>份额、长盛中证金融地产</w:t>
      </w:r>
      <w:r w:rsidRPr="001E0438">
        <w:rPr>
          <w:rFonts w:ascii="Times New Roman" w:hAnsi="Times New Roman" w:hint="eastAsia"/>
          <w:sz w:val="24"/>
          <w:szCs w:val="24"/>
        </w:rPr>
        <w:t>B</w:t>
      </w:r>
      <w:r w:rsidRPr="001E0438">
        <w:rPr>
          <w:rFonts w:ascii="Times New Roman" w:hAnsi="Times New Roman" w:hint="eastAsia"/>
          <w:sz w:val="24"/>
          <w:szCs w:val="24"/>
        </w:rPr>
        <w:t>份额或者赎回、转换转出长盛中证金融地产份额等方式退出。对于在选择期内未作出选择的基金份额持有人，其持有的长盛中证金融地产份额、长盛中证金融地产</w:t>
      </w:r>
      <w:r w:rsidRPr="001E0438">
        <w:rPr>
          <w:rFonts w:ascii="Times New Roman" w:hAnsi="Times New Roman" w:hint="eastAsia"/>
          <w:sz w:val="24"/>
          <w:szCs w:val="24"/>
        </w:rPr>
        <w:t>A</w:t>
      </w:r>
      <w:r w:rsidRPr="001E0438">
        <w:rPr>
          <w:rFonts w:ascii="Times New Roman" w:hAnsi="Times New Roman" w:hint="eastAsia"/>
          <w:sz w:val="24"/>
          <w:szCs w:val="24"/>
        </w:rPr>
        <w:t>份额与长盛中证金融地产</w:t>
      </w:r>
      <w:r w:rsidRPr="001E0438">
        <w:rPr>
          <w:rFonts w:ascii="Times New Roman" w:hAnsi="Times New Roman" w:hint="eastAsia"/>
          <w:sz w:val="24"/>
          <w:szCs w:val="24"/>
        </w:rPr>
        <w:t>B</w:t>
      </w:r>
      <w:r w:rsidRPr="001E0438">
        <w:rPr>
          <w:rFonts w:ascii="Times New Roman" w:hAnsi="Times New Roman" w:hint="eastAsia"/>
          <w:sz w:val="24"/>
          <w:szCs w:val="24"/>
        </w:rPr>
        <w:t>份额将</w:t>
      </w:r>
      <w:r w:rsidR="00F34B70" w:rsidRPr="001E0438">
        <w:rPr>
          <w:rFonts w:ascii="Times New Roman" w:hAnsi="Times New Roman" w:hint="eastAsia"/>
          <w:sz w:val="24"/>
          <w:szCs w:val="24"/>
        </w:rPr>
        <w:t>于份额转换基准日</w:t>
      </w:r>
      <w:r w:rsidRPr="001E0438">
        <w:rPr>
          <w:rFonts w:ascii="Times New Roman" w:hAnsi="Times New Roman" w:hint="eastAsia"/>
          <w:sz w:val="24"/>
          <w:szCs w:val="24"/>
        </w:rPr>
        <w:t>，</w:t>
      </w:r>
      <w:r w:rsidR="00F34B70" w:rsidRPr="001E0438">
        <w:rPr>
          <w:rFonts w:ascii="Times New Roman" w:hAnsi="Times New Roman" w:hint="eastAsia"/>
          <w:sz w:val="24"/>
          <w:szCs w:val="24"/>
        </w:rPr>
        <w:t>即</w:t>
      </w:r>
      <w:r w:rsidR="00F34B70" w:rsidRPr="001E0438">
        <w:rPr>
          <w:rFonts w:ascii="Times New Roman" w:hAnsi="Times New Roman" w:hint="eastAsia"/>
          <w:sz w:val="24"/>
          <w:szCs w:val="24"/>
        </w:rPr>
        <w:t>2020</w:t>
      </w:r>
      <w:r w:rsidR="00F34B70" w:rsidRPr="001E0438">
        <w:rPr>
          <w:rFonts w:ascii="Times New Roman" w:hAnsi="Times New Roman" w:hint="eastAsia"/>
          <w:sz w:val="24"/>
          <w:szCs w:val="24"/>
        </w:rPr>
        <w:t>年</w:t>
      </w:r>
      <w:r w:rsidR="00F34B70" w:rsidRPr="001E0438">
        <w:rPr>
          <w:rFonts w:ascii="Times New Roman" w:hAnsi="Times New Roman" w:hint="eastAsia"/>
          <w:sz w:val="24"/>
          <w:szCs w:val="24"/>
        </w:rPr>
        <w:t>11</w:t>
      </w:r>
      <w:r w:rsidR="00F34B70" w:rsidRPr="001E0438">
        <w:rPr>
          <w:rFonts w:ascii="Times New Roman" w:hAnsi="Times New Roman" w:hint="eastAsia"/>
          <w:sz w:val="24"/>
          <w:szCs w:val="24"/>
        </w:rPr>
        <w:t>月</w:t>
      </w:r>
      <w:r w:rsidR="00F34B70" w:rsidRPr="001E0438">
        <w:rPr>
          <w:rFonts w:ascii="Times New Roman" w:hAnsi="Times New Roman" w:hint="eastAsia"/>
          <w:sz w:val="24"/>
          <w:szCs w:val="24"/>
        </w:rPr>
        <w:t>27</w:t>
      </w:r>
      <w:r w:rsidR="00F34B70" w:rsidRPr="001E0438">
        <w:rPr>
          <w:rFonts w:ascii="Times New Roman" w:hAnsi="Times New Roman" w:hint="eastAsia"/>
          <w:sz w:val="24"/>
          <w:szCs w:val="24"/>
        </w:rPr>
        <w:t>日进行</w:t>
      </w:r>
      <w:r w:rsidR="001E0438" w:rsidRPr="001E0438">
        <w:rPr>
          <w:rFonts w:ascii="Times New Roman" w:hAnsi="Times New Roman" w:hint="eastAsia"/>
          <w:sz w:val="24"/>
          <w:szCs w:val="24"/>
        </w:rPr>
        <w:t>转换，</w:t>
      </w:r>
      <w:r w:rsidRPr="001E0438">
        <w:rPr>
          <w:rFonts w:ascii="Times New Roman" w:hAnsi="Times New Roman" w:hint="eastAsia"/>
          <w:sz w:val="24"/>
          <w:szCs w:val="24"/>
        </w:rPr>
        <w:t>最终转换为长盛中证金融地产指数证券投资基金（</w:t>
      </w:r>
      <w:r w:rsidRPr="001E0438">
        <w:rPr>
          <w:rFonts w:ascii="Times New Roman" w:hAnsi="Times New Roman" w:hint="eastAsia"/>
          <w:sz w:val="24"/>
          <w:szCs w:val="24"/>
        </w:rPr>
        <w:t>LOF</w:t>
      </w:r>
      <w:r w:rsidRPr="001E0438">
        <w:rPr>
          <w:rFonts w:ascii="Times New Roman" w:hAnsi="Times New Roman" w:hint="eastAsia"/>
          <w:sz w:val="24"/>
          <w:szCs w:val="24"/>
        </w:rPr>
        <w:t>）基金份额。</w:t>
      </w:r>
    </w:p>
    <w:p w:rsidR="00087528" w:rsidRDefault="00087528" w:rsidP="001E0438">
      <w:pPr>
        <w:spacing w:line="360" w:lineRule="auto"/>
        <w:ind w:firstLineChars="200" w:firstLine="480"/>
        <w:rPr>
          <w:rFonts w:ascii="Times New Roman" w:hAnsi="Times New Roman"/>
          <w:sz w:val="24"/>
          <w:szCs w:val="24"/>
        </w:rPr>
      </w:pPr>
      <w:r w:rsidRPr="001E0438">
        <w:rPr>
          <w:rFonts w:ascii="Times New Roman" w:hAnsi="Times New Roman" w:hint="eastAsia"/>
          <w:sz w:val="24"/>
          <w:szCs w:val="24"/>
        </w:rPr>
        <w:t>在选择期期间选择赎回长盛中证金融地产份额的，仍适用</w:t>
      </w:r>
      <w:r w:rsidR="001E0438" w:rsidRPr="001E0438">
        <w:rPr>
          <w:rFonts w:ascii="Times New Roman" w:hAnsi="Times New Roman" w:hint="eastAsia"/>
          <w:sz w:val="24"/>
          <w:szCs w:val="24"/>
        </w:rPr>
        <w:t>长盛中证金融地产指数分级证券投资基金</w:t>
      </w:r>
      <w:r w:rsidRPr="001E0438">
        <w:rPr>
          <w:rFonts w:ascii="Times New Roman" w:hAnsi="Times New Roman" w:hint="eastAsia"/>
          <w:sz w:val="24"/>
          <w:szCs w:val="24"/>
        </w:rPr>
        <w:t>的赎回费率和赎回费计入基金财产的比例。</w:t>
      </w:r>
    </w:p>
    <w:p w:rsidR="000A4A81" w:rsidRPr="000A4A81" w:rsidRDefault="000A4A81" w:rsidP="000A4A81">
      <w:pPr>
        <w:spacing w:line="360" w:lineRule="auto"/>
        <w:ind w:firstLineChars="200" w:firstLine="480"/>
        <w:rPr>
          <w:rFonts w:ascii="Times New Roman" w:hAnsi="Times New Roman"/>
          <w:sz w:val="24"/>
          <w:szCs w:val="24"/>
        </w:rPr>
      </w:pPr>
      <w:r w:rsidRPr="000A4A81">
        <w:rPr>
          <w:rFonts w:ascii="Times New Roman" w:hAnsi="Times New Roman" w:hint="eastAsia"/>
          <w:sz w:val="24"/>
          <w:szCs w:val="24"/>
        </w:rPr>
        <w:t>在选择期期间，由于本基金需应对赎回等情况，基金份额持有人大会决议同意，在选择期豁免本基金基金合同中约定的投资组合比例限制等条款以及豁免进行基金份额的折算（包括定期折算及不定期折算）。</w:t>
      </w:r>
    </w:p>
    <w:p w:rsidR="002B6F0D" w:rsidRDefault="003836F9" w:rsidP="003836F9">
      <w:pPr>
        <w:autoSpaceDE w:val="0"/>
        <w:autoSpaceDN w:val="0"/>
        <w:adjustRightInd w:val="0"/>
        <w:spacing w:line="360" w:lineRule="auto"/>
        <w:ind w:firstLineChars="200" w:firstLine="480"/>
        <w:outlineLvl w:val="0"/>
        <w:rPr>
          <w:rFonts w:ascii="Times New Roman" w:hAnsi="Times New Roman" w:cs="宋体"/>
          <w:bCs/>
          <w:color w:val="000000"/>
          <w:kern w:val="0"/>
          <w:sz w:val="24"/>
          <w:szCs w:val="24"/>
        </w:rPr>
      </w:pPr>
      <w:r>
        <w:rPr>
          <w:rFonts w:ascii="Times New Roman" w:hAnsi="Times New Roman" w:cs="宋体" w:hint="eastAsia"/>
          <w:bCs/>
          <w:color w:val="000000"/>
          <w:kern w:val="0"/>
          <w:sz w:val="24"/>
          <w:szCs w:val="24"/>
        </w:rPr>
        <w:t>根据《决议公告》，</w:t>
      </w:r>
      <w:r w:rsidRPr="00EC66D9">
        <w:rPr>
          <w:rFonts w:ascii="Times New Roman" w:hAnsi="Times New Roman" w:cs="宋体" w:hint="eastAsia"/>
          <w:bCs/>
          <w:color w:val="000000"/>
          <w:kern w:val="0"/>
          <w:sz w:val="24"/>
          <w:szCs w:val="24"/>
        </w:rPr>
        <w:t>《</w:t>
      </w:r>
      <w:r w:rsidRPr="001E0438">
        <w:rPr>
          <w:rFonts w:ascii="Times New Roman" w:hAnsi="Times New Roman" w:cs="宋体" w:hint="eastAsia"/>
          <w:bCs/>
          <w:color w:val="000000"/>
          <w:kern w:val="0"/>
          <w:sz w:val="24"/>
          <w:szCs w:val="24"/>
        </w:rPr>
        <w:t>长盛中证金融地产指数证券投资基金（</w:t>
      </w:r>
      <w:r w:rsidRPr="001E0438">
        <w:rPr>
          <w:rFonts w:ascii="Times New Roman" w:hAnsi="Times New Roman" w:cs="宋体" w:hint="eastAsia"/>
          <w:bCs/>
          <w:color w:val="000000"/>
          <w:kern w:val="0"/>
          <w:sz w:val="24"/>
          <w:szCs w:val="24"/>
        </w:rPr>
        <w:t>LOF</w:t>
      </w:r>
      <w:r w:rsidRPr="001E0438">
        <w:rPr>
          <w:rFonts w:ascii="Times New Roman" w:hAnsi="Times New Roman" w:cs="宋体" w:hint="eastAsia"/>
          <w:bCs/>
          <w:color w:val="000000"/>
          <w:kern w:val="0"/>
          <w:sz w:val="24"/>
          <w:szCs w:val="24"/>
        </w:rPr>
        <w:t>）</w:t>
      </w:r>
      <w:r w:rsidRPr="00EC66D9">
        <w:rPr>
          <w:rFonts w:ascii="Times New Roman" w:hAnsi="Times New Roman" w:cs="宋体" w:hint="eastAsia"/>
          <w:bCs/>
          <w:color w:val="000000"/>
          <w:kern w:val="0"/>
          <w:sz w:val="24"/>
          <w:szCs w:val="24"/>
        </w:rPr>
        <w:t>基金合同》</w:t>
      </w:r>
      <w:r>
        <w:rPr>
          <w:rFonts w:ascii="Times New Roman" w:hAnsi="Times New Roman" w:cs="宋体" w:hint="eastAsia"/>
          <w:bCs/>
          <w:color w:val="000000"/>
          <w:kern w:val="0"/>
          <w:sz w:val="24"/>
          <w:szCs w:val="24"/>
        </w:rPr>
        <w:t>、</w:t>
      </w:r>
      <w:r w:rsidRPr="00EC66D9">
        <w:rPr>
          <w:rFonts w:ascii="Times New Roman" w:hAnsi="Times New Roman" w:cs="宋体" w:hint="eastAsia"/>
          <w:bCs/>
          <w:color w:val="000000"/>
          <w:kern w:val="0"/>
          <w:sz w:val="24"/>
          <w:szCs w:val="24"/>
        </w:rPr>
        <w:t>《</w:t>
      </w:r>
      <w:r w:rsidRPr="001E0438">
        <w:rPr>
          <w:rFonts w:ascii="Times New Roman" w:hAnsi="Times New Roman" w:cs="宋体" w:hint="eastAsia"/>
          <w:bCs/>
          <w:color w:val="000000"/>
          <w:kern w:val="0"/>
          <w:sz w:val="24"/>
          <w:szCs w:val="24"/>
        </w:rPr>
        <w:t>长盛中证金融地产指数证券投资基金（</w:t>
      </w:r>
      <w:r w:rsidRPr="001E0438">
        <w:rPr>
          <w:rFonts w:ascii="Times New Roman" w:hAnsi="Times New Roman" w:cs="宋体" w:hint="eastAsia"/>
          <w:bCs/>
          <w:color w:val="000000"/>
          <w:kern w:val="0"/>
          <w:sz w:val="24"/>
          <w:szCs w:val="24"/>
        </w:rPr>
        <w:t>LOF</w:t>
      </w:r>
      <w:r w:rsidRPr="001E0438">
        <w:rPr>
          <w:rFonts w:ascii="Times New Roman" w:hAnsi="Times New Roman" w:cs="宋体" w:hint="eastAsia"/>
          <w:bCs/>
          <w:color w:val="000000"/>
          <w:kern w:val="0"/>
          <w:sz w:val="24"/>
          <w:szCs w:val="24"/>
        </w:rPr>
        <w:t>）</w:t>
      </w:r>
      <w:r>
        <w:rPr>
          <w:rFonts w:ascii="Times New Roman" w:hAnsi="Times New Roman" w:cs="宋体" w:hint="eastAsia"/>
          <w:bCs/>
          <w:color w:val="000000"/>
          <w:kern w:val="0"/>
          <w:sz w:val="24"/>
          <w:szCs w:val="24"/>
        </w:rPr>
        <w:t>托管协议</w:t>
      </w:r>
      <w:r w:rsidRPr="00EC66D9">
        <w:rPr>
          <w:rFonts w:ascii="Times New Roman" w:hAnsi="Times New Roman" w:cs="宋体" w:hint="eastAsia"/>
          <w:bCs/>
          <w:color w:val="000000"/>
          <w:kern w:val="0"/>
          <w:sz w:val="24"/>
          <w:szCs w:val="24"/>
        </w:rPr>
        <w:t>》</w:t>
      </w:r>
      <w:r w:rsidR="002B6F0D" w:rsidRPr="00EC66D9">
        <w:rPr>
          <w:rFonts w:ascii="Times New Roman" w:hAnsi="Times New Roman" w:cs="宋体" w:hint="eastAsia"/>
          <w:bCs/>
          <w:color w:val="000000"/>
          <w:kern w:val="0"/>
          <w:sz w:val="24"/>
          <w:szCs w:val="24"/>
        </w:rPr>
        <w:t>自</w:t>
      </w:r>
      <w:r w:rsidR="002B6F0D">
        <w:rPr>
          <w:rFonts w:ascii="Times New Roman" w:hAnsi="Times New Roman" w:cs="宋体" w:hint="eastAsia"/>
          <w:bCs/>
          <w:color w:val="000000"/>
          <w:kern w:val="0"/>
          <w:sz w:val="24"/>
          <w:szCs w:val="24"/>
        </w:rPr>
        <w:t>2020</w:t>
      </w:r>
      <w:r w:rsidR="002B6F0D" w:rsidRPr="00EC66D9">
        <w:rPr>
          <w:rFonts w:ascii="Times New Roman" w:hAnsi="Times New Roman" w:cs="宋体" w:hint="eastAsia"/>
          <w:bCs/>
          <w:color w:val="000000"/>
          <w:kern w:val="0"/>
          <w:sz w:val="24"/>
          <w:szCs w:val="24"/>
        </w:rPr>
        <w:t>年</w:t>
      </w:r>
      <w:r w:rsidR="002B6F0D">
        <w:rPr>
          <w:rFonts w:ascii="Times New Roman" w:hAnsi="Times New Roman" w:cs="宋体" w:hint="eastAsia"/>
          <w:bCs/>
          <w:color w:val="000000"/>
          <w:kern w:val="0"/>
          <w:sz w:val="24"/>
          <w:szCs w:val="24"/>
        </w:rPr>
        <w:t>12</w:t>
      </w:r>
      <w:r w:rsidR="002B6F0D" w:rsidRPr="00EC66D9">
        <w:rPr>
          <w:rFonts w:ascii="Times New Roman" w:hAnsi="Times New Roman" w:cs="宋体" w:hint="eastAsia"/>
          <w:bCs/>
          <w:color w:val="000000"/>
          <w:kern w:val="0"/>
          <w:sz w:val="24"/>
          <w:szCs w:val="24"/>
        </w:rPr>
        <w:t>月</w:t>
      </w:r>
      <w:r w:rsidR="002B6F0D">
        <w:rPr>
          <w:rFonts w:ascii="Times New Roman" w:hAnsi="Times New Roman" w:cs="宋体" w:hint="eastAsia"/>
          <w:bCs/>
          <w:color w:val="000000"/>
          <w:kern w:val="0"/>
          <w:sz w:val="24"/>
          <w:szCs w:val="24"/>
        </w:rPr>
        <w:t>1</w:t>
      </w:r>
      <w:r w:rsidR="002B6F0D" w:rsidRPr="00EC66D9">
        <w:rPr>
          <w:rFonts w:ascii="Times New Roman" w:hAnsi="Times New Roman" w:cs="宋体" w:hint="eastAsia"/>
          <w:bCs/>
          <w:color w:val="000000"/>
          <w:kern w:val="0"/>
          <w:sz w:val="24"/>
          <w:szCs w:val="24"/>
        </w:rPr>
        <w:t>日</w:t>
      </w:r>
      <w:r>
        <w:rPr>
          <w:rFonts w:ascii="Times New Roman" w:hAnsi="Times New Roman" w:cs="宋体" w:hint="eastAsia"/>
          <w:bCs/>
          <w:color w:val="000000"/>
          <w:kern w:val="0"/>
          <w:sz w:val="24"/>
          <w:szCs w:val="24"/>
        </w:rPr>
        <w:t>生效</w:t>
      </w:r>
      <w:r w:rsidR="002B6F0D" w:rsidRPr="00EC66D9">
        <w:rPr>
          <w:rFonts w:ascii="Times New Roman" w:hAnsi="Times New Roman" w:cs="宋体" w:hint="eastAsia"/>
          <w:bCs/>
          <w:color w:val="000000"/>
          <w:kern w:val="0"/>
          <w:sz w:val="24"/>
          <w:szCs w:val="24"/>
        </w:rPr>
        <w:t>，</w:t>
      </w:r>
      <w:r>
        <w:rPr>
          <w:rFonts w:ascii="Times New Roman" w:hAnsi="Times New Roman" w:cs="宋体" w:hint="eastAsia"/>
          <w:bCs/>
          <w:color w:val="000000"/>
          <w:kern w:val="0"/>
          <w:sz w:val="24"/>
          <w:szCs w:val="24"/>
        </w:rPr>
        <w:t>原</w:t>
      </w:r>
      <w:r w:rsidRPr="00EC66D9">
        <w:rPr>
          <w:rFonts w:ascii="Times New Roman" w:hAnsi="Times New Roman" w:cs="宋体" w:hint="eastAsia"/>
          <w:bCs/>
          <w:color w:val="000000"/>
          <w:kern w:val="0"/>
          <w:sz w:val="24"/>
          <w:szCs w:val="24"/>
        </w:rPr>
        <w:t>《</w:t>
      </w:r>
      <w:r w:rsidRPr="001E0438">
        <w:rPr>
          <w:rFonts w:ascii="Times New Roman" w:hAnsi="Times New Roman" w:cs="宋体" w:hint="eastAsia"/>
          <w:bCs/>
          <w:color w:val="000000"/>
          <w:kern w:val="0"/>
          <w:sz w:val="24"/>
          <w:szCs w:val="24"/>
        </w:rPr>
        <w:t>长盛中证金融地产指数分级证券投资基金</w:t>
      </w:r>
      <w:r w:rsidRPr="00EC66D9">
        <w:rPr>
          <w:rFonts w:ascii="Times New Roman" w:hAnsi="Times New Roman" w:cs="宋体" w:hint="eastAsia"/>
          <w:bCs/>
          <w:color w:val="000000"/>
          <w:kern w:val="0"/>
          <w:sz w:val="24"/>
          <w:szCs w:val="24"/>
        </w:rPr>
        <w:t>基金合同》</w:t>
      </w:r>
      <w:r>
        <w:rPr>
          <w:rFonts w:ascii="Times New Roman" w:hAnsi="Times New Roman" w:cs="宋体" w:hint="eastAsia"/>
          <w:bCs/>
          <w:color w:val="000000"/>
          <w:kern w:val="0"/>
          <w:sz w:val="24"/>
          <w:szCs w:val="24"/>
        </w:rPr>
        <w:t>、</w:t>
      </w:r>
      <w:r w:rsidRPr="00EC66D9">
        <w:rPr>
          <w:rFonts w:ascii="Times New Roman" w:hAnsi="Times New Roman" w:cs="宋体" w:hint="eastAsia"/>
          <w:bCs/>
          <w:color w:val="000000"/>
          <w:kern w:val="0"/>
          <w:sz w:val="24"/>
          <w:szCs w:val="24"/>
        </w:rPr>
        <w:t>《</w:t>
      </w:r>
      <w:r w:rsidRPr="001E0438">
        <w:rPr>
          <w:rFonts w:ascii="Times New Roman" w:hAnsi="Times New Roman" w:cs="宋体" w:hint="eastAsia"/>
          <w:bCs/>
          <w:color w:val="000000"/>
          <w:kern w:val="0"/>
          <w:sz w:val="24"/>
          <w:szCs w:val="24"/>
        </w:rPr>
        <w:t>长盛中证金融地产指数分级证券投资基金</w:t>
      </w:r>
      <w:r>
        <w:rPr>
          <w:rFonts w:ascii="Times New Roman" w:hAnsi="Times New Roman" w:cs="宋体" w:hint="eastAsia"/>
          <w:bCs/>
          <w:color w:val="000000"/>
          <w:kern w:val="0"/>
          <w:sz w:val="24"/>
          <w:szCs w:val="24"/>
        </w:rPr>
        <w:t>托管协议</w:t>
      </w:r>
      <w:r w:rsidRPr="00EC66D9">
        <w:rPr>
          <w:rFonts w:ascii="Times New Roman" w:hAnsi="Times New Roman" w:cs="宋体" w:hint="eastAsia"/>
          <w:bCs/>
          <w:color w:val="000000"/>
          <w:kern w:val="0"/>
          <w:sz w:val="24"/>
          <w:szCs w:val="24"/>
        </w:rPr>
        <w:t>》同日失效。</w:t>
      </w:r>
      <w:r>
        <w:rPr>
          <w:rFonts w:ascii="Times New Roman" w:hAnsi="Times New Roman" w:cs="宋体" w:hint="eastAsia"/>
          <w:bCs/>
          <w:color w:val="000000"/>
          <w:kern w:val="0"/>
          <w:sz w:val="24"/>
          <w:szCs w:val="24"/>
        </w:rPr>
        <w:t>故自</w:t>
      </w:r>
      <w:r>
        <w:rPr>
          <w:rFonts w:ascii="Times New Roman" w:hAnsi="Times New Roman" w:cs="宋体" w:hint="eastAsia"/>
          <w:bCs/>
          <w:color w:val="000000"/>
          <w:kern w:val="0"/>
          <w:sz w:val="24"/>
          <w:szCs w:val="24"/>
        </w:rPr>
        <w:t>2020</w:t>
      </w:r>
      <w:r>
        <w:rPr>
          <w:rFonts w:ascii="Times New Roman" w:hAnsi="Times New Roman" w:cs="宋体" w:hint="eastAsia"/>
          <w:bCs/>
          <w:color w:val="000000"/>
          <w:kern w:val="0"/>
          <w:sz w:val="24"/>
          <w:szCs w:val="24"/>
        </w:rPr>
        <w:t>年</w:t>
      </w:r>
      <w:r>
        <w:rPr>
          <w:rFonts w:ascii="Times New Roman" w:hAnsi="Times New Roman" w:cs="宋体" w:hint="eastAsia"/>
          <w:bCs/>
          <w:color w:val="000000"/>
          <w:kern w:val="0"/>
          <w:sz w:val="24"/>
          <w:szCs w:val="24"/>
        </w:rPr>
        <w:t>12</w:t>
      </w:r>
      <w:r>
        <w:rPr>
          <w:rFonts w:ascii="Times New Roman" w:hAnsi="Times New Roman" w:cs="宋体" w:hint="eastAsia"/>
          <w:bCs/>
          <w:color w:val="000000"/>
          <w:kern w:val="0"/>
          <w:sz w:val="24"/>
          <w:szCs w:val="24"/>
        </w:rPr>
        <w:t>月</w:t>
      </w:r>
      <w:r>
        <w:rPr>
          <w:rFonts w:ascii="Times New Roman" w:hAnsi="Times New Roman" w:cs="宋体" w:hint="eastAsia"/>
          <w:bCs/>
          <w:color w:val="000000"/>
          <w:kern w:val="0"/>
          <w:sz w:val="24"/>
          <w:szCs w:val="24"/>
        </w:rPr>
        <w:t>1</w:t>
      </w:r>
      <w:r>
        <w:rPr>
          <w:rFonts w:ascii="Times New Roman" w:hAnsi="Times New Roman" w:cs="宋体" w:hint="eastAsia"/>
          <w:bCs/>
          <w:color w:val="000000"/>
          <w:kern w:val="0"/>
          <w:sz w:val="24"/>
          <w:szCs w:val="24"/>
        </w:rPr>
        <w:t>日</w:t>
      </w:r>
      <w:r>
        <w:rPr>
          <w:rFonts w:ascii="Times New Roman" w:hAnsi="Times New Roman" w:cs="宋体" w:hint="eastAsia"/>
          <w:bCs/>
          <w:color w:val="000000"/>
          <w:kern w:val="0"/>
          <w:sz w:val="24"/>
          <w:szCs w:val="24"/>
        </w:rPr>
        <w:lastRenderedPageBreak/>
        <w:t>起，本基金的基金名称由“</w:t>
      </w:r>
      <w:r w:rsidR="002B6F0D" w:rsidRPr="001E0438">
        <w:rPr>
          <w:rFonts w:ascii="Times New Roman" w:hAnsi="Times New Roman" w:cs="宋体" w:hint="eastAsia"/>
          <w:bCs/>
          <w:color w:val="000000"/>
          <w:kern w:val="0"/>
          <w:sz w:val="24"/>
          <w:szCs w:val="24"/>
        </w:rPr>
        <w:t>长盛中证金融地产指数分级证券投资基金</w:t>
      </w:r>
      <w:r>
        <w:rPr>
          <w:rFonts w:ascii="Times New Roman" w:hAnsi="Times New Roman" w:cs="宋体" w:hint="eastAsia"/>
          <w:bCs/>
          <w:color w:val="000000"/>
          <w:kern w:val="0"/>
          <w:sz w:val="24"/>
          <w:szCs w:val="24"/>
        </w:rPr>
        <w:t>”</w:t>
      </w:r>
      <w:r w:rsidR="002B6F0D" w:rsidRPr="00EC66D9">
        <w:rPr>
          <w:rFonts w:ascii="Times New Roman" w:hAnsi="Times New Roman" w:cs="宋体" w:hint="eastAsia"/>
          <w:bCs/>
          <w:color w:val="000000"/>
          <w:kern w:val="0"/>
          <w:sz w:val="24"/>
          <w:szCs w:val="24"/>
        </w:rPr>
        <w:t>变更为</w:t>
      </w:r>
      <w:r>
        <w:rPr>
          <w:rFonts w:ascii="Times New Roman" w:hAnsi="Times New Roman" w:cs="宋体" w:hint="eastAsia"/>
          <w:bCs/>
          <w:color w:val="000000"/>
          <w:kern w:val="0"/>
          <w:sz w:val="24"/>
          <w:szCs w:val="24"/>
        </w:rPr>
        <w:t>“</w:t>
      </w:r>
      <w:r w:rsidR="002B6F0D" w:rsidRPr="001E0438">
        <w:rPr>
          <w:rFonts w:ascii="Times New Roman" w:hAnsi="Times New Roman" w:cs="宋体" w:hint="eastAsia"/>
          <w:bCs/>
          <w:color w:val="000000"/>
          <w:kern w:val="0"/>
          <w:sz w:val="24"/>
          <w:szCs w:val="24"/>
        </w:rPr>
        <w:t>长盛中证金融地产指数证券投资基金（</w:t>
      </w:r>
      <w:r w:rsidR="002B6F0D" w:rsidRPr="001E0438">
        <w:rPr>
          <w:rFonts w:ascii="Times New Roman" w:hAnsi="Times New Roman" w:cs="宋体" w:hint="eastAsia"/>
          <w:bCs/>
          <w:color w:val="000000"/>
          <w:kern w:val="0"/>
          <w:sz w:val="24"/>
          <w:szCs w:val="24"/>
        </w:rPr>
        <w:t>LOF</w:t>
      </w:r>
      <w:r w:rsidR="002B6F0D" w:rsidRPr="001E0438">
        <w:rPr>
          <w:rFonts w:ascii="Times New Roman" w:hAnsi="Times New Roman" w:cs="宋体" w:hint="eastAsia"/>
          <w:bCs/>
          <w:color w:val="000000"/>
          <w:kern w:val="0"/>
          <w:sz w:val="24"/>
          <w:szCs w:val="24"/>
        </w:rPr>
        <w:t>）</w:t>
      </w:r>
      <w:r>
        <w:rPr>
          <w:rFonts w:ascii="Times New Roman" w:hAnsi="Times New Roman" w:cs="宋体" w:hint="eastAsia"/>
          <w:bCs/>
          <w:color w:val="000000"/>
          <w:kern w:val="0"/>
          <w:sz w:val="24"/>
          <w:szCs w:val="24"/>
        </w:rPr>
        <w:t>”</w:t>
      </w:r>
      <w:r w:rsidR="002B6F0D">
        <w:rPr>
          <w:rFonts w:ascii="Times New Roman" w:hAnsi="Times New Roman" w:cs="宋体" w:hint="eastAsia"/>
          <w:bCs/>
          <w:color w:val="000000"/>
          <w:kern w:val="0"/>
          <w:sz w:val="24"/>
          <w:szCs w:val="24"/>
        </w:rPr>
        <w:t>，</w:t>
      </w:r>
      <w:bookmarkStart w:id="0" w:name="_GoBack"/>
      <w:bookmarkEnd w:id="0"/>
      <w:r w:rsidRPr="001E0438">
        <w:rPr>
          <w:rFonts w:ascii="Times New Roman" w:hAnsi="Times New Roman" w:cs="宋体" w:hint="eastAsia"/>
          <w:bCs/>
          <w:color w:val="000000"/>
          <w:kern w:val="0"/>
          <w:sz w:val="24"/>
          <w:szCs w:val="24"/>
        </w:rPr>
        <w:t>长盛中证金融地产指数证券投资基金（</w:t>
      </w:r>
      <w:r w:rsidRPr="001E0438">
        <w:rPr>
          <w:rFonts w:ascii="Times New Roman" w:hAnsi="Times New Roman" w:cs="宋体" w:hint="eastAsia"/>
          <w:bCs/>
          <w:color w:val="000000"/>
          <w:kern w:val="0"/>
          <w:sz w:val="24"/>
          <w:szCs w:val="24"/>
        </w:rPr>
        <w:t>LOF</w:t>
      </w:r>
      <w:r w:rsidRPr="001E0438">
        <w:rPr>
          <w:rFonts w:ascii="Times New Roman" w:hAnsi="Times New Roman" w:cs="宋体" w:hint="eastAsia"/>
          <w:bCs/>
          <w:color w:val="000000"/>
          <w:kern w:val="0"/>
          <w:sz w:val="24"/>
          <w:szCs w:val="24"/>
        </w:rPr>
        <w:t>）</w:t>
      </w:r>
      <w:r>
        <w:rPr>
          <w:rFonts w:ascii="Times New Roman" w:hAnsi="Times New Roman" w:cs="宋体" w:hint="eastAsia"/>
          <w:bCs/>
          <w:color w:val="000000"/>
          <w:kern w:val="0"/>
          <w:sz w:val="24"/>
          <w:szCs w:val="24"/>
        </w:rPr>
        <w:t>基金简称、基金代码如下：</w:t>
      </w:r>
      <w:r w:rsidR="002B6F0D" w:rsidRPr="00EC66D9">
        <w:rPr>
          <w:rFonts w:ascii="Times New Roman" w:hAnsi="Times New Roman" w:cs="宋体" w:hint="eastAsia"/>
          <w:bCs/>
          <w:color w:val="000000"/>
          <w:kern w:val="0"/>
          <w:sz w:val="24"/>
          <w:szCs w:val="24"/>
        </w:rPr>
        <w:t xml:space="preserve"> </w:t>
      </w:r>
    </w:p>
    <w:p w:rsidR="003836F9" w:rsidRDefault="003836F9" w:rsidP="003836F9">
      <w:pPr>
        <w:autoSpaceDE w:val="0"/>
        <w:autoSpaceDN w:val="0"/>
        <w:adjustRightInd w:val="0"/>
        <w:spacing w:line="360" w:lineRule="auto"/>
        <w:ind w:firstLineChars="200" w:firstLine="480"/>
        <w:outlineLvl w:val="0"/>
        <w:rPr>
          <w:rFonts w:ascii="Times New Roman" w:hAnsi="Times New Roman" w:cs="宋体"/>
          <w:bCs/>
          <w:color w:val="000000"/>
          <w:kern w:val="0"/>
          <w:sz w:val="24"/>
          <w:szCs w:val="24"/>
        </w:rPr>
      </w:pPr>
      <w:r>
        <w:rPr>
          <w:rFonts w:ascii="Times New Roman" w:hAnsi="Times New Roman" w:cs="宋体" w:hint="eastAsia"/>
          <w:bCs/>
          <w:color w:val="000000"/>
          <w:kern w:val="0"/>
          <w:sz w:val="24"/>
          <w:szCs w:val="24"/>
        </w:rPr>
        <w:t>场外简称：长盛中证金融地产</w:t>
      </w:r>
      <w:r w:rsidR="00531523">
        <w:rPr>
          <w:rFonts w:ascii="Times New Roman" w:hAnsi="Times New Roman" w:cs="宋体" w:hint="eastAsia"/>
          <w:bCs/>
          <w:color w:val="000000"/>
          <w:kern w:val="0"/>
          <w:sz w:val="24"/>
          <w:szCs w:val="24"/>
        </w:rPr>
        <w:t>指数</w:t>
      </w:r>
      <w:r w:rsidR="00F952B3">
        <w:rPr>
          <w:rFonts w:ascii="Times New Roman" w:hAnsi="Times New Roman" w:cs="宋体" w:hint="eastAsia"/>
          <w:bCs/>
          <w:color w:val="000000"/>
          <w:kern w:val="0"/>
          <w:sz w:val="24"/>
          <w:szCs w:val="24"/>
        </w:rPr>
        <w:t>（</w:t>
      </w:r>
      <w:r w:rsidR="00F952B3">
        <w:rPr>
          <w:rFonts w:ascii="Times New Roman" w:hAnsi="Times New Roman" w:cs="宋体" w:hint="eastAsia"/>
          <w:bCs/>
          <w:color w:val="000000"/>
          <w:kern w:val="0"/>
          <w:sz w:val="24"/>
          <w:szCs w:val="24"/>
        </w:rPr>
        <w:t>LOF</w:t>
      </w:r>
      <w:r w:rsidR="00F952B3">
        <w:rPr>
          <w:rFonts w:ascii="Times New Roman" w:hAnsi="Times New Roman" w:cs="宋体" w:hint="eastAsia"/>
          <w:bCs/>
          <w:color w:val="000000"/>
          <w:kern w:val="0"/>
          <w:sz w:val="24"/>
          <w:szCs w:val="24"/>
        </w:rPr>
        <w:t>）</w:t>
      </w:r>
    </w:p>
    <w:p w:rsidR="003836F9" w:rsidRDefault="003836F9" w:rsidP="003836F9">
      <w:pPr>
        <w:autoSpaceDE w:val="0"/>
        <w:autoSpaceDN w:val="0"/>
        <w:adjustRightInd w:val="0"/>
        <w:spacing w:line="360" w:lineRule="auto"/>
        <w:ind w:firstLineChars="200" w:firstLine="480"/>
        <w:outlineLvl w:val="0"/>
        <w:rPr>
          <w:rFonts w:ascii="Times New Roman" w:hAnsi="Times New Roman" w:cs="宋体"/>
          <w:bCs/>
          <w:color w:val="000000"/>
          <w:kern w:val="0"/>
          <w:sz w:val="24"/>
          <w:szCs w:val="24"/>
        </w:rPr>
      </w:pPr>
      <w:r>
        <w:rPr>
          <w:rFonts w:ascii="Times New Roman" w:hAnsi="Times New Roman" w:cs="宋体" w:hint="eastAsia"/>
          <w:bCs/>
          <w:color w:val="000000"/>
          <w:kern w:val="0"/>
          <w:sz w:val="24"/>
          <w:szCs w:val="24"/>
        </w:rPr>
        <w:t>场内简称：</w:t>
      </w:r>
      <w:r w:rsidR="00CA2B55">
        <w:rPr>
          <w:rFonts w:ascii="Times New Roman" w:hAnsi="Times New Roman" w:cs="宋体" w:hint="eastAsia"/>
          <w:bCs/>
          <w:color w:val="000000"/>
          <w:kern w:val="0"/>
          <w:sz w:val="24"/>
          <w:szCs w:val="24"/>
        </w:rPr>
        <w:t>金融地产</w:t>
      </w:r>
    </w:p>
    <w:p w:rsidR="003836F9" w:rsidRPr="00EC66D9" w:rsidRDefault="003836F9" w:rsidP="003836F9">
      <w:pPr>
        <w:autoSpaceDE w:val="0"/>
        <w:autoSpaceDN w:val="0"/>
        <w:adjustRightInd w:val="0"/>
        <w:spacing w:line="360" w:lineRule="auto"/>
        <w:ind w:firstLineChars="200" w:firstLine="480"/>
        <w:outlineLvl w:val="0"/>
        <w:rPr>
          <w:rFonts w:ascii="Times New Roman" w:hAnsi="Times New Roman" w:cs="宋体"/>
          <w:bCs/>
          <w:color w:val="000000"/>
          <w:kern w:val="0"/>
          <w:sz w:val="24"/>
          <w:szCs w:val="24"/>
        </w:rPr>
      </w:pPr>
      <w:r>
        <w:rPr>
          <w:rFonts w:ascii="Times New Roman" w:hAnsi="Times New Roman" w:cs="宋体" w:hint="eastAsia"/>
          <w:bCs/>
          <w:color w:val="000000"/>
          <w:kern w:val="0"/>
          <w:sz w:val="24"/>
          <w:szCs w:val="24"/>
        </w:rPr>
        <w:t>基金代码：</w:t>
      </w:r>
      <w:r w:rsidR="00531523">
        <w:rPr>
          <w:rFonts w:ascii="Times New Roman" w:hAnsi="Times New Roman" w:cs="宋体" w:hint="eastAsia"/>
          <w:bCs/>
          <w:color w:val="000000"/>
          <w:kern w:val="0"/>
          <w:sz w:val="24"/>
          <w:szCs w:val="24"/>
        </w:rPr>
        <w:t>160814</w:t>
      </w:r>
    </w:p>
    <w:p w:rsidR="00E40B78" w:rsidRDefault="003836F9" w:rsidP="003836F9">
      <w:pPr>
        <w:spacing w:line="360" w:lineRule="auto"/>
        <w:ind w:firstLine="480"/>
        <w:rPr>
          <w:rFonts w:ascii="Times New Roman" w:hAnsi="Times New Roman" w:cs="宋体"/>
          <w:bCs/>
          <w:color w:val="000000"/>
          <w:kern w:val="0"/>
          <w:sz w:val="24"/>
          <w:szCs w:val="24"/>
        </w:rPr>
      </w:pPr>
      <w:r w:rsidRPr="003836F9">
        <w:rPr>
          <w:rFonts w:ascii="Times New Roman" w:hAnsi="Times New Roman" w:cs="宋体" w:hint="eastAsia"/>
          <w:bCs/>
          <w:color w:val="000000"/>
          <w:kern w:val="0"/>
          <w:sz w:val="24"/>
          <w:szCs w:val="24"/>
        </w:rPr>
        <w:t>在本基金完成基金份额转换及变更登记后，投资者可通过销售机构查询基金份额转换后持有的基金份额。基金份额转换结果详见基金管理人届时发布的相关公告。</w:t>
      </w:r>
    </w:p>
    <w:p w:rsidR="001B5552" w:rsidRPr="001B5552" w:rsidRDefault="001B5552" w:rsidP="003836F9">
      <w:pPr>
        <w:spacing w:line="360" w:lineRule="auto"/>
        <w:ind w:firstLine="480"/>
        <w:rPr>
          <w:rFonts w:ascii="Times New Roman" w:hAnsi="Times New Roman" w:cs="宋体"/>
          <w:bCs/>
          <w:color w:val="000000"/>
          <w:kern w:val="0"/>
          <w:sz w:val="24"/>
          <w:szCs w:val="24"/>
        </w:rPr>
      </w:pPr>
    </w:p>
    <w:p w:rsidR="00665350" w:rsidRDefault="00E97E2D" w:rsidP="00E97E2D">
      <w:pPr>
        <w:spacing w:line="360" w:lineRule="auto"/>
        <w:ind w:firstLine="480"/>
        <w:rPr>
          <w:rFonts w:ascii="Times New Roman" w:hAnsi="Times New Roman"/>
          <w:sz w:val="24"/>
          <w:szCs w:val="24"/>
        </w:rPr>
      </w:pPr>
      <w:r w:rsidRPr="00E97E2D">
        <w:rPr>
          <w:rFonts w:ascii="Times New Roman" w:hAnsi="Times New Roman" w:hint="eastAsia"/>
          <w:sz w:val="24"/>
          <w:szCs w:val="24"/>
        </w:rPr>
        <w:t>投资者如有任何疑问，可以致电本公司的客户服务电话（</w:t>
      </w:r>
      <w:r w:rsidRPr="00E97E2D">
        <w:rPr>
          <w:rFonts w:ascii="Times New Roman" w:hAnsi="Times New Roman" w:hint="eastAsia"/>
          <w:sz w:val="24"/>
          <w:szCs w:val="24"/>
        </w:rPr>
        <w:t>400-888-2666</w:t>
      </w:r>
      <w:r w:rsidRPr="00E97E2D">
        <w:rPr>
          <w:rFonts w:ascii="Times New Roman" w:hAnsi="Times New Roman" w:hint="eastAsia"/>
          <w:sz w:val="24"/>
          <w:szCs w:val="24"/>
        </w:rPr>
        <w:t>）、登录本公司网站（</w:t>
      </w:r>
      <w:r w:rsidRPr="00E97E2D">
        <w:rPr>
          <w:rFonts w:ascii="Times New Roman" w:hAnsi="Times New Roman" w:hint="eastAsia"/>
          <w:sz w:val="24"/>
          <w:szCs w:val="24"/>
        </w:rPr>
        <w:t>www.csfunds.com.cn</w:t>
      </w:r>
      <w:r w:rsidRPr="00E97E2D">
        <w:rPr>
          <w:rFonts w:ascii="Times New Roman" w:hAnsi="Times New Roman" w:hint="eastAsia"/>
          <w:sz w:val="24"/>
          <w:szCs w:val="24"/>
        </w:rPr>
        <w:t>）获取相关信息。</w:t>
      </w:r>
    </w:p>
    <w:p w:rsidR="00E97E2D" w:rsidRPr="00E97E2D" w:rsidRDefault="00E97E2D" w:rsidP="00E97E2D">
      <w:pPr>
        <w:spacing w:line="360" w:lineRule="auto"/>
        <w:ind w:firstLine="480"/>
        <w:rPr>
          <w:rFonts w:ascii="Times New Roman" w:hAnsi="Times New Roman"/>
          <w:sz w:val="24"/>
          <w:szCs w:val="24"/>
        </w:rPr>
      </w:pPr>
      <w:r w:rsidRPr="00E97E2D">
        <w:rPr>
          <w:rFonts w:ascii="Times New Roman" w:hAnsi="Times New Roman" w:hint="eastAsia"/>
          <w:sz w:val="24"/>
          <w:szCs w:val="24"/>
        </w:rPr>
        <w:t>风险提示：基金管理人承诺以诚实信用、勤勉尽责的原则管理和运用基金资产，但不保证基金一定盈利，也不保证最低收益。投资者投资于本公司旗下基金前应认真阅读各基金的基金合同和招募说明书。基金的过往业绩并不代表其将来表现。投资有风险，敬请投资者认真阅读基金的相关法律文件，并选择适合自身风险承受能力的投资品种进行投资。敬请投资者注意投资风险。</w:t>
      </w:r>
    </w:p>
    <w:p w:rsidR="00665350" w:rsidRPr="007C05DB" w:rsidRDefault="00347FE1">
      <w:pPr>
        <w:spacing w:line="360" w:lineRule="auto"/>
        <w:ind w:firstLine="480"/>
        <w:rPr>
          <w:rFonts w:ascii="Times New Roman" w:hAnsi="Times New Roman"/>
          <w:sz w:val="24"/>
          <w:szCs w:val="24"/>
        </w:rPr>
      </w:pPr>
      <w:r>
        <w:rPr>
          <w:rFonts w:ascii="Times New Roman" w:hAnsi="Times New Roman" w:hint="eastAsia"/>
          <w:sz w:val="24"/>
          <w:szCs w:val="24"/>
        </w:rPr>
        <w:t>特此公告。</w:t>
      </w:r>
    </w:p>
    <w:p w:rsidR="00665350" w:rsidRPr="007C05DB" w:rsidRDefault="00665350">
      <w:pPr>
        <w:spacing w:line="360" w:lineRule="auto"/>
        <w:ind w:firstLine="480"/>
        <w:rPr>
          <w:rFonts w:ascii="Times New Roman" w:hAnsi="Times New Roman"/>
          <w:sz w:val="24"/>
          <w:szCs w:val="24"/>
        </w:rPr>
      </w:pPr>
    </w:p>
    <w:p w:rsidR="00F2771F" w:rsidRPr="007C05DB" w:rsidRDefault="00F2771F">
      <w:pPr>
        <w:spacing w:line="360" w:lineRule="auto"/>
        <w:ind w:firstLine="480"/>
        <w:rPr>
          <w:rFonts w:ascii="Times New Roman" w:hAnsi="Times New Roman"/>
          <w:sz w:val="24"/>
          <w:szCs w:val="24"/>
        </w:rPr>
      </w:pPr>
    </w:p>
    <w:p w:rsidR="00F2771F" w:rsidRPr="007C05DB" w:rsidRDefault="00282573" w:rsidP="00E335E8">
      <w:pPr>
        <w:spacing w:line="360" w:lineRule="auto"/>
        <w:jc w:val="right"/>
        <w:rPr>
          <w:rFonts w:ascii="Times New Roman" w:hAnsi="Times New Roman"/>
          <w:sz w:val="24"/>
          <w:szCs w:val="24"/>
        </w:rPr>
      </w:pPr>
      <w:r w:rsidRPr="007C05DB">
        <w:rPr>
          <w:rFonts w:ascii="Times New Roman" w:hAnsi="Times New Roman" w:hint="eastAsia"/>
          <w:sz w:val="24"/>
          <w:szCs w:val="24"/>
        </w:rPr>
        <w:t>长盛基金管理有限公司</w:t>
      </w:r>
    </w:p>
    <w:p w:rsidR="00F81244" w:rsidRDefault="00BB6EBC" w:rsidP="00BB6EBC">
      <w:pPr>
        <w:wordWrap w:val="0"/>
        <w:spacing w:line="360" w:lineRule="auto"/>
        <w:jc w:val="right"/>
        <w:rPr>
          <w:rFonts w:ascii="Times New Roman" w:hAnsi="Times New Roman"/>
          <w:sz w:val="24"/>
          <w:szCs w:val="24"/>
        </w:rPr>
      </w:pPr>
      <w:r>
        <w:rPr>
          <w:rFonts w:ascii="Times New Roman" w:hAnsi="Times New Roman"/>
          <w:sz w:val="24"/>
          <w:szCs w:val="24"/>
        </w:rPr>
        <w:t>2020</w:t>
      </w:r>
      <w:r>
        <w:rPr>
          <w:rFonts w:ascii="Times New Roman" w:hAnsi="Times New Roman" w:hint="eastAsia"/>
          <w:sz w:val="24"/>
          <w:szCs w:val="24"/>
        </w:rPr>
        <w:t>年</w:t>
      </w:r>
      <w:r>
        <w:rPr>
          <w:rFonts w:ascii="Times New Roman" w:hAnsi="Times New Roman" w:hint="eastAsia"/>
          <w:sz w:val="24"/>
          <w:szCs w:val="24"/>
        </w:rPr>
        <w:t>11</w:t>
      </w:r>
      <w:r>
        <w:rPr>
          <w:rFonts w:ascii="Times New Roman" w:hAnsi="Times New Roman" w:hint="eastAsia"/>
          <w:sz w:val="24"/>
          <w:szCs w:val="24"/>
        </w:rPr>
        <w:t>月</w:t>
      </w:r>
      <w:r w:rsidR="003836F9">
        <w:rPr>
          <w:rFonts w:ascii="Times New Roman" w:hAnsi="Times New Roman" w:hint="eastAsia"/>
          <w:sz w:val="24"/>
          <w:szCs w:val="24"/>
        </w:rPr>
        <w:t>26</w:t>
      </w:r>
      <w:r>
        <w:rPr>
          <w:rFonts w:ascii="Times New Roman" w:hAnsi="Times New Roman" w:hint="eastAsia"/>
          <w:sz w:val="24"/>
          <w:szCs w:val="24"/>
        </w:rPr>
        <w:t>日</w:t>
      </w:r>
    </w:p>
    <w:sectPr w:rsidR="00F81244" w:rsidSect="00210F44">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C3B" w:rsidRDefault="00CF0C3B" w:rsidP="009602AD">
      <w:r>
        <w:separator/>
      </w:r>
    </w:p>
  </w:endnote>
  <w:endnote w:type="continuationSeparator" w:id="0">
    <w:p w:rsidR="00CF0C3B" w:rsidRDefault="00CF0C3B" w:rsidP="009602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44" w:rsidRDefault="00210F44" w:rsidP="00210F44">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C3B" w:rsidRDefault="00CF0C3B" w:rsidP="009602AD">
      <w:r>
        <w:separator/>
      </w:r>
    </w:p>
  </w:footnote>
  <w:footnote w:type="continuationSeparator" w:id="0">
    <w:p w:rsidR="00CF0C3B" w:rsidRDefault="00CF0C3B" w:rsidP="009602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傅鹏">
    <w15:presenceInfo w15:providerId="AD" w15:userId="S-1-5-21-1708537768-1035525444-1417001333-182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2933"/>
    <w:rsid w:val="00001D51"/>
    <w:rsid w:val="0001539F"/>
    <w:rsid w:val="000176CA"/>
    <w:rsid w:val="00030DE7"/>
    <w:rsid w:val="00031D5A"/>
    <w:rsid w:val="00032C62"/>
    <w:rsid w:val="00056BAA"/>
    <w:rsid w:val="00064222"/>
    <w:rsid w:val="0006473E"/>
    <w:rsid w:val="00064971"/>
    <w:rsid w:val="0007099C"/>
    <w:rsid w:val="00075A1C"/>
    <w:rsid w:val="00081D8D"/>
    <w:rsid w:val="0008466C"/>
    <w:rsid w:val="00087528"/>
    <w:rsid w:val="00095925"/>
    <w:rsid w:val="000A4A81"/>
    <w:rsid w:val="000A6134"/>
    <w:rsid w:val="000A674B"/>
    <w:rsid w:val="000C10E5"/>
    <w:rsid w:val="000D34A4"/>
    <w:rsid w:val="00106950"/>
    <w:rsid w:val="00110AA2"/>
    <w:rsid w:val="00111896"/>
    <w:rsid w:val="00135DA4"/>
    <w:rsid w:val="00147A35"/>
    <w:rsid w:val="00161FC3"/>
    <w:rsid w:val="00193F85"/>
    <w:rsid w:val="001A59F4"/>
    <w:rsid w:val="001B3BA2"/>
    <w:rsid w:val="001B5552"/>
    <w:rsid w:val="001C2178"/>
    <w:rsid w:val="001D2F5E"/>
    <w:rsid w:val="001E0438"/>
    <w:rsid w:val="001E5459"/>
    <w:rsid w:val="001F21F2"/>
    <w:rsid w:val="00205015"/>
    <w:rsid w:val="00205C99"/>
    <w:rsid w:val="002077BB"/>
    <w:rsid w:val="00210F44"/>
    <w:rsid w:val="002121D8"/>
    <w:rsid w:val="002164ED"/>
    <w:rsid w:val="0022022D"/>
    <w:rsid w:val="00226BDF"/>
    <w:rsid w:val="0023737B"/>
    <w:rsid w:val="0024215A"/>
    <w:rsid w:val="002435C8"/>
    <w:rsid w:val="00245C24"/>
    <w:rsid w:val="00261E6B"/>
    <w:rsid w:val="00271D40"/>
    <w:rsid w:val="002739D7"/>
    <w:rsid w:val="00274575"/>
    <w:rsid w:val="00282573"/>
    <w:rsid w:val="002A6B5D"/>
    <w:rsid w:val="002B0F6B"/>
    <w:rsid w:val="002B12A9"/>
    <w:rsid w:val="002B5F8B"/>
    <w:rsid w:val="002B6F0D"/>
    <w:rsid w:val="002B7B81"/>
    <w:rsid w:val="002B7F59"/>
    <w:rsid w:val="002C1D7F"/>
    <w:rsid w:val="002C6C9A"/>
    <w:rsid w:val="002D255A"/>
    <w:rsid w:val="002D4156"/>
    <w:rsid w:val="00301C33"/>
    <w:rsid w:val="003047CF"/>
    <w:rsid w:val="00317F6A"/>
    <w:rsid w:val="00324773"/>
    <w:rsid w:val="00336FC2"/>
    <w:rsid w:val="00347FE1"/>
    <w:rsid w:val="00353795"/>
    <w:rsid w:val="003545C3"/>
    <w:rsid w:val="00355A36"/>
    <w:rsid w:val="00362E2E"/>
    <w:rsid w:val="00370598"/>
    <w:rsid w:val="00370ECC"/>
    <w:rsid w:val="00372334"/>
    <w:rsid w:val="00372581"/>
    <w:rsid w:val="003744AB"/>
    <w:rsid w:val="003836F9"/>
    <w:rsid w:val="0038760E"/>
    <w:rsid w:val="00387E82"/>
    <w:rsid w:val="0039073F"/>
    <w:rsid w:val="00394DED"/>
    <w:rsid w:val="0039717F"/>
    <w:rsid w:val="003A4159"/>
    <w:rsid w:val="003B0C8D"/>
    <w:rsid w:val="003B276B"/>
    <w:rsid w:val="003C0CD8"/>
    <w:rsid w:val="003D7672"/>
    <w:rsid w:val="003E34EF"/>
    <w:rsid w:val="003E36EA"/>
    <w:rsid w:val="003F5181"/>
    <w:rsid w:val="00405AD6"/>
    <w:rsid w:val="0042046A"/>
    <w:rsid w:val="00422CFE"/>
    <w:rsid w:val="0043492C"/>
    <w:rsid w:val="00440CA8"/>
    <w:rsid w:val="00445856"/>
    <w:rsid w:val="00450124"/>
    <w:rsid w:val="00457D7B"/>
    <w:rsid w:val="00473DD2"/>
    <w:rsid w:val="00477F7E"/>
    <w:rsid w:val="0048526E"/>
    <w:rsid w:val="00486570"/>
    <w:rsid w:val="00487223"/>
    <w:rsid w:val="004940F8"/>
    <w:rsid w:val="004A0545"/>
    <w:rsid w:val="004A30F9"/>
    <w:rsid w:val="004A42A7"/>
    <w:rsid w:val="004B0ABF"/>
    <w:rsid w:val="004B0B4C"/>
    <w:rsid w:val="004C05DD"/>
    <w:rsid w:val="004C0BA5"/>
    <w:rsid w:val="004C223C"/>
    <w:rsid w:val="004C7838"/>
    <w:rsid w:val="004D2933"/>
    <w:rsid w:val="004E6DB7"/>
    <w:rsid w:val="004F7677"/>
    <w:rsid w:val="00501BB9"/>
    <w:rsid w:val="00503980"/>
    <w:rsid w:val="005108A5"/>
    <w:rsid w:val="00510FB9"/>
    <w:rsid w:val="00511E06"/>
    <w:rsid w:val="00511EB2"/>
    <w:rsid w:val="00513FE3"/>
    <w:rsid w:val="00520D0C"/>
    <w:rsid w:val="005218F3"/>
    <w:rsid w:val="005270DA"/>
    <w:rsid w:val="00531523"/>
    <w:rsid w:val="0053396B"/>
    <w:rsid w:val="00535021"/>
    <w:rsid w:val="00535F67"/>
    <w:rsid w:val="00541A87"/>
    <w:rsid w:val="00550400"/>
    <w:rsid w:val="00556B4E"/>
    <w:rsid w:val="00563C05"/>
    <w:rsid w:val="00563CAB"/>
    <w:rsid w:val="00575E7D"/>
    <w:rsid w:val="005846C8"/>
    <w:rsid w:val="005A02C2"/>
    <w:rsid w:val="005A29AB"/>
    <w:rsid w:val="005C0C8A"/>
    <w:rsid w:val="005C3765"/>
    <w:rsid w:val="005E55F6"/>
    <w:rsid w:val="005F38B9"/>
    <w:rsid w:val="005F4DD2"/>
    <w:rsid w:val="006006A3"/>
    <w:rsid w:val="00625D6A"/>
    <w:rsid w:val="00632F5F"/>
    <w:rsid w:val="00637D97"/>
    <w:rsid w:val="00645DF2"/>
    <w:rsid w:val="0065479B"/>
    <w:rsid w:val="00656BEF"/>
    <w:rsid w:val="00665350"/>
    <w:rsid w:val="00670FCE"/>
    <w:rsid w:val="006813EF"/>
    <w:rsid w:val="00686321"/>
    <w:rsid w:val="00686D4F"/>
    <w:rsid w:val="006933D7"/>
    <w:rsid w:val="00694F08"/>
    <w:rsid w:val="00695018"/>
    <w:rsid w:val="00697B4D"/>
    <w:rsid w:val="006A6212"/>
    <w:rsid w:val="006B228D"/>
    <w:rsid w:val="006C1B86"/>
    <w:rsid w:val="006D434E"/>
    <w:rsid w:val="006D49CA"/>
    <w:rsid w:val="006E0291"/>
    <w:rsid w:val="006E7156"/>
    <w:rsid w:val="00700B3A"/>
    <w:rsid w:val="00716BC5"/>
    <w:rsid w:val="00723670"/>
    <w:rsid w:val="00754B60"/>
    <w:rsid w:val="00754E7D"/>
    <w:rsid w:val="007551D5"/>
    <w:rsid w:val="00756AA7"/>
    <w:rsid w:val="00761140"/>
    <w:rsid w:val="007657CB"/>
    <w:rsid w:val="00766263"/>
    <w:rsid w:val="00783FC2"/>
    <w:rsid w:val="00786914"/>
    <w:rsid w:val="007A223D"/>
    <w:rsid w:val="007A2893"/>
    <w:rsid w:val="007A33F2"/>
    <w:rsid w:val="007A7DF5"/>
    <w:rsid w:val="007B4589"/>
    <w:rsid w:val="007C05DB"/>
    <w:rsid w:val="007C57B0"/>
    <w:rsid w:val="007D09D7"/>
    <w:rsid w:val="007D256F"/>
    <w:rsid w:val="007E0F2D"/>
    <w:rsid w:val="007E6A97"/>
    <w:rsid w:val="00801BF1"/>
    <w:rsid w:val="00804FCA"/>
    <w:rsid w:val="0081499B"/>
    <w:rsid w:val="0081645F"/>
    <w:rsid w:val="00824FA5"/>
    <w:rsid w:val="0082503C"/>
    <w:rsid w:val="008355B5"/>
    <w:rsid w:val="0084001B"/>
    <w:rsid w:val="00843C28"/>
    <w:rsid w:val="00852DC2"/>
    <w:rsid w:val="008546C4"/>
    <w:rsid w:val="00863996"/>
    <w:rsid w:val="00872C13"/>
    <w:rsid w:val="008734BF"/>
    <w:rsid w:val="008761D7"/>
    <w:rsid w:val="00880324"/>
    <w:rsid w:val="008C0F43"/>
    <w:rsid w:val="008E1F0A"/>
    <w:rsid w:val="008E4314"/>
    <w:rsid w:val="008E7BB9"/>
    <w:rsid w:val="008F3B66"/>
    <w:rsid w:val="00903AF7"/>
    <w:rsid w:val="009209EE"/>
    <w:rsid w:val="0092205F"/>
    <w:rsid w:val="00922DA0"/>
    <w:rsid w:val="00924DC8"/>
    <w:rsid w:val="00930868"/>
    <w:rsid w:val="0093193C"/>
    <w:rsid w:val="009373FE"/>
    <w:rsid w:val="00942B1E"/>
    <w:rsid w:val="009504B3"/>
    <w:rsid w:val="0095226D"/>
    <w:rsid w:val="00952F87"/>
    <w:rsid w:val="009602AD"/>
    <w:rsid w:val="00960931"/>
    <w:rsid w:val="00962F3F"/>
    <w:rsid w:val="009637BD"/>
    <w:rsid w:val="00971283"/>
    <w:rsid w:val="009853B3"/>
    <w:rsid w:val="00985B2B"/>
    <w:rsid w:val="009938AE"/>
    <w:rsid w:val="009A4C3E"/>
    <w:rsid w:val="009B2686"/>
    <w:rsid w:val="009B5578"/>
    <w:rsid w:val="009E4B18"/>
    <w:rsid w:val="009F0963"/>
    <w:rsid w:val="009F30A4"/>
    <w:rsid w:val="009F3C54"/>
    <w:rsid w:val="009F5F0D"/>
    <w:rsid w:val="00A13E52"/>
    <w:rsid w:val="00A13F9D"/>
    <w:rsid w:val="00A467A2"/>
    <w:rsid w:val="00A51EA8"/>
    <w:rsid w:val="00A6197B"/>
    <w:rsid w:val="00A637F5"/>
    <w:rsid w:val="00A706A2"/>
    <w:rsid w:val="00A76438"/>
    <w:rsid w:val="00A81D07"/>
    <w:rsid w:val="00A95F84"/>
    <w:rsid w:val="00AA1AD7"/>
    <w:rsid w:val="00AA45B0"/>
    <w:rsid w:val="00AA6743"/>
    <w:rsid w:val="00AB44B6"/>
    <w:rsid w:val="00AC3C44"/>
    <w:rsid w:val="00AC51CB"/>
    <w:rsid w:val="00AD2C11"/>
    <w:rsid w:val="00AE58E9"/>
    <w:rsid w:val="00AF16A8"/>
    <w:rsid w:val="00B00E58"/>
    <w:rsid w:val="00B0558E"/>
    <w:rsid w:val="00B421BD"/>
    <w:rsid w:val="00B44589"/>
    <w:rsid w:val="00B5099E"/>
    <w:rsid w:val="00B61276"/>
    <w:rsid w:val="00B645DA"/>
    <w:rsid w:val="00B652CE"/>
    <w:rsid w:val="00B76D88"/>
    <w:rsid w:val="00B90BEB"/>
    <w:rsid w:val="00BA2BBF"/>
    <w:rsid w:val="00BB0327"/>
    <w:rsid w:val="00BB6EBC"/>
    <w:rsid w:val="00BC229B"/>
    <w:rsid w:val="00BC484E"/>
    <w:rsid w:val="00BD1F81"/>
    <w:rsid w:val="00BD2577"/>
    <w:rsid w:val="00BD668F"/>
    <w:rsid w:val="00BE4F67"/>
    <w:rsid w:val="00BF08FA"/>
    <w:rsid w:val="00BF0FD8"/>
    <w:rsid w:val="00BF43B1"/>
    <w:rsid w:val="00BF5546"/>
    <w:rsid w:val="00BF5A7E"/>
    <w:rsid w:val="00BF6498"/>
    <w:rsid w:val="00BF6910"/>
    <w:rsid w:val="00C10648"/>
    <w:rsid w:val="00C10849"/>
    <w:rsid w:val="00C1246E"/>
    <w:rsid w:val="00C22A73"/>
    <w:rsid w:val="00C33492"/>
    <w:rsid w:val="00C41930"/>
    <w:rsid w:val="00C5120B"/>
    <w:rsid w:val="00C5244E"/>
    <w:rsid w:val="00C74023"/>
    <w:rsid w:val="00C755AA"/>
    <w:rsid w:val="00C7746B"/>
    <w:rsid w:val="00C9602B"/>
    <w:rsid w:val="00CA0119"/>
    <w:rsid w:val="00CA2B55"/>
    <w:rsid w:val="00CA6B6C"/>
    <w:rsid w:val="00CB635F"/>
    <w:rsid w:val="00CC1632"/>
    <w:rsid w:val="00CC22AA"/>
    <w:rsid w:val="00CD00E6"/>
    <w:rsid w:val="00CD2BE1"/>
    <w:rsid w:val="00CD622F"/>
    <w:rsid w:val="00CE5214"/>
    <w:rsid w:val="00CF0983"/>
    <w:rsid w:val="00CF0C3B"/>
    <w:rsid w:val="00CF1871"/>
    <w:rsid w:val="00CF4BB6"/>
    <w:rsid w:val="00CF4F8D"/>
    <w:rsid w:val="00D05AB9"/>
    <w:rsid w:val="00D06DD9"/>
    <w:rsid w:val="00D21FD9"/>
    <w:rsid w:val="00D32D6A"/>
    <w:rsid w:val="00D402A2"/>
    <w:rsid w:val="00D4040E"/>
    <w:rsid w:val="00D4402E"/>
    <w:rsid w:val="00D46D4C"/>
    <w:rsid w:val="00D51621"/>
    <w:rsid w:val="00D5297B"/>
    <w:rsid w:val="00D57087"/>
    <w:rsid w:val="00D657A5"/>
    <w:rsid w:val="00D717B6"/>
    <w:rsid w:val="00D76F84"/>
    <w:rsid w:val="00D77C11"/>
    <w:rsid w:val="00D863EB"/>
    <w:rsid w:val="00D915C8"/>
    <w:rsid w:val="00D96527"/>
    <w:rsid w:val="00DA11C1"/>
    <w:rsid w:val="00DB06A6"/>
    <w:rsid w:val="00DB34ED"/>
    <w:rsid w:val="00DB575F"/>
    <w:rsid w:val="00DB5F52"/>
    <w:rsid w:val="00DC453F"/>
    <w:rsid w:val="00DC7DB6"/>
    <w:rsid w:val="00DD3704"/>
    <w:rsid w:val="00DD7C92"/>
    <w:rsid w:val="00DF3053"/>
    <w:rsid w:val="00DF5791"/>
    <w:rsid w:val="00E03CAA"/>
    <w:rsid w:val="00E16661"/>
    <w:rsid w:val="00E212DB"/>
    <w:rsid w:val="00E30938"/>
    <w:rsid w:val="00E335E8"/>
    <w:rsid w:val="00E40B78"/>
    <w:rsid w:val="00E44FCF"/>
    <w:rsid w:val="00E6690C"/>
    <w:rsid w:val="00E83FA3"/>
    <w:rsid w:val="00E86E53"/>
    <w:rsid w:val="00E9196B"/>
    <w:rsid w:val="00E97E2D"/>
    <w:rsid w:val="00EA7235"/>
    <w:rsid w:val="00EB1C78"/>
    <w:rsid w:val="00EB2612"/>
    <w:rsid w:val="00EB3F46"/>
    <w:rsid w:val="00EB3F63"/>
    <w:rsid w:val="00EC01AD"/>
    <w:rsid w:val="00EC66D9"/>
    <w:rsid w:val="00EE38F5"/>
    <w:rsid w:val="00EF00FB"/>
    <w:rsid w:val="00EF2A44"/>
    <w:rsid w:val="00F04414"/>
    <w:rsid w:val="00F05731"/>
    <w:rsid w:val="00F17D19"/>
    <w:rsid w:val="00F22591"/>
    <w:rsid w:val="00F2771F"/>
    <w:rsid w:val="00F317FD"/>
    <w:rsid w:val="00F33BF4"/>
    <w:rsid w:val="00F34B70"/>
    <w:rsid w:val="00F36436"/>
    <w:rsid w:val="00F40CE2"/>
    <w:rsid w:val="00F47A02"/>
    <w:rsid w:val="00F56402"/>
    <w:rsid w:val="00F609BC"/>
    <w:rsid w:val="00F63660"/>
    <w:rsid w:val="00F63A2D"/>
    <w:rsid w:val="00F738B4"/>
    <w:rsid w:val="00F776F6"/>
    <w:rsid w:val="00F77B49"/>
    <w:rsid w:val="00F8044F"/>
    <w:rsid w:val="00F81244"/>
    <w:rsid w:val="00F92FFB"/>
    <w:rsid w:val="00F952B3"/>
    <w:rsid w:val="00FA158B"/>
    <w:rsid w:val="00FA5068"/>
    <w:rsid w:val="00FA5C6C"/>
    <w:rsid w:val="00FA7B98"/>
    <w:rsid w:val="00FB032B"/>
    <w:rsid w:val="00FC03FD"/>
    <w:rsid w:val="00FD6AEA"/>
    <w:rsid w:val="00FD7ACC"/>
    <w:rsid w:val="00FE4CB7"/>
    <w:rsid w:val="00FE6420"/>
    <w:rsid w:val="00FE7A74"/>
    <w:rsid w:val="00FF4E5D"/>
    <w:rsid w:val="00FF6691"/>
    <w:rsid w:val="09A55E5D"/>
    <w:rsid w:val="09DD366B"/>
    <w:rsid w:val="0D474D3E"/>
    <w:rsid w:val="15B83469"/>
    <w:rsid w:val="75754841"/>
    <w:rsid w:val="76D5173C"/>
    <w:rsid w:val="78B143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A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4B0ABF"/>
    <w:rPr>
      <w:b/>
      <w:bCs/>
    </w:rPr>
  </w:style>
  <w:style w:type="paragraph" w:styleId="a4">
    <w:name w:val="annotation text"/>
    <w:basedOn w:val="a"/>
    <w:link w:val="Char0"/>
    <w:uiPriority w:val="99"/>
    <w:unhideWhenUsed/>
    <w:qFormat/>
    <w:rsid w:val="004B0ABF"/>
    <w:pPr>
      <w:jc w:val="left"/>
    </w:pPr>
  </w:style>
  <w:style w:type="paragraph" w:styleId="a5">
    <w:name w:val="Balloon Text"/>
    <w:basedOn w:val="a"/>
    <w:link w:val="Char1"/>
    <w:uiPriority w:val="99"/>
    <w:unhideWhenUsed/>
    <w:qFormat/>
    <w:rsid w:val="004B0ABF"/>
    <w:rPr>
      <w:sz w:val="18"/>
      <w:szCs w:val="18"/>
    </w:rPr>
  </w:style>
  <w:style w:type="paragraph" w:styleId="a6">
    <w:name w:val="footer"/>
    <w:basedOn w:val="a"/>
    <w:link w:val="Char2"/>
    <w:uiPriority w:val="99"/>
    <w:unhideWhenUsed/>
    <w:qFormat/>
    <w:rsid w:val="004B0ABF"/>
    <w:pPr>
      <w:tabs>
        <w:tab w:val="center" w:pos="4153"/>
        <w:tab w:val="right" w:pos="8306"/>
      </w:tabs>
      <w:snapToGrid w:val="0"/>
      <w:jc w:val="left"/>
    </w:pPr>
    <w:rPr>
      <w:sz w:val="18"/>
      <w:szCs w:val="18"/>
    </w:rPr>
  </w:style>
  <w:style w:type="paragraph" w:styleId="a7">
    <w:name w:val="header"/>
    <w:basedOn w:val="a"/>
    <w:link w:val="Char3"/>
    <w:uiPriority w:val="99"/>
    <w:unhideWhenUsed/>
    <w:rsid w:val="004B0ABF"/>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4B0ABF"/>
    <w:rPr>
      <w:sz w:val="21"/>
      <w:szCs w:val="21"/>
    </w:rPr>
  </w:style>
  <w:style w:type="paragraph" w:customStyle="1" w:styleId="Style3">
    <w:name w:val="_Style 3"/>
    <w:basedOn w:val="a"/>
    <w:qFormat/>
    <w:rsid w:val="004B0ABF"/>
    <w:rPr>
      <w:rFonts w:ascii="Times New Roman" w:eastAsia="宋体" w:hAnsi="Times New Roman" w:cs="Arial Unicode MS"/>
      <w:szCs w:val="20"/>
      <w:lang w:bidi="bo-CN"/>
    </w:rPr>
  </w:style>
  <w:style w:type="paragraph" w:customStyle="1" w:styleId="Default">
    <w:name w:val="Default"/>
    <w:qFormat/>
    <w:rsid w:val="004B0ABF"/>
    <w:pPr>
      <w:widowControl w:val="0"/>
      <w:autoSpaceDE w:val="0"/>
      <w:autoSpaceDN w:val="0"/>
      <w:adjustRightInd w:val="0"/>
    </w:pPr>
    <w:rPr>
      <w:rFonts w:ascii="宋体" w:eastAsia="宋体" w:cs="宋体"/>
      <w:color w:val="000000"/>
      <w:sz w:val="24"/>
      <w:szCs w:val="24"/>
    </w:rPr>
  </w:style>
  <w:style w:type="character" w:customStyle="1" w:styleId="Char3">
    <w:name w:val="页眉 Char"/>
    <w:basedOn w:val="a0"/>
    <w:link w:val="a7"/>
    <w:uiPriority w:val="99"/>
    <w:qFormat/>
    <w:rsid w:val="004B0ABF"/>
    <w:rPr>
      <w:sz w:val="18"/>
      <w:szCs w:val="18"/>
    </w:rPr>
  </w:style>
  <w:style w:type="character" w:customStyle="1" w:styleId="Char2">
    <w:name w:val="页脚 Char"/>
    <w:basedOn w:val="a0"/>
    <w:link w:val="a6"/>
    <w:uiPriority w:val="99"/>
    <w:qFormat/>
    <w:rsid w:val="004B0ABF"/>
    <w:rPr>
      <w:sz w:val="18"/>
      <w:szCs w:val="18"/>
    </w:rPr>
  </w:style>
  <w:style w:type="character" w:customStyle="1" w:styleId="Char1">
    <w:name w:val="批注框文本 Char"/>
    <w:basedOn w:val="a0"/>
    <w:link w:val="a5"/>
    <w:uiPriority w:val="99"/>
    <w:semiHidden/>
    <w:qFormat/>
    <w:rsid w:val="004B0ABF"/>
    <w:rPr>
      <w:sz w:val="18"/>
      <w:szCs w:val="18"/>
    </w:rPr>
  </w:style>
  <w:style w:type="character" w:customStyle="1" w:styleId="Char0">
    <w:name w:val="批注文字 Char"/>
    <w:basedOn w:val="a0"/>
    <w:link w:val="a4"/>
    <w:uiPriority w:val="99"/>
    <w:semiHidden/>
    <w:qFormat/>
    <w:rsid w:val="004B0ABF"/>
  </w:style>
  <w:style w:type="character" w:customStyle="1" w:styleId="Char">
    <w:name w:val="批注主题 Char"/>
    <w:basedOn w:val="Char0"/>
    <w:link w:val="a3"/>
    <w:uiPriority w:val="99"/>
    <w:semiHidden/>
    <w:qFormat/>
    <w:rsid w:val="004B0ABF"/>
    <w:rPr>
      <w:b/>
      <w:bCs/>
    </w:rPr>
  </w:style>
  <w:style w:type="paragraph" w:styleId="a9">
    <w:name w:val="List Paragraph"/>
    <w:basedOn w:val="a"/>
    <w:uiPriority w:val="99"/>
    <w:rsid w:val="00952F8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paragraph" w:customStyle="1" w:styleId="Style3">
    <w:name w:val="_Style 3"/>
    <w:basedOn w:val="a"/>
    <w:qFormat/>
    <w:rPr>
      <w:rFonts w:ascii="Times New Roman" w:eastAsia="宋体" w:hAnsi="Times New Roman" w:cs="Arial Unicode MS"/>
      <w:szCs w:val="20"/>
      <w:lang w:bidi="bo-CN"/>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styleId="a9">
    <w:name w:val="List Paragraph"/>
    <w:basedOn w:val="a"/>
    <w:uiPriority w:val="99"/>
    <w:rsid w:val="00952F87"/>
    <w:pPr>
      <w:ind w:firstLineChars="200" w:firstLine="420"/>
    </w:pPr>
  </w:style>
</w:styles>
</file>

<file path=word/webSettings.xml><?xml version="1.0" encoding="utf-8"?>
<w:webSettings xmlns:r="http://schemas.openxmlformats.org/officeDocument/2006/relationships" xmlns:w="http://schemas.openxmlformats.org/wordprocessingml/2006/main">
  <w:divs>
    <w:div w:id="1263562214">
      <w:bodyDiv w:val="1"/>
      <w:marLeft w:val="0"/>
      <w:marRight w:val="0"/>
      <w:marTop w:val="0"/>
      <w:marBottom w:val="0"/>
      <w:divBdr>
        <w:top w:val="none" w:sz="0" w:space="0" w:color="auto"/>
        <w:left w:val="none" w:sz="0" w:space="0" w:color="auto"/>
        <w:bottom w:val="none" w:sz="0" w:space="0" w:color="auto"/>
        <w:right w:val="none" w:sz="0" w:space="0" w:color="auto"/>
      </w:divBdr>
    </w:div>
    <w:div w:id="2043164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FE5980-64F7-4B31-B990-717049B8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1130</Characters>
  <Application>Microsoft Office Word</Application>
  <DocSecurity>4</DocSecurity>
  <Lines>9</Lines>
  <Paragraphs>2</Paragraphs>
  <ScaleCrop>false</ScaleCrop>
  <Company>Microsoft</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李洁</dc:creator>
  <cp:lastModifiedBy>ZHONGM</cp:lastModifiedBy>
  <cp:revision>2</cp:revision>
  <cp:lastPrinted>2020-10-29T06:39:00Z</cp:lastPrinted>
  <dcterms:created xsi:type="dcterms:W3CDTF">2020-11-25T16:01:00Z</dcterms:created>
  <dcterms:modified xsi:type="dcterms:W3CDTF">2020-11-25T16:01:00Z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