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D9" w:rsidRDefault="001B3935" w:rsidP="001B3935">
      <w:pPr>
        <w:spacing w:line="360" w:lineRule="auto"/>
        <w:jc w:val="center"/>
        <w:rPr>
          <w:rFonts w:hAnsi="宋体" w:hint="eastAsia"/>
          <w:b/>
          <w:sz w:val="30"/>
          <w:szCs w:val="30"/>
        </w:rPr>
      </w:pPr>
      <w:r>
        <w:rPr>
          <w:rFonts w:hAnsi="宋体" w:hint="eastAsia"/>
          <w:b/>
          <w:sz w:val="30"/>
          <w:szCs w:val="30"/>
        </w:rPr>
        <w:t>关于</w:t>
      </w:r>
      <w:r w:rsidR="002E751D">
        <w:rPr>
          <w:rFonts w:hAnsi="宋体" w:hint="eastAsia"/>
          <w:b/>
          <w:sz w:val="30"/>
          <w:szCs w:val="30"/>
        </w:rPr>
        <w:t>长盛</w:t>
      </w:r>
      <w:r w:rsidR="00E573DE">
        <w:rPr>
          <w:rFonts w:hAnsi="宋体" w:hint="eastAsia"/>
          <w:b/>
          <w:sz w:val="30"/>
          <w:szCs w:val="30"/>
        </w:rPr>
        <w:t>中证金融地产</w:t>
      </w:r>
      <w:r w:rsidR="002E751D">
        <w:rPr>
          <w:rFonts w:hAnsi="宋体" w:hint="eastAsia"/>
          <w:b/>
          <w:sz w:val="30"/>
          <w:szCs w:val="30"/>
        </w:rPr>
        <w:t>指数分级证券投资基金之</w:t>
      </w:r>
    </w:p>
    <w:p w:rsidR="00237EC8" w:rsidRPr="00237EC8" w:rsidRDefault="002E751D" w:rsidP="001B3935">
      <w:pPr>
        <w:spacing w:line="360" w:lineRule="auto"/>
        <w:jc w:val="center"/>
        <w:rPr>
          <w:rFonts w:hAnsi="宋体" w:hint="eastAsia"/>
          <w:b/>
          <w:sz w:val="30"/>
          <w:szCs w:val="30"/>
        </w:rPr>
      </w:pPr>
      <w:r>
        <w:rPr>
          <w:rFonts w:hAnsi="宋体" w:hint="eastAsia"/>
          <w:b/>
          <w:sz w:val="30"/>
          <w:szCs w:val="30"/>
        </w:rPr>
        <w:t>长盛</w:t>
      </w:r>
      <w:r w:rsidR="00E573DE">
        <w:rPr>
          <w:rFonts w:hAnsi="宋体" w:hint="eastAsia"/>
          <w:b/>
          <w:sz w:val="30"/>
          <w:szCs w:val="30"/>
        </w:rPr>
        <w:t>中证金融地产</w:t>
      </w:r>
      <w:r>
        <w:rPr>
          <w:rFonts w:hAnsi="宋体" w:hint="eastAsia"/>
          <w:b/>
          <w:sz w:val="30"/>
          <w:szCs w:val="30"/>
        </w:rPr>
        <w:t>A</w:t>
      </w:r>
      <w:r>
        <w:rPr>
          <w:rFonts w:hAnsi="宋体" w:hint="eastAsia"/>
          <w:b/>
          <w:sz w:val="30"/>
          <w:szCs w:val="30"/>
        </w:rPr>
        <w:t>份额、长盛</w:t>
      </w:r>
      <w:r w:rsidR="00E573DE">
        <w:rPr>
          <w:rFonts w:hAnsi="宋体" w:hint="eastAsia"/>
          <w:b/>
          <w:sz w:val="30"/>
          <w:szCs w:val="30"/>
        </w:rPr>
        <w:t>中证金融地产</w:t>
      </w:r>
      <w:r>
        <w:rPr>
          <w:rFonts w:hAnsi="宋体" w:hint="eastAsia"/>
          <w:b/>
          <w:sz w:val="30"/>
          <w:szCs w:val="30"/>
        </w:rPr>
        <w:t>B</w:t>
      </w:r>
      <w:r>
        <w:rPr>
          <w:rFonts w:hAnsi="宋体" w:hint="eastAsia"/>
          <w:b/>
          <w:sz w:val="30"/>
          <w:szCs w:val="30"/>
        </w:rPr>
        <w:t>份额</w:t>
      </w:r>
      <w:r w:rsidR="00237EC8" w:rsidRPr="00237EC8">
        <w:rPr>
          <w:rFonts w:hAnsi="宋体" w:hint="eastAsia"/>
          <w:b/>
          <w:sz w:val="30"/>
          <w:szCs w:val="30"/>
        </w:rPr>
        <w:t>终止上市</w:t>
      </w:r>
      <w:r w:rsidR="00EB48D9">
        <w:rPr>
          <w:rFonts w:hAnsi="宋体" w:hint="eastAsia"/>
          <w:b/>
          <w:sz w:val="30"/>
          <w:szCs w:val="30"/>
        </w:rPr>
        <w:t>第二次提示性</w:t>
      </w:r>
      <w:r w:rsidR="00237EC8" w:rsidRPr="00237EC8">
        <w:rPr>
          <w:rFonts w:hAnsi="宋体" w:hint="eastAsia"/>
          <w:b/>
          <w:sz w:val="30"/>
          <w:szCs w:val="30"/>
        </w:rPr>
        <w:t>公告</w:t>
      </w:r>
    </w:p>
    <w:p w:rsidR="000356C6" w:rsidRDefault="000356C6" w:rsidP="00637156">
      <w:pPr>
        <w:pStyle w:val="Default"/>
        <w:spacing w:line="460" w:lineRule="exact"/>
        <w:ind w:firstLineChars="200" w:firstLine="480"/>
        <w:jc w:val="both"/>
        <w:rPr>
          <w:rFonts w:ascii="Times New Roman" w:cs="Times New Roman" w:hint="eastAsia"/>
          <w:bCs/>
          <w:color w:val="auto"/>
          <w:kern w:val="2"/>
        </w:rPr>
      </w:pPr>
    </w:p>
    <w:p w:rsidR="00EB48D9" w:rsidRDefault="00EB48D9" w:rsidP="001500FE">
      <w:pPr>
        <w:pStyle w:val="Default"/>
        <w:snapToGrid w:val="0"/>
        <w:spacing w:line="360" w:lineRule="auto"/>
        <w:ind w:firstLineChars="200" w:firstLine="480"/>
        <w:jc w:val="both"/>
        <w:rPr>
          <w:rFonts w:ascii="Times New Roman" w:cs="Times New Roman" w:hint="eastAsia"/>
          <w:bCs/>
          <w:color w:val="auto"/>
          <w:kern w:val="2"/>
        </w:rPr>
      </w:pPr>
      <w:r w:rsidRPr="00EB48D9">
        <w:rPr>
          <w:rFonts w:ascii="Times New Roman" w:cs="Times New Roman" w:hint="eastAsia"/>
          <w:bCs/>
          <w:color w:val="auto"/>
          <w:kern w:val="2"/>
        </w:rPr>
        <w:t>长盛基金管理有限公司（以下简称“基金管理人”）于</w:t>
      </w:r>
      <w:r w:rsidRPr="00EB48D9">
        <w:rPr>
          <w:rFonts w:ascii="Times New Roman" w:cs="Times New Roman" w:hint="eastAsia"/>
          <w:bCs/>
          <w:color w:val="auto"/>
          <w:kern w:val="2"/>
        </w:rPr>
        <w:t>2020</w:t>
      </w:r>
      <w:r w:rsidRPr="00EB48D9">
        <w:rPr>
          <w:rFonts w:ascii="Times New Roman" w:cs="Times New Roman" w:hint="eastAsia"/>
          <w:bCs/>
          <w:color w:val="auto"/>
          <w:kern w:val="2"/>
        </w:rPr>
        <w:t>年</w:t>
      </w:r>
      <w:r w:rsidRPr="00EB48D9">
        <w:rPr>
          <w:rFonts w:ascii="Times New Roman" w:cs="Times New Roman" w:hint="eastAsia"/>
          <w:bCs/>
          <w:color w:val="auto"/>
          <w:kern w:val="2"/>
        </w:rPr>
        <w:t>11</w:t>
      </w:r>
      <w:r w:rsidRPr="00EB48D9">
        <w:rPr>
          <w:rFonts w:ascii="Times New Roman" w:cs="Times New Roman" w:hint="eastAsia"/>
          <w:bCs/>
          <w:color w:val="auto"/>
          <w:kern w:val="2"/>
        </w:rPr>
        <w:t>月</w:t>
      </w:r>
      <w:r w:rsidRPr="00EB48D9">
        <w:rPr>
          <w:rFonts w:ascii="Times New Roman" w:cs="Times New Roman" w:hint="eastAsia"/>
          <w:bCs/>
          <w:color w:val="auto"/>
          <w:kern w:val="2"/>
        </w:rPr>
        <w:t>2</w:t>
      </w:r>
      <w:r>
        <w:rPr>
          <w:rFonts w:ascii="Times New Roman" w:cs="Times New Roman" w:hint="eastAsia"/>
          <w:bCs/>
          <w:color w:val="auto"/>
          <w:kern w:val="2"/>
        </w:rPr>
        <w:t>4</w:t>
      </w:r>
      <w:r w:rsidRPr="00EB48D9">
        <w:rPr>
          <w:rFonts w:ascii="Times New Roman" w:cs="Times New Roman" w:hint="eastAsia"/>
          <w:bCs/>
          <w:color w:val="auto"/>
          <w:kern w:val="2"/>
        </w:rPr>
        <w:t>日在《上海证券报》及长盛基金管理有限公司网站（</w:t>
      </w:r>
      <w:r w:rsidRPr="00EB48D9">
        <w:rPr>
          <w:rFonts w:ascii="Times New Roman" w:cs="Times New Roman" w:hint="eastAsia"/>
          <w:bCs/>
          <w:color w:val="auto"/>
          <w:kern w:val="2"/>
        </w:rPr>
        <w:t>http://www.csfunds.com.cn</w:t>
      </w:r>
      <w:r w:rsidRPr="00EB48D9">
        <w:rPr>
          <w:rFonts w:ascii="Times New Roman" w:cs="Times New Roman" w:hint="eastAsia"/>
          <w:bCs/>
          <w:color w:val="auto"/>
          <w:kern w:val="2"/>
        </w:rPr>
        <w:t>）发布了《关于长盛中证金融地产指数分级证券投资基金之长盛中证金融地产</w:t>
      </w:r>
      <w:r w:rsidRPr="00EB48D9">
        <w:rPr>
          <w:rFonts w:ascii="Times New Roman" w:cs="Times New Roman" w:hint="eastAsia"/>
          <w:bCs/>
          <w:color w:val="auto"/>
          <w:kern w:val="2"/>
        </w:rPr>
        <w:t>A</w:t>
      </w:r>
      <w:r w:rsidRPr="00EB48D9">
        <w:rPr>
          <w:rFonts w:ascii="Times New Roman" w:cs="Times New Roman" w:hint="eastAsia"/>
          <w:bCs/>
          <w:color w:val="auto"/>
          <w:kern w:val="2"/>
        </w:rPr>
        <w:t>份额、长盛中证金融地产</w:t>
      </w:r>
      <w:r w:rsidRPr="00EB48D9">
        <w:rPr>
          <w:rFonts w:ascii="Times New Roman" w:cs="Times New Roman" w:hint="eastAsia"/>
          <w:bCs/>
          <w:color w:val="auto"/>
          <w:kern w:val="2"/>
        </w:rPr>
        <w:t>B</w:t>
      </w:r>
      <w:r>
        <w:rPr>
          <w:rFonts w:ascii="Times New Roman" w:cs="Times New Roman" w:hint="eastAsia"/>
          <w:bCs/>
          <w:color w:val="auto"/>
          <w:kern w:val="2"/>
        </w:rPr>
        <w:t>份额终止上市的公告》</w:t>
      </w:r>
      <w:r w:rsidRPr="00EB48D9">
        <w:rPr>
          <w:rFonts w:ascii="Times New Roman" w:cs="Times New Roman" w:hint="eastAsia"/>
          <w:bCs/>
          <w:color w:val="auto"/>
          <w:kern w:val="2"/>
        </w:rPr>
        <w:t>，并于</w:t>
      </w:r>
      <w:r w:rsidRPr="00EB48D9">
        <w:rPr>
          <w:rFonts w:ascii="Times New Roman" w:cs="Times New Roman" w:hint="eastAsia"/>
          <w:bCs/>
          <w:color w:val="auto"/>
          <w:kern w:val="2"/>
        </w:rPr>
        <w:t>2020</w:t>
      </w:r>
      <w:r w:rsidRPr="00EB48D9">
        <w:rPr>
          <w:rFonts w:ascii="Times New Roman" w:cs="Times New Roman" w:hint="eastAsia"/>
          <w:bCs/>
          <w:color w:val="auto"/>
          <w:kern w:val="2"/>
        </w:rPr>
        <w:t>年</w:t>
      </w:r>
      <w:r>
        <w:rPr>
          <w:rFonts w:ascii="Times New Roman" w:cs="Times New Roman" w:hint="eastAsia"/>
          <w:bCs/>
          <w:color w:val="auto"/>
          <w:kern w:val="2"/>
        </w:rPr>
        <w:t>11</w:t>
      </w:r>
      <w:r w:rsidRPr="00EB48D9">
        <w:rPr>
          <w:rFonts w:ascii="Times New Roman" w:cs="Times New Roman" w:hint="eastAsia"/>
          <w:bCs/>
          <w:color w:val="auto"/>
          <w:kern w:val="2"/>
        </w:rPr>
        <w:t>月</w:t>
      </w:r>
      <w:r>
        <w:rPr>
          <w:rFonts w:ascii="Times New Roman" w:cs="Times New Roman" w:hint="eastAsia"/>
          <w:bCs/>
          <w:color w:val="auto"/>
          <w:kern w:val="2"/>
        </w:rPr>
        <w:t>25</w:t>
      </w:r>
      <w:r w:rsidRPr="00EB48D9">
        <w:rPr>
          <w:rFonts w:ascii="Times New Roman" w:cs="Times New Roman" w:hint="eastAsia"/>
          <w:bCs/>
          <w:color w:val="auto"/>
          <w:kern w:val="2"/>
        </w:rPr>
        <w:t>日在上述媒介发布了《</w:t>
      </w:r>
      <w:r w:rsidRPr="00940E63">
        <w:rPr>
          <w:rFonts w:ascii="Times New Roman" w:cs="Times New Roman" w:hint="eastAsia"/>
          <w:bCs/>
          <w:color w:val="auto"/>
          <w:kern w:val="2"/>
        </w:rPr>
        <w:t>关于长盛中证金融地产指数分级证券投资基金之长盛中证金融地产</w:t>
      </w:r>
      <w:r w:rsidRPr="00940E63">
        <w:rPr>
          <w:rFonts w:ascii="Times New Roman" w:cs="Times New Roman" w:hint="eastAsia"/>
          <w:bCs/>
          <w:color w:val="auto"/>
          <w:kern w:val="2"/>
        </w:rPr>
        <w:t>A</w:t>
      </w:r>
      <w:r w:rsidRPr="00940E63">
        <w:rPr>
          <w:rFonts w:ascii="Times New Roman" w:cs="Times New Roman" w:hint="eastAsia"/>
          <w:bCs/>
          <w:color w:val="auto"/>
          <w:kern w:val="2"/>
        </w:rPr>
        <w:t>份额、长盛中证金融地产</w:t>
      </w:r>
      <w:r w:rsidRPr="00940E63">
        <w:rPr>
          <w:rFonts w:ascii="Times New Roman" w:cs="Times New Roman" w:hint="eastAsia"/>
          <w:bCs/>
          <w:color w:val="auto"/>
          <w:kern w:val="2"/>
        </w:rPr>
        <w:t>B</w:t>
      </w:r>
      <w:r>
        <w:rPr>
          <w:rFonts w:ascii="Times New Roman" w:cs="Times New Roman" w:hint="eastAsia"/>
          <w:bCs/>
          <w:color w:val="auto"/>
          <w:kern w:val="2"/>
        </w:rPr>
        <w:t>份额终止上市第一次提示性</w:t>
      </w:r>
      <w:r w:rsidRPr="00940E63">
        <w:rPr>
          <w:rFonts w:ascii="Times New Roman" w:cs="Times New Roman" w:hint="eastAsia"/>
          <w:bCs/>
          <w:color w:val="auto"/>
          <w:kern w:val="2"/>
        </w:rPr>
        <w:t>公告</w:t>
      </w:r>
      <w:r w:rsidRPr="00EB48D9">
        <w:rPr>
          <w:rFonts w:ascii="Times New Roman" w:cs="Times New Roman" w:hint="eastAsia"/>
          <w:bCs/>
          <w:color w:val="auto"/>
          <w:kern w:val="2"/>
        </w:rPr>
        <w:t>》。为了保护基金份额持有人的权益，现发布《</w:t>
      </w:r>
      <w:r w:rsidRPr="00940E63">
        <w:rPr>
          <w:rFonts w:ascii="Times New Roman" w:cs="Times New Roman" w:hint="eastAsia"/>
          <w:bCs/>
          <w:color w:val="auto"/>
          <w:kern w:val="2"/>
        </w:rPr>
        <w:t>关于长盛中证金融地产指数分级证券投资基金之长盛中证金融地产</w:t>
      </w:r>
      <w:r w:rsidRPr="00940E63">
        <w:rPr>
          <w:rFonts w:ascii="Times New Roman" w:cs="Times New Roman" w:hint="eastAsia"/>
          <w:bCs/>
          <w:color w:val="auto"/>
          <w:kern w:val="2"/>
        </w:rPr>
        <w:t>A</w:t>
      </w:r>
      <w:r w:rsidRPr="00940E63">
        <w:rPr>
          <w:rFonts w:ascii="Times New Roman" w:cs="Times New Roman" w:hint="eastAsia"/>
          <w:bCs/>
          <w:color w:val="auto"/>
          <w:kern w:val="2"/>
        </w:rPr>
        <w:t>份额、长盛中证金融地产</w:t>
      </w:r>
      <w:r w:rsidRPr="00940E63">
        <w:rPr>
          <w:rFonts w:ascii="Times New Roman" w:cs="Times New Roman" w:hint="eastAsia"/>
          <w:bCs/>
          <w:color w:val="auto"/>
          <w:kern w:val="2"/>
        </w:rPr>
        <w:t>B</w:t>
      </w:r>
      <w:r>
        <w:rPr>
          <w:rFonts w:ascii="Times New Roman" w:cs="Times New Roman" w:hint="eastAsia"/>
          <w:bCs/>
          <w:color w:val="auto"/>
          <w:kern w:val="2"/>
        </w:rPr>
        <w:t>份额终止上市第二次提示性</w:t>
      </w:r>
      <w:r w:rsidRPr="00940E63">
        <w:rPr>
          <w:rFonts w:ascii="Times New Roman" w:cs="Times New Roman" w:hint="eastAsia"/>
          <w:bCs/>
          <w:color w:val="auto"/>
          <w:kern w:val="2"/>
        </w:rPr>
        <w:t>公告</w:t>
      </w:r>
      <w:r w:rsidRPr="00EB48D9">
        <w:rPr>
          <w:rFonts w:ascii="Times New Roman" w:cs="Times New Roman" w:hint="eastAsia"/>
          <w:bCs/>
          <w:color w:val="auto"/>
          <w:kern w:val="2"/>
        </w:rPr>
        <w:t>》。</w:t>
      </w:r>
    </w:p>
    <w:p w:rsidR="00EB48D9" w:rsidRDefault="00EB48D9" w:rsidP="001500FE">
      <w:pPr>
        <w:pStyle w:val="Default"/>
        <w:snapToGrid w:val="0"/>
        <w:spacing w:line="360" w:lineRule="auto"/>
        <w:ind w:firstLineChars="200" w:firstLine="480"/>
        <w:jc w:val="both"/>
        <w:rPr>
          <w:rFonts w:ascii="Times New Roman" w:cs="Times New Roman" w:hint="eastAsia"/>
          <w:bCs/>
          <w:color w:val="auto"/>
          <w:kern w:val="2"/>
        </w:rPr>
      </w:pPr>
    </w:p>
    <w:p w:rsidR="00AD2E5C" w:rsidRPr="00BE51F0" w:rsidRDefault="00237EC8"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t>根据《中华人民共和国证券投资基金法》</w:t>
      </w:r>
      <w:r w:rsidR="0011229D">
        <w:rPr>
          <w:rFonts w:ascii="Times New Roman" w:cs="Times New Roman" w:hint="eastAsia"/>
          <w:bCs/>
          <w:color w:val="auto"/>
          <w:kern w:val="2"/>
        </w:rPr>
        <w:t>、</w:t>
      </w:r>
      <w:r w:rsidRPr="00237EC8">
        <w:rPr>
          <w:rFonts w:ascii="Times New Roman" w:cs="Times New Roman" w:hint="eastAsia"/>
          <w:bCs/>
          <w:color w:val="auto"/>
          <w:kern w:val="2"/>
        </w:rPr>
        <w:t>《</w:t>
      </w:r>
      <w:r w:rsidR="000356C6">
        <w:rPr>
          <w:rFonts w:ascii="Times New Roman" w:cs="Times New Roman" w:hint="eastAsia"/>
          <w:bCs/>
          <w:color w:val="auto"/>
          <w:kern w:val="2"/>
        </w:rPr>
        <w:t>公开募集</w:t>
      </w:r>
      <w:r w:rsidRPr="00237EC8">
        <w:rPr>
          <w:rFonts w:ascii="Times New Roman" w:cs="Times New Roman" w:hint="eastAsia"/>
          <w:bCs/>
          <w:color w:val="auto"/>
          <w:kern w:val="2"/>
        </w:rPr>
        <w:t>证券投资基金运作管理办法》</w:t>
      </w:r>
      <w:r w:rsidR="0011229D">
        <w:rPr>
          <w:rFonts w:ascii="Times New Roman" w:cs="Times New Roman" w:hint="eastAsia"/>
          <w:bCs/>
          <w:color w:val="auto"/>
          <w:kern w:val="2"/>
        </w:rPr>
        <w:t>、</w:t>
      </w:r>
      <w:r w:rsidR="002E751D" w:rsidRPr="00237EC8">
        <w:rPr>
          <w:rFonts w:ascii="Times New Roman" w:cs="Times New Roman" w:hint="eastAsia"/>
          <w:bCs/>
          <w:color w:val="auto"/>
          <w:kern w:val="2"/>
        </w:rPr>
        <w:t>《深圳证券交易所证券投资基金上市规则》</w:t>
      </w:r>
      <w:r w:rsidR="002E751D">
        <w:rPr>
          <w:rFonts w:ascii="Times New Roman" w:cs="Times New Roman" w:hint="eastAsia"/>
          <w:bCs/>
          <w:color w:val="auto"/>
          <w:kern w:val="2"/>
        </w:rPr>
        <w:t>、</w:t>
      </w:r>
      <w:r w:rsidRPr="00237EC8">
        <w:rPr>
          <w:rFonts w:ascii="Times New Roman" w:cs="Times New Roman" w:hint="eastAsia"/>
          <w:bCs/>
          <w:color w:val="auto"/>
          <w:kern w:val="2"/>
        </w:rPr>
        <w:t>《</w:t>
      </w:r>
      <w:r w:rsidR="002E751D">
        <w:rPr>
          <w:rFonts w:ascii="Times New Roman" w:cs="Times New Roman" w:hint="eastAsia"/>
          <w:bCs/>
          <w:color w:val="auto"/>
          <w:kern w:val="2"/>
        </w:rPr>
        <w:t>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指数分级证券投资基金</w:t>
      </w:r>
      <w:r w:rsidRPr="00237EC8">
        <w:rPr>
          <w:rFonts w:ascii="Times New Roman" w:cs="Times New Roman" w:hint="eastAsia"/>
          <w:bCs/>
          <w:color w:val="auto"/>
          <w:kern w:val="2"/>
        </w:rPr>
        <w:t>基金合同》（以下简称</w:t>
      </w:r>
      <w:r>
        <w:rPr>
          <w:rFonts w:ascii="Times New Roman" w:cs="Times New Roman" w:hint="eastAsia"/>
          <w:bCs/>
          <w:color w:val="auto"/>
          <w:kern w:val="2"/>
        </w:rPr>
        <w:t>“</w:t>
      </w:r>
      <w:r w:rsidRPr="00237EC8">
        <w:rPr>
          <w:rFonts w:ascii="Times New Roman" w:cs="Times New Roman" w:hint="eastAsia"/>
          <w:bCs/>
          <w:color w:val="auto"/>
          <w:kern w:val="2"/>
        </w:rPr>
        <w:t>基金合同</w:t>
      </w:r>
      <w:r>
        <w:rPr>
          <w:rFonts w:ascii="Times New Roman" w:cs="Times New Roman" w:hint="eastAsia"/>
          <w:bCs/>
          <w:color w:val="auto"/>
          <w:kern w:val="2"/>
        </w:rPr>
        <w:t>”</w:t>
      </w:r>
      <w:r w:rsidR="002E751D">
        <w:rPr>
          <w:rFonts w:ascii="Times New Roman" w:cs="Times New Roman" w:hint="eastAsia"/>
          <w:bCs/>
          <w:color w:val="auto"/>
          <w:kern w:val="2"/>
        </w:rPr>
        <w:t>）</w:t>
      </w:r>
      <w:r w:rsidR="00092C16">
        <w:rPr>
          <w:rFonts w:ascii="Times New Roman" w:cs="Times New Roman" w:hint="eastAsia"/>
          <w:bCs/>
          <w:color w:val="auto"/>
          <w:kern w:val="2"/>
        </w:rPr>
        <w:t>和《</w:t>
      </w:r>
      <w:r w:rsidR="002E751D">
        <w:rPr>
          <w:rFonts w:ascii="Times New Roman" w:cs="Times New Roman" w:hint="eastAsia"/>
          <w:bCs/>
          <w:color w:val="auto"/>
          <w:kern w:val="2"/>
        </w:rPr>
        <w:t>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指数分级证券投资基金</w:t>
      </w:r>
      <w:r w:rsidR="00092C16" w:rsidRPr="00092C16">
        <w:rPr>
          <w:rFonts w:ascii="Times New Roman" w:cs="Times New Roman" w:hint="eastAsia"/>
          <w:bCs/>
          <w:color w:val="auto"/>
          <w:kern w:val="2"/>
        </w:rPr>
        <w:t>基金份额持有人大会表决结果暨决议生效的公告</w:t>
      </w:r>
      <w:r w:rsidR="00092C16">
        <w:rPr>
          <w:rFonts w:ascii="Times New Roman" w:cs="Times New Roman" w:hint="eastAsia"/>
          <w:bCs/>
          <w:color w:val="auto"/>
          <w:kern w:val="2"/>
        </w:rPr>
        <w:t>》</w:t>
      </w:r>
      <w:r w:rsidRPr="00237EC8">
        <w:rPr>
          <w:rFonts w:ascii="Times New Roman" w:cs="Times New Roman" w:hint="eastAsia"/>
          <w:bCs/>
          <w:color w:val="auto"/>
          <w:kern w:val="2"/>
        </w:rPr>
        <w:t>等有关规定，</w:t>
      </w:r>
      <w:r w:rsidR="002E751D">
        <w:rPr>
          <w:rFonts w:ascii="Times New Roman" w:cs="Times New Roman" w:hint="eastAsia"/>
          <w:bCs/>
          <w:color w:val="auto"/>
          <w:kern w:val="2"/>
        </w:rPr>
        <w:t>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指数分级证券投资基金</w:t>
      </w:r>
      <w:r w:rsidR="000356C6" w:rsidRPr="000356C6">
        <w:rPr>
          <w:rFonts w:ascii="Times New Roman" w:cs="Times New Roman" w:hint="eastAsia"/>
          <w:bCs/>
          <w:color w:val="auto"/>
          <w:kern w:val="2"/>
        </w:rPr>
        <w:t>（</w:t>
      </w:r>
      <w:r w:rsidR="002E751D">
        <w:rPr>
          <w:rFonts w:ascii="Times New Roman" w:cs="Times New Roman" w:hint="eastAsia"/>
          <w:bCs/>
          <w:color w:val="auto"/>
          <w:kern w:val="2"/>
        </w:rPr>
        <w:t>基金代码：</w:t>
      </w:r>
      <w:r w:rsidR="002E751D">
        <w:rPr>
          <w:rFonts w:ascii="Times New Roman" w:cs="Times New Roman" w:hint="eastAsia"/>
          <w:bCs/>
          <w:color w:val="auto"/>
          <w:kern w:val="2"/>
        </w:rPr>
        <w:t>1608</w:t>
      </w:r>
      <w:r w:rsidR="00A4615C">
        <w:rPr>
          <w:rFonts w:ascii="Times New Roman" w:cs="Times New Roman" w:hint="eastAsia"/>
          <w:bCs/>
          <w:color w:val="auto"/>
          <w:kern w:val="2"/>
        </w:rPr>
        <w:t>14</w:t>
      </w:r>
      <w:r w:rsidR="002E751D">
        <w:rPr>
          <w:rFonts w:ascii="Times New Roman" w:cs="Times New Roman" w:hint="eastAsia"/>
          <w:bCs/>
          <w:color w:val="auto"/>
          <w:kern w:val="2"/>
        </w:rPr>
        <w:t>，以下简称</w:t>
      </w:r>
      <w:r w:rsidR="00EE1BCF">
        <w:rPr>
          <w:rFonts w:ascii="Times New Roman" w:cs="Times New Roman" w:hint="eastAsia"/>
          <w:bCs/>
          <w:color w:val="auto"/>
          <w:kern w:val="2"/>
        </w:rPr>
        <w:t>“本基金”</w:t>
      </w:r>
      <w:r w:rsidR="000356C6" w:rsidRPr="000356C6">
        <w:rPr>
          <w:rFonts w:ascii="Times New Roman" w:cs="Times New Roman" w:hint="eastAsia"/>
          <w:bCs/>
          <w:color w:val="auto"/>
          <w:kern w:val="2"/>
        </w:rPr>
        <w:t>）</w:t>
      </w:r>
      <w:r w:rsidRPr="00237EC8">
        <w:rPr>
          <w:rFonts w:ascii="Times New Roman" w:cs="Times New Roman" w:hint="eastAsia"/>
          <w:bCs/>
          <w:color w:val="auto"/>
          <w:kern w:val="2"/>
        </w:rPr>
        <w:t>基金管理人</w:t>
      </w:r>
      <w:r>
        <w:rPr>
          <w:rFonts w:ascii="Times New Roman" w:cs="Times New Roman" w:hint="eastAsia"/>
          <w:bCs/>
          <w:color w:val="auto"/>
          <w:kern w:val="2"/>
        </w:rPr>
        <w:t>长盛</w:t>
      </w:r>
      <w:r w:rsidRPr="00237EC8">
        <w:rPr>
          <w:rFonts w:ascii="Times New Roman" w:cs="Times New Roman" w:hint="eastAsia"/>
          <w:bCs/>
          <w:color w:val="auto"/>
          <w:kern w:val="2"/>
        </w:rPr>
        <w:t>基金管理有限公司</w:t>
      </w:r>
      <w:r w:rsidR="00117710">
        <w:rPr>
          <w:rFonts w:ascii="Times New Roman" w:cs="Times New Roman" w:hint="eastAsia"/>
          <w:bCs/>
          <w:color w:val="auto"/>
          <w:kern w:val="2"/>
        </w:rPr>
        <w:t>已</w:t>
      </w:r>
      <w:r w:rsidRPr="00237EC8">
        <w:rPr>
          <w:rFonts w:ascii="Times New Roman" w:cs="Times New Roman" w:hint="eastAsia"/>
          <w:bCs/>
          <w:color w:val="auto"/>
          <w:kern w:val="2"/>
        </w:rPr>
        <w:t>向深圳证券交</w:t>
      </w:r>
      <w:r w:rsidRPr="00B55883">
        <w:rPr>
          <w:rFonts w:ascii="Times New Roman" w:cs="Times New Roman" w:hint="eastAsia"/>
          <w:bCs/>
          <w:color w:val="auto"/>
          <w:kern w:val="2"/>
        </w:rPr>
        <w:t>易所申请终止</w:t>
      </w:r>
      <w:r w:rsidR="00EE1BCF">
        <w:rPr>
          <w:rFonts w:ascii="Times New Roman" w:cs="Times New Roman" w:hint="eastAsia"/>
          <w:bCs/>
          <w:color w:val="auto"/>
          <w:kern w:val="2"/>
        </w:rPr>
        <w:t>本基金</w:t>
      </w:r>
      <w:r w:rsidR="002E751D">
        <w:rPr>
          <w:rFonts w:ascii="Times New Roman" w:cs="Times New Roman" w:hint="eastAsia"/>
          <w:bCs/>
          <w:color w:val="auto"/>
          <w:kern w:val="2"/>
        </w:rPr>
        <w:t>之长盛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A</w:t>
      </w:r>
      <w:r w:rsidR="002E751D">
        <w:rPr>
          <w:rFonts w:ascii="Times New Roman" w:cs="Times New Roman" w:hint="eastAsia"/>
          <w:bCs/>
          <w:color w:val="auto"/>
          <w:kern w:val="2"/>
        </w:rPr>
        <w:t>份额</w:t>
      </w:r>
      <w:r w:rsidR="0011229D">
        <w:rPr>
          <w:rFonts w:ascii="Times New Roman" w:cs="Times New Roman" w:hint="eastAsia"/>
          <w:bCs/>
          <w:color w:val="auto"/>
          <w:kern w:val="2"/>
        </w:rPr>
        <w:t>（基金代码：</w:t>
      </w:r>
      <w:r w:rsidR="0011229D">
        <w:rPr>
          <w:rFonts w:ascii="Times New Roman" w:cs="Times New Roman" w:hint="eastAsia"/>
          <w:bCs/>
          <w:color w:val="auto"/>
          <w:kern w:val="2"/>
        </w:rPr>
        <w:t>150281</w:t>
      </w:r>
      <w:r w:rsidR="0011229D">
        <w:rPr>
          <w:rFonts w:ascii="Times New Roman" w:cs="Times New Roman" w:hint="eastAsia"/>
          <w:bCs/>
          <w:color w:val="auto"/>
          <w:kern w:val="2"/>
        </w:rPr>
        <w:t>，场内简称：金融地</w:t>
      </w:r>
      <w:r w:rsidR="0011229D">
        <w:rPr>
          <w:rFonts w:ascii="Times New Roman" w:cs="Times New Roman" w:hint="eastAsia"/>
          <w:bCs/>
          <w:color w:val="auto"/>
          <w:kern w:val="2"/>
        </w:rPr>
        <w:t>A</w:t>
      </w:r>
      <w:r w:rsidR="0011229D">
        <w:rPr>
          <w:rFonts w:ascii="Times New Roman" w:cs="Times New Roman" w:hint="eastAsia"/>
          <w:bCs/>
          <w:color w:val="auto"/>
          <w:kern w:val="2"/>
        </w:rPr>
        <w:t>）</w:t>
      </w:r>
      <w:r w:rsidR="002E751D">
        <w:rPr>
          <w:rFonts w:ascii="Times New Roman" w:cs="Times New Roman" w:hint="eastAsia"/>
          <w:bCs/>
          <w:color w:val="auto"/>
          <w:kern w:val="2"/>
        </w:rPr>
        <w:t>、长盛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B</w:t>
      </w:r>
      <w:r w:rsidR="002E751D">
        <w:rPr>
          <w:rFonts w:ascii="Times New Roman" w:cs="Times New Roman" w:hint="eastAsia"/>
          <w:bCs/>
          <w:color w:val="auto"/>
          <w:kern w:val="2"/>
        </w:rPr>
        <w:t>份额</w:t>
      </w:r>
      <w:r w:rsidR="0011229D">
        <w:rPr>
          <w:rFonts w:ascii="Times New Roman" w:cs="Times New Roman" w:hint="eastAsia"/>
          <w:bCs/>
          <w:color w:val="auto"/>
          <w:kern w:val="2"/>
        </w:rPr>
        <w:t>（基金代码：</w:t>
      </w:r>
      <w:r w:rsidR="0011229D">
        <w:rPr>
          <w:rFonts w:ascii="Times New Roman" w:cs="Times New Roman" w:hint="eastAsia"/>
          <w:bCs/>
          <w:color w:val="auto"/>
          <w:kern w:val="2"/>
        </w:rPr>
        <w:t>150282</w:t>
      </w:r>
      <w:r w:rsidR="0011229D">
        <w:rPr>
          <w:rFonts w:ascii="Times New Roman" w:cs="Times New Roman" w:hint="eastAsia"/>
          <w:bCs/>
          <w:color w:val="auto"/>
          <w:kern w:val="2"/>
        </w:rPr>
        <w:t>，场内简称：金融地</w:t>
      </w:r>
      <w:r w:rsidR="0011229D">
        <w:rPr>
          <w:rFonts w:ascii="Times New Roman" w:cs="Times New Roman" w:hint="eastAsia"/>
          <w:bCs/>
          <w:color w:val="auto"/>
          <w:kern w:val="2"/>
        </w:rPr>
        <w:t>B</w:t>
      </w:r>
      <w:r w:rsidR="0011229D">
        <w:rPr>
          <w:rFonts w:ascii="Times New Roman" w:cs="Times New Roman" w:hint="eastAsia"/>
          <w:bCs/>
          <w:color w:val="auto"/>
          <w:kern w:val="2"/>
        </w:rPr>
        <w:t>）</w:t>
      </w:r>
      <w:r w:rsidRPr="001D18EA">
        <w:rPr>
          <w:rFonts w:ascii="Times New Roman" w:cs="Times New Roman" w:hint="eastAsia"/>
          <w:bCs/>
          <w:color w:val="auto"/>
          <w:kern w:val="2"/>
        </w:rPr>
        <w:t>的上市交易</w:t>
      </w:r>
      <w:r w:rsidR="002E751D">
        <w:rPr>
          <w:rFonts w:ascii="Times New Roman" w:cs="Times New Roman" w:hint="eastAsia"/>
          <w:bCs/>
          <w:color w:val="auto"/>
          <w:kern w:val="2"/>
        </w:rPr>
        <w:t>业务</w:t>
      </w:r>
      <w:r w:rsidRPr="001D18EA">
        <w:rPr>
          <w:rFonts w:ascii="Times New Roman" w:cs="Times New Roman" w:hint="eastAsia"/>
          <w:bCs/>
          <w:color w:val="auto"/>
          <w:kern w:val="2"/>
        </w:rPr>
        <w:t>，并获得深圳证券交易所《</w:t>
      </w:r>
      <w:r w:rsidR="00571790">
        <w:rPr>
          <w:rFonts w:hint="eastAsia"/>
          <w:bCs/>
        </w:rPr>
        <w:t>终止上市通知书</w:t>
      </w:r>
      <w:r w:rsidRPr="00B55883">
        <w:rPr>
          <w:rFonts w:ascii="Times New Roman" w:cs="Times New Roman" w:hint="eastAsia"/>
          <w:bCs/>
          <w:color w:val="auto"/>
          <w:kern w:val="2"/>
        </w:rPr>
        <w:t>》（深证上</w:t>
      </w:r>
      <w:r w:rsidR="002E751D">
        <w:rPr>
          <w:rFonts w:ascii="Times New Roman" w:cs="Times New Roman"/>
          <w:bCs/>
          <w:color w:val="auto"/>
          <w:kern w:val="2"/>
        </w:rPr>
        <w:t>[2020</w:t>
      </w:r>
      <w:r w:rsidRPr="00BE51F0">
        <w:rPr>
          <w:rFonts w:ascii="Times New Roman" w:cs="Times New Roman"/>
          <w:bCs/>
          <w:color w:val="auto"/>
          <w:kern w:val="2"/>
        </w:rPr>
        <w:t>]</w:t>
      </w:r>
      <w:r w:rsidR="00CC597B">
        <w:rPr>
          <w:rFonts w:ascii="Times New Roman" w:cs="Times New Roman" w:hint="eastAsia"/>
          <w:bCs/>
          <w:color w:val="auto"/>
          <w:kern w:val="2"/>
        </w:rPr>
        <w:t>1072</w:t>
      </w:r>
      <w:r w:rsidRPr="00860D40">
        <w:rPr>
          <w:rFonts w:ascii="Times New Roman" w:cs="Times New Roman" w:hint="eastAsia"/>
          <w:bCs/>
          <w:color w:val="auto"/>
          <w:kern w:val="2"/>
        </w:rPr>
        <w:t>号</w:t>
      </w:r>
      <w:r w:rsidRPr="00BE51F0">
        <w:rPr>
          <w:rFonts w:ascii="Times New Roman" w:cs="Times New Roman" w:hint="eastAsia"/>
          <w:bCs/>
          <w:color w:val="auto"/>
          <w:kern w:val="2"/>
        </w:rPr>
        <w:t>）同意。现将</w:t>
      </w:r>
      <w:r w:rsidR="00EE1BCF">
        <w:rPr>
          <w:rFonts w:ascii="Times New Roman" w:cs="Times New Roman" w:hint="eastAsia"/>
          <w:bCs/>
          <w:color w:val="auto"/>
          <w:kern w:val="2"/>
        </w:rPr>
        <w:t>本基金</w:t>
      </w:r>
      <w:r w:rsidR="002E751D">
        <w:rPr>
          <w:rFonts w:ascii="Times New Roman" w:cs="Times New Roman" w:hint="eastAsia"/>
          <w:bCs/>
          <w:color w:val="auto"/>
          <w:kern w:val="2"/>
        </w:rPr>
        <w:t>之长盛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A</w:t>
      </w:r>
      <w:r w:rsidR="002E751D">
        <w:rPr>
          <w:rFonts w:ascii="Times New Roman" w:cs="Times New Roman" w:hint="eastAsia"/>
          <w:bCs/>
          <w:color w:val="auto"/>
          <w:kern w:val="2"/>
        </w:rPr>
        <w:t>份额、长盛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B</w:t>
      </w:r>
      <w:r w:rsidR="002E751D">
        <w:rPr>
          <w:rFonts w:ascii="Times New Roman" w:cs="Times New Roman" w:hint="eastAsia"/>
          <w:bCs/>
          <w:color w:val="auto"/>
          <w:kern w:val="2"/>
        </w:rPr>
        <w:t>份额</w:t>
      </w:r>
      <w:r w:rsidRPr="00BE51F0">
        <w:rPr>
          <w:rFonts w:ascii="Times New Roman" w:cs="Times New Roman" w:hint="eastAsia"/>
          <w:bCs/>
          <w:color w:val="auto"/>
          <w:kern w:val="2"/>
        </w:rPr>
        <w:t>终止上市相关</w:t>
      </w:r>
      <w:r w:rsidR="00117710">
        <w:rPr>
          <w:rFonts w:ascii="Times New Roman" w:cs="Times New Roman" w:hint="eastAsia"/>
          <w:bCs/>
          <w:color w:val="auto"/>
          <w:kern w:val="2"/>
        </w:rPr>
        <w:t>事项</w:t>
      </w:r>
      <w:r w:rsidRPr="00BE51F0">
        <w:rPr>
          <w:rFonts w:ascii="Times New Roman" w:cs="Times New Roman" w:hint="eastAsia"/>
          <w:bCs/>
          <w:color w:val="auto"/>
          <w:kern w:val="2"/>
        </w:rPr>
        <w:t>公告如下：</w:t>
      </w:r>
    </w:p>
    <w:p w:rsidR="00237EC8" w:rsidRPr="003B3A7E" w:rsidRDefault="00237EC8" w:rsidP="00CF7FA9">
      <w:pPr>
        <w:spacing w:beforeLines="50" w:afterLines="50" w:line="360" w:lineRule="auto"/>
        <w:ind w:firstLineChars="200" w:firstLine="482"/>
        <w:rPr>
          <w:rFonts w:hint="eastAsia"/>
          <w:b/>
          <w:sz w:val="24"/>
        </w:rPr>
      </w:pPr>
      <w:r w:rsidRPr="003B3A7E">
        <w:rPr>
          <w:rFonts w:hint="eastAsia"/>
          <w:b/>
          <w:sz w:val="24"/>
        </w:rPr>
        <w:t>一、终止上市基金的基本信息</w:t>
      </w:r>
      <w:r w:rsidRPr="003B3A7E">
        <w:rPr>
          <w:b/>
          <w:sz w:val="24"/>
        </w:rPr>
        <w:t xml:space="preserve"> </w:t>
      </w:r>
    </w:p>
    <w:p w:rsidR="00237EC8" w:rsidRDefault="00B367B3" w:rsidP="001500FE">
      <w:pPr>
        <w:pStyle w:val="Default"/>
        <w:snapToGrid w:val="0"/>
        <w:spacing w:line="360" w:lineRule="auto"/>
        <w:ind w:firstLineChars="200" w:firstLine="480"/>
        <w:jc w:val="both"/>
        <w:rPr>
          <w:rFonts w:ascii="Times New Roman" w:cs="Times New Roman" w:hint="eastAsia"/>
          <w:bCs/>
          <w:color w:val="auto"/>
          <w:kern w:val="2"/>
        </w:rPr>
      </w:pPr>
      <w:r w:rsidRPr="00B367B3">
        <w:rPr>
          <w:rFonts w:ascii="Times New Roman" w:cs="Times New Roman" w:hint="eastAsia"/>
          <w:bCs/>
          <w:color w:val="auto"/>
          <w:kern w:val="2"/>
        </w:rPr>
        <w:t>长盛</w:t>
      </w:r>
      <w:r w:rsidR="00E573DE">
        <w:rPr>
          <w:rFonts w:ascii="Times New Roman" w:cs="Times New Roman" w:hint="eastAsia"/>
          <w:bCs/>
          <w:color w:val="auto"/>
          <w:kern w:val="2"/>
        </w:rPr>
        <w:t>中证金融地产</w:t>
      </w:r>
      <w:r w:rsidRPr="00B367B3">
        <w:rPr>
          <w:rFonts w:ascii="Times New Roman" w:cs="Times New Roman" w:hint="eastAsia"/>
          <w:bCs/>
          <w:color w:val="auto"/>
          <w:kern w:val="2"/>
        </w:rPr>
        <w:t>指数分级证券投资基金之长盛</w:t>
      </w:r>
      <w:r w:rsidR="00E573DE">
        <w:rPr>
          <w:rFonts w:ascii="Times New Roman" w:cs="Times New Roman" w:hint="eastAsia"/>
          <w:bCs/>
          <w:color w:val="auto"/>
          <w:kern w:val="2"/>
        </w:rPr>
        <w:t>中证金融地产</w:t>
      </w:r>
      <w:r w:rsidRPr="00B367B3">
        <w:rPr>
          <w:rFonts w:ascii="Times New Roman" w:cs="Times New Roman" w:hint="eastAsia"/>
          <w:bCs/>
          <w:color w:val="auto"/>
          <w:kern w:val="2"/>
        </w:rPr>
        <w:t>A</w:t>
      </w:r>
      <w:r w:rsidRPr="00B367B3">
        <w:rPr>
          <w:rFonts w:ascii="Times New Roman" w:cs="Times New Roman" w:hint="eastAsia"/>
          <w:bCs/>
          <w:color w:val="auto"/>
          <w:kern w:val="2"/>
        </w:rPr>
        <w:t>份额</w:t>
      </w:r>
    </w:p>
    <w:p w:rsidR="00237EC8" w:rsidRDefault="00237EC8"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t>场内简称：</w:t>
      </w:r>
      <w:r w:rsidR="00E573DE">
        <w:rPr>
          <w:rFonts w:ascii="Times New Roman" w:cs="Times New Roman" w:hint="eastAsia"/>
          <w:bCs/>
          <w:color w:val="auto"/>
          <w:kern w:val="2"/>
        </w:rPr>
        <w:t>金融地</w:t>
      </w:r>
      <w:r w:rsidR="00B367B3">
        <w:rPr>
          <w:rFonts w:ascii="Times New Roman" w:cs="Times New Roman" w:hint="eastAsia"/>
          <w:bCs/>
          <w:color w:val="auto"/>
          <w:kern w:val="2"/>
        </w:rPr>
        <w:t>A</w:t>
      </w:r>
    </w:p>
    <w:p w:rsidR="00237EC8" w:rsidRDefault="00237EC8"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t>交易代码：</w:t>
      </w:r>
      <w:r w:rsidR="00B367B3">
        <w:rPr>
          <w:rFonts w:ascii="Times New Roman" w:cs="Times New Roman" w:hint="eastAsia"/>
          <w:bCs/>
          <w:color w:val="auto"/>
          <w:kern w:val="2"/>
        </w:rPr>
        <w:t>1</w:t>
      </w:r>
      <w:r w:rsidR="00D26410">
        <w:rPr>
          <w:rFonts w:ascii="Times New Roman" w:cs="Times New Roman" w:hint="eastAsia"/>
          <w:bCs/>
          <w:color w:val="auto"/>
          <w:kern w:val="2"/>
        </w:rPr>
        <w:t>5</w:t>
      </w:r>
      <w:r w:rsidR="00B367B3">
        <w:rPr>
          <w:rFonts w:ascii="Times New Roman" w:cs="Times New Roman" w:hint="eastAsia"/>
          <w:bCs/>
          <w:color w:val="auto"/>
          <w:kern w:val="2"/>
        </w:rPr>
        <w:t>0</w:t>
      </w:r>
      <w:r w:rsidR="00A4615C">
        <w:rPr>
          <w:rFonts w:ascii="Times New Roman" w:cs="Times New Roman" w:hint="eastAsia"/>
          <w:bCs/>
          <w:color w:val="auto"/>
          <w:kern w:val="2"/>
        </w:rPr>
        <w:t>281</w:t>
      </w:r>
    </w:p>
    <w:p w:rsidR="00B367B3" w:rsidRDefault="00B367B3" w:rsidP="001500FE">
      <w:pPr>
        <w:pStyle w:val="Default"/>
        <w:snapToGrid w:val="0"/>
        <w:spacing w:line="360" w:lineRule="auto"/>
        <w:ind w:firstLineChars="200" w:firstLine="480"/>
        <w:jc w:val="both"/>
        <w:rPr>
          <w:rFonts w:ascii="Times New Roman" w:cs="Times New Roman" w:hint="eastAsia"/>
          <w:bCs/>
          <w:color w:val="auto"/>
          <w:kern w:val="2"/>
        </w:rPr>
      </w:pPr>
      <w:r w:rsidRPr="00B367B3">
        <w:rPr>
          <w:rFonts w:ascii="Times New Roman" w:cs="Times New Roman" w:hint="eastAsia"/>
          <w:bCs/>
          <w:color w:val="auto"/>
          <w:kern w:val="2"/>
        </w:rPr>
        <w:lastRenderedPageBreak/>
        <w:t>长盛</w:t>
      </w:r>
      <w:r w:rsidR="00E573DE">
        <w:rPr>
          <w:rFonts w:ascii="Times New Roman" w:cs="Times New Roman" w:hint="eastAsia"/>
          <w:bCs/>
          <w:color w:val="auto"/>
          <w:kern w:val="2"/>
        </w:rPr>
        <w:t>中证金融地产</w:t>
      </w:r>
      <w:r w:rsidRPr="00B367B3">
        <w:rPr>
          <w:rFonts w:ascii="Times New Roman" w:cs="Times New Roman" w:hint="eastAsia"/>
          <w:bCs/>
          <w:color w:val="auto"/>
          <w:kern w:val="2"/>
        </w:rPr>
        <w:t>指数分级证券投资基金之长盛</w:t>
      </w:r>
      <w:r w:rsidR="00E573DE">
        <w:rPr>
          <w:rFonts w:ascii="Times New Roman" w:cs="Times New Roman" w:hint="eastAsia"/>
          <w:bCs/>
          <w:color w:val="auto"/>
          <w:kern w:val="2"/>
        </w:rPr>
        <w:t>中证金融地产</w:t>
      </w:r>
      <w:r>
        <w:rPr>
          <w:rFonts w:ascii="Times New Roman" w:cs="Times New Roman" w:hint="eastAsia"/>
          <w:bCs/>
          <w:color w:val="auto"/>
          <w:kern w:val="2"/>
        </w:rPr>
        <w:t>B</w:t>
      </w:r>
      <w:r w:rsidRPr="00B367B3">
        <w:rPr>
          <w:rFonts w:ascii="Times New Roman" w:cs="Times New Roman" w:hint="eastAsia"/>
          <w:bCs/>
          <w:color w:val="auto"/>
          <w:kern w:val="2"/>
        </w:rPr>
        <w:t>份额</w:t>
      </w:r>
    </w:p>
    <w:p w:rsidR="00B367B3" w:rsidRDefault="00B367B3"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t>场内简称：</w:t>
      </w:r>
      <w:r w:rsidR="00E573DE">
        <w:rPr>
          <w:rFonts w:ascii="Times New Roman" w:cs="Times New Roman" w:hint="eastAsia"/>
          <w:bCs/>
          <w:color w:val="auto"/>
          <w:kern w:val="2"/>
        </w:rPr>
        <w:t>金融地</w:t>
      </w:r>
      <w:r>
        <w:rPr>
          <w:rFonts w:ascii="Times New Roman" w:cs="Times New Roman" w:hint="eastAsia"/>
          <w:bCs/>
          <w:color w:val="auto"/>
          <w:kern w:val="2"/>
        </w:rPr>
        <w:t>B</w:t>
      </w:r>
    </w:p>
    <w:p w:rsidR="00B367B3" w:rsidRDefault="00B367B3"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t>交易代码：</w:t>
      </w:r>
      <w:r w:rsidR="00D26410">
        <w:rPr>
          <w:rFonts w:ascii="Times New Roman" w:cs="Times New Roman" w:hint="eastAsia"/>
          <w:bCs/>
          <w:color w:val="auto"/>
          <w:kern w:val="2"/>
        </w:rPr>
        <w:t>15</w:t>
      </w:r>
      <w:r>
        <w:rPr>
          <w:rFonts w:ascii="Times New Roman" w:cs="Times New Roman" w:hint="eastAsia"/>
          <w:bCs/>
          <w:color w:val="auto"/>
          <w:kern w:val="2"/>
        </w:rPr>
        <w:t>0</w:t>
      </w:r>
      <w:r w:rsidR="00A4615C">
        <w:rPr>
          <w:rFonts w:ascii="Times New Roman" w:cs="Times New Roman" w:hint="eastAsia"/>
          <w:bCs/>
          <w:color w:val="auto"/>
          <w:kern w:val="2"/>
        </w:rPr>
        <w:t>282</w:t>
      </w:r>
    </w:p>
    <w:p w:rsidR="00237EC8" w:rsidRDefault="00237EC8"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t>终止上市日：</w:t>
      </w:r>
      <w:r w:rsidR="00B367B3">
        <w:rPr>
          <w:rFonts w:ascii="Times New Roman" w:cs="Times New Roman"/>
          <w:bCs/>
          <w:color w:val="auto"/>
          <w:kern w:val="2"/>
        </w:rPr>
        <w:t>2020</w:t>
      </w:r>
      <w:r w:rsidR="00136DF7" w:rsidRPr="00237EC8">
        <w:rPr>
          <w:rFonts w:ascii="Times New Roman" w:cs="Times New Roman" w:hint="eastAsia"/>
          <w:bCs/>
          <w:color w:val="auto"/>
          <w:kern w:val="2"/>
        </w:rPr>
        <w:t>年</w:t>
      </w:r>
      <w:r w:rsidR="00E573DE">
        <w:rPr>
          <w:rFonts w:ascii="Times New Roman" w:cs="Times New Roman" w:hint="eastAsia"/>
          <w:bCs/>
          <w:color w:val="auto"/>
          <w:kern w:val="2"/>
        </w:rPr>
        <w:t>11</w:t>
      </w:r>
      <w:r w:rsidR="00136DF7" w:rsidRPr="00237EC8">
        <w:rPr>
          <w:rFonts w:ascii="Times New Roman" w:cs="Times New Roman" w:hint="eastAsia"/>
          <w:bCs/>
          <w:color w:val="auto"/>
          <w:kern w:val="2"/>
        </w:rPr>
        <w:t>月</w:t>
      </w:r>
      <w:r w:rsidR="00F9489D">
        <w:rPr>
          <w:rFonts w:ascii="Times New Roman" w:cs="Times New Roman" w:hint="eastAsia"/>
          <w:bCs/>
          <w:color w:val="auto"/>
          <w:kern w:val="2"/>
        </w:rPr>
        <w:t>2</w:t>
      </w:r>
      <w:r w:rsidR="00E573DE">
        <w:rPr>
          <w:rFonts w:ascii="Times New Roman" w:cs="Times New Roman" w:hint="eastAsia"/>
          <w:bCs/>
          <w:color w:val="auto"/>
          <w:kern w:val="2"/>
        </w:rPr>
        <w:t>7</w:t>
      </w:r>
      <w:r w:rsidRPr="00237EC8">
        <w:rPr>
          <w:rFonts w:ascii="Times New Roman" w:cs="Times New Roman" w:hint="eastAsia"/>
          <w:bCs/>
          <w:color w:val="auto"/>
          <w:kern w:val="2"/>
        </w:rPr>
        <w:t>日</w:t>
      </w:r>
    </w:p>
    <w:p w:rsidR="00237EC8" w:rsidRDefault="00237EC8"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t>终止上市的权益登记日：</w:t>
      </w:r>
      <w:r w:rsidR="00B367B3">
        <w:rPr>
          <w:rFonts w:ascii="Times New Roman" w:cs="Times New Roman"/>
          <w:bCs/>
          <w:color w:val="auto"/>
          <w:kern w:val="2"/>
        </w:rPr>
        <w:t>2020</w:t>
      </w:r>
      <w:r w:rsidR="004A1335" w:rsidRPr="00237EC8">
        <w:rPr>
          <w:rFonts w:ascii="Times New Roman" w:cs="Times New Roman" w:hint="eastAsia"/>
          <w:bCs/>
          <w:color w:val="auto"/>
          <w:kern w:val="2"/>
        </w:rPr>
        <w:t>年</w:t>
      </w:r>
      <w:r w:rsidR="00A4615C">
        <w:rPr>
          <w:rFonts w:ascii="Times New Roman" w:cs="Times New Roman" w:hint="eastAsia"/>
          <w:bCs/>
          <w:color w:val="auto"/>
          <w:kern w:val="2"/>
        </w:rPr>
        <w:t>11</w:t>
      </w:r>
      <w:r w:rsidR="00A464EE" w:rsidRPr="00237EC8">
        <w:rPr>
          <w:rFonts w:ascii="Times New Roman" w:cs="Times New Roman" w:hint="eastAsia"/>
          <w:bCs/>
          <w:color w:val="auto"/>
          <w:kern w:val="2"/>
        </w:rPr>
        <w:t>月</w:t>
      </w:r>
      <w:r w:rsidR="00B367B3">
        <w:rPr>
          <w:rFonts w:ascii="Times New Roman" w:cs="Times New Roman" w:hint="eastAsia"/>
          <w:bCs/>
          <w:color w:val="auto"/>
          <w:kern w:val="2"/>
        </w:rPr>
        <w:t>2</w:t>
      </w:r>
      <w:r w:rsidR="00A4615C">
        <w:rPr>
          <w:rFonts w:ascii="Times New Roman" w:cs="Times New Roman" w:hint="eastAsia"/>
          <w:bCs/>
          <w:color w:val="auto"/>
          <w:kern w:val="2"/>
        </w:rPr>
        <w:t>6</w:t>
      </w:r>
      <w:r w:rsidR="00A464EE" w:rsidRPr="00237EC8">
        <w:rPr>
          <w:rFonts w:ascii="Times New Roman" w:cs="Times New Roman" w:hint="eastAsia"/>
          <w:bCs/>
          <w:color w:val="auto"/>
          <w:kern w:val="2"/>
        </w:rPr>
        <w:t>日</w:t>
      </w:r>
      <w:r w:rsidRPr="00237EC8">
        <w:rPr>
          <w:rFonts w:ascii="Times New Roman" w:cs="Times New Roman" w:hint="eastAsia"/>
          <w:bCs/>
          <w:color w:val="auto"/>
          <w:kern w:val="2"/>
        </w:rPr>
        <w:t>，即在</w:t>
      </w:r>
      <w:r w:rsidR="00B367B3">
        <w:rPr>
          <w:rFonts w:ascii="Times New Roman" w:cs="Times New Roman"/>
          <w:bCs/>
          <w:color w:val="auto"/>
          <w:kern w:val="2"/>
        </w:rPr>
        <w:t>2020</w:t>
      </w:r>
      <w:r w:rsidR="00F9489D" w:rsidRPr="00237EC8">
        <w:rPr>
          <w:rFonts w:ascii="Times New Roman" w:cs="Times New Roman" w:hint="eastAsia"/>
          <w:bCs/>
          <w:color w:val="auto"/>
          <w:kern w:val="2"/>
        </w:rPr>
        <w:t>年</w:t>
      </w:r>
      <w:r w:rsidR="00A4615C">
        <w:rPr>
          <w:rFonts w:ascii="Times New Roman" w:cs="Times New Roman" w:hint="eastAsia"/>
          <w:bCs/>
          <w:color w:val="auto"/>
          <w:kern w:val="2"/>
        </w:rPr>
        <w:t>11</w:t>
      </w:r>
      <w:r w:rsidR="00F9489D" w:rsidRPr="00237EC8">
        <w:rPr>
          <w:rFonts w:ascii="Times New Roman" w:cs="Times New Roman" w:hint="eastAsia"/>
          <w:bCs/>
          <w:color w:val="auto"/>
          <w:kern w:val="2"/>
        </w:rPr>
        <w:t>月</w:t>
      </w:r>
      <w:r w:rsidR="00F9489D">
        <w:rPr>
          <w:rFonts w:ascii="Times New Roman" w:cs="Times New Roman" w:hint="eastAsia"/>
          <w:bCs/>
          <w:color w:val="auto"/>
          <w:kern w:val="2"/>
        </w:rPr>
        <w:t>2</w:t>
      </w:r>
      <w:r w:rsidR="00A4615C">
        <w:rPr>
          <w:rFonts w:ascii="Times New Roman" w:cs="Times New Roman" w:hint="eastAsia"/>
          <w:bCs/>
          <w:color w:val="auto"/>
          <w:kern w:val="2"/>
        </w:rPr>
        <w:t>6</w:t>
      </w:r>
      <w:r w:rsidR="00F9489D" w:rsidRPr="00237EC8">
        <w:rPr>
          <w:rFonts w:ascii="Times New Roman" w:cs="Times New Roman" w:hint="eastAsia"/>
          <w:bCs/>
          <w:color w:val="auto"/>
          <w:kern w:val="2"/>
        </w:rPr>
        <w:t>日</w:t>
      </w:r>
      <w:r w:rsidRPr="00237EC8">
        <w:rPr>
          <w:rFonts w:ascii="Times New Roman" w:cs="Times New Roman" w:hint="eastAsia"/>
          <w:bCs/>
          <w:color w:val="auto"/>
          <w:kern w:val="2"/>
        </w:rPr>
        <w:t>下午深圳证券交易所交易结束后，在中国证券登记结算有限责任公司深圳分公司登记在册的</w:t>
      </w:r>
      <w:r w:rsidR="00B367B3">
        <w:rPr>
          <w:rFonts w:ascii="Times New Roman" w:cs="Times New Roman" w:hint="eastAsia"/>
          <w:bCs/>
          <w:color w:val="auto"/>
          <w:kern w:val="2"/>
        </w:rPr>
        <w:t>本基金之长盛</w:t>
      </w:r>
      <w:r w:rsidR="00E573DE">
        <w:rPr>
          <w:rFonts w:ascii="Times New Roman" w:cs="Times New Roman" w:hint="eastAsia"/>
          <w:bCs/>
          <w:color w:val="auto"/>
          <w:kern w:val="2"/>
        </w:rPr>
        <w:t>中证金融地产</w:t>
      </w:r>
      <w:r w:rsidR="00B367B3">
        <w:rPr>
          <w:rFonts w:ascii="Times New Roman" w:cs="Times New Roman" w:hint="eastAsia"/>
          <w:bCs/>
          <w:color w:val="auto"/>
          <w:kern w:val="2"/>
        </w:rPr>
        <w:t>A</w:t>
      </w:r>
      <w:r w:rsidR="00B367B3">
        <w:rPr>
          <w:rFonts w:ascii="Times New Roman" w:cs="Times New Roman" w:hint="eastAsia"/>
          <w:bCs/>
          <w:color w:val="auto"/>
          <w:kern w:val="2"/>
        </w:rPr>
        <w:t>份额、长盛</w:t>
      </w:r>
      <w:r w:rsidR="00E573DE">
        <w:rPr>
          <w:rFonts w:ascii="Times New Roman" w:cs="Times New Roman" w:hint="eastAsia"/>
          <w:bCs/>
          <w:color w:val="auto"/>
          <w:kern w:val="2"/>
        </w:rPr>
        <w:t>中证金融地产</w:t>
      </w:r>
      <w:r w:rsidR="00B367B3">
        <w:rPr>
          <w:rFonts w:ascii="Times New Roman" w:cs="Times New Roman" w:hint="eastAsia"/>
          <w:bCs/>
          <w:color w:val="auto"/>
          <w:kern w:val="2"/>
        </w:rPr>
        <w:t>B</w:t>
      </w:r>
      <w:r w:rsidR="00B367B3">
        <w:rPr>
          <w:rFonts w:ascii="Times New Roman" w:cs="Times New Roman" w:hint="eastAsia"/>
          <w:bCs/>
          <w:color w:val="auto"/>
          <w:kern w:val="2"/>
        </w:rPr>
        <w:t>份额全体</w:t>
      </w:r>
      <w:r w:rsidRPr="00237EC8">
        <w:rPr>
          <w:rFonts w:ascii="Times New Roman" w:cs="Times New Roman" w:hint="eastAsia"/>
          <w:bCs/>
          <w:color w:val="auto"/>
          <w:kern w:val="2"/>
        </w:rPr>
        <w:t>基金份额持有人享有</w:t>
      </w:r>
      <w:r w:rsidR="00B367B3">
        <w:rPr>
          <w:rFonts w:ascii="Times New Roman" w:cs="Times New Roman" w:hint="eastAsia"/>
          <w:bCs/>
          <w:color w:val="auto"/>
          <w:kern w:val="2"/>
        </w:rPr>
        <w:t>本基金之长盛</w:t>
      </w:r>
      <w:r w:rsidR="00E573DE">
        <w:rPr>
          <w:rFonts w:ascii="Times New Roman" w:cs="Times New Roman" w:hint="eastAsia"/>
          <w:bCs/>
          <w:color w:val="auto"/>
          <w:kern w:val="2"/>
        </w:rPr>
        <w:t>中证金融地产</w:t>
      </w:r>
      <w:r w:rsidR="00B367B3">
        <w:rPr>
          <w:rFonts w:ascii="Times New Roman" w:cs="Times New Roman" w:hint="eastAsia"/>
          <w:bCs/>
          <w:color w:val="auto"/>
          <w:kern w:val="2"/>
        </w:rPr>
        <w:t>A</w:t>
      </w:r>
      <w:r w:rsidR="00B367B3">
        <w:rPr>
          <w:rFonts w:ascii="Times New Roman" w:cs="Times New Roman" w:hint="eastAsia"/>
          <w:bCs/>
          <w:color w:val="auto"/>
          <w:kern w:val="2"/>
        </w:rPr>
        <w:t>份额、长盛</w:t>
      </w:r>
      <w:r w:rsidR="00E573DE">
        <w:rPr>
          <w:rFonts w:ascii="Times New Roman" w:cs="Times New Roman" w:hint="eastAsia"/>
          <w:bCs/>
          <w:color w:val="auto"/>
          <w:kern w:val="2"/>
        </w:rPr>
        <w:t>中证金融地产</w:t>
      </w:r>
      <w:r w:rsidR="00B367B3">
        <w:rPr>
          <w:rFonts w:ascii="Times New Roman" w:cs="Times New Roman" w:hint="eastAsia"/>
          <w:bCs/>
          <w:color w:val="auto"/>
          <w:kern w:val="2"/>
        </w:rPr>
        <w:t>B</w:t>
      </w:r>
      <w:r w:rsidR="00B367B3">
        <w:rPr>
          <w:rFonts w:ascii="Times New Roman" w:cs="Times New Roman" w:hint="eastAsia"/>
          <w:bCs/>
          <w:color w:val="auto"/>
          <w:kern w:val="2"/>
        </w:rPr>
        <w:t>份额</w:t>
      </w:r>
      <w:r w:rsidRPr="00237EC8">
        <w:rPr>
          <w:rFonts w:ascii="Times New Roman" w:cs="Times New Roman" w:hint="eastAsia"/>
          <w:bCs/>
          <w:color w:val="auto"/>
          <w:kern w:val="2"/>
        </w:rPr>
        <w:t>终止上市后的相关权利。</w:t>
      </w:r>
    </w:p>
    <w:p w:rsidR="00897AF8" w:rsidRPr="003B3A7E" w:rsidRDefault="00237EC8" w:rsidP="00CF7FA9">
      <w:pPr>
        <w:spacing w:beforeLines="50" w:afterLines="50" w:line="360" w:lineRule="auto"/>
        <w:ind w:firstLineChars="200" w:firstLine="482"/>
        <w:rPr>
          <w:b/>
          <w:sz w:val="24"/>
        </w:rPr>
      </w:pPr>
      <w:r w:rsidRPr="003B3A7E">
        <w:rPr>
          <w:rFonts w:hint="eastAsia"/>
          <w:b/>
          <w:sz w:val="24"/>
        </w:rPr>
        <w:t>二、</w:t>
      </w:r>
      <w:r w:rsidR="00897AF8" w:rsidRPr="003B3A7E">
        <w:rPr>
          <w:b/>
          <w:sz w:val="24"/>
        </w:rPr>
        <w:t>有关基金</w:t>
      </w:r>
      <w:r w:rsidR="001B6640" w:rsidRPr="003B3A7E">
        <w:rPr>
          <w:rFonts w:hint="eastAsia"/>
          <w:b/>
          <w:sz w:val="24"/>
        </w:rPr>
        <w:t>终止上市决定的主要内容</w:t>
      </w:r>
    </w:p>
    <w:p w:rsidR="00D70884" w:rsidRPr="00D70884" w:rsidRDefault="002E751D" w:rsidP="001500FE">
      <w:pPr>
        <w:pStyle w:val="Default"/>
        <w:snapToGrid w:val="0"/>
        <w:spacing w:line="360" w:lineRule="auto"/>
        <w:ind w:firstLineChars="200" w:firstLine="480"/>
        <w:jc w:val="both"/>
        <w:rPr>
          <w:rFonts w:ascii="Times New Roman" w:cs="Times New Roman" w:hint="eastAsia"/>
          <w:bCs/>
          <w:color w:val="auto"/>
          <w:kern w:val="2"/>
        </w:rPr>
      </w:pPr>
      <w:r>
        <w:rPr>
          <w:rFonts w:ascii="Times New Roman" w:cs="Times New Roman" w:hint="eastAsia"/>
          <w:bCs/>
          <w:color w:val="auto"/>
          <w:kern w:val="2"/>
        </w:rPr>
        <w:t>长盛</w:t>
      </w:r>
      <w:r w:rsidR="00E573DE">
        <w:rPr>
          <w:rFonts w:ascii="Times New Roman" w:cs="Times New Roman" w:hint="eastAsia"/>
          <w:bCs/>
          <w:color w:val="auto"/>
          <w:kern w:val="2"/>
        </w:rPr>
        <w:t>中证金融地产</w:t>
      </w:r>
      <w:r>
        <w:rPr>
          <w:rFonts w:ascii="Times New Roman" w:cs="Times New Roman" w:hint="eastAsia"/>
          <w:bCs/>
          <w:color w:val="auto"/>
          <w:kern w:val="2"/>
        </w:rPr>
        <w:t>指数分级证券投资基金</w:t>
      </w:r>
      <w:r w:rsidR="007B2721" w:rsidRPr="007B2721">
        <w:rPr>
          <w:rFonts w:ascii="Times New Roman" w:cs="Times New Roman"/>
          <w:bCs/>
          <w:color w:val="auto"/>
          <w:kern w:val="2"/>
        </w:rPr>
        <w:t>基金份额持有人大会以</w:t>
      </w:r>
      <w:r w:rsidR="00D70884">
        <w:rPr>
          <w:rFonts w:ascii="Times New Roman" w:cs="Times New Roman" w:hint="eastAsia"/>
          <w:bCs/>
          <w:color w:val="auto"/>
          <w:kern w:val="2"/>
        </w:rPr>
        <w:t>通讯方式</w:t>
      </w:r>
      <w:r w:rsidR="007B2721" w:rsidRPr="007B2721">
        <w:rPr>
          <w:rFonts w:ascii="Times New Roman" w:cs="Times New Roman"/>
          <w:bCs/>
          <w:color w:val="auto"/>
          <w:kern w:val="2"/>
        </w:rPr>
        <w:t>召开，</w:t>
      </w:r>
      <w:r w:rsidR="00816D17" w:rsidRPr="00816D17">
        <w:rPr>
          <w:rFonts w:ascii="Times New Roman" w:cs="Times New Roman" w:hint="eastAsia"/>
          <w:bCs/>
          <w:color w:val="auto"/>
          <w:kern w:val="2"/>
        </w:rPr>
        <w:t>本次基金份额持有人大会于</w:t>
      </w:r>
      <w:r w:rsidR="00816D17" w:rsidRPr="00816D17">
        <w:rPr>
          <w:rFonts w:ascii="Times New Roman" w:cs="Times New Roman" w:hint="eastAsia"/>
          <w:bCs/>
          <w:color w:val="auto"/>
          <w:kern w:val="2"/>
        </w:rPr>
        <w:t>2020</w:t>
      </w:r>
      <w:r w:rsidR="00816D17" w:rsidRPr="00816D17">
        <w:rPr>
          <w:rFonts w:ascii="Times New Roman" w:cs="Times New Roman" w:hint="eastAsia"/>
          <w:bCs/>
          <w:color w:val="auto"/>
          <w:kern w:val="2"/>
        </w:rPr>
        <w:t>年</w:t>
      </w:r>
      <w:r w:rsidR="001729B2">
        <w:rPr>
          <w:rFonts w:ascii="Times New Roman" w:cs="Times New Roman" w:hint="eastAsia"/>
          <w:bCs/>
          <w:color w:val="auto"/>
          <w:kern w:val="2"/>
        </w:rPr>
        <w:t>10</w:t>
      </w:r>
      <w:r w:rsidR="00816D17" w:rsidRPr="00816D17">
        <w:rPr>
          <w:rFonts w:ascii="Times New Roman" w:cs="Times New Roman" w:hint="eastAsia"/>
          <w:bCs/>
          <w:color w:val="auto"/>
          <w:kern w:val="2"/>
        </w:rPr>
        <w:t>月</w:t>
      </w:r>
      <w:r w:rsidR="001729B2">
        <w:rPr>
          <w:rFonts w:ascii="Times New Roman" w:cs="Times New Roman" w:hint="eastAsia"/>
          <w:bCs/>
          <w:color w:val="auto"/>
          <w:kern w:val="2"/>
        </w:rPr>
        <w:t>29</w:t>
      </w:r>
      <w:r w:rsidR="00816D17" w:rsidRPr="00816D17">
        <w:rPr>
          <w:rFonts w:ascii="Times New Roman" w:cs="Times New Roman" w:hint="eastAsia"/>
          <w:bCs/>
          <w:color w:val="auto"/>
          <w:kern w:val="2"/>
        </w:rPr>
        <w:t>日</w:t>
      </w:r>
      <w:r w:rsidR="007B2721" w:rsidRPr="007B2721">
        <w:rPr>
          <w:rFonts w:ascii="Times New Roman" w:cs="Times New Roman"/>
          <w:bCs/>
          <w:color w:val="auto"/>
          <w:kern w:val="2"/>
        </w:rPr>
        <w:t>审议通过了《</w:t>
      </w:r>
      <w:r w:rsidR="001729B2" w:rsidRPr="001729B2">
        <w:rPr>
          <w:rFonts w:ascii="Times New Roman" w:cs="Times New Roman" w:hint="eastAsia"/>
          <w:bCs/>
          <w:color w:val="auto"/>
          <w:kern w:val="2"/>
        </w:rPr>
        <w:t>关于长盛中证金融地产指数分级证券投资基金转型有关事项的议案</w:t>
      </w:r>
      <w:r w:rsidR="007B2721" w:rsidRPr="007B2721">
        <w:rPr>
          <w:rFonts w:ascii="Times New Roman" w:cs="Times New Roman"/>
          <w:bCs/>
          <w:color w:val="auto"/>
          <w:kern w:val="2"/>
        </w:rPr>
        <w:t>》</w:t>
      </w:r>
      <w:r w:rsidR="00816D17">
        <w:rPr>
          <w:rFonts w:ascii="Times New Roman" w:cs="Times New Roman" w:hint="eastAsia"/>
          <w:bCs/>
          <w:color w:val="auto"/>
          <w:kern w:val="2"/>
        </w:rPr>
        <w:t>，</w:t>
      </w:r>
      <w:r w:rsidR="00816D17" w:rsidRPr="001500FE">
        <w:rPr>
          <w:rFonts w:ascii="Times New Roman" w:cs="Times New Roman" w:hint="eastAsia"/>
          <w:bCs/>
          <w:color w:val="auto"/>
          <w:kern w:val="2"/>
        </w:rPr>
        <w:t>本次大会决议自该日起生效</w:t>
      </w:r>
      <w:r w:rsidR="007B2721" w:rsidRPr="007B2721">
        <w:rPr>
          <w:rFonts w:ascii="Times New Roman" w:cs="Times New Roman"/>
          <w:bCs/>
          <w:color w:val="auto"/>
          <w:kern w:val="2"/>
        </w:rPr>
        <w:t>。基金管理人于</w:t>
      </w:r>
      <w:r w:rsidR="00816D17" w:rsidRPr="007B2721">
        <w:rPr>
          <w:rFonts w:ascii="Times New Roman" w:cs="Times New Roman"/>
          <w:bCs/>
          <w:color w:val="auto"/>
          <w:kern w:val="2"/>
        </w:rPr>
        <w:t>20</w:t>
      </w:r>
      <w:r w:rsidR="00816D17">
        <w:rPr>
          <w:rFonts w:ascii="Times New Roman" w:cs="Times New Roman"/>
          <w:bCs/>
          <w:color w:val="auto"/>
          <w:kern w:val="2"/>
        </w:rPr>
        <w:t>20</w:t>
      </w:r>
      <w:r w:rsidR="00816D17" w:rsidRPr="007B2721">
        <w:rPr>
          <w:rFonts w:ascii="Times New Roman" w:cs="Times New Roman"/>
          <w:bCs/>
          <w:color w:val="auto"/>
          <w:kern w:val="2"/>
        </w:rPr>
        <w:t>年</w:t>
      </w:r>
      <w:r w:rsidR="001729B2">
        <w:rPr>
          <w:rFonts w:ascii="Times New Roman" w:cs="Times New Roman" w:hint="eastAsia"/>
          <w:bCs/>
          <w:color w:val="auto"/>
          <w:kern w:val="2"/>
        </w:rPr>
        <w:t>10</w:t>
      </w:r>
      <w:r w:rsidR="00816D17" w:rsidRPr="007B2721">
        <w:rPr>
          <w:rFonts w:ascii="Times New Roman" w:cs="Times New Roman"/>
          <w:bCs/>
          <w:color w:val="auto"/>
          <w:kern w:val="2"/>
        </w:rPr>
        <w:t>月</w:t>
      </w:r>
      <w:r w:rsidR="001729B2">
        <w:rPr>
          <w:rFonts w:ascii="Times New Roman" w:cs="Times New Roman"/>
          <w:bCs/>
          <w:color w:val="auto"/>
          <w:kern w:val="2"/>
        </w:rPr>
        <w:t>30</w:t>
      </w:r>
      <w:r w:rsidR="007B2721" w:rsidRPr="007B2721">
        <w:rPr>
          <w:rFonts w:ascii="Times New Roman" w:cs="Times New Roman"/>
          <w:bCs/>
          <w:color w:val="auto"/>
          <w:kern w:val="2"/>
        </w:rPr>
        <w:t>日发布了《</w:t>
      </w:r>
      <w:r w:rsidR="00D70884" w:rsidRPr="001500FE">
        <w:rPr>
          <w:rFonts w:ascii="Times New Roman" w:cs="Times New Roman" w:hint="eastAsia"/>
          <w:bCs/>
          <w:color w:val="auto"/>
          <w:kern w:val="2"/>
        </w:rPr>
        <w:t>长盛</w:t>
      </w:r>
      <w:r w:rsidR="00E573DE" w:rsidRPr="001500FE">
        <w:rPr>
          <w:rFonts w:ascii="Times New Roman" w:cs="Times New Roman" w:hint="eastAsia"/>
          <w:bCs/>
          <w:color w:val="auto"/>
          <w:kern w:val="2"/>
        </w:rPr>
        <w:t>中证金融地产</w:t>
      </w:r>
      <w:r w:rsidR="00D70884" w:rsidRPr="001500FE">
        <w:rPr>
          <w:rFonts w:ascii="Times New Roman" w:cs="Times New Roman" w:hint="eastAsia"/>
          <w:bCs/>
          <w:color w:val="auto"/>
          <w:kern w:val="2"/>
        </w:rPr>
        <w:t>指数分级证券投资基金基金份额持有人大会表决结果暨决议生效的公告</w:t>
      </w:r>
      <w:r w:rsidR="007B2721">
        <w:rPr>
          <w:rFonts w:ascii="Times New Roman" w:cs="Times New Roman" w:hint="eastAsia"/>
          <w:bCs/>
          <w:color w:val="auto"/>
          <w:kern w:val="2"/>
        </w:rPr>
        <w:t>》</w:t>
      </w:r>
      <w:r w:rsidR="0022360E">
        <w:rPr>
          <w:rFonts w:ascii="Times New Roman" w:cs="Times New Roman" w:hint="eastAsia"/>
          <w:bCs/>
          <w:color w:val="auto"/>
          <w:kern w:val="2"/>
        </w:rPr>
        <w:t>。</w:t>
      </w:r>
      <w:bookmarkStart w:id="0" w:name="_Hlk47528748"/>
      <w:r w:rsidR="0010404C" w:rsidRPr="00D70884">
        <w:rPr>
          <w:rFonts w:ascii="Times New Roman" w:cs="Times New Roman" w:hint="eastAsia"/>
          <w:bCs/>
          <w:color w:val="auto"/>
          <w:kern w:val="2"/>
        </w:rPr>
        <w:t>基金管理人</w:t>
      </w:r>
      <w:r w:rsidR="001729B2">
        <w:rPr>
          <w:rFonts w:ascii="Times New Roman" w:cs="Times New Roman" w:hint="eastAsia"/>
          <w:bCs/>
          <w:color w:val="auto"/>
          <w:kern w:val="2"/>
        </w:rPr>
        <w:t>已</w:t>
      </w:r>
      <w:r w:rsidR="0010404C" w:rsidRPr="00D70884">
        <w:rPr>
          <w:rFonts w:ascii="Times New Roman" w:cs="Times New Roman" w:hint="eastAsia"/>
          <w:bCs/>
          <w:color w:val="auto"/>
          <w:kern w:val="2"/>
        </w:rPr>
        <w:t>根据相关业务规则向深圳证券交易所申请终止本基金</w:t>
      </w:r>
      <w:r w:rsidR="0010404C">
        <w:rPr>
          <w:rFonts w:ascii="Times New Roman" w:cs="Times New Roman" w:hint="eastAsia"/>
          <w:bCs/>
          <w:color w:val="auto"/>
          <w:kern w:val="2"/>
        </w:rPr>
        <w:t>长盛</w:t>
      </w:r>
      <w:r w:rsidR="00E573DE">
        <w:rPr>
          <w:rFonts w:ascii="Times New Roman" w:cs="Times New Roman" w:hint="eastAsia"/>
          <w:bCs/>
          <w:color w:val="auto"/>
          <w:kern w:val="2"/>
        </w:rPr>
        <w:t>中证金融地产</w:t>
      </w:r>
      <w:r w:rsidR="0010404C">
        <w:rPr>
          <w:rFonts w:ascii="Times New Roman" w:cs="Times New Roman" w:hint="eastAsia"/>
          <w:bCs/>
          <w:color w:val="auto"/>
          <w:kern w:val="2"/>
        </w:rPr>
        <w:t>A</w:t>
      </w:r>
      <w:r w:rsidR="0010404C">
        <w:rPr>
          <w:rFonts w:ascii="Times New Roman" w:cs="Times New Roman" w:hint="eastAsia"/>
          <w:bCs/>
          <w:color w:val="auto"/>
          <w:kern w:val="2"/>
        </w:rPr>
        <w:t>份额、长盛</w:t>
      </w:r>
      <w:r w:rsidR="00E573DE">
        <w:rPr>
          <w:rFonts w:ascii="Times New Roman" w:cs="Times New Roman" w:hint="eastAsia"/>
          <w:bCs/>
          <w:color w:val="auto"/>
          <w:kern w:val="2"/>
        </w:rPr>
        <w:t>中证金融地产</w:t>
      </w:r>
      <w:r w:rsidR="0010404C">
        <w:rPr>
          <w:rFonts w:ascii="Times New Roman" w:cs="Times New Roman" w:hint="eastAsia"/>
          <w:bCs/>
          <w:color w:val="auto"/>
          <w:kern w:val="2"/>
        </w:rPr>
        <w:t>B</w:t>
      </w:r>
      <w:r w:rsidR="0010404C" w:rsidRPr="00D70884">
        <w:rPr>
          <w:rFonts w:ascii="Times New Roman" w:cs="Times New Roman" w:hint="eastAsia"/>
          <w:bCs/>
          <w:color w:val="auto"/>
          <w:kern w:val="2"/>
        </w:rPr>
        <w:t>份额的上市交易</w:t>
      </w:r>
      <w:bookmarkEnd w:id="0"/>
      <w:r w:rsidR="00D70884" w:rsidRPr="00D70884">
        <w:rPr>
          <w:rFonts w:ascii="Times New Roman" w:cs="Times New Roman" w:hint="eastAsia"/>
          <w:bCs/>
          <w:color w:val="auto"/>
          <w:kern w:val="2"/>
        </w:rPr>
        <w:t>，并获得深圳证券交易所深证上</w:t>
      </w:r>
      <w:r w:rsidR="00D70884">
        <w:rPr>
          <w:rFonts w:ascii="Times New Roman" w:cs="Times New Roman" w:hint="eastAsia"/>
          <w:bCs/>
          <w:color w:val="auto"/>
          <w:kern w:val="2"/>
        </w:rPr>
        <w:t>[2020]</w:t>
      </w:r>
      <w:r w:rsidR="00CC597B">
        <w:rPr>
          <w:rFonts w:ascii="Times New Roman" w:cs="Times New Roman" w:hint="eastAsia"/>
          <w:bCs/>
          <w:color w:val="auto"/>
          <w:kern w:val="2"/>
        </w:rPr>
        <w:t>1072</w:t>
      </w:r>
      <w:r w:rsidR="00D70884" w:rsidRPr="00D70884">
        <w:rPr>
          <w:rFonts w:ascii="Times New Roman" w:cs="Times New Roman" w:hint="eastAsia"/>
          <w:bCs/>
          <w:color w:val="auto"/>
          <w:kern w:val="2"/>
        </w:rPr>
        <w:t>号文的同意。</w:t>
      </w:r>
    </w:p>
    <w:p w:rsidR="00370774" w:rsidRDefault="00D70884" w:rsidP="00CF7FA9">
      <w:pPr>
        <w:spacing w:beforeLines="50" w:afterLines="50" w:line="360" w:lineRule="auto"/>
        <w:ind w:firstLineChars="200" w:firstLine="482"/>
        <w:rPr>
          <w:rFonts w:hint="eastAsia"/>
          <w:sz w:val="24"/>
        </w:rPr>
      </w:pPr>
      <w:r w:rsidRPr="003B3A7E">
        <w:rPr>
          <w:rFonts w:hint="eastAsia"/>
          <w:b/>
          <w:sz w:val="24"/>
        </w:rPr>
        <w:t>三、</w:t>
      </w:r>
      <w:r w:rsidR="001B6640" w:rsidRPr="003B3A7E">
        <w:rPr>
          <w:rFonts w:hint="eastAsia"/>
          <w:b/>
          <w:sz w:val="24"/>
        </w:rPr>
        <w:t>基金终止上市后续事项说明</w:t>
      </w:r>
    </w:p>
    <w:p w:rsidR="001B6640" w:rsidRDefault="001B6640"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（一）基金份额的转换</w:t>
      </w:r>
    </w:p>
    <w:p w:rsidR="001500FE" w:rsidRDefault="001500FE" w:rsidP="001A71E5">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本基金的基金份额转换基准日为</w:t>
      </w:r>
      <w:r w:rsidR="001A71E5">
        <w:rPr>
          <w:rFonts w:ascii="Times New Roman" w:cs="Times New Roman" w:hint="eastAsia"/>
          <w:bCs/>
          <w:color w:val="auto"/>
          <w:kern w:val="2"/>
        </w:rPr>
        <w:t>2020</w:t>
      </w:r>
      <w:r w:rsidRPr="001500FE">
        <w:rPr>
          <w:rFonts w:ascii="Times New Roman" w:cs="Times New Roman" w:hint="eastAsia"/>
          <w:bCs/>
          <w:color w:val="auto"/>
          <w:kern w:val="2"/>
        </w:rPr>
        <w:t>年</w:t>
      </w:r>
      <w:r w:rsidR="001A71E5">
        <w:rPr>
          <w:rFonts w:ascii="Times New Roman" w:cs="Times New Roman" w:hint="eastAsia"/>
          <w:bCs/>
          <w:color w:val="auto"/>
          <w:kern w:val="2"/>
        </w:rPr>
        <w:t>11</w:t>
      </w:r>
      <w:r w:rsidRPr="001500FE">
        <w:rPr>
          <w:rFonts w:ascii="Times New Roman" w:cs="Times New Roman" w:hint="eastAsia"/>
          <w:bCs/>
          <w:color w:val="auto"/>
          <w:kern w:val="2"/>
        </w:rPr>
        <w:t>月</w:t>
      </w:r>
      <w:r w:rsidR="001A71E5">
        <w:rPr>
          <w:rFonts w:ascii="Times New Roman" w:cs="Times New Roman" w:hint="eastAsia"/>
          <w:bCs/>
          <w:color w:val="auto"/>
          <w:kern w:val="2"/>
        </w:rPr>
        <w:t>27</w:t>
      </w:r>
      <w:r w:rsidRPr="001500FE">
        <w:rPr>
          <w:rFonts w:ascii="Times New Roman" w:cs="Times New Roman" w:hint="eastAsia"/>
          <w:bCs/>
          <w:color w:val="auto"/>
          <w:kern w:val="2"/>
        </w:rPr>
        <w:t>日。基金管理人在份额转换基准日将本基金的各类基金份额转换成</w:t>
      </w:r>
      <w:r w:rsidR="001A71E5">
        <w:rPr>
          <w:rFonts w:ascii="Times New Roman" w:cs="Times New Roman" w:hint="eastAsia"/>
          <w:bCs/>
          <w:color w:val="auto"/>
          <w:kern w:val="2"/>
        </w:rPr>
        <w:t>长盛中证金融地产</w:t>
      </w:r>
      <w:r w:rsidRPr="001500FE">
        <w:rPr>
          <w:rFonts w:ascii="Times New Roman" w:cs="Times New Roman" w:hint="eastAsia"/>
          <w:bCs/>
          <w:color w:val="auto"/>
          <w:kern w:val="2"/>
        </w:rPr>
        <w:t>指数证券投资基金（</w:t>
      </w:r>
      <w:r w:rsidRPr="001500FE">
        <w:rPr>
          <w:rFonts w:ascii="Times New Roman" w:cs="Times New Roman" w:hint="eastAsia"/>
          <w:bCs/>
          <w:color w:val="auto"/>
          <w:kern w:val="2"/>
        </w:rPr>
        <w:t>LOF</w:t>
      </w:r>
      <w:r w:rsidRPr="001500FE">
        <w:rPr>
          <w:rFonts w:ascii="Times New Roman" w:cs="Times New Roman" w:hint="eastAsia"/>
          <w:bCs/>
          <w:color w:val="auto"/>
          <w:kern w:val="2"/>
        </w:rPr>
        <w:t>）基金份额。基金份额转换的具体方法详见基金管理人于</w:t>
      </w:r>
      <w:r w:rsidR="008C028B">
        <w:rPr>
          <w:rFonts w:ascii="Times New Roman" w:cs="Times New Roman" w:hint="eastAsia"/>
          <w:bCs/>
          <w:color w:val="auto"/>
          <w:kern w:val="2"/>
        </w:rPr>
        <w:t>2020</w:t>
      </w:r>
      <w:r w:rsidR="008C028B" w:rsidRPr="001500FE">
        <w:rPr>
          <w:rFonts w:ascii="Times New Roman" w:cs="Times New Roman" w:hint="eastAsia"/>
          <w:bCs/>
          <w:color w:val="auto"/>
          <w:kern w:val="2"/>
        </w:rPr>
        <w:t>年</w:t>
      </w:r>
      <w:r w:rsidR="008C028B">
        <w:rPr>
          <w:rFonts w:ascii="Times New Roman" w:cs="Times New Roman"/>
          <w:bCs/>
          <w:color w:val="auto"/>
          <w:kern w:val="2"/>
        </w:rPr>
        <w:t>11</w:t>
      </w:r>
      <w:r w:rsidRPr="001500FE">
        <w:rPr>
          <w:rFonts w:ascii="Times New Roman" w:cs="Times New Roman" w:hint="eastAsia"/>
          <w:bCs/>
          <w:color w:val="auto"/>
          <w:kern w:val="2"/>
        </w:rPr>
        <w:t>月</w:t>
      </w:r>
      <w:r w:rsidR="008C028B">
        <w:rPr>
          <w:rFonts w:ascii="Times New Roman" w:cs="Times New Roman"/>
          <w:bCs/>
          <w:color w:val="auto"/>
          <w:kern w:val="2"/>
        </w:rPr>
        <w:t>24</w:t>
      </w:r>
      <w:r w:rsidR="001A71E5">
        <w:rPr>
          <w:rFonts w:ascii="Times New Roman" w:cs="Times New Roman" w:hint="eastAsia"/>
          <w:bCs/>
          <w:color w:val="auto"/>
          <w:kern w:val="2"/>
        </w:rPr>
        <w:t>日发布的《关于长盛中证金融地产</w:t>
      </w:r>
      <w:r w:rsidRPr="001500FE">
        <w:rPr>
          <w:rFonts w:ascii="Times New Roman" w:cs="Times New Roman" w:hint="eastAsia"/>
          <w:bCs/>
          <w:color w:val="auto"/>
          <w:kern w:val="2"/>
        </w:rPr>
        <w:t>指数分级证券投资基金</w:t>
      </w:r>
      <w:bookmarkStart w:id="1" w:name="_Hlk56355289"/>
      <w:r w:rsidR="008C028B" w:rsidRPr="00C2630D">
        <w:rPr>
          <w:rFonts w:ascii="Times New Roman" w:cs="Times New Roman" w:hint="eastAsia"/>
          <w:bCs/>
          <w:color w:val="auto"/>
          <w:kern w:val="2"/>
        </w:rPr>
        <w:t>实施转型的公告</w:t>
      </w:r>
      <w:bookmarkEnd w:id="1"/>
      <w:r w:rsidRPr="001500FE">
        <w:rPr>
          <w:rFonts w:ascii="Times New Roman" w:cs="Times New Roman" w:hint="eastAsia"/>
          <w:bCs/>
          <w:color w:val="auto"/>
          <w:kern w:val="2"/>
        </w:rPr>
        <w:t>》</w:t>
      </w:r>
      <w:r w:rsidR="001A71E5">
        <w:rPr>
          <w:rFonts w:ascii="Times New Roman" w:cs="Times New Roman" w:hint="eastAsia"/>
          <w:bCs/>
          <w:color w:val="auto"/>
          <w:kern w:val="2"/>
        </w:rPr>
        <w:t>。</w:t>
      </w:r>
    </w:p>
    <w:p w:rsidR="001B6640" w:rsidRDefault="001B6640"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w:t>
      </w:r>
      <w:r w:rsidR="008C028B">
        <w:rPr>
          <w:rFonts w:ascii="Times New Roman" w:cs="Times New Roman" w:hint="eastAsia"/>
          <w:bCs/>
          <w:color w:val="auto"/>
          <w:kern w:val="2"/>
        </w:rPr>
        <w:t>二</w:t>
      </w:r>
      <w:r w:rsidRPr="001500FE">
        <w:rPr>
          <w:rFonts w:ascii="Times New Roman" w:cs="Times New Roman" w:hint="eastAsia"/>
          <w:bCs/>
          <w:color w:val="auto"/>
          <w:kern w:val="2"/>
        </w:rPr>
        <w:t>）基金份额的变更登记与基金名称的变更</w:t>
      </w:r>
    </w:p>
    <w:p w:rsidR="001500FE" w:rsidRPr="001500FE" w:rsidRDefault="001A71E5" w:rsidP="001A71E5">
      <w:pPr>
        <w:pStyle w:val="Default"/>
        <w:snapToGrid w:val="0"/>
        <w:spacing w:line="360" w:lineRule="auto"/>
        <w:ind w:firstLineChars="200" w:firstLine="480"/>
        <w:jc w:val="both"/>
        <w:rPr>
          <w:rFonts w:ascii="Times New Roman" w:cs="Times New Roman" w:hint="eastAsia"/>
          <w:bCs/>
          <w:color w:val="auto"/>
          <w:kern w:val="2"/>
        </w:rPr>
      </w:pPr>
      <w:r>
        <w:rPr>
          <w:rFonts w:ascii="Times New Roman" w:cs="Times New Roman" w:hint="eastAsia"/>
          <w:bCs/>
          <w:color w:val="auto"/>
          <w:kern w:val="2"/>
        </w:rPr>
        <w:t>长盛中证金融地产指数分级证券投资基金之长盛中证金融地产</w:t>
      </w:r>
      <w:r>
        <w:rPr>
          <w:rFonts w:ascii="Times New Roman" w:cs="Times New Roman" w:hint="eastAsia"/>
          <w:bCs/>
          <w:color w:val="auto"/>
          <w:kern w:val="2"/>
        </w:rPr>
        <w:t>A</w:t>
      </w:r>
      <w:r>
        <w:rPr>
          <w:rFonts w:ascii="Times New Roman" w:cs="Times New Roman" w:hint="eastAsia"/>
          <w:bCs/>
          <w:color w:val="auto"/>
          <w:kern w:val="2"/>
        </w:rPr>
        <w:t>份额</w:t>
      </w:r>
      <w:r w:rsidR="001500FE" w:rsidRPr="001500FE">
        <w:rPr>
          <w:rFonts w:ascii="Times New Roman" w:cs="Times New Roman" w:hint="eastAsia"/>
          <w:bCs/>
          <w:color w:val="auto"/>
          <w:kern w:val="2"/>
        </w:rPr>
        <w:t>、</w:t>
      </w:r>
      <w:r>
        <w:rPr>
          <w:rFonts w:ascii="Times New Roman" w:cs="Times New Roman" w:hint="eastAsia"/>
          <w:bCs/>
          <w:color w:val="auto"/>
          <w:kern w:val="2"/>
        </w:rPr>
        <w:t>长盛中证金融地产</w:t>
      </w:r>
      <w:r>
        <w:rPr>
          <w:rFonts w:ascii="Times New Roman" w:cs="Times New Roman" w:hint="eastAsia"/>
          <w:bCs/>
          <w:color w:val="auto"/>
          <w:kern w:val="2"/>
        </w:rPr>
        <w:t>B</w:t>
      </w:r>
      <w:r>
        <w:rPr>
          <w:rFonts w:ascii="Times New Roman" w:cs="Times New Roman" w:hint="eastAsia"/>
          <w:bCs/>
          <w:color w:val="auto"/>
          <w:kern w:val="2"/>
        </w:rPr>
        <w:t>份额</w:t>
      </w:r>
      <w:r w:rsidR="001500FE" w:rsidRPr="001500FE">
        <w:rPr>
          <w:rFonts w:ascii="Times New Roman" w:cs="Times New Roman" w:hint="eastAsia"/>
          <w:bCs/>
          <w:color w:val="auto"/>
          <w:kern w:val="2"/>
        </w:rPr>
        <w:t>在深圳证券交易所终止上市后，本基金将实施基金份额的转</w:t>
      </w:r>
      <w:r w:rsidR="001500FE" w:rsidRPr="001500FE">
        <w:rPr>
          <w:rFonts w:ascii="Times New Roman" w:cs="Times New Roman" w:hint="eastAsia"/>
          <w:bCs/>
          <w:color w:val="auto"/>
          <w:kern w:val="2"/>
        </w:rPr>
        <w:lastRenderedPageBreak/>
        <w:t>换并进行基金份额的变更登记以及必要信息的变更。自</w:t>
      </w:r>
      <w:r>
        <w:rPr>
          <w:rFonts w:ascii="Times New Roman" w:cs="Times New Roman" w:hint="eastAsia"/>
          <w:bCs/>
          <w:color w:val="auto"/>
          <w:kern w:val="2"/>
        </w:rPr>
        <w:t>2020</w:t>
      </w:r>
      <w:r w:rsidR="001500FE" w:rsidRPr="001500FE">
        <w:rPr>
          <w:rFonts w:ascii="Times New Roman" w:cs="Times New Roman" w:hint="eastAsia"/>
          <w:bCs/>
          <w:color w:val="auto"/>
          <w:kern w:val="2"/>
        </w:rPr>
        <w:t>年</w:t>
      </w:r>
      <w:r>
        <w:rPr>
          <w:rFonts w:ascii="Times New Roman" w:cs="Times New Roman" w:hint="eastAsia"/>
          <w:bCs/>
          <w:color w:val="auto"/>
          <w:kern w:val="2"/>
        </w:rPr>
        <w:t>12</w:t>
      </w:r>
      <w:r w:rsidR="001500FE" w:rsidRPr="001500FE">
        <w:rPr>
          <w:rFonts w:ascii="Times New Roman" w:cs="Times New Roman" w:hint="eastAsia"/>
          <w:bCs/>
          <w:color w:val="auto"/>
          <w:kern w:val="2"/>
        </w:rPr>
        <w:t>月</w:t>
      </w:r>
      <w:r>
        <w:rPr>
          <w:rFonts w:ascii="Times New Roman" w:cs="Times New Roman" w:hint="eastAsia"/>
          <w:bCs/>
          <w:color w:val="auto"/>
          <w:kern w:val="2"/>
        </w:rPr>
        <w:t>1</w:t>
      </w:r>
      <w:r>
        <w:rPr>
          <w:rFonts w:ascii="Times New Roman" w:cs="Times New Roman" w:hint="eastAsia"/>
          <w:bCs/>
          <w:color w:val="auto"/>
          <w:kern w:val="2"/>
        </w:rPr>
        <w:t>日起</w:t>
      </w:r>
      <w:r w:rsidR="008C028B">
        <w:rPr>
          <w:rFonts w:ascii="Times New Roman" w:cs="Times New Roman" w:hint="eastAsia"/>
          <w:bCs/>
          <w:color w:val="auto"/>
          <w:kern w:val="2"/>
        </w:rPr>
        <w:t>，</w:t>
      </w:r>
      <w:bookmarkStart w:id="2" w:name="_Hlk56355307"/>
      <w:r w:rsidR="008C028B" w:rsidRPr="001500FE">
        <w:rPr>
          <w:rFonts w:ascii="Times New Roman" w:cs="Times New Roman" w:hint="eastAsia"/>
          <w:bCs/>
          <w:color w:val="auto"/>
          <w:kern w:val="2"/>
        </w:rPr>
        <w:t>长盛中证金融地产指数分级证券投资基金正式变更为长盛中证金融地产指数证券投资基金（</w:t>
      </w:r>
      <w:r w:rsidR="008C028B" w:rsidRPr="001500FE">
        <w:rPr>
          <w:rFonts w:ascii="Times New Roman" w:cs="Times New Roman" w:hint="eastAsia"/>
          <w:bCs/>
          <w:color w:val="auto"/>
          <w:kern w:val="2"/>
        </w:rPr>
        <w:t>LOF</w:t>
      </w:r>
      <w:r w:rsidR="008C028B" w:rsidRPr="001500FE">
        <w:rPr>
          <w:rFonts w:ascii="Times New Roman" w:cs="Times New Roman" w:hint="eastAsia"/>
          <w:bCs/>
          <w:color w:val="auto"/>
          <w:kern w:val="2"/>
        </w:rPr>
        <w:t>）</w:t>
      </w:r>
      <w:r w:rsidR="008C028B">
        <w:rPr>
          <w:rFonts w:ascii="Times New Roman" w:cs="Times New Roman" w:hint="eastAsia"/>
          <w:bCs/>
          <w:color w:val="auto"/>
          <w:kern w:val="2"/>
        </w:rPr>
        <w:t>，</w:t>
      </w:r>
      <w:bookmarkEnd w:id="2"/>
      <w:r>
        <w:rPr>
          <w:rFonts w:ascii="Times New Roman" w:cs="Times New Roman" w:hint="eastAsia"/>
          <w:bCs/>
          <w:color w:val="auto"/>
          <w:kern w:val="2"/>
        </w:rPr>
        <w:t>本基金的基金名称将由“长盛中证金融地产指数分级证券投资基金”变更为“长盛中证金融地产</w:t>
      </w:r>
      <w:r w:rsidR="001500FE" w:rsidRPr="001500FE">
        <w:rPr>
          <w:rFonts w:ascii="Times New Roman" w:cs="Times New Roman" w:hint="eastAsia"/>
          <w:bCs/>
          <w:color w:val="auto"/>
          <w:kern w:val="2"/>
        </w:rPr>
        <w:t>指数证券投资基金（</w:t>
      </w:r>
      <w:r w:rsidR="001500FE" w:rsidRPr="001500FE">
        <w:rPr>
          <w:rFonts w:ascii="Times New Roman" w:cs="Times New Roman" w:hint="eastAsia"/>
          <w:bCs/>
          <w:color w:val="auto"/>
          <w:kern w:val="2"/>
        </w:rPr>
        <w:t>LOF</w:t>
      </w:r>
      <w:r w:rsidR="001500FE" w:rsidRPr="001500FE">
        <w:rPr>
          <w:rFonts w:ascii="Times New Roman" w:cs="Times New Roman" w:hint="eastAsia"/>
          <w:bCs/>
          <w:color w:val="auto"/>
          <w:kern w:val="2"/>
        </w:rPr>
        <w:t>）”，</w:t>
      </w:r>
      <w:r w:rsidR="008C028B" w:rsidRPr="001500FE">
        <w:rPr>
          <w:rFonts w:ascii="Times New Roman" w:cs="Times New Roman" w:hint="eastAsia"/>
          <w:bCs/>
          <w:color w:val="auto"/>
          <w:kern w:val="2"/>
        </w:rPr>
        <w:t>《长盛中证金融地产指数证券投资基金（</w:t>
      </w:r>
      <w:r w:rsidR="008C028B" w:rsidRPr="001500FE">
        <w:rPr>
          <w:rFonts w:ascii="Times New Roman" w:cs="Times New Roman" w:hint="eastAsia"/>
          <w:bCs/>
          <w:color w:val="auto"/>
          <w:kern w:val="2"/>
        </w:rPr>
        <w:t>LOF</w:t>
      </w:r>
      <w:r w:rsidR="008C028B" w:rsidRPr="001500FE">
        <w:rPr>
          <w:rFonts w:ascii="Times New Roman" w:cs="Times New Roman" w:hint="eastAsia"/>
          <w:bCs/>
          <w:color w:val="auto"/>
          <w:kern w:val="2"/>
        </w:rPr>
        <w:t>）基金合同》、《长盛中证金融地产指数证券投资基金（</w:t>
      </w:r>
      <w:r w:rsidR="008C028B" w:rsidRPr="001500FE">
        <w:rPr>
          <w:rFonts w:ascii="Times New Roman" w:cs="Times New Roman" w:hint="eastAsia"/>
          <w:bCs/>
          <w:color w:val="auto"/>
          <w:kern w:val="2"/>
        </w:rPr>
        <w:t>LOF</w:t>
      </w:r>
      <w:r w:rsidR="008C028B" w:rsidRPr="001500FE">
        <w:rPr>
          <w:rFonts w:ascii="Times New Roman" w:cs="Times New Roman" w:hint="eastAsia"/>
          <w:bCs/>
          <w:color w:val="auto"/>
          <w:kern w:val="2"/>
        </w:rPr>
        <w:t>）托管协议》生效，原《长盛中证金融地产指数分级证券投资基金基金合同》、《长盛中证金融地产指数分级证券投资基金托管协议》同日失效</w:t>
      </w:r>
      <w:r w:rsidR="001500FE" w:rsidRPr="001500FE">
        <w:rPr>
          <w:rFonts w:ascii="Times New Roman" w:cs="Times New Roman" w:hint="eastAsia"/>
          <w:bCs/>
          <w:color w:val="auto"/>
          <w:kern w:val="2"/>
        </w:rPr>
        <w:t>。</w:t>
      </w:r>
    </w:p>
    <w:p w:rsidR="001B6640" w:rsidRPr="001500FE" w:rsidRDefault="001B6640"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w:t>
      </w:r>
      <w:r w:rsidR="008C028B">
        <w:rPr>
          <w:rFonts w:ascii="Times New Roman" w:cs="Times New Roman" w:hint="eastAsia"/>
          <w:bCs/>
          <w:color w:val="auto"/>
          <w:kern w:val="2"/>
        </w:rPr>
        <w:t>三</w:t>
      </w:r>
      <w:r w:rsidRPr="001500FE">
        <w:rPr>
          <w:rFonts w:ascii="Times New Roman" w:cs="Times New Roman" w:hint="eastAsia"/>
          <w:bCs/>
          <w:color w:val="auto"/>
          <w:kern w:val="2"/>
        </w:rPr>
        <w:t>）</w:t>
      </w:r>
      <w:r w:rsidR="005E714E" w:rsidRPr="001500FE">
        <w:rPr>
          <w:rFonts w:ascii="Times New Roman" w:cs="Times New Roman" w:hint="eastAsia"/>
          <w:bCs/>
          <w:color w:val="auto"/>
          <w:kern w:val="2"/>
        </w:rPr>
        <w:t>长盛中证金融地产指数证券投资基金（</w:t>
      </w:r>
      <w:r w:rsidR="005E714E" w:rsidRPr="001500FE">
        <w:rPr>
          <w:rFonts w:ascii="Times New Roman" w:cs="Times New Roman" w:hint="eastAsia"/>
          <w:bCs/>
          <w:color w:val="auto"/>
          <w:kern w:val="2"/>
        </w:rPr>
        <w:t>LOF</w:t>
      </w:r>
      <w:r w:rsidR="005E714E" w:rsidRPr="001500FE">
        <w:rPr>
          <w:rFonts w:ascii="Times New Roman" w:cs="Times New Roman" w:hint="eastAsia"/>
          <w:bCs/>
          <w:color w:val="auto"/>
          <w:kern w:val="2"/>
        </w:rPr>
        <w:t>）的</w:t>
      </w:r>
      <w:r w:rsidRPr="001500FE">
        <w:rPr>
          <w:rFonts w:ascii="Times New Roman" w:cs="Times New Roman" w:hint="eastAsia"/>
          <w:bCs/>
          <w:color w:val="auto"/>
          <w:kern w:val="2"/>
        </w:rPr>
        <w:t>上市、申购与赎回</w:t>
      </w:r>
    </w:p>
    <w:p w:rsidR="005E714E" w:rsidRPr="001500FE" w:rsidRDefault="005E714E"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w:t>
      </w:r>
      <w:r w:rsidR="00CB6153" w:rsidRPr="001500FE">
        <w:rPr>
          <w:rFonts w:ascii="Times New Roman" w:cs="Times New Roman" w:hint="eastAsia"/>
          <w:bCs/>
          <w:color w:val="auto"/>
          <w:kern w:val="2"/>
        </w:rPr>
        <w:t>长盛中证金融地产指数证券投资基金（</w:t>
      </w:r>
      <w:r w:rsidR="00CB6153" w:rsidRPr="001500FE">
        <w:rPr>
          <w:rFonts w:ascii="Times New Roman" w:cs="Times New Roman" w:hint="eastAsia"/>
          <w:bCs/>
          <w:color w:val="auto"/>
          <w:kern w:val="2"/>
        </w:rPr>
        <w:t>LOF</w:t>
      </w:r>
      <w:r w:rsidR="00CB6153" w:rsidRPr="001500FE">
        <w:rPr>
          <w:rFonts w:ascii="Times New Roman" w:cs="Times New Roman" w:hint="eastAsia"/>
          <w:bCs/>
          <w:color w:val="auto"/>
          <w:kern w:val="2"/>
        </w:rPr>
        <w:t>）基金合同</w:t>
      </w:r>
      <w:r w:rsidR="001500FE">
        <w:rPr>
          <w:rFonts w:ascii="Times New Roman" w:cs="Times New Roman" w:hint="eastAsia"/>
          <w:bCs/>
          <w:color w:val="auto"/>
          <w:kern w:val="2"/>
        </w:rPr>
        <w:t>》生效后，在符合</w:t>
      </w:r>
      <w:r w:rsidRPr="001500FE">
        <w:rPr>
          <w:rFonts w:ascii="Times New Roman" w:cs="Times New Roman" w:hint="eastAsia"/>
          <w:bCs/>
          <w:color w:val="auto"/>
          <w:kern w:val="2"/>
        </w:rPr>
        <w:t>法律法规和深圳证券交易所规定的上市条件的情况下，长盛中证金融地产指数证券投资基金</w:t>
      </w:r>
      <w:r w:rsidR="00CB6153" w:rsidRPr="001500FE">
        <w:rPr>
          <w:rFonts w:ascii="Times New Roman" w:cs="Times New Roman" w:hint="eastAsia"/>
          <w:bCs/>
          <w:color w:val="auto"/>
          <w:kern w:val="2"/>
        </w:rPr>
        <w:t>（</w:t>
      </w:r>
      <w:r w:rsidR="00CB6153" w:rsidRPr="001500FE">
        <w:rPr>
          <w:rFonts w:ascii="Times New Roman" w:cs="Times New Roman" w:hint="eastAsia"/>
          <w:bCs/>
          <w:color w:val="auto"/>
          <w:kern w:val="2"/>
        </w:rPr>
        <w:t>LOF</w:t>
      </w:r>
      <w:r w:rsidR="00CB6153" w:rsidRPr="001500FE">
        <w:rPr>
          <w:rFonts w:ascii="Times New Roman" w:cs="Times New Roman" w:hint="eastAsia"/>
          <w:bCs/>
          <w:color w:val="auto"/>
          <w:kern w:val="2"/>
        </w:rPr>
        <w:t>）将申请在深圳证券交易所上市交易，具体日期及业务规则详见基金管理人届时发布的相关公告。</w:t>
      </w:r>
    </w:p>
    <w:p w:rsidR="00CB6153" w:rsidRPr="001500FE" w:rsidRDefault="00CB6153"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长盛中证金融地产指数证券投资基金（</w:t>
      </w:r>
      <w:r w:rsidRPr="001500FE">
        <w:rPr>
          <w:rFonts w:ascii="Times New Roman" w:cs="Times New Roman" w:hint="eastAsia"/>
          <w:bCs/>
          <w:color w:val="auto"/>
          <w:kern w:val="2"/>
        </w:rPr>
        <w:t>LOF</w:t>
      </w:r>
      <w:r w:rsidRPr="001500FE">
        <w:rPr>
          <w:rFonts w:ascii="Times New Roman" w:cs="Times New Roman" w:hint="eastAsia"/>
          <w:bCs/>
          <w:color w:val="auto"/>
          <w:kern w:val="2"/>
        </w:rPr>
        <w:t>）将自</w:t>
      </w:r>
      <w:r w:rsidRPr="001500FE">
        <w:rPr>
          <w:rFonts w:ascii="Times New Roman" w:cs="Times New Roman" w:hint="eastAsia"/>
          <w:bCs/>
          <w:color w:val="auto"/>
          <w:kern w:val="2"/>
        </w:rPr>
        <w:t>2020</w:t>
      </w:r>
      <w:r w:rsidRPr="001500FE">
        <w:rPr>
          <w:rFonts w:ascii="Times New Roman" w:cs="Times New Roman" w:hint="eastAsia"/>
          <w:bCs/>
          <w:color w:val="auto"/>
          <w:kern w:val="2"/>
        </w:rPr>
        <w:t>年</w:t>
      </w:r>
      <w:r w:rsidRPr="001500FE">
        <w:rPr>
          <w:rFonts w:ascii="Times New Roman" w:cs="Times New Roman" w:hint="eastAsia"/>
          <w:bCs/>
          <w:color w:val="auto"/>
          <w:kern w:val="2"/>
        </w:rPr>
        <w:t>12</w:t>
      </w:r>
      <w:r w:rsidRPr="001500FE">
        <w:rPr>
          <w:rFonts w:ascii="Times New Roman" w:cs="Times New Roman" w:hint="eastAsia"/>
          <w:bCs/>
          <w:color w:val="auto"/>
          <w:kern w:val="2"/>
        </w:rPr>
        <w:t>月</w:t>
      </w:r>
      <w:r w:rsidR="001500FE">
        <w:rPr>
          <w:rFonts w:ascii="Times New Roman" w:cs="Times New Roman" w:hint="eastAsia"/>
          <w:bCs/>
          <w:color w:val="auto"/>
          <w:kern w:val="2"/>
        </w:rPr>
        <w:t>1</w:t>
      </w:r>
      <w:r w:rsidRPr="001500FE">
        <w:rPr>
          <w:rFonts w:ascii="Times New Roman" w:cs="Times New Roman" w:hint="eastAsia"/>
          <w:bCs/>
          <w:color w:val="auto"/>
          <w:kern w:val="2"/>
        </w:rPr>
        <w:t>日开始办理申购（含定期定额投资）、赎回</w:t>
      </w:r>
      <w:r w:rsidR="001500FE">
        <w:rPr>
          <w:rFonts w:ascii="Times New Roman" w:cs="Times New Roman" w:hint="eastAsia"/>
          <w:bCs/>
          <w:color w:val="auto"/>
          <w:kern w:val="2"/>
        </w:rPr>
        <w:t>、转换</w:t>
      </w:r>
      <w:r w:rsidRPr="001500FE">
        <w:rPr>
          <w:rFonts w:ascii="Times New Roman" w:cs="Times New Roman" w:hint="eastAsia"/>
          <w:bCs/>
          <w:color w:val="auto"/>
          <w:kern w:val="2"/>
        </w:rPr>
        <w:t>及转托管等业务。</w:t>
      </w:r>
    </w:p>
    <w:p w:rsidR="001500FE" w:rsidRDefault="001500FE" w:rsidP="001500FE">
      <w:pPr>
        <w:pStyle w:val="Default"/>
        <w:snapToGrid w:val="0"/>
        <w:spacing w:line="360" w:lineRule="auto"/>
        <w:ind w:firstLineChars="200" w:firstLine="480"/>
        <w:jc w:val="both"/>
        <w:rPr>
          <w:rFonts w:ascii="Times New Roman" w:cs="Times New Roman" w:hint="eastAsia"/>
          <w:bCs/>
          <w:color w:val="auto"/>
          <w:kern w:val="2"/>
        </w:rPr>
      </w:pPr>
    </w:p>
    <w:p w:rsidR="001500FE" w:rsidRPr="001500FE" w:rsidRDefault="001500FE"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投资者如有任何疑问，可以致电本公司的客户服务电话（</w:t>
      </w:r>
      <w:r w:rsidRPr="001500FE">
        <w:rPr>
          <w:rFonts w:ascii="Times New Roman" w:cs="Times New Roman" w:hint="eastAsia"/>
          <w:bCs/>
          <w:color w:val="auto"/>
          <w:kern w:val="2"/>
        </w:rPr>
        <w:t>400-888-2666</w:t>
      </w:r>
      <w:r w:rsidRPr="001500FE">
        <w:rPr>
          <w:rFonts w:ascii="Times New Roman" w:cs="Times New Roman" w:hint="eastAsia"/>
          <w:bCs/>
          <w:color w:val="auto"/>
          <w:kern w:val="2"/>
        </w:rPr>
        <w:t>）、登录本公司网站（</w:t>
      </w:r>
      <w:r w:rsidRPr="001500FE">
        <w:rPr>
          <w:rFonts w:ascii="Times New Roman" w:cs="Times New Roman" w:hint="eastAsia"/>
          <w:bCs/>
          <w:color w:val="auto"/>
          <w:kern w:val="2"/>
        </w:rPr>
        <w:t>www.csfunds.com.cn</w:t>
      </w:r>
      <w:r w:rsidRPr="001500FE">
        <w:rPr>
          <w:rFonts w:ascii="Times New Roman" w:cs="Times New Roman" w:hint="eastAsia"/>
          <w:bCs/>
          <w:color w:val="auto"/>
          <w:kern w:val="2"/>
        </w:rPr>
        <w:t>）获取相关信息。</w:t>
      </w:r>
    </w:p>
    <w:p w:rsidR="001500FE" w:rsidRPr="001500FE" w:rsidRDefault="001500FE"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风险提示：基金管理人承诺以诚实信用、勤勉尽责的原则管理和运用基金资产，但不保证基金一定盈利，也不保证最低收益。投资者投资于本公司旗下基金前应认真阅读各基金的基金合同和招募说明书。基金的过往业绩并不代表其将来表现。投资有风险，敬请投资者认真阅读基金的相关法律文件，并选择适合自身风险承受能力的投资品种进行投资。敬请投资者注意投资风险。</w:t>
      </w:r>
    </w:p>
    <w:p w:rsidR="00237EC8" w:rsidRPr="001500FE" w:rsidRDefault="00237EC8" w:rsidP="001500FE">
      <w:pPr>
        <w:pStyle w:val="Default"/>
        <w:snapToGrid w:val="0"/>
        <w:spacing w:line="360" w:lineRule="auto"/>
        <w:ind w:firstLineChars="200" w:firstLine="480"/>
        <w:jc w:val="both"/>
        <w:rPr>
          <w:rFonts w:ascii="Times New Roman" w:cs="Times New Roman"/>
          <w:bCs/>
          <w:color w:val="auto"/>
          <w:kern w:val="2"/>
        </w:rPr>
      </w:pPr>
      <w:r w:rsidRPr="001500FE">
        <w:rPr>
          <w:rFonts w:ascii="Times New Roman" w:cs="Times New Roman" w:hint="eastAsia"/>
          <w:bCs/>
          <w:color w:val="auto"/>
          <w:kern w:val="2"/>
        </w:rPr>
        <w:t>特此公告。</w:t>
      </w:r>
    </w:p>
    <w:p w:rsidR="00237EC8" w:rsidRDefault="00237EC8" w:rsidP="00237EC8">
      <w:pPr>
        <w:spacing w:line="460" w:lineRule="exact"/>
        <w:ind w:firstLineChars="200" w:firstLine="480"/>
        <w:rPr>
          <w:rFonts w:hAnsi="宋体" w:hint="eastAsia"/>
          <w:sz w:val="24"/>
        </w:rPr>
      </w:pPr>
    </w:p>
    <w:p w:rsidR="00370774" w:rsidRPr="00237EC8" w:rsidRDefault="00370774" w:rsidP="00237EC8">
      <w:pPr>
        <w:spacing w:line="460" w:lineRule="exact"/>
        <w:ind w:firstLineChars="200" w:firstLine="480"/>
        <w:rPr>
          <w:rFonts w:hAnsi="宋体" w:hint="eastAsia"/>
          <w:sz w:val="24"/>
        </w:rPr>
      </w:pPr>
    </w:p>
    <w:p w:rsidR="00A7002C" w:rsidRPr="00D237CE" w:rsidRDefault="00A7002C" w:rsidP="00D70884">
      <w:pPr>
        <w:spacing w:line="460" w:lineRule="exact"/>
        <w:ind w:firstLineChars="200" w:firstLine="480"/>
        <w:jc w:val="right"/>
        <w:rPr>
          <w:rFonts w:hint="eastAsia"/>
          <w:sz w:val="24"/>
        </w:rPr>
      </w:pPr>
      <w:r w:rsidRPr="00D237CE">
        <w:rPr>
          <w:rFonts w:hint="eastAsia"/>
          <w:sz w:val="24"/>
        </w:rPr>
        <w:t xml:space="preserve">                                       </w:t>
      </w:r>
      <w:r w:rsidRPr="00D237CE">
        <w:rPr>
          <w:rFonts w:hAnsi="宋体" w:hint="eastAsia"/>
          <w:sz w:val="24"/>
        </w:rPr>
        <w:t>长盛基金管理有限公司</w:t>
      </w:r>
    </w:p>
    <w:p w:rsidR="00460831" w:rsidRPr="00460831" w:rsidRDefault="00A7002C" w:rsidP="00D70884">
      <w:pPr>
        <w:spacing w:line="460" w:lineRule="exact"/>
        <w:ind w:leftChars="50" w:left="105" w:firstLineChars="150" w:firstLine="360"/>
        <w:jc w:val="right"/>
        <w:rPr>
          <w:rFonts w:hint="eastAsia"/>
        </w:rPr>
      </w:pPr>
      <w:r w:rsidRPr="00D237CE">
        <w:rPr>
          <w:rFonts w:hint="eastAsia"/>
          <w:sz w:val="24"/>
        </w:rPr>
        <w:t xml:space="preserve">                                       </w:t>
      </w:r>
      <w:r w:rsidR="00D237CE" w:rsidRPr="00D237CE">
        <w:rPr>
          <w:rFonts w:hint="eastAsia"/>
          <w:sz w:val="24"/>
        </w:rPr>
        <w:t xml:space="preserve">   </w:t>
      </w:r>
      <w:r w:rsidRPr="00D237CE">
        <w:rPr>
          <w:rFonts w:hint="eastAsia"/>
          <w:sz w:val="24"/>
        </w:rPr>
        <w:t xml:space="preserve"> </w:t>
      </w:r>
      <w:r w:rsidR="00AD2714" w:rsidRPr="00D237CE">
        <w:rPr>
          <w:rFonts w:hint="eastAsia"/>
          <w:sz w:val="24"/>
        </w:rPr>
        <w:t>20</w:t>
      </w:r>
      <w:r w:rsidR="00D70884">
        <w:rPr>
          <w:rFonts w:hint="eastAsia"/>
          <w:sz w:val="24"/>
        </w:rPr>
        <w:t>20</w:t>
      </w:r>
      <w:r w:rsidR="00AD2714" w:rsidRPr="00D237CE">
        <w:rPr>
          <w:rFonts w:hAnsi="宋体"/>
          <w:sz w:val="24"/>
        </w:rPr>
        <w:t>年</w:t>
      </w:r>
      <w:r w:rsidR="00CF7FA9">
        <w:rPr>
          <w:rFonts w:hint="eastAsia"/>
          <w:sz w:val="24"/>
        </w:rPr>
        <w:t>11</w:t>
      </w:r>
      <w:r w:rsidR="00D305E5" w:rsidRPr="00D237CE">
        <w:rPr>
          <w:rFonts w:hAnsi="宋体"/>
          <w:sz w:val="24"/>
        </w:rPr>
        <w:t>月</w:t>
      </w:r>
      <w:r w:rsidR="00D70884">
        <w:rPr>
          <w:rFonts w:hAnsi="宋体" w:hint="eastAsia"/>
          <w:sz w:val="24"/>
        </w:rPr>
        <w:t>2</w:t>
      </w:r>
      <w:r w:rsidR="00EB18AA">
        <w:rPr>
          <w:rFonts w:hAnsi="宋体" w:hint="eastAsia"/>
          <w:sz w:val="24"/>
        </w:rPr>
        <w:t>6</w:t>
      </w:r>
      <w:r w:rsidR="00D237CE" w:rsidRPr="00D237CE">
        <w:rPr>
          <w:rFonts w:hAnsi="宋体"/>
          <w:sz w:val="24"/>
        </w:rPr>
        <w:t>日</w:t>
      </w:r>
    </w:p>
    <w:sectPr w:rsidR="00460831" w:rsidRPr="00460831" w:rsidSect="00A7002C">
      <w:footerReference w:type="even" r:id="rId8"/>
      <w:footerReference w:type="default" r:id="rId9"/>
      <w:pgSz w:w="11906" w:h="16838" w:code="9"/>
      <w:pgMar w:top="1440" w:right="1797" w:bottom="1440" w:left="1797" w:header="851" w:footer="992" w:gutter="0"/>
      <w:cols w:space="425"/>
      <w:docGrid w:type="lines" w:linePitch="4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F6" w:rsidRDefault="00B230F6">
      <w:r>
        <w:separator/>
      </w:r>
    </w:p>
  </w:endnote>
  <w:endnote w:type="continuationSeparator" w:id="0">
    <w:p w:rsidR="00B230F6" w:rsidRDefault="00B23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五">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EE" w:rsidRDefault="00A464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64EE" w:rsidRDefault="00A464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EE" w:rsidRDefault="00A464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3391">
      <w:rPr>
        <w:rStyle w:val="a5"/>
        <w:noProof/>
      </w:rPr>
      <w:t>1</w:t>
    </w:r>
    <w:r>
      <w:rPr>
        <w:rStyle w:val="a5"/>
      </w:rPr>
      <w:fldChar w:fldCharType="end"/>
    </w:r>
  </w:p>
  <w:p w:rsidR="00A464EE" w:rsidRDefault="00A464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F6" w:rsidRDefault="00B230F6">
      <w:r>
        <w:separator/>
      </w:r>
    </w:p>
  </w:footnote>
  <w:footnote w:type="continuationSeparator" w:id="0">
    <w:p w:rsidR="00B230F6" w:rsidRDefault="00B23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D6DBE4"/>
    <w:multiLevelType w:val="hybridMultilevel"/>
    <w:tmpl w:val="561906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3DAA9C"/>
    <w:multiLevelType w:val="hybridMultilevel"/>
    <w:tmpl w:val="36F7F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002C"/>
    <w:rsid w:val="0000294C"/>
    <w:rsid w:val="000176FC"/>
    <w:rsid w:val="0002049F"/>
    <w:rsid w:val="00026B34"/>
    <w:rsid w:val="0003355A"/>
    <w:rsid w:val="0003464F"/>
    <w:rsid w:val="000356C6"/>
    <w:rsid w:val="00066A13"/>
    <w:rsid w:val="00087278"/>
    <w:rsid w:val="00092C16"/>
    <w:rsid w:val="000A2241"/>
    <w:rsid w:val="000A5A74"/>
    <w:rsid w:val="000A6E00"/>
    <w:rsid w:val="000C154A"/>
    <w:rsid w:val="000D64A9"/>
    <w:rsid w:val="000D7BB5"/>
    <w:rsid w:val="000E7439"/>
    <w:rsid w:val="0010404C"/>
    <w:rsid w:val="00105067"/>
    <w:rsid w:val="00106560"/>
    <w:rsid w:val="0011014E"/>
    <w:rsid w:val="0011229D"/>
    <w:rsid w:val="00117710"/>
    <w:rsid w:val="00122460"/>
    <w:rsid w:val="00136DF7"/>
    <w:rsid w:val="001500FE"/>
    <w:rsid w:val="001616D2"/>
    <w:rsid w:val="001619A6"/>
    <w:rsid w:val="001729B2"/>
    <w:rsid w:val="00174B19"/>
    <w:rsid w:val="0018672E"/>
    <w:rsid w:val="00187619"/>
    <w:rsid w:val="00192DDA"/>
    <w:rsid w:val="001956B2"/>
    <w:rsid w:val="001A3F45"/>
    <w:rsid w:val="001A61B9"/>
    <w:rsid w:val="001A71E5"/>
    <w:rsid w:val="001B3935"/>
    <w:rsid w:val="001B6640"/>
    <w:rsid w:val="001C6CB8"/>
    <w:rsid w:val="001D18EA"/>
    <w:rsid w:val="001D658E"/>
    <w:rsid w:val="001E76E0"/>
    <w:rsid w:val="001F4CE7"/>
    <w:rsid w:val="0022360E"/>
    <w:rsid w:val="00237EC8"/>
    <w:rsid w:val="00245ECC"/>
    <w:rsid w:val="00262F13"/>
    <w:rsid w:val="00267260"/>
    <w:rsid w:val="00282863"/>
    <w:rsid w:val="002A3391"/>
    <w:rsid w:val="002B5659"/>
    <w:rsid w:val="002C10C0"/>
    <w:rsid w:val="002D153E"/>
    <w:rsid w:val="002D4836"/>
    <w:rsid w:val="002E29DE"/>
    <w:rsid w:val="002E709A"/>
    <w:rsid w:val="002E751D"/>
    <w:rsid w:val="002F55E2"/>
    <w:rsid w:val="002F79B8"/>
    <w:rsid w:val="00303CEF"/>
    <w:rsid w:val="00330CEC"/>
    <w:rsid w:val="00332F78"/>
    <w:rsid w:val="00341017"/>
    <w:rsid w:val="00341AA2"/>
    <w:rsid w:val="00341B72"/>
    <w:rsid w:val="00353783"/>
    <w:rsid w:val="00357B3D"/>
    <w:rsid w:val="00361FC1"/>
    <w:rsid w:val="00362A7D"/>
    <w:rsid w:val="00370774"/>
    <w:rsid w:val="003A6272"/>
    <w:rsid w:val="003B1FE3"/>
    <w:rsid w:val="003B3A7E"/>
    <w:rsid w:val="003C4BF3"/>
    <w:rsid w:val="003D02EA"/>
    <w:rsid w:val="003D3E15"/>
    <w:rsid w:val="003E364D"/>
    <w:rsid w:val="003E7CEB"/>
    <w:rsid w:val="004043F9"/>
    <w:rsid w:val="00414BAF"/>
    <w:rsid w:val="0043136A"/>
    <w:rsid w:val="004325B5"/>
    <w:rsid w:val="00435707"/>
    <w:rsid w:val="004409A4"/>
    <w:rsid w:val="00460831"/>
    <w:rsid w:val="00475DA9"/>
    <w:rsid w:val="004A1335"/>
    <w:rsid w:val="004C1DAB"/>
    <w:rsid w:val="004C6C94"/>
    <w:rsid w:val="004E2D5C"/>
    <w:rsid w:val="004E6869"/>
    <w:rsid w:val="004F136E"/>
    <w:rsid w:val="00530258"/>
    <w:rsid w:val="0053135A"/>
    <w:rsid w:val="00534D5C"/>
    <w:rsid w:val="0053613D"/>
    <w:rsid w:val="00544CF4"/>
    <w:rsid w:val="00562EFE"/>
    <w:rsid w:val="00571790"/>
    <w:rsid w:val="0057341F"/>
    <w:rsid w:val="00595354"/>
    <w:rsid w:val="005B45C9"/>
    <w:rsid w:val="005B5BEA"/>
    <w:rsid w:val="005E19AD"/>
    <w:rsid w:val="005E714E"/>
    <w:rsid w:val="005F1305"/>
    <w:rsid w:val="005F6520"/>
    <w:rsid w:val="006024EA"/>
    <w:rsid w:val="006222E5"/>
    <w:rsid w:val="00623FA5"/>
    <w:rsid w:val="00626669"/>
    <w:rsid w:val="00637156"/>
    <w:rsid w:val="006533CC"/>
    <w:rsid w:val="00654B3A"/>
    <w:rsid w:val="00657351"/>
    <w:rsid w:val="00657A0C"/>
    <w:rsid w:val="00665A82"/>
    <w:rsid w:val="00672A85"/>
    <w:rsid w:val="00675E2F"/>
    <w:rsid w:val="00690610"/>
    <w:rsid w:val="00691FBF"/>
    <w:rsid w:val="00697CF8"/>
    <w:rsid w:val="006A0864"/>
    <w:rsid w:val="006B0AF1"/>
    <w:rsid w:val="006F46A6"/>
    <w:rsid w:val="006F7EC0"/>
    <w:rsid w:val="00710581"/>
    <w:rsid w:val="0071635E"/>
    <w:rsid w:val="00721CA0"/>
    <w:rsid w:val="00727994"/>
    <w:rsid w:val="0073297F"/>
    <w:rsid w:val="007448CA"/>
    <w:rsid w:val="00745F79"/>
    <w:rsid w:val="007758AF"/>
    <w:rsid w:val="007A5A90"/>
    <w:rsid w:val="007B2721"/>
    <w:rsid w:val="007B5097"/>
    <w:rsid w:val="007E2CE6"/>
    <w:rsid w:val="007F4451"/>
    <w:rsid w:val="007F77A4"/>
    <w:rsid w:val="00801CA0"/>
    <w:rsid w:val="00816D17"/>
    <w:rsid w:val="00820FF3"/>
    <w:rsid w:val="0082294F"/>
    <w:rsid w:val="00822C29"/>
    <w:rsid w:val="00857845"/>
    <w:rsid w:val="008601EF"/>
    <w:rsid w:val="00860D40"/>
    <w:rsid w:val="00861B30"/>
    <w:rsid w:val="00864932"/>
    <w:rsid w:val="008723DF"/>
    <w:rsid w:val="00894CC6"/>
    <w:rsid w:val="00897AF8"/>
    <w:rsid w:val="008A4897"/>
    <w:rsid w:val="008C028B"/>
    <w:rsid w:val="008C2F72"/>
    <w:rsid w:val="008C3B78"/>
    <w:rsid w:val="008D0904"/>
    <w:rsid w:val="008D4290"/>
    <w:rsid w:val="008E236B"/>
    <w:rsid w:val="008E718C"/>
    <w:rsid w:val="008F2928"/>
    <w:rsid w:val="008F4BF0"/>
    <w:rsid w:val="00913E03"/>
    <w:rsid w:val="009360D5"/>
    <w:rsid w:val="00947128"/>
    <w:rsid w:val="0095011E"/>
    <w:rsid w:val="0096189B"/>
    <w:rsid w:val="009713D3"/>
    <w:rsid w:val="00974640"/>
    <w:rsid w:val="00980FAC"/>
    <w:rsid w:val="00997A98"/>
    <w:rsid w:val="009A1F8D"/>
    <w:rsid w:val="009B7A67"/>
    <w:rsid w:val="009C161B"/>
    <w:rsid w:val="009C5A54"/>
    <w:rsid w:val="009D0F84"/>
    <w:rsid w:val="00A04F13"/>
    <w:rsid w:val="00A12B7D"/>
    <w:rsid w:val="00A21BC3"/>
    <w:rsid w:val="00A4615C"/>
    <w:rsid w:val="00A464EE"/>
    <w:rsid w:val="00A512AF"/>
    <w:rsid w:val="00A56879"/>
    <w:rsid w:val="00A56FB6"/>
    <w:rsid w:val="00A6766B"/>
    <w:rsid w:val="00A67833"/>
    <w:rsid w:val="00A7002C"/>
    <w:rsid w:val="00A830AC"/>
    <w:rsid w:val="00A83FE2"/>
    <w:rsid w:val="00A84B90"/>
    <w:rsid w:val="00A956F3"/>
    <w:rsid w:val="00AB6DB9"/>
    <w:rsid w:val="00AB7449"/>
    <w:rsid w:val="00AC0D00"/>
    <w:rsid w:val="00AD2714"/>
    <w:rsid w:val="00AD2E5C"/>
    <w:rsid w:val="00AE5487"/>
    <w:rsid w:val="00AE5553"/>
    <w:rsid w:val="00AF27F7"/>
    <w:rsid w:val="00AF65C4"/>
    <w:rsid w:val="00B06079"/>
    <w:rsid w:val="00B13D3E"/>
    <w:rsid w:val="00B16E48"/>
    <w:rsid w:val="00B230F6"/>
    <w:rsid w:val="00B35000"/>
    <w:rsid w:val="00B35601"/>
    <w:rsid w:val="00B367B3"/>
    <w:rsid w:val="00B42456"/>
    <w:rsid w:val="00B55883"/>
    <w:rsid w:val="00B67934"/>
    <w:rsid w:val="00B7036A"/>
    <w:rsid w:val="00B72AF8"/>
    <w:rsid w:val="00B80E2A"/>
    <w:rsid w:val="00B81F4D"/>
    <w:rsid w:val="00BA0266"/>
    <w:rsid w:val="00BA05DF"/>
    <w:rsid w:val="00BA2B71"/>
    <w:rsid w:val="00BA4995"/>
    <w:rsid w:val="00BC1E56"/>
    <w:rsid w:val="00BD55AA"/>
    <w:rsid w:val="00BE51F0"/>
    <w:rsid w:val="00BF16D8"/>
    <w:rsid w:val="00C01E51"/>
    <w:rsid w:val="00C06A64"/>
    <w:rsid w:val="00C1224E"/>
    <w:rsid w:val="00C1795F"/>
    <w:rsid w:val="00C21B58"/>
    <w:rsid w:val="00C321CE"/>
    <w:rsid w:val="00C34D61"/>
    <w:rsid w:val="00C43D90"/>
    <w:rsid w:val="00C5043E"/>
    <w:rsid w:val="00C5048A"/>
    <w:rsid w:val="00C51D8B"/>
    <w:rsid w:val="00C5220D"/>
    <w:rsid w:val="00C67951"/>
    <w:rsid w:val="00C77C05"/>
    <w:rsid w:val="00CB6153"/>
    <w:rsid w:val="00CC597B"/>
    <w:rsid w:val="00CD31F4"/>
    <w:rsid w:val="00CD6C1F"/>
    <w:rsid w:val="00CE44C3"/>
    <w:rsid w:val="00CF7FA9"/>
    <w:rsid w:val="00D02082"/>
    <w:rsid w:val="00D12E0B"/>
    <w:rsid w:val="00D17A17"/>
    <w:rsid w:val="00D204D6"/>
    <w:rsid w:val="00D237CE"/>
    <w:rsid w:val="00D26410"/>
    <w:rsid w:val="00D305E5"/>
    <w:rsid w:val="00D353F0"/>
    <w:rsid w:val="00D36736"/>
    <w:rsid w:val="00D60BCE"/>
    <w:rsid w:val="00D70884"/>
    <w:rsid w:val="00D77A96"/>
    <w:rsid w:val="00D817F9"/>
    <w:rsid w:val="00D87E6E"/>
    <w:rsid w:val="00D903A8"/>
    <w:rsid w:val="00D978DC"/>
    <w:rsid w:val="00D979FA"/>
    <w:rsid w:val="00DA0EC1"/>
    <w:rsid w:val="00DB6486"/>
    <w:rsid w:val="00DB7F53"/>
    <w:rsid w:val="00DC0423"/>
    <w:rsid w:val="00DC1519"/>
    <w:rsid w:val="00DC2F99"/>
    <w:rsid w:val="00DC5B4F"/>
    <w:rsid w:val="00DC7EBB"/>
    <w:rsid w:val="00E13F80"/>
    <w:rsid w:val="00E17332"/>
    <w:rsid w:val="00E27DA9"/>
    <w:rsid w:val="00E4031E"/>
    <w:rsid w:val="00E44657"/>
    <w:rsid w:val="00E47F75"/>
    <w:rsid w:val="00E54886"/>
    <w:rsid w:val="00E573DE"/>
    <w:rsid w:val="00E77127"/>
    <w:rsid w:val="00E86B82"/>
    <w:rsid w:val="00E90ED1"/>
    <w:rsid w:val="00E92D89"/>
    <w:rsid w:val="00E95A70"/>
    <w:rsid w:val="00EA3FA9"/>
    <w:rsid w:val="00EB18AA"/>
    <w:rsid w:val="00EB48D9"/>
    <w:rsid w:val="00EC4C7D"/>
    <w:rsid w:val="00EE1BCF"/>
    <w:rsid w:val="00EF7A8E"/>
    <w:rsid w:val="00EF7BB2"/>
    <w:rsid w:val="00F046F6"/>
    <w:rsid w:val="00F12186"/>
    <w:rsid w:val="00F12296"/>
    <w:rsid w:val="00F1455A"/>
    <w:rsid w:val="00F1667D"/>
    <w:rsid w:val="00F17D8C"/>
    <w:rsid w:val="00F225CE"/>
    <w:rsid w:val="00F2614C"/>
    <w:rsid w:val="00F567D2"/>
    <w:rsid w:val="00F6218F"/>
    <w:rsid w:val="00F7571F"/>
    <w:rsid w:val="00F81C2F"/>
    <w:rsid w:val="00F86DA4"/>
    <w:rsid w:val="00F90D24"/>
    <w:rsid w:val="00F9489D"/>
    <w:rsid w:val="00FD1E71"/>
    <w:rsid w:val="00FE09BE"/>
    <w:rsid w:val="00FF1A8C"/>
    <w:rsid w:val="00FF35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02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7002C"/>
    <w:pPr>
      <w:widowControl/>
      <w:spacing w:before="100" w:beforeAutospacing="1" w:after="100" w:afterAutospacing="1"/>
      <w:jc w:val="left"/>
    </w:pPr>
    <w:rPr>
      <w:rFonts w:ascii="宋体" w:hAnsi="宋体" w:cs="宋体"/>
      <w:kern w:val="0"/>
      <w:sz w:val="24"/>
    </w:rPr>
  </w:style>
  <w:style w:type="paragraph" w:styleId="a4">
    <w:name w:val="footer"/>
    <w:basedOn w:val="a"/>
    <w:rsid w:val="00A7002C"/>
    <w:pPr>
      <w:tabs>
        <w:tab w:val="center" w:pos="4153"/>
        <w:tab w:val="right" w:pos="8306"/>
      </w:tabs>
      <w:snapToGrid w:val="0"/>
      <w:jc w:val="left"/>
    </w:pPr>
    <w:rPr>
      <w:sz w:val="18"/>
      <w:szCs w:val="18"/>
    </w:rPr>
  </w:style>
  <w:style w:type="character" w:styleId="a5">
    <w:name w:val="page number"/>
    <w:basedOn w:val="a0"/>
    <w:rsid w:val="00A7002C"/>
  </w:style>
  <w:style w:type="character" w:styleId="a6">
    <w:name w:val="Hyperlink"/>
    <w:rsid w:val="00A7002C"/>
    <w:rPr>
      <w:color w:val="0000FF"/>
      <w:u w:val="single"/>
    </w:rPr>
  </w:style>
  <w:style w:type="paragraph" w:customStyle="1" w:styleId="CharCharCharChar">
    <w:name w:val=" Char Char Char Char"/>
    <w:basedOn w:val="a"/>
    <w:rsid w:val="00A7002C"/>
  </w:style>
  <w:style w:type="paragraph" w:styleId="a7">
    <w:name w:val="Balloon Text"/>
    <w:basedOn w:val="a"/>
    <w:semiHidden/>
    <w:rsid w:val="00A7002C"/>
    <w:rPr>
      <w:sz w:val="18"/>
      <w:szCs w:val="18"/>
    </w:rPr>
  </w:style>
  <w:style w:type="paragraph" w:customStyle="1" w:styleId="Char1CharCharChar">
    <w:name w:val=" Char1 Char Char Char"/>
    <w:basedOn w:val="a"/>
    <w:rsid w:val="00A83FE2"/>
  </w:style>
  <w:style w:type="paragraph" w:customStyle="1" w:styleId="Style3">
    <w:name w:val="_Style 3"/>
    <w:basedOn w:val="a"/>
    <w:rsid w:val="00B67934"/>
    <w:rPr>
      <w:rFonts w:cs="Arial Unicode MS"/>
      <w:szCs w:val="20"/>
      <w:lang w:bidi="bo-CN"/>
    </w:rPr>
  </w:style>
  <w:style w:type="paragraph" w:styleId="a8">
    <w:name w:val="Document Map"/>
    <w:basedOn w:val="a"/>
    <w:semiHidden/>
    <w:rsid w:val="00E13F80"/>
    <w:pPr>
      <w:shd w:val="clear" w:color="auto" w:fill="000080"/>
    </w:pPr>
  </w:style>
  <w:style w:type="paragraph" w:styleId="a9">
    <w:name w:val="Date"/>
    <w:basedOn w:val="a"/>
    <w:next w:val="a"/>
    <w:rsid w:val="00460831"/>
    <w:pPr>
      <w:ind w:leftChars="2500" w:left="100"/>
    </w:pPr>
  </w:style>
  <w:style w:type="paragraph" w:customStyle="1" w:styleId="Default">
    <w:name w:val="Default"/>
    <w:rsid w:val="00237EC8"/>
    <w:pPr>
      <w:widowControl w:val="0"/>
      <w:autoSpaceDE w:val="0"/>
      <w:autoSpaceDN w:val="0"/>
      <w:adjustRightInd w:val="0"/>
    </w:pPr>
    <w:rPr>
      <w:rFonts w:ascii="宋体" w:cs="宋体"/>
      <w:color w:val="000000"/>
      <w:sz w:val="24"/>
      <w:szCs w:val="24"/>
    </w:rPr>
  </w:style>
  <w:style w:type="character" w:styleId="aa">
    <w:name w:val="annotation reference"/>
    <w:rsid w:val="00237EC8"/>
    <w:rPr>
      <w:sz w:val="21"/>
      <w:szCs w:val="21"/>
    </w:rPr>
  </w:style>
  <w:style w:type="paragraph" w:styleId="ab">
    <w:name w:val="annotation text"/>
    <w:basedOn w:val="a"/>
    <w:link w:val="Char"/>
    <w:rsid w:val="00237EC8"/>
    <w:pPr>
      <w:jc w:val="left"/>
    </w:pPr>
    <w:rPr>
      <w:lang/>
    </w:rPr>
  </w:style>
  <w:style w:type="character" w:customStyle="1" w:styleId="Char">
    <w:name w:val="批注文字 Char"/>
    <w:link w:val="ab"/>
    <w:uiPriority w:val="99"/>
    <w:rsid w:val="00237EC8"/>
    <w:rPr>
      <w:kern w:val="2"/>
      <w:sz w:val="21"/>
      <w:szCs w:val="24"/>
    </w:rPr>
  </w:style>
  <w:style w:type="paragraph" w:styleId="ac">
    <w:name w:val="annotation subject"/>
    <w:basedOn w:val="ab"/>
    <w:next w:val="ab"/>
    <w:link w:val="Char0"/>
    <w:rsid w:val="00237EC8"/>
    <w:rPr>
      <w:b/>
      <w:bCs/>
    </w:rPr>
  </w:style>
  <w:style w:type="character" w:customStyle="1" w:styleId="Char0">
    <w:name w:val="批注主题 Char"/>
    <w:link w:val="ac"/>
    <w:rsid w:val="00237EC8"/>
    <w:rPr>
      <w:b/>
      <w:bCs/>
      <w:kern w:val="2"/>
      <w:sz w:val="21"/>
      <w:szCs w:val="24"/>
    </w:rPr>
  </w:style>
  <w:style w:type="paragraph" w:styleId="ad">
    <w:name w:val="header"/>
    <w:basedOn w:val="a"/>
    <w:link w:val="Char1"/>
    <w:rsid w:val="00BC1E56"/>
    <w:pPr>
      <w:pBdr>
        <w:bottom w:val="single" w:sz="6" w:space="1" w:color="auto"/>
      </w:pBdr>
      <w:tabs>
        <w:tab w:val="center" w:pos="4153"/>
        <w:tab w:val="right" w:pos="8306"/>
      </w:tabs>
      <w:snapToGrid w:val="0"/>
      <w:jc w:val="center"/>
    </w:pPr>
    <w:rPr>
      <w:sz w:val="18"/>
      <w:szCs w:val="18"/>
      <w:lang/>
    </w:rPr>
  </w:style>
  <w:style w:type="character" w:customStyle="1" w:styleId="Char1">
    <w:name w:val="页眉 Char"/>
    <w:link w:val="ad"/>
    <w:rsid w:val="00BC1E56"/>
    <w:rPr>
      <w:kern w:val="2"/>
      <w:sz w:val="18"/>
      <w:szCs w:val="18"/>
    </w:rPr>
  </w:style>
  <w:style w:type="paragraph" w:customStyle="1" w:styleId="c">
    <w:name w:val="c_"/>
    <w:rsid w:val="004C6C94"/>
    <w:pPr>
      <w:widowControl w:val="0"/>
      <w:autoSpaceDE w:val="0"/>
      <w:autoSpaceDN w:val="0"/>
      <w:adjustRightInd w:val="0"/>
      <w:jc w:val="both"/>
    </w:pPr>
    <w:rPr>
      <w:rFonts w:ascii="五" w:eastAsia="五"/>
      <w:sz w:val="24"/>
    </w:rPr>
  </w:style>
  <w:style w:type="paragraph" w:customStyle="1" w:styleId="CharCharCharChar1">
    <w:name w:val=" Char Char Char Char1"/>
    <w:basedOn w:val="a"/>
    <w:rsid w:val="00FD1E71"/>
    <w:rPr>
      <w:szCs w:val="20"/>
    </w:rPr>
  </w:style>
  <w:style w:type="paragraph" w:styleId="ae">
    <w:name w:val="Revision"/>
    <w:hidden/>
    <w:uiPriority w:val="99"/>
    <w:semiHidden/>
    <w:rsid w:val="00D204D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5CE3-12E3-4A78-B861-6ADABED7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2028</Characters>
  <Application>Microsoft Office Word</Application>
  <DocSecurity>4</DocSecurity>
  <Lines>16</Lines>
  <Paragraphs>4</Paragraphs>
  <ScaleCrop>false</ScaleCrop>
  <Company>csjj</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长盛同庆可分离交易股票型证券投资基金</dc:title>
  <dc:subject/>
  <dc:creator>徐晓晖</dc:creator>
  <cp:keywords/>
  <cp:lastModifiedBy>ZHONGM</cp:lastModifiedBy>
  <cp:revision>2</cp:revision>
  <cp:lastPrinted>2020-08-20T01:01:00Z</cp:lastPrinted>
  <dcterms:created xsi:type="dcterms:W3CDTF">2020-11-25T16:01:00Z</dcterms:created>
  <dcterms:modified xsi:type="dcterms:W3CDTF">2020-11-25T16:01:00Z</dcterms:modified>
</cp:coreProperties>
</file>