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5B69" w:rsidRPr="00B0170F" w:rsidRDefault="00400C1F" w:rsidP="004A1846">
      <w:pPr>
        <w:jc w:val="center"/>
        <w:rPr>
          <w:rFonts w:ascii="宋体" w:hAnsi="宋体"/>
          <w:b/>
          <w:sz w:val="44"/>
          <w:szCs w:val="48"/>
        </w:rPr>
      </w:pPr>
      <w:r>
        <w:rPr>
          <w:rFonts w:ascii="宋体" w:hAnsi="宋体"/>
          <w:b/>
          <w:sz w:val="44"/>
          <w:szCs w:val="48"/>
        </w:rPr>
        <w:t>宝盈发展新动能股票型证券投资基金</w:t>
      </w:r>
      <w:r w:rsidR="00375B69" w:rsidRPr="00603496">
        <w:rPr>
          <w:rFonts w:ascii="宋体" w:hAnsi="宋体"/>
          <w:b/>
          <w:sz w:val="44"/>
          <w:szCs w:val="48"/>
        </w:rPr>
        <w:t>开放日常申购、赎回、转换和定期定额投资业务的公告</w:t>
      </w:r>
    </w:p>
    <w:p w:rsidR="00375B69" w:rsidRPr="00B0170F" w:rsidRDefault="00375B69">
      <w:pPr>
        <w:rPr>
          <w:rFonts w:ascii="宋体" w:hAnsi="宋体"/>
          <w:sz w:val="24"/>
        </w:rPr>
      </w:pPr>
    </w:p>
    <w:p w:rsidR="00375B69" w:rsidRPr="00B0170F" w:rsidRDefault="00375B69" w:rsidP="002E13E0">
      <w:pPr>
        <w:ind w:left="2100" w:firstLine="420"/>
        <w:rPr>
          <w:rFonts w:ascii="宋体" w:hAnsi="宋体"/>
          <w:sz w:val="24"/>
        </w:rPr>
      </w:pPr>
      <w:r w:rsidRPr="00B0170F">
        <w:rPr>
          <w:rFonts w:ascii="宋体" w:hAnsi="宋体"/>
          <w:b/>
          <w:sz w:val="28"/>
          <w:szCs w:val="28"/>
        </w:rPr>
        <w:t>公告送出日期：</w:t>
      </w:r>
      <w:bookmarkStart w:id="0" w:name="t_2_0_0003_a1_fm1"/>
      <w:bookmarkEnd w:id="0"/>
      <w:r w:rsidR="00272CA3">
        <w:rPr>
          <w:rFonts w:ascii="宋体" w:hAnsi="宋体"/>
          <w:b/>
          <w:sz w:val="28"/>
          <w:szCs w:val="28"/>
        </w:rPr>
        <w:t>2020年11月25日</w:t>
      </w:r>
    </w:p>
    <w:p w:rsidR="00375B69" w:rsidRPr="00B0170F" w:rsidRDefault="00375B69" w:rsidP="002E13E0">
      <w:pPr>
        <w:pStyle w:val="2"/>
        <w:spacing w:beforeLines="100" w:afterLines="50" w:line="240" w:lineRule="auto"/>
        <w:rPr>
          <w:rFonts w:ascii="宋体" w:eastAsia="宋体" w:hAnsi="宋体"/>
          <w:bCs/>
          <w:sz w:val="24"/>
          <w:szCs w:val="24"/>
        </w:rPr>
      </w:pPr>
      <w:r w:rsidRPr="00B0170F">
        <w:rPr>
          <w:rFonts w:ascii="宋体" w:eastAsia="宋体" w:hAnsi="宋体"/>
          <w:bCs/>
          <w:sz w:val="24"/>
          <w:szCs w:val="24"/>
        </w:rPr>
        <w:t>1</w:t>
      </w:r>
      <w:bookmarkStart w:id="1" w:name="t_2_1_table"/>
      <w:bookmarkEnd w:id="1"/>
      <w:r w:rsidRPr="00B0170F">
        <w:rPr>
          <w:rFonts w:ascii="宋体" w:eastAsia="宋体" w:hAnsi="宋体"/>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693"/>
        <w:gridCol w:w="2694"/>
      </w:tblGrid>
      <w:tr w:rsidR="00375B69" w:rsidRPr="00B0170F" w:rsidTr="002E13E0">
        <w:tc>
          <w:tcPr>
            <w:tcW w:w="3544" w:type="dxa"/>
            <w:vAlign w:val="center"/>
          </w:tcPr>
          <w:p w:rsidR="00375B69" w:rsidRPr="00B0170F" w:rsidRDefault="00375B69" w:rsidP="00BB5B49">
            <w:pPr>
              <w:rPr>
                <w:rFonts w:ascii="宋体" w:hAnsi="宋体"/>
                <w:szCs w:val="21"/>
              </w:rPr>
            </w:pPr>
            <w:r w:rsidRPr="00B0170F">
              <w:rPr>
                <w:rFonts w:ascii="宋体" w:hAnsi="宋体"/>
                <w:szCs w:val="21"/>
              </w:rPr>
              <w:t>基金名称</w:t>
            </w:r>
          </w:p>
        </w:tc>
        <w:tc>
          <w:tcPr>
            <w:tcW w:w="5387" w:type="dxa"/>
            <w:gridSpan w:val="2"/>
            <w:vAlign w:val="center"/>
          </w:tcPr>
          <w:p w:rsidR="00375B69" w:rsidRPr="00B0170F" w:rsidRDefault="00400C1F" w:rsidP="00BB5B49">
            <w:pPr>
              <w:rPr>
                <w:rFonts w:ascii="宋体" w:hAnsi="宋体"/>
                <w:szCs w:val="21"/>
              </w:rPr>
            </w:pPr>
            <w:bookmarkStart w:id="2" w:name="t_2_1_0009_a1_fm1"/>
            <w:bookmarkEnd w:id="2"/>
            <w:r>
              <w:rPr>
                <w:rFonts w:ascii="宋体" w:hAnsi="宋体"/>
                <w:szCs w:val="21"/>
              </w:rPr>
              <w:t>宝盈发展新动能股票型证券投资基金</w:t>
            </w:r>
          </w:p>
        </w:tc>
      </w:tr>
      <w:tr w:rsidR="00375B69" w:rsidRPr="00B0170F" w:rsidTr="002E13E0">
        <w:tc>
          <w:tcPr>
            <w:tcW w:w="3544" w:type="dxa"/>
            <w:vAlign w:val="center"/>
          </w:tcPr>
          <w:p w:rsidR="00375B69" w:rsidRPr="00B0170F" w:rsidRDefault="00375B69" w:rsidP="00BB5B49">
            <w:pPr>
              <w:rPr>
                <w:rFonts w:ascii="宋体" w:hAnsi="宋体"/>
                <w:szCs w:val="21"/>
              </w:rPr>
            </w:pPr>
            <w:r w:rsidRPr="00B0170F">
              <w:rPr>
                <w:rFonts w:ascii="宋体" w:hAnsi="宋体"/>
                <w:szCs w:val="21"/>
              </w:rPr>
              <w:t>基金简称</w:t>
            </w:r>
          </w:p>
        </w:tc>
        <w:tc>
          <w:tcPr>
            <w:tcW w:w="5387" w:type="dxa"/>
            <w:gridSpan w:val="2"/>
            <w:vAlign w:val="center"/>
          </w:tcPr>
          <w:p w:rsidR="00375B69" w:rsidRPr="00B0170F" w:rsidRDefault="00400C1F" w:rsidP="00BB5B49">
            <w:pPr>
              <w:rPr>
                <w:rFonts w:ascii="宋体" w:hAnsi="宋体"/>
                <w:szCs w:val="21"/>
              </w:rPr>
            </w:pPr>
            <w:bookmarkStart w:id="3" w:name="t_2_1_0011_a1_fm1"/>
            <w:bookmarkEnd w:id="3"/>
            <w:r>
              <w:rPr>
                <w:rFonts w:ascii="宋体" w:hAnsi="宋体"/>
                <w:szCs w:val="21"/>
              </w:rPr>
              <w:t>宝盈发展新动能股票</w:t>
            </w:r>
          </w:p>
        </w:tc>
      </w:tr>
      <w:tr w:rsidR="00375B69" w:rsidRPr="00B0170F" w:rsidTr="002E13E0">
        <w:tc>
          <w:tcPr>
            <w:tcW w:w="3544" w:type="dxa"/>
            <w:vAlign w:val="center"/>
          </w:tcPr>
          <w:p w:rsidR="00375B69" w:rsidRPr="00B0170F" w:rsidRDefault="00375B69" w:rsidP="00BB5B49">
            <w:pPr>
              <w:rPr>
                <w:rFonts w:ascii="宋体" w:hAnsi="宋体"/>
                <w:szCs w:val="21"/>
              </w:rPr>
            </w:pPr>
            <w:r w:rsidRPr="00B0170F">
              <w:rPr>
                <w:rFonts w:ascii="宋体" w:hAnsi="宋体"/>
                <w:szCs w:val="21"/>
              </w:rPr>
              <w:t>基金主代码</w:t>
            </w:r>
          </w:p>
        </w:tc>
        <w:tc>
          <w:tcPr>
            <w:tcW w:w="5387" w:type="dxa"/>
            <w:gridSpan w:val="2"/>
            <w:vAlign w:val="center"/>
          </w:tcPr>
          <w:p w:rsidR="00375B69" w:rsidRPr="00B0170F" w:rsidRDefault="00400C1F" w:rsidP="00B33C23">
            <w:pPr>
              <w:rPr>
                <w:rFonts w:ascii="宋体" w:hAnsi="宋体"/>
                <w:szCs w:val="21"/>
              </w:rPr>
            </w:pPr>
            <w:bookmarkStart w:id="4" w:name="t_2_1_0012_a1_fm1"/>
            <w:bookmarkEnd w:id="4"/>
            <w:r>
              <w:rPr>
                <w:rFonts w:ascii="宋体" w:hAnsi="宋体"/>
                <w:szCs w:val="21"/>
              </w:rPr>
              <w:t>010128</w:t>
            </w:r>
          </w:p>
        </w:tc>
      </w:tr>
      <w:tr w:rsidR="00375B69" w:rsidRPr="00B0170F" w:rsidTr="002E13E0">
        <w:tc>
          <w:tcPr>
            <w:tcW w:w="3544" w:type="dxa"/>
            <w:vAlign w:val="center"/>
          </w:tcPr>
          <w:p w:rsidR="00375B69" w:rsidRPr="00B0170F" w:rsidRDefault="00375B69" w:rsidP="00BB5B49">
            <w:pPr>
              <w:rPr>
                <w:rFonts w:ascii="宋体" w:hAnsi="宋体"/>
                <w:szCs w:val="21"/>
              </w:rPr>
            </w:pPr>
            <w:r w:rsidRPr="00B0170F">
              <w:rPr>
                <w:rFonts w:ascii="宋体" w:hAnsi="宋体"/>
                <w:szCs w:val="21"/>
              </w:rPr>
              <w:t>基金运作方式</w:t>
            </w:r>
          </w:p>
        </w:tc>
        <w:tc>
          <w:tcPr>
            <w:tcW w:w="5387" w:type="dxa"/>
            <w:gridSpan w:val="2"/>
            <w:vAlign w:val="center"/>
          </w:tcPr>
          <w:p w:rsidR="00375B69" w:rsidRPr="00B0170F" w:rsidRDefault="00375B69" w:rsidP="00BB5B49">
            <w:pPr>
              <w:rPr>
                <w:rFonts w:ascii="宋体" w:hAnsi="宋体"/>
                <w:szCs w:val="21"/>
              </w:rPr>
            </w:pPr>
            <w:bookmarkStart w:id="5" w:name="t_2_1_0017_a1_fm1"/>
            <w:bookmarkEnd w:id="5"/>
            <w:r w:rsidRPr="00B0170F">
              <w:rPr>
                <w:rFonts w:ascii="宋体" w:hAnsi="宋体"/>
                <w:szCs w:val="21"/>
              </w:rPr>
              <w:t>契约型开放式</w:t>
            </w:r>
          </w:p>
        </w:tc>
      </w:tr>
      <w:tr w:rsidR="00375B69" w:rsidRPr="00B0170F" w:rsidTr="002E13E0">
        <w:tc>
          <w:tcPr>
            <w:tcW w:w="3544" w:type="dxa"/>
            <w:vAlign w:val="center"/>
          </w:tcPr>
          <w:p w:rsidR="00375B69" w:rsidRPr="00B0170F" w:rsidRDefault="00375B69" w:rsidP="00BB5B49">
            <w:pPr>
              <w:rPr>
                <w:rFonts w:ascii="宋体" w:hAnsi="宋体"/>
                <w:szCs w:val="21"/>
              </w:rPr>
            </w:pPr>
            <w:r w:rsidRPr="00B0170F">
              <w:rPr>
                <w:rFonts w:ascii="宋体" w:hAnsi="宋体"/>
                <w:szCs w:val="21"/>
              </w:rPr>
              <w:t>基金合同生效日</w:t>
            </w:r>
          </w:p>
        </w:tc>
        <w:tc>
          <w:tcPr>
            <w:tcW w:w="5387" w:type="dxa"/>
            <w:gridSpan w:val="2"/>
            <w:vAlign w:val="center"/>
          </w:tcPr>
          <w:p w:rsidR="00375B69" w:rsidRPr="00B0170F" w:rsidRDefault="00DE4DFC" w:rsidP="007A6036">
            <w:pPr>
              <w:rPr>
                <w:rFonts w:ascii="宋体" w:hAnsi="宋体"/>
                <w:szCs w:val="21"/>
              </w:rPr>
            </w:pPr>
            <w:bookmarkStart w:id="6" w:name="t_2_1_0018_a1_fm1"/>
            <w:bookmarkEnd w:id="6"/>
            <w:r w:rsidRPr="00B0170F">
              <w:rPr>
                <w:rFonts w:ascii="宋体" w:hAnsi="宋体" w:hint="eastAsia"/>
                <w:szCs w:val="21"/>
              </w:rPr>
              <w:t>2020年</w:t>
            </w:r>
            <w:r w:rsidR="00400C1F">
              <w:rPr>
                <w:rFonts w:ascii="宋体" w:hAnsi="宋体"/>
                <w:szCs w:val="21"/>
              </w:rPr>
              <w:t>9</w:t>
            </w:r>
            <w:r w:rsidRPr="00B0170F">
              <w:rPr>
                <w:rFonts w:ascii="宋体" w:hAnsi="宋体" w:hint="eastAsia"/>
                <w:szCs w:val="21"/>
              </w:rPr>
              <w:t>月</w:t>
            </w:r>
            <w:r w:rsidR="00400C1F">
              <w:rPr>
                <w:rFonts w:ascii="宋体" w:hAnsi="宋体"/>
                <w:szCs w:val="21"/>
              </w:rPr>
              <w:t>27</w:t>
            </w:r>
            <w:r w:rsidRPr="00B0170F">
              <w:rPr>
                <w:rFonts w:ascii="宋体" w:hAnsi="宋体" w:hint="eastAsia"/>
                <w:szCs w:val="21"/>
              </w:rPr>
              <w:t>日</w:t>
            </w:r>
          </w:p>
        </w:tc>
      </w:tr>
      <w:tr w:rsidR="00375B69" w:rsidRPr="00B0170F" w:rsidTr="002E13E0">
        <w:tc>
          <w:tcPr>
            <w:tcW w:w="3544" w:type="dxa"/>
            <w:vAlign w:val="center"/>
          </w:tcPr>
          <w:p w:rsidR="00375B69" w:rsidRPr="00B0170F" w:rsidRDefault="00375B69" w:rsidP="00BB5B49">
            <w:pPr>
              <w:rPr>
                <w:rFonts w:ascii="宋体" w:hAnsi="宋体"/>
                <w:szCs w:val="21"/>
              </w:rPr>
            </w:pPr>
            <w:r w:rsidRPr="00B0170F">
              <w:rPr>
                <w:rFonts w:ascii="宋体" w:hAnsi="宋体"/>
                <w:szCs w:val="21"/>
              </w:rPr>
              <w:t>基金管理人名称</w:t>
            </w:r>
          </w:p>
        </w:tc>
        <w:tc>
          <w:tcPr>
            <w:tcW w:w="5387" w:type="dxa"/>
            <w:gridSpan w:val="2"/>
            <w:vAlign w:val="center"/>
          </w:tcPr>
          <w:p w:rsidR="00375B69" w:rsidRPr="00B0170F" w:rsidRDefault="00375B69" w:rsidP="00BB5B49">
            <w:pPr>
              <w:rPr>
                <w:rFonts w:ascii="宋体" w:hAnsi="宋体"/>
                <w:szCs w:val="21"/>
              </w:rPr>
            </w:pPr>
            <w:bookmarkStart w:id="7" w:name="t_2_1_0186_a1_fm1"/>
            <w:bookmarkEnd w:id="7"/>
            <w:r w:rsidRPr="00B0170F">
              <w:rPr>
                <w:rFonts w:ascii="宋体" w:hAnsi="宋体"/>
                <w:szCs w:val="21"/>
              </w:rPr>
              <w:t>宝盈基金管理有限公司</w:t>
            </w:r>
          </w:p>
        </w:tc>
      </w:tr>
      <w:tr w:rsidR="00375B69" w:rsidRPr="00B0170F" w:rsidTr="002E13E0">
        <w:tc>
          <w:tcPr>
            <w:tcW w:w="3544" w:type="dxa"/>
            <w:vAlign w:val="center"/>
          </w:tcPr>
          <w:p w:rsidR="00375B69" w:rsidRPr="00B0170F" w:rsidRDefault="00375B69" w:rsidP="00BB5B49">
            <w:pPr>
              <w:rPr>
                <w:rFonts w:ascii="宋体" w:hAnsi="宋体"/>
                <w:szCs w:val="21"/>
              </w:rPr>
            </w:pPr>
            <w:r w:rsidRPr="00B0170F">
              <w:rPr>
                <w:rFonts w:ascii="宋体" w:hAnsi="宋体"/>
                <w:szCs w:val="21"/>
              </w:rPr>
              <w:t>基金托管人名称</w:t>
            </w:r>
          </w:p>
        </w:tc>
        <w:tc>
          <w:tcPr>
            <w:tcW w:w="5387" w:type="dxa"/>
            <w:gridSpan w:val="2"/>
            <w:vAlign w:val="center"/>
          </w:tcPr>
          <w:p w:rsidR="00375B69" w:rsidRPr="00B0170F" w:rsidRDefault="00400C1F" w:rsidP="00BB5B49">
            <w:pPr>
              <w:rPr>
                <w:rFonts w:ascii="宋体" w:hAnsi="宋体"/>
                <w:szCs w:val="21"/>
              </w:rPr>
            </w:pPr>
            <w:bookmarkStart w:id="8" w:name="t_2_1_0213_a1_fm1"/>
            <w:bookmarkEnd w:id="8"/>
            <w:r w:rsidRPr="00400C1F">
              <w:rPr>
                <w:rFonts w:ascii="宋体" w:hAnsi="宋体" w:hint="eastAsia"/>
                <w:szCs w:val="21"/>
              </w:rPr>
              <w:t>中国银行股份有限公司</w:t>
            </w:r>
          </w:p>
        </w:tc>
      </w:tr>
      <w:tr w:rsidR="00375B69" w:rsidRPr="00B0170F" w:rsidTr="002E13E0">
        <w:tc>
          <w:tcPr>
            <w:tcW w:w="3544" w:type="dxa"/>
            <w:vAlign w:val="center"/>
          </w:tcPr>
          <w:p w:rsidR="00375B69" w:rsidRPr="00B0170F" w:rsidRDefault="00375B69" w:rsidP="00BB5B49">
            <w:pPr>
              <w:rPr>
                <w:rFonts w:ascii="宋体" w:hAnsi="宋体"/>
                <w:szCs w:val="21"/>
              </w:rPr>
            </w:pPr>
            <w:r w:rsidRPr="00B0170F">
              <w:rPr>
                <w:rFonts w:ascii="宋体" w:hAnsi="宋体"/>
                <w:szCs w:val="21"/>
              </w:rPr>
              <w:t>基金注册登记机构名称</w:t>
            </w:r>
          </w:p>
        </w:tc>
        <w:tc>
          <w:tcPr>
            <w:tcW w:w="5387" w:type="dxa"/>
            <w:gridSpan w:val="2"/>
            <w:vAlign w:val="center"/>
          </w:tcPr>
          <w:p w:rsidR="00375B69" w:rsidRPr="00B0170F" w:rsidRDefault="00375B69" w:rsidP="00BB5B49">
            <w:pPr>
              <w:rPr>
                <w:rFonts w:ascii="宋体" w:hAnsi="宋体"/>
                <w:szCs w:val="21"/>
              </w:rPr>
            </w:pPr>
            <w:bookmarkStart w:id="9" w:name="t_2_1_0310_a1_fm1"/>
            <w:bookmarkEnd w:id="9"/>
            <w:r w:rsidRPr="00B0170F">
              <w:rPr>
                <w:rFonts w:ascii="宋体" w:hAnsi="宋体"/>
                <w:szCs w:val="21"/>
              </w:rPr>
              <w:t>宝盈基金管理有限公司</w:t>
            </w:r>
          </w:p>
        </w:tc>
      </w:tr>
      <w:tr w:rsidR="00375B69" w:rsidRPr="00B0170F" w:rsidTr="002E13E0">
        <w:tc>
          <w:tcPr>
            <w:tcW w:w="3544" w:type="dxa"/>
            <w:vAlign w:val="center"/>
          </w:tcPr>
          <w:p w:rsidR="00375B69" w:rsidRPr="00B0170F" w:rsidRDefault="00375B69" w:rsidP="00BB5B49">
            <w:pPr>
              <w:rPr>
                <w:rFonts w:ascii="宋体" w:hAnsi="宋体"/>
                <w:szCs w:val="21"/>
              </w:rPr>
            </w:pPr>
            <w:r w:rsidRPr="00B0170F">
              <w:rPr>
                <w:rFonts w:ascii="宋体" w:hAnsi="宋体"/>
                <w:szCs w:val="21"/>
              </w:rPr>
              <w:t>公告依据</w:t>
            </w:r>
          </w:p>
        </w:tc>
        <w:tc>
          <w:tcPr>
            <w:tcW w:w="5387" w:type="dxa"/>
            <w:gridSpan w:val="2"/>
            <w:vAlign w:val="center"/>
          </w:tcPr>
          <w:p w:rsidR="00375B69" w:rsidRPr="00B0170F" w:rsidRDefault="0045758D" w:rsidP="00BB5B49">
            <w:pPr>
              <w:rPr>
                <w:rFonts w:ascii="宋体" w:hAnsi="宋体"/>
                <w:szCs w:val="21"/>
              </w:rPr>
            </w:pPr>
            <w:bookmarkStart w:id="10" w:name="t_2_1_2631_a1_fm1"/>
            <w:bookmarkEnd w:id="10"/>
            <w:r w:rsidRPr="00B0170F">
              <w:rPr>
                <w:rFonts w:ascii="宋体" w:hAnsi="宋体"/>
                <w:szCs w:val="21"/>
              </w:rPr>
              <w:t>《中华人民共和国证券投资基金法》、</w:t>
            </w:r>
            <w:r w:rsidR="00310B77" w:rsidRPr="00B0170F">
              <w:rPr>
                <w:rFonts w:ascii="宋体" w:hAnsi="宋体" w:hint="eastAsia"/>
                <w:szCs w:val="21"/>
              </w:rPr>
              <w:t>《公开募集证券投资基金信息披露管理办法》</w:t>
            </w:r>
            <w:r w:rsidRPr="00B0170F">
              <w:rPr>
                <w:rFonts w:ascii="宋体" w:hAnsi="宋体"/>
                <w:szCs w:val="21"/>
              </w:rPr>
              <w:t>、《公开募集证券投资基金运作管理办法》、</w:t>
            </w:r>
            <w:r w:rsidR="00606D83" w:rsidRPr="00B0170F">
              <w:rPr>
                <w:rFonts w:ascii="宋体" w:hAnsi="宋体"/>
                <w:szCs w:val="21"/>
              </w:rPr>
              <w:t>《</w:t>
            </w:r>
            <w:r w:rsidR="00400C1F">
              <w:rPr>
                <w:rFonts w:ascii="宋体" w:hAnsi="宋体"/>
                <w:szCs w:val="21"/>
              </w:rPr>
              <w:t>宝盈发展新动能股票型证券投资基金</w:t>
            </w:r>
            <w:r w:rsidR="00606D83" w:rsidRPr="00B0170F">
              <w:rPr>
                <w:rFonts w:ascii="宋体" w:hAnsi="宋体"/>
                <w:szCs w:val="21"/>
              </w:rPr>
              <w:t>基金合同》</w:t>
            </w:r>
            <w:r w:rsidR="00375B69" w:rsidRPr="00B0170F">
              <w:rPr>
                <w:rFonts w:ascii="宋体" w:hAnsi="宋体"/>
                <w:szCs w:val="21"/>
              </w:rPr>
              <w:t>、《</w:t>
            </w:r>
            <w:r w:rsidR="00400C1F">
              <w:rPr>
                <w:rFonts w:ascii="宋体" w:hAnsi="宋体"/>
                <w:szCs w:val="21"/>
              </w:rPr>
              <w:t>宝盈发展新动能股票型证券投资基金</w:t>
            </w:r>
            <w:r w:rsidR="00375B69" w:rsidRPr="00B0170F">
              <w:rPr>
                <w:rFonts w:ascii="宋体" w:hAnsi="宋体"/>
                <w:szCs w:val="21"/>
              </w:rPr>
              <w:t>招募说明书》等相关规定。</w:t>
            </w:r>
          </w:p>
        </w:tc>
      </w:tr>
      <w:tr w:rsidR="00425AC9" w:rsidRPr="00B0170F" w:rsidTr="002E13E0">
        <w:tc>
          <w:tcPr>
            <w:tcW w:w="3544" w:type="dxa"/>
            <w:vAlign w:val="center"/>
          </w:tcPr>
          <w:p w:rsidR="00425AC9" w:rsidRPr="00B0170F" w:rsidRDefault="00425AC9" w:rsidP="00BB5B49">
            <w:pPr>
              <w:rPr>
                <w:rFonts w:ascii="宋体" w:hAnsi="宋体"/>
                <w:szCs w:val="21"/>
              </w:rPr>
            </w:pPr>
            <w:r w:rsidRPr="00B0170F">
              <w:rPr>
                <w:rFonts w:ascii="宋体" w:hAnsi="宋体"/>
                <w:szCs w:val="21"/>
              </w:rPr>
              <w:t>申购起始日</w:t>
            </w:r>
          </w:p>
        </w:tc>
        <w:tc>
          <w:tcPr>
            <w:tcW w:w="5387" w:type="dxa"/>
            <w:gridSpan w:val="2"/>
            <w:vAlign w:val="center"/>
          </w:tcPr>
          <w:p w:rsidR="00425AC9" w:rsidRPr="00B0170F" w:rsidRDefault="00400C1F" w:rsidP="00BB5B49">
            <w:pPr>
              <w:rPr>
                <w:rFonts w:ascii="宋体" w:hAnsi="宋体"/>
                <w:szCs w:val="21"/>
              </w:rPr>
            </w:pPr>
            <w:bookmarkStart w:id="11" w:name="t_2_1_2660_a1_fm1"/>
            <w:bookmarkEnd w:id="11"/>
            <w:r>
              <w:rPr>
                <w:rFonts w:ascii="宋体" w:hAnsi="宋体"/>
              </w:rPr>
              <w:t>2020年11月27日</w:t>
            </w:r>
          </w:p>
        </w:tc>
      </w:tr>
      <w:tr w:rsidR="005E0CA7" w:rsidRPr="00B0170F" w:rsidTr="002E13E0">
        <w:tc>
          <w:tcPr>
            <w:tcW w:w="3544" w:type="dxa"/>
            <w:vAlign w:val="center"/>
          </w:tcPr>
          <w:p w:rsidR="005E0CA7" w:rsidRPr="00B0170F" w:rsidRDefault="005E0CA7" w:rsidP="00BB5B49">
            <w:pPr>
              <w:rPr>
                <w:rFonts w:ascii="宋体" w:hAnsi="宋体"/>
                <w:szCs w:val="21"/>
              </w:rPr>
            </w:pPr>
            <w:r w:rsidRPr="00B0170F">
              <w:rPr>
                <w:rFonts w:ascii="宋体" w:hAnsi="宋体"/>
                <w:szCs w:val="21"/>
              </w:rPr>
              <w:t>赎回起始日</w:t>
            </w:r>
          </w:p>
        </w:tc>
        <w:tc>
          <w:tcPr>
            <w:tcW w:w="5387" w:type="dxa"/>
            <w:gridSpan w:val="2"/>
            <w:vAlign w:val="center"/>
          </w:tcPr>
          <w:p w:rsidR="005E0CA7" w:rsidRPr="00B0170F" w:rsidRDefault="00400C1F" w:rsidP="00BB5B49">
            <w:pPr>
              <w:rPr>
                <w:rFonts w:ascii="宋体" w:hAnsi="宋体"/>
                <w:szCs w:val="21"/>
              </w:rPr>
            </w:pPr>
            <w:bookmarkStart w:id="12" w:name="t_2_1_2661_a1_fm1"/>
            <w:bookmarkEnd w:id="12"/>
            <w:r>
              <w:rPr>
                <w:rFonts w:ascii="宋体" w:hAnsi="宋体"/>
              </w:rPr>
              <w:t>2020年11月27日</w:t>
            </w:r>
          </w:p>
        </w:tc>
      </w:tr>
      <w:tr w:rsidR="005E0CA7" w:rsidRPr="00B0170F" w:rsidTr="002E13E0">
        <w:tc>
          <w:tcPr>
            <w:tcW w:w="3544" w:type="dxa"/>
            <w:vAlign w:val="center"/>
          </w:tcPr>
          <w:p w:rsidR="005E0CA7" w:rsidRPr="00B0170F" w:rsidRDefault="005E0CA7" w:rsidP="00BB5B49">
            <w:pPr>
              <w:rPr>
                <w:rFonts w:ascii="宋体" w:hAnsi="宋体"/>
                <w:szCs w:val="21"/>
              </w:rPr>
            </w:pPr>
            <w:r w:rsidRPr="00B0170F">
              <w:rPr>
                <w:rFonts w:ascii="宋体" w:hAnsi="宋体"/>
                <w:szCs w:val="21"/>
              </w:rPr>
              <w:t>转换转入起始日</w:t>
            </w:r>
          </w:p>
        </w:tc>
        <w:tc>
          <w:tcPr>
            <w:tcW w:w="5387" w:type="dxa"/>
            <w:gridSpan w:val="2"/>
            <w:vAlign w:val="center"/>
          </w:tcPr>
          <w:p w:rsidR="005E0CA7" w:rsidRPr="00B0170F" w:rsidRDefault="00400C1F" w:rsidP="00BB5B49">
            <w:pPr>
              <w:rPr>
                <w:rFonts w:ascii="宋体" w:hAnsi="宋体"/>
                <w:szCs w:val="21"/>
              </w:rPr>
            </w:pPr>
            <w:bookmarkStart w:id="13" w:name="t_2_1_2793_a1_fm1"/>
            <w:bookmarkEnd w:id="13"/>
            <w:r>
              <w:rPr>
                <w:rFonts w:ascii="宋体" w:hAnsi="宋体"/>
              </w:rPr>
              <w:t>2020年11月27日</w:t>
            </w:r>
          </w:p>
        </w:tc>
      </w:tr>
      <w:tr w:rsidR="005E0CA7" w:rsidRPr="00B0170F" w:rsidTr="002E13E0">
        <w:tc>
          <w:tcPr>
            <w:tcW w:w="3544" w:type="dxa"/>
            <w:vAlign w:val="center"/>
          </w:tcPr>
          <w:p w:rsidR="005E0CA7" w:rsidRPr="00B0170F" w:rsidRDefault="005E0CA7" w:rsidP="00BB5B49">
            <w:pPr>
              <w:rPr>
                <w:rFonts w:ascii="宋体" w:hAnsi="宋体"/>
                <w:szCs w:val="21"/>
              </w:rPr>
            </w:pPr>
            <w:r w:rsidRPr="00B0170F">
              <w:rPr>
                <w:rFonts w:ascii="宋体" w:hAnsi="宋体"/>
                <w:szCs w:val="21"/>
              </w:rPr>
              <w:t>转换转出起始日</w:t>
            </w:r>
          </w:p>
        </w:tc>
        <w:tc>
          <w:tcPr>
            <w:tcW w:w="5387" w:type="dxa"/>
            <w:gridSpan w:val="2"/>
            <w:vAlign w:val="center"/>
          </w:tcPr>
          <w:p w:rsidR="005E0CA7" w:rsidRPr="00B0170F" w:rsidRDefault="00400C1F" w:rsidP="00BB5B49">
            <w:pPr>
              <w:rPr>
                <w:rFonts w:ascii="宋体" w:hAnsi="宋体"/>
                <w:szCs w:val="21"/>
              </w:rPr>
            </w:pPr>
            <w:bookmarkStart w:id="14" w:name="t_2_1_2794_a1_fm1"/>
            <w:bookmarkEnd w:id="14"/>
            <w:r>
              <w:rPr>
                <w:rFonts w:ascii="宋体" w:hAnsi="宋体"/>
              </w:rPr>
              <w:t>2020年11月27日</w:t>
            </w:r>
          </w:p>
        </w:tc>
      </w:tr>
      <w:tr w:rsidR="005E0CA7" w:rsidRPr="00B0170F" w:rsidTr="002E13E0">
        <w:tc>
          <w:tcPr>
            <w:tcW w:w="3544" w:type="dxa"/>
            <w:vAlign w:val="center"/>
          </w:tcPr>
          <w:p w:rsidR="005E0CA7" w:rsidRPr="00B0170F" w:rsidRDefault="005E0CA7" w:rsidP="00BB5B49">
            <w:pPr>
              <w:rPr>
                <w:rFonts w:ascii="宋体" w:hAnsi="宋体"/>
                <w:szCs w:val="21"/>
              </w:rPr>
            </w:pPr>
            <w:r w:rsidRPr="00B0170F">
              <w:rPr>
                <w:rFonts w:ascii="宋体" w:hAnsi="宋体"/>
                <w:szCs w:val="21"/>
              </w:rPr>
              <w:t>定期定额投资起始日</w:t>
            </w:r>
          </w:p>
        </w:tc>
        <w:tc>
          <w:tcPr>
            <w:tcW w:w="5387" w:type="dxa"/>
            <w:gridSpan w:val="2"/>
            <w:vAlign w:val="center"/>
          </w:tcPr>
          <w:p w:rsidR="005E0CA7" w:rsidRPr="00B0170F" w:rsidRDefault="00400C1F" w:rsidP="00BB5B49">
            <w:pPr>
              <w:rPr>
                <w:rFonts w:ascii="宋体" w:hAnsi="宋体"/>
                <w:szCs w:val="21"/>
              </w:rPr>
            </w:pPr>
            <w:bookmarkStart w:id="15" w:name="t_2_1_2795_a1_fm1"/>
            <w:bookmarkEnd w:id="15"/>
            <w:r>
              <w:rPr>
                <w:rFonts w:ascii="宋体" w:hAnsi="宋体"/>
              </w:rPr>
              <w:t>2020年11月27日</w:t>
            </w:r>
          </w:p>
        </w:tc>
      </w:tr>
      <w:tr w:rsidR="00F64481" w:rsidRPr="00B0170F" w:rsidTr="002E13E0">
        <w:tblPrEx>
          <w:tblLook w:val="04A0"/>
        </w:tblPrEx>
        <w:tc>
          <w:tcPr>
            <w:tcW w:w="3544" w:type="dxa"/>
            <w:tcBorders>
              <w:top w:val="single" w:sz="4" w:space="0" w:color="auto"/>
              <w:left w:val="single" w:sz="4" w:space="0" w:color="auto"/>
              <w:bottom w:val="single" w:sz="4" w:space="0" w:color="auto"/>
              <w:right w:val="single" w:sz="4" w:space="0" w:color="auto"/>
            </w:tcBorders>
            <w:vAlign w:val="center"/>
            <w:hideMark/>
          </w:tcPr>
          <w:p w:rsidR="00F64481" w:rsidRPr="00B0170F" w:rsidRDefault="00F64481" w:rsidP="00BB5B49">
            <w:pPr>
              <w:rPr>
                <w:rFonts w:ascii="宋体" w:hAnsi="宋体"/>
                <w:szCs w:val="21"/>
              </w:rPr>
            </w:pPr>
            <w:r w:rsidRPr="00B0170F">
              <w:rPr>
                <w:rFonts w:ascii="宋体" w:hAnsi="宋体"/>
                <w:szCs w:val="21"/>
              </w:rPr>
              <w:t>下属分级基金的基金简称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4481" w:rsidRPr="00B0170F" w:rsidRDefault="00400C1F" w:rsidP="00BB5B49">
            <w:pPr>
              <w:rPr>
                <w:rFonts w:ascii="宋体" w:hAnsi="宋体"/>
                <w:szCs w:val="21"/>
              </w:rPr>
            </w:pPr>
            <w:r>
              <w:rPr>
                <w:rFonts w:ascii="宋体" w:hAnsi="宋体"/>
                <w:szCs w:val="21"/>
              </w:rPr>
              <w:t>宝盈发展新动能股票</w:t>
            </w:r>
            <w:r w:rsidR="00F64481" w:rsidRPr="00B0170F">
              <w:rPr>
                <w:rFonts w:ascii="宋体" w:hAnsi="宋体"/>
                <w:szCs w:val="21"/>
              </w:rPr>
              <w:t>A</w:t>
            </w:r>
          </w:p>
        </w:tc>
        <w:tc>
          <w:tcPr>
            <w:tcW w:w="2694" w:type="dxa"/>
            <w:tcBorders>
              <w:top w:val="single" w:sz="4" w:space="0" w:color="auto"/>
              <w:left w:val="single" w:sz="4" w:space="0" w:color="auto"/>
              <w:bottom w:val="single" w:sz="4" w:space="0" w:color="auto"/>
              <w:right w:val="single" w:sz="4" w:space="0" w:color="auto"/>
            </w:tcBorders>
            <w:vAlign w:val="center"/>
            <w:hideMark/>
          </w:tcPr>
          <w:p w:rsidR="00F64481" w:rsidRPr="002F0017" w:rsidRDefault="00400C1F" w:rsidP="002E13E0">
            <w:pPr>
              <w:rPr>
                <w:rFonts w:ascii="宋体" w:hAnsi="宋体"/>
                <w:szCs w:val="21"/>
              </w:rPr>
            </w:pPr>
            <w:bookmarkStart w:id="16" w:name="t_1_1_fj_0011B_a1_fm1"/>
            <w:bookmarkStart w:id="17" w:name="t_1_1_fj_0011C_a1_fm1"/>
            <w:bookmarkEnd w:id="16"/>
            <w:bookmarkEnd w:id="17"/>
            <w:r w:rsidRPr="002F0017">
              <w:rPr>
                <w:rFonts w:ascii="宋体" w:hAnsi="宋体"/>
                <w:szCs w:val="21"/>
              </w:rPr>
              <w:t>宝盈发展新动能股票</w:t>
            </w:r>
            <w:r w:rsidR="00F64481" w:rsidRPr="002F0017">
              <w:rPr>
                <w:rFonts w:ascii="宋体" w:hAnsi="宋体"/>
                <w:szCs w:val="21"/>
              </w:rPr>
              <w:t>C</w:t>
            </w:r>
          </w:p>
        </w:tc>
      </w:tr>
      <w:tr w:rsidR="00F64481" w:rsidRPr="00B0170F" w:rsidTr="002E13E0">
        <w:tblPrEx>
          <w:tblLook w:val="04A0"/>
        </w:tblPrEx>
        <w:tc>
          <w:tcPr>
            <w:tcW w:w="3544" w:type="dxa"/>
            <w:tcBorders>
              <w:top w:val="single" w:sz="4" w:space="0" w:color="auto"/>
              <w:left w:val="single" w:sz="4" w:space="0" w:color="auto"/>
              <w:bottom w:val="single" w:sz="4" w:space="0" w:color="auto"/>
              <w:right w:val="single" w:sz="4" w:space="0" w:color="auto"/>
            </w:tcBorders>
            <w:vAlign w:val="center"/>
            <w:hideMark/>
          </w:tcPr>
          <w:p w:rsidR="00F64481" w:rsidRPr="00B0170F" w:rsidRDefault="00F64481" w:rsidP="00BB5B49">
            <w:pPr>
              <w:rPr>
                <w:rFonts w:ascii="宋体" w:hAnsi="宋体"/>
                <w:szCs w:val="21"/>
              </w:rPr>
            </w:pPr>
            <w:r w:rsidRPr="00B0170F">
              <w:rPr>
                <w:rFonts w:ascii="宋体" w:hAnsi="宋体"/>
                <w:szCs w:val="21"/>
              </w:rPr>
              <w:t>下属分级基金的交易代码</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4481" w:rsidRPr="00B0170F" w:rsidRDefault="00400C1F" w:rsidP="00D551B6">
            <w:pPr>
              <w:rPr>
                <w:rFonts w:ascii="宋体" w:hAnsi="宋体"/>
                <w:szCs w:val="21"/>
              </w:rPr>
            </w:pPr>
            <w:r>
              <w:rPr>
                <w:rFonts w:ascii="宋体" w:hAnsi="宋体"/>
                <w:szCs w:val="21"/>
              </w:rPr>
              <w:t>010128</w:t>
            </w:r>
          </w:p>
        </w:tc>
        <w:tc>
          <w:tcPr>
            <w:tcW w:w="2694" w:type="dxa"/>
            <w:tcBorders>
              <w:top w:val="single" w:sz="4" w:space="0" w:color="auto"/>
              <w:left w:val="single" w:sz="4" w:space="0" w:color="auto"/>
              <w:bottom w:val="single" w:sz="4" w:space="0" w:color="auto"/>
              <w:right w:val="single" w:sz="4" w:space="0" w:color="auto"/>
            </w:tcBorders>
            <w:vAlign w:val="center"/>
            <w:hideMark/>
          </w:tcPr>
          <w:p w:rsidR="00F64481" w:rsidRPr="002B10FB" w:rsidRDefault="00400C1F" w:rsidP="002E13E0">
            <w:pPr>
              <w:rPr>
                <w:rFonts w:ascii="宋体" w:hAnsi="宋体"/>
                <w:color w:val="000000"/>
                <w:szCs w:val="21"/>
              </w:rPr>
            </w:pPr>
            <w:bookmarkStart w:id="18" w:name="t_1_1_fj_0012B_a1_fm1"/>
            <w:bookmarkStart w:id="19" w:name="t_1_1_fj_0012C_a1_fm1"/>
            <w:bookmarkEnd w:id="18"/>
            <w:bookmarkEnd w:id="19"/>
            <w:r w:rsidRPr="002B10FB">
              <w:rPr>
                <w:rFonts w:ascii="宋体" w:hAnsi="宋体" w:cs="Arial"/>
                <w:color w:val="000000"/>
                <w:szCs w:val="21"/>
                <w:shd w:val="clear" w:color="auto" w:fill="FFFFFF"/>
              </w:rPr>
              <w:t>01012</w:t>
            </w:r>
            <w:r w:rsidRPr="002B10FB">
              <w:rPr>
                <w:rFonts w:ascii="宋体" w:hAnsi="宋体"/>
                <w:color w:val="000000"/>
                <w:szCs w:val="21"/>
              </w:rPr>
              <w:t>9</w:t>
            </w:r>
          </w:p>
        </w:tc>
      </w:tr>
      <w:tr w:rsidR="00F64481" w:rsidRPr="00B0170F" w:rsidTr="002E13E0">
        <w:tblPrEx>
          <w:tblLook w:val="04A0"/>
        </w:tblPrEx>
        <w:tc>
          <w:tcPr>
            <w:tcW w:w="3544" w:type="dxa"/>
            <w:tcBorders>
              <w:top w:val="single" w:sz="4" w:space="0" w:color="auto"/>
              <w:left w:val="single" w:sz="4" w:space="0" w:color="auto"/>
              <w:bottom w:val="single" w:sz="4" w:space="0" w:color="auto"/>
              <w:right w:val="single" w:sz="4" w:space="0" w:color="auto"/>
            </w:tcBorders>
            <w:vAlign w:val="center"/>
            <w:hideMark/>
          </w:tcPr>
          <w:p w:rsidR="00F64481" w:rsidRPr="00B0170F" w:rsidRDefault="00F64481" w:rsidP="00BB5B49">
            <w:pPr>
              <w:rPr>
                <w:rFonts w:ascii="宋体" w:hAnsi="宋体"/>
                <w:szCs w:val="21"/>
              </w:rPr>
            </w:pPr>
            <w:r w:rsidRPr="00B0170F">
              <w:rPr>
                <w:rFonts w:ascii="宋体" w:hAnsi="宋体"/>
                <w:szCs w:val="21"/>
              </w:rPr>
              <w:t>该分级基金是否开放申购、赎回</w:t>
            </w:r>
            <w:r w:rsidR="00BB5B49" w:rsidRPr="00B0170F">
              <w:rPr>
                <w:rFonts w:ascii="宋体" w:hAnsi="宋体"/>
                <w:szCs w:val="21"/>
              </w:rPr>
              <w:t>（转换、定期定额投资）</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4481" w:rsidRPr="00B0170F" w:rsidRDefault="00F64481" w:rsidP="00BB5B49">
            <w:pPr>
              <w:rPr>
                <w:rFonts w:ascii="宋体" w:hAnsi="宋体"/>
                <w:szCs w:val="21"/>
              </w:rPr>
            </w:pPr>
            <w:r w:rsidRPr="00B0170F">
              <w:rPr>
                <w:rFonts w:ascii="宋体" w:hAnsi="宋体"/>
                <w:szCs w:val="21"/>
              </w:rPr>
              <w:t>是</w:t>
            </w:r>
          </w:p>
        </w:tc>
        <w:tc>
          <w:tcPr>
            <w:tcW w:w="2694" w:type="dxa"/>
            <w:tcBorders>
              <w:top w:val="single" w:sz="4" w:space="0" w:color="auto"/>
              <w:left w:val="single" w:sz="4" w:space="0" w:color="auto"/>
              <w:bottom w:val="single" w:sz="4" w:space="0" w:color="auto"/>
              <w:right w:val="single" w:sz="4" w:space="0" w:color="auto"/>
            </w:tcBorders>
            <w:vAlign w:val="center"/>
            <w:hideMark/>
          </w:tcPr>
          <w:p w:rsidR="00F64481" w:rsidRPr="00B0170F" w:rsidRDefault="00F64481" w:rsidP="002E13E0">
            <w:pPr>
              <w:rPr>
                <w:rFonts w:ascii="宋体" w:hAnsi="宋体"/>
                <w:szCs w:val="21"/>
              </w:rPr>
            </w:pPr>
            <w:r w:rsidRPr="00B0170F">
              <w:rPr>
                <w:rFonts w:ascii="宋体" w:hAnsi="宋体"/>
                <w:szCs w:val="21"/>
              </w:rPr>
              <w:t>是</w:t>
            </w:r>
          </w:p>
        </w:tc>
      </w:tr>
    </w:tbl>
    <w:p w:rsidR="00375B69" w:rsidRPr="00B0170F" w:rsidRDefault="00375B69" w:rsidP="002E13E0">
      <w:pPr>
        <w:pStyle w:val="2"/>
        <w:spacing w:beforeLines="100" w:afterLines="50" w:line="240" w:lineRule="auto"/>
        <w:rPr>
          <w:rFonts w:ascii="宋体" w:eastAsia="宋体" w:hAnsi="宋体"/>
          <w:bCs/>
          <w:sz w:val="24"/>
          <w:szCs w:val="24"/>
        </w:rPr>
      </w:pPr>
      <w:r w:rsidRPr="00B0170F">
        <w:rPr>
          <w:rFonts w:ascii="宋体" w:eastAsia="宋体" w:hAnsi="宋体"/>
          <w:bCs/>
          <w:sz w:val="24"/>
          <w:szCs w:val="24"/>
        </w:rPr>
        <w:t xml:space="preserve">2 </w:t>
      </w:r>
      <w:bookmarkStart w:id="20" w:name="t_2_2_table"/>
      <w:bookmarkEnd w:id="20"/>
      <w:r w:rsidRPr="00B0170F">
        <w:rPr>
          <w:rFonts w:ascii="宋体" w:eastAsia="宋体" w:hAnsi="宋体"/>
          <w:bCs/>
          <w:sz w:val="24"/>
          <w:szCs w:val="24"/>
        </w:rPr>
        <w:t>日常申购、赎回、转换、定期定额投资业务的办理时间</w:t>
      </w:r>
    </w:p>
    <w:p w:rsidR="00375B69" w:rsidRPr="00B0170F" w:rsidRDefault="005E0CA7">
      <w:pPr>
        <w:spacing w:line="360" w:lineRule="auto"/>
        <w:ind w:firstLineChars="200" w:firstLine="420"/>
        <w:rPr>
          <w:rFonts w:ascii="宋体" w:hAnsi="宋体"/>
          <w:szCs w:val="21"/>
        </w:rPr>
      </w:pPr>
      <w:bookmarkStart w:id="21" w:name="t_2_2_2819_a1_fm1"/>
      <w:bookmarkEnd w:id="21"/>
      <w:r w:rsidRPr="00B0170F">
        <w:rPr>
          <w:rFonts w:ascii="宋体" w:hAnsi="宋体"/>
          <w:szCs w:val="21"/>
        </w:rPr>
        <w:t>本基金将于</w:t>
      </w:r>
      <w:r w:rsidR="00400C1F">
        <w:rPr>
          <w:rFonts w:ascii="宋体" w:hAnsi="宋体"/>
          <w:szCs w:val="21"/>
        </w:rPr>
        <w:t>2020年11月27日</w:t>
      </w:r>
      <w:r w:rsidRPr="00B0170F">
        <w:rPr>
          <w:rFonts w:ascii="宋体" w:hAnsi="宋体"/>
          <w:szCs w:val="21"/>
        </w:rPr>
        <w:t>起每个开放日</w:t>
      </w:r>
      <w:r w:rsidR="00A9002D" w:rsidRPr="00B0170F">
        <w:rPr>
          <w:rFonts w:ascii="宋体" w:hAnsi="宋体"/>
          <w:szCs w:val="21"/>
        </w:rPr>
        <w:t>办理日常申购、赎回、转换及定期定额投资业务</w:t>
      </w:r>
      <w:r w:rsidR="008C75AF" w:rsidRPr="00B0170F">
        <w:rPr>
          <w:rFonts w:ascii="宋体" w:hAnsi="宋体"/>
          <w:szCs w:val="21"/>
        </w:rPr>
        <w:t>，</w:t>
      </w:r>
      <w:r w:rsidR="008845F0" w:rsidRPr="008845F0">
        <w:rPr>
          <w:rFonts w:ascii="宋体" w:hAnsi="宋体" w:hint="eastAsia"/>
          <w:szCs w:val="21"/>
        </w:rPr>
        <w:t>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w:t>
      </w:r>
      <w:r w:rsidR="00375B69" w:rsidRPr="00B0170F">
        <w:rPr>
          <w:rFonts w:ascii="宋体" w:hAnsi="宋体"/>
          <w:szCs w:val="21"/>
        </w:rPr>
        <w:t>由于各销售机构系统及业务安排等原因，开放日的具体交易时间应以各销售机构具体规定的时间为准。</w:t>
      </w:r>
    </w:p>
    <w:p w:rsidR="00405846" w:rsidRPr="00B0170F" w:rsidRDefault="00405846" w:rsidP="00D94D33">
      <w:pPr>
        <w:spacing w:line="360" w:lineRule="auto"/>
        <w:ind w:firstLineChars="200" w:firstLine="420"/>
        <w:rPr>
          <w:rFonts w:ascii="宋体" w:hAnsi="宋体"/>
          <w:szCs w:val="21"/>
        </w:rPr>
      </w:pPr>
      <w:r w:rsidRPr="00B0170F">
        <w:rPr>
          <w:rFonts w:ascii="宋体" w:hAnsi="宋体" w:hint="eastAsia"/>
          <w:szCs w:val="21"/>
        </w:rPr>
        <w:t>基金合同生效后，若出现新的证券/期货交易市场、证券/期货交易所交易时间变更或其他特</w:t>
      </w:r>
      <w:r w:rsidRPr="00B0170F">
        <w:rPr>
          <w:rFonts w:ascii="宋体" w:hAnsi="宋体" w:hint="eastAsia"/>
          <w:szCs w:val="21"/>
        </w:rPr>
        <w:lastRenderedPageBreak/>
        <w:t>殊情况，基金管理人将视情况对前述开放日及开放时间进行相应的调整，但应在实施日前依照</w:t>
      </w:r>
      <w:r w:rsidR="009C1C41">
        <w:rPr>
          <w:rFonts w:ascii="宋体" w:hAnsi="宋体" w:hint="eastAsia"/>
          <w:szCs w:val="21"/>
        </w:rPr>
        <w:t>《公开募集证券投资基金信息披露管理办法》</w:t>
      </w:r>
      <w:r w:rsidRPr="00B0170F">
        <w:rPr>
          <w:rFonts w:ascii="宋体" w:hAnsi="宋体" w:hint="eastAsia"/>
          <w:szCs w:val="21"/>
        </w:rPr>
        <w:t>的有关规定在指定媒介上公告。</w:t>
      </w:r>
    </w:p>
    <w:p w:rsidR="00375B69" w:rsidRPr="00B0170F" w:rsidRDefault="00375B69" w:rsidP="00D94D33">
      <w:pPr>
        <w:spacing w:line="360" w:lineRule="auto"/>
        <w:ind w:firstLineChars="200" w:firstLine="420"/>
        <w:rPr>
          <w:rFonts w:ascii="宋体" w:hAnsi="宋体" w:hint="eastAsia"/>
          <w:szCs w:val="21"/>
        </w:rPr>
      </w:pPr>
      <w:r w:rsidRPr="00B0170F">
        <w:rPr>
          <w:rFonts w:ascii="宋体" w:hAnsi="宋体"/>
          <w:szCs w:val="21"/>
        </w:rPr>
        <w:t>基金管理人不得在基金合同约定之外的日期或者时间办理基金份额的申购、赎回、转换</w:t>
      </w:r>
      <w:r w:rsidR="000B7182" w:rsidRPr="00B0170F">
        <w:rPr>
          <w:rFonts w:ascii="宋体" w:hAnsi="宋体"/>
          <w:szCs w:val="21"/>
        </w:rPr>
        <w:t>或者</w:t>
      </w:r>
      <w:r w:rsidRPr="00B0170F">
        <w:rPr>
          <w:rFonts w:ascii="宋体" w:hAnsi="宋体"/>
          <w:szCs w:val="21"/>
        </w:rPr>
        <w:t>定期定额投资等业务。投资人在基金合同约定之外的日期和时间提出申购、赎回、转换</w:t>
      </w:r>
      <w:r w:rsidR="000B7182" w:rsidRPr="00B0170F">
        <w:rPr>
          <w:rFonts w:ascii="宋体" w:hAnsi="宋体"/>
          <w:szCs w:val="21"/>
        </w:rPr>
        <w:t>或者</w:t>
      </w:r>
      <w:r w:rsidRPr="00B0170F">
        <w:rPr>
          <w:rFonts w:ascii="宋体" w:hAnsi="宋体"/>
          <w:szCs w:val="21"/>
        </w:rPr>
        <w:t>定期定额投资申请且登记机构确认接受的，</w:t>
      </w:r>
      <w:r w:rsidR="0093146C" w:rsidRPr="00B0170F">
        <w:rPr>
          <w:rFonts w:ascii="宋体" w:hAnsi="宋体" w:hint="eastAsia"/>
          <w:szCs w:val="21"/>
        </w:rPr>
        <w:t>其基金份额申购、赎回价格为下一开放日该类别基金份额申购、赎回的价格。</w:t>
      </w:r>
    </w:p>
    <w:p w:rsidR="00375B69" w:rsidRPr="00B0170F" w:rsidRDefault="00375B69" w:rsidP="00D94D33">
      <w:pPr>
        <w:pStyle w:val="2"/>
        <w:spacing w:beforeLines="100" w:afterLines="50" w:line="240" w:lineRule="auto"/>
        <w:jc w:val="left"/>
        <w:rPr>
          <w:rFonts w:ascii="宋体" w:eastAsia="宋体" w:hAnsi="宋体"/>
          <w:bCs/>
          <w:sz w:val="24"/>
          <w:szCs w:val="24"/>
        </w:rPr>
      </w:pPr>
      <w:r w:rsidRPr="00B0170F">
        <w:rPr>
          <w:rFonts w:ascii="宋体" w:eastAsia="宋体" w:hAnsi="宋体"/>
          <w:bCs/>
          <w:sz w:val="24"/>
          <w:szCs w:val="24"/>
        </w:rPr>
        <w:t>3 日常申购业务</w:t>
      </w:r>
    </w:p>
    <w:p w:rsidR="00375B69" w:rsidRPr="00B0170F" w:rsidRDefault="00375B69" w:rsidP="00D429AB">
      <w:pPr>
        <w:spacing w:beforeLines="50" w:afterLines="50"/>
        <w:rPr>
          <w:rFonts w:ascii="宋体" w:hAnsi="宋体"/>
          <w:b/>
          <w:sz w:val="24"/>
          <w:szCs w:val="20"/>
        </w:rPr>
      </w:pPr>
      <w:r w:rsidRPr="00B0170F">
        <w:rPr>
          <w:rFonts w:ascii="宋体" w:hAnsi="宋体"/>
          <w:b/>
          <w:sz w:val="24"/>
          <w:szCs w:val="20"/>
        </w:rPr>
        <w:t xml:space="preserve">3.1 </w:t>
      </w:r>
      <w:bookmarkStart w:id="22" w:name="t_2_3_1_table"/>
      <w:bookmarkEnd w:id="22"/>
      <w:r w:rsidRPr="00B0170F">
        <w:rPr>
          <w:rFonts w:ascii="宋体" w:hAnsi="宋体"/>
          <w:b/>
          <w:sz w:val="24"/>
          <w:szCs w:val="20"/>
        </w:rPr>
        <w:t>申购金额限制</w:t>
      </w:r>
    </w:p>
    <w:p w:rsidR="00C11593" w:rsidRPr="00B0170F" w:rsidRDefault="00D25B3C" w:rsidP="002F45BD">
      <w:pPr>
        <w:spacing w:line="360" w:lineRule="auto"/>
        <w:ind w:firstLineChars="200" w:firstLine="420"/>
        <w:jc w:val="left"/>
        <w:rPr>
          <w:rFonts w:ascii="宋体" w:hAnsi="宋体"/>
          <w:szCs w:val="21"/>
        </w:rPr>
      </w:pPr>
      <w:bookmarkStart w:id="23" w:name="t_2_3_1_2820_a1_fm1"/>
      <w:bookmarkEnd w:id="23"/>
      <w:r w:rsidRPr="00B0170F">
        <w:rPr>
          <w:rFonts w:ascii="宋体" w:hAnsi="宋体"/>
          <w:szCs w:val="21"/>
        </w:rPr>
        <w:t>本基金单笔申购最低金额为</w:t>
      </w:r>
      <w:r w:rsidR="00C13E1F" w:rsidRPr="00B0170F">
        <w:rPr>
          <w:rFonts w:ascii="宋体" w:hAnsi="宋体"/>
          <w:szCs w:val="21"/>
        </w:rPr>
        <w:t>1.00元</w:t>
      </w:r>
      <w:r w:rsidRPr="00B0170F">
        <w:rPr>
          <w:rFonts w:ascii="宋体" w:hAnsi="宋体"/>
          <w:szCs w:val="21"/>
        </w:rPr>
        <w:t>（含申购费），不设交易级差。</w:t>
      </w:r>
      <w:r w:rsidR="007F2114" w:rsidRPr="00B0170F">
        <w:rPr>
          <w:rFonts w:ascii="宋体" w:hAnsi="宋体"/>
          <w:szCs w:val="21"/>
        </w:rPr>
        <w:t>红利再投资不受最低申购金额的限制。</w:t>
      </w:r>
      <w:r w:rsidR="00BB180F" w:rsidRPr="00B0170F">
        <w:rPr>
          <w:rFonts w:ascii="宋体" w:hAnsi="宋体"/>
          <w:szCs w:val="21"/>
        </w:rPr>
        <w:t>销售</w:t>
      </w:r>
      <w:r w:rsidR="008D45AB" w:rsidRPr="00B0170F">
        <w:rPr>
          <w:rFonts w:ascii="宋体" w:hAnsi="宋体"/>
          <w:szCs w:val="21"/>
        </w:rPr>
        <w:t>机构在不低于上述规定的前提下，可根据自身的相关情况设定本基金的申购金额下限，投资人</w:t>
      </w:r>
      <w:r w:rsidR="00310729" w:rsidRPr="00B0170F">
        <w:rPr>
          <w:rFonts w:ascii="宋体" w:hAnsi="宋体"/>
          <w:szCs w:val="21"/>
        </w:rPr>
        <w:t>在办理相关</w:t>
      </w:r>
      <w:r w:rsidR="008D45AB" w:rsidRPr="00B0170F">
        <w:rPr>
          <w:rFonts w:ascii="宋体" w:hAnsi="宋体"/>
          <w:szCs w:val="21"/>
        </w:rPr>
        <w:t>业务时，需遵循对应销售机构的规定。</w:t>
      </w:r>
      <w:r w:rsidR="00BC2B49" w:rsidRPr="00B0170F">
        <w:rPr>
          <w:rFonts w:ascii="宋体" w:hAnsi="宋体"/>
          <w:szCs w:val="21"/>
        </w:rPr>
        <w:t>我司直销渠道单笔申购最低金额为</w:t>
      </w:r>
      <w:r w:rsidR="00C13E1F" w:rsidRPr="00B0170F">
        <w:rPr>
          <w:rFonts w:ascii="宋体" w:hAnsi="宋体"/>
          <w:szCs w:val="21"/>
        </w:rPr>
        <w:t>1.00元</w:t>
      </w:r>
      <w:r w:rsidR="00BC2B49" w:rsidRPr="00B0170F">
        <w:rPr>
          <w:rFonts w:ascii="宋体" w:hAnsi="宋体"/>
          <w:szCs w:val="21"/>
        </w:rPr>
        <w:t>（含申购费）。</w:t>
      </w:r>
    </w:p>
    <w:p w:rsidR="00C11593" w:rsidRPr="00B0170F" w:rsidRDefault="007F2114" w:rsidP="002F45BD">
      <w:pPr>
        <w:spacing w:line="360" w:lineRule="auto"/>
        <w:ind w:firstLineChars="200" w:firstLine="420"/>
        <w:jc w:val="left"/>
        <w:rPr>
          <w:rFonts w:ascii="宋体" w:hAnsi="宋体"/>
          <w:szCs w:val="21"/>
        </w:rPr>
      </w:pPr>
      <w:r w:rsidRPr="00B0170F">
        <w:rPr>
          <w:rFonts w:ascii="宋体" w:hAnsi="宋体"/>
          <w:szCs w:val="21"/>
        </w:rPr>
        <w:t>关于申购业务的详细事项，请投资人仔细阅读基金合同、本基金招募说明书及其更新和其它相关公告</w:t>
      </w:r>
      <w:r w:rsidR="009534C7" w:rsidRPr="00B0170F">
        <w:rPr>
          <w:rFonts w:ascii="宋体" w:hAnsi="宋体"/>
          <w:szCs w:val="21"/>
        </w:rPr>
        <w:t>。</w:t>
      </w:r>
    </w:p>
    <w:p w:rsidR="00375B69" w:rsidRPr="00B0170F" w:rsidRDefault="00375B69" w:rsidP="00B80F45">
      <w:pPr>
        <w:spacing w:beforeLines="50" w:afterLines="50"/>
        <w:rPr>
          <w:rFonts w:ascii="宋体" w:hAnsi="宋体"/>
          <w:b/>
          <w:sz w:val="24"/>
          <w:szCs w:val="20"/>
        </w:rPr>
      </w:pPr>
      <w:r w:rsidRPr="00B0170F">
        <w:rPr>
          <w:rFonts w:ascii="宋体" w:hAnsi="宋体"/>
          <w:b/>
          <w:sz w:val="24"/>
          <w:szCs w:val="20"/>
        </w:rPr>
        <w:t xml:space="preserve">3.2 </w:t>
      </w:r>
      <w:bookmarkStart w:id="24" w:name="t_2_3_2_table"/>
      <w:bookmarkEnd w:id="24"/>
      <w:r w:rsidRPr="00B0170F">
        <w:rPr>
          <w:rFonts w:ascii="宋体" w:hAnsi="宋体"/>
          <w:b/>
          <w:sz w:val="24"/>
          <w:szCs w:val="20"/>
        </w:rPr>
        <w:t>申购费率</w:t>
      </w:r>
    </w:p>
    <w:p w:rsidR="00CA650A" w:rsidRPr="00CA650A" w:rsidRDefault="00CA650A" w:rsidP="002F0017">
      <w:pPr>
        <w:spacing w:line="360" w:lineRule="auto"/>
        <w:ind w:firstLineChars="200" w:firstLine="420"/>
        <w:rPr>
          <w:rFonts w:ascii="宋体" w:hAnsi="宋体" w:hint="eastAsia"/>
          <w:szCs w:val="21"/>
        </w:rPr>
      </w:pPr>
      <w:bookmarkStart w:id="25" w:name="t_2_3_2_2842_a1_fm1"/>
      <w:bookmarkEnd w:id="25"/>
      <w:r w:rsidRPr="00CA650A">
        <w:rPr>
          <w:rFonts w:ascii="宋体" w:hAnsi="宋体" w:hint="eastAsia"/>
          <w:szCs w:val="21"/>
        </w:rPr>
        <w:t>本基金A类基金份额的申购费用由申购A类基金份额的投资人承担，不列入基金财产；C类基金份额不收取申购费用。</w:t>
      </w:r>
    </w:p>
    <w:p w:rsidR="009F09EF" w:rsidRPr="00B0170F" w:rsidRDefault="00CA650A" w:rsidP="002F0017">
      <w:pPr>
        <w:spacing w:line="360" w:lineRule="auto"/>
        <w:ind w:firstLineChars="200" w:firstLine="420"/>
        <w:jc w:val="left"/>
        <w:rPr>
          <w:rFonts w:ascii="宋体" w:hAnsi="宋体"/>
          <w:szCs w:val="21"/>
        </w:rPr>
      </w:pPr>
      <w:r w:rsidRPr="00CA650A">
        <w:rPr>
          <w:rFonts w:ascii="宋体" w:hAnsi="宋体" w:hint="eastAsia"/>
          <w:szCs w:val="21"/>
        </w:rPr>
        <w:t>本基金A类基金份额的申购费率随申购金额的增加而递减，如下表所示：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3115"/>
        <w:gridCol w:w="4262"/>
      </w:tblGrid>
      <w:tr w:rsidR="009F09EF" w:rsidRPr="00B0170F" w:rsidTr="009E4E11">
        <w:trPr>
          <w:trHeight w:val="366"/>
          <w:jc w:val="center"/>
        </w:trPr>
        <w:tc>
          <w:tcPr>
            <w:tcW w:w="929" w:type="pct"/>
            <w:vAlign w:val="center"/>
          </w:tcPr>
          <w:p w:rsidR="009F09EF" w:rsidRPr="00B0170F" w:rsidRDefault="009F09EF" w:rsidP="009E4E11">
            <w:pPr>
              <w:widowControl/>
              <w:jc w:val="center"/>
              <w:rPr>
                <w:rFonts w:ascii="宋体" w:hAnsi="宋体" w:hint="eastAsia"/>
                <w:b/>
                <w:bCs/>
                <w:color w:val="000000"/>
                <w:kern w:val="0"/>
                <w:szCs w:val="21"/>
              </w:rPr>
            </w:pPr>
            <w:r w:rsidRPr="00B0170F">
              <w:rPr>
                <w:rFonts w:ascii="宋体" w:hAnsi="宋体" w:hint="eastAsia"/>
                <w:b/>
                <w:bCs/>
                <w:color w:val="000000"/>
                <w:kern w:val="0"/>
                <w:szCs w:val="21"/>
              </w:rPr>
              <w:t>费用</w:t>
            </w:r>
            <w:r w:rsidRPr="00B0170F">
              <w:rPr>
                <w:rFonts w:ascii="宋体" w:hAnsi="宋体"/>
                <w:b/>
                <w:bCs/>
                <w:color w:val="000000"/>
                <w:kern w:val="0"/>
                <w:szCs w:val="21"/>
              </w:rPr>
              <w:t>类别</w:t>
            </w:r>
          </w:p>
        </w:tc>
        <w:tc>
          <w:tcPr>
            <w:tcW w:w="4071" w:type="pct"/>
            <w:gridSpan w:val="2"/>
            <w:shd w:val="clear" w:color="auto" w:fill="auto"/>
            <w:vAlign w:val="center"/>
          </w:tcPr>
          <w:p w:rsidR="009F09EF" w:rsidRPr="00B0170F" w:rsidRDefault="009F09EF" w:rsidP="009E4E11">
            <w:pPr>
              <w:widowControl/>
              <w:jc w:val="center"/>
              <w:rPr>
                <w:rFonts w:ascii="宋体" w:hAnsi="宋体" w:hint="eastAsia"/>
                <w:b/>
                <w:bCs/>
                <w:color w:val="000000"/>
                <w:kern w:val="0"/>
                <w:szCs w:val="21"/>
              </w:rPr>
            </w:pPr>
            <w:r w:rsidRPr="00B0170F">
              <w:rPr>
                <w:rFonts w:ascii="宋体" w:hAnsi="宋体" w:hint="eastAsia"/>
                <w:b/>
                <w:bCs/>
                <w:color w:val="000000"/>
                <w:kern w:val="0"/>
                <w:szCs w:val="21"/>
              </w:rPr>
              <w:t>费率</w:t>
            </w:r>
            <w:r w:rsidRPr="00B0170F">
              <w:rPr>
                <w:rFonts w:ascii="宋体" w:hAnsi="宋体"/>
                <w:b/>
                <w:bCs/>
                <w:color w:val="000000"/>
                <w:kern w:val="0"/>
                <w:szCs w:val="21"/>
              </w:rPr>
              <w:t>（设申购金额</w:t>
            </w:r>
            <w:r w:rsidRPr="00B0170F">
              <w:rPr>
                <w:rFonts w:ascii="宋体" w:hAnsi="宋体" w:hint="eastAsia"/>
                <w:b/>
                <w:bCs/>
                <w:color w:val="000000"/>
                <w:kern w:val="0"/>
                <w:szCs w:val="21"/>
              </w:rPr>
              <w:t>为</w:t>
            </w:r>
            <w:r w:rsidRPr="00B0170F">
              <w:rPr>
                <w:rFonts w:ascii="宋体" w:hAnsi="宋体"/>
                <w:b/>
                <w:bCs/>
                <w:color w:val="000000"/>
                <w:kern w:val="0"/>
                <w:szCs w:val="21"/>
              </w:rPr>
              <w:t>M）</w:t>
            </w:r>
          </w:p>
        </w:tc>
      </w:tr>
      <w:tr w:rsidR="00BA7E24" w:rsidRPr="00B0170F" w:rsidTr="009E4E11">
        <w:trPr>
          <w:trHeight w:val="366"/>
          <w:jc w:val="center"/>
        </w:trPr>
        <w:tc>
          <w:tcPr>
            <w:tcW w:w="929" w:type="pct"/>
            <w:vMerge w:val="restart"/>
            <w:vAlign w:val="center"/>
          </w:tcPr>
          <w:p w:rsidR="00BA7E24" w:rsidRDefault="00BA7E24" w:rsidP="009E4E11">
            <w:pPr>
              <w:widowControl/>
              <w:jc w:val="center"/>
              <w:rPr>
                <w:rFonts w:ascii="宋体" w:hAnsi="宋体"/>
                <w:color w:val="000000"/>
                <w:kern w:val="0"/>
                <w:szCs w:val="21"/>
              </w:rPr>
            </w:pPr>
            <w:r w:rsidRPr="00CA650A">
              <w:rPr>
                <w:rFonts w:ascii="宋体" w:hAnsi="宋体" w:hint="eastAsia"/>
                <w:color w:val="000000"/>
                <w:kern w:val="0"/>
                <w:szCs w:val="21"/>
              </w:rPr>
              <w:t>A类基金份额</w:t>
            </w:r>
          </w:p>
          <w:p w:rsidR="00BA7E24" w:rsidRPr="00B0170F" w:rsidRDefault="00BA7E24" w:rsidP="009E4E11">
            <w:pPr>
              <w:widowControl/>
              <w:jc w:val="center"/>
              <w:rPr>
                <w:rFonts w:ascii="宋体" w:hAnsi="宋体" w:hint="eastAsia"/>
                <w:color w:val="000000"/>
                <w:kern w:val="0"/>
                <w:szCs w:val="21"/>
              </w:rPr>
            </w:pPr>
            <w:r w:rsidRPr="00B0170F">
              <w:rPr>
                <w:rFonts w:ascii="宋体" w:hAnsi="宋体" w:hint="eastAsia"/>
                <w:color w:val="000000"/>
                <w:kern w:val="0"/>
                <w:szCs w:val="21"/>
              </w:rPr>
              <w:t>申购</w:t>
            </w:r>
            <w:r w:rsidRPr="00B0170F">
              <w:rPr>
                <w:rFonts w:ascii="宋体" w:hAnsi="宋体"/>
                <w:color w:val="000000"/>
                <w:kern w:val="0"/>
                <w:szCs w:val="21"/>
              </w:rPr>
              <w:t>费</w:t>
            </w:r>
          </w:p>
        </w:tc>
        <w:tc>
          <w:tcPr>
            <w:tcW w:w="1719" w:type="pct"/>
            <w:shd w:val="clear" w:color="auto" w:fill="auto"/>
            <w:vAlign w:val="center"/>
          </w:tcPr>
          <w:p w:rsidR="00BA7E24" w:rsidRPr="002B10FB" w:rsidRDefault="00BA7E24" w:rsidP="009E4E11">
            <w:pPr>
              <w:widowControl/>
              <w:jc w:val="center"/>
              <w:rPr>
                <w:rFonts w:ascii="宋体" w:hAnsi="宋体"/>
                <w:color w:val="000000"/>
                <w:kern w:val="0"/>
                <w:szCs w:val="21"/>
              </w:rPr>
            </w:pPr>
            <w:r w:rsidRPr="002B10FB">
              <w:rPr>
                <w:rFonts w:ascii="宋体" w:hAnsi="宋体"/>
                <w:color w:val="000000"/>
                <w:szCs w:val="21"/>
              </w:rPr>
              <w:t>M&lt;100</w:t>
            </w:r>
            <w:r w:rsidRPr="002B10FB">
              <w:rPr>
                <w:rFonts w:ascii="宋体" w:hAnsi="宋体" w:hint="eastAsia"/>
                <w:color w:val="000000"/>
                <w:szCs w:val="21"/>
              </w:rPr>
              <w:t>万</w:t>
            </w:r>
          </w:p>
        </w:tc>
        <w:tc>
          <w:tcPr>
            <w:tcW w:w="2352" w:type="pct"/>
            <w:shd w:val="clear" w:color="auto" w:fill="auto"/>
            <w:vAlign w:val="center"/>
          </w:tcPr>
          <w:p w:rsidR="00BA7E24" w:rsidRPr="002B10FB" w:rsidRDefault="00BA7E24" w:rsidP="009E4E11">
            <w:pPr>
              <w:widowControl/>
              <w:jc w:val="center"/>
              <w:rPr>
                <w:rFonts w:ascii="宋体" w:hAnsi="宋体"/>
                <w:color w:val="000000"/>
                <w:kern w:val="0"/>
                <w:szCs w:val="21"/>
              </w:rPr>
            </w:pPr>
            <w:r w:rsidRPr="002B10FB">
              <w:rPr>
                <w:rFonts w:ascii="宋体" w:hAnsi="宋体"/>
                <w:color w:val="000000"/>
                <w:szCs w:val="21"/>
              </w:rPr>
              <w:t>1.50%</w:t>
            </w:r>
          </w:p>
        </w:tc>
      </w:tr>
      <w:tr w:rsidR="00BA7E24" w:rsidRPr="00B0170F" w:rsidTr="009E4E11">
        <w:trPr>
          <w:trHeight w:val="339"/>
          <w:jc w:val="center"/>
        </w:trPr>
        <w:tc>
          <w:tcPr>
            <w:tcW w:w="929" w:type="pct"/>
            <w:vMerge/>
            <w:vAlign w:val="center"/>
          </w:tcPr>
          <w:p w:rsidR="00BA7E24" w:rsidRPr="00B0170F" w:rsidRDefault="00BA7E24" w:rsidP="009E4E11">
            <w:pPr>
              <w:jc w:val="center"/>
              <w:rPr>
                <w:rFonts w:ascii="宋体" w:hAnsi="宋体" w:hint="eastAsia"/>
                <w:szCs w:val="21"/>
              </w:rPr>
            </w:pPr>
          </w:p>
        </w:tc>
        <w:tc>
          <w:tcPr>
            <w:tcW w:w="1719" w:type="pct"/>
            <w:shd w:val="clear" w:color="auto" w:fill="auto"/>
            <w:vAlign w:val="center"/>
          </w:tcPr>
          <w:p w:rsidR="00BA7E24" w:rsidRPr="002B10FB" w:rsidRDefault="00BA7E24" w:rsidP="009E4E11">
            <w:pPr>
              <w:jc w:val="center"/>
              <w:rPr>
                <w:rFonts w:ascii="宋体" w:hAnsi="宋体"/>
                <w:color w:val="000000"/>
                <w:szCs w:val="21"/>
              </w:rPr>
            </w:pPr>
            <w:r w:rsidRPr="002B10FB">
              <w:rPr>
                <w:rFonts w:ascii="宋体" w:hAnsi="宋体"/>
                <w:color w:val="000000"/>
                <w:szCs w:val="21"/>
              </w:rPr>
              <w:t>100</w:t>
            </w:r>
            <w:r w:rsidRPr="002B10FB">
              <w:rPr>
                <w:rFonts w:ascii="宋体" w:hAnsi="宋体" w:hint="eastAsia"/>
                <w:color w:val="000000"/>
                <w:szCs w:val="21"/>
              </w:rPr>
              <w:t>万≤</w:t>
            </w:r>
            <w:r w:rsidRPr="002B10FB">
              <w:rPr>
                <w:rFonts w:ascii="宋体" w:hAnsi="宋体"/>
                <w:color w:val="000000"/>
                <w:szCs w:val="21"/>
              </w:rPr>
              <w:t>M&lt;200</w:t>
            </w:r>
            <w:r w:rsidRPr="002B10FB">
              <w:rPr>
                <w:rFonts w:ascii="宋体" w:hAnsi="宋体" w:hint="eastAsia"/>
                <w:color w:val="000000"/>
                <w:szCs w:val="21"/>
              </w:rPr>
              <w:t>万</w:t>
            </w:r>
          </w:p>
        </w:tc>
        <w:tc>
          <w:tcPr>
            <w:tcW w:w="2352" w:type="pct"/>
            <w:shd w:val="clear" w:color="auto" w:fill="auto"/>
            <w:vAlign w:val="center"/>
          </w:tcPr>
          <w:p w:rsidR="00BA7E24" w:rsidRPr="002B10FB" w:rsidRDefault="00BA7E24" w:rsidP="009E4E11">
            <w:pPr>
              <w:jc w:val="center"/>
              <w:rPr>
                <w:rFonts w:ascii="宋体" w:hAnsi="宋体"/>
                <w:color w:val="000000"/>
                <w:szCs w:val="21"/>
              </w:rPr>
            </w:pPr>
            <w:r w:rsidRPr="002B10FB">
              <w:rPr>
                <w:rFonts w:ascii="宋体" w:hAnsi="宋体"/>
                <w:color w:val="000000"/>
                <w:szCs w:val="21"/>
              </w:rPr>
              <w:t>1.00%</w:t>
            </w:r>
          </w:p>
        </w:tc>
      </w:tr>
      <w:tr w:rsidR="00BA7E24" w:rsidRPr="00B0170F" w:rsidTr="009E4E11">
        <w:trPr>
          <w:trHeight w:val="339"/>
          <w:jc w:val="center"/>
        </w:trPr>
        <w:tc>
          <w:tcPr>
            <w:tcW w:w="929" w:type="pct"/>
            <w:vMerge/>
            <w:vAlign w:val="center"/>
          </w:tcPr>
          <w:p w:rsidR="00BA7E24" w:rsidRPr="00B0170F" w:rsidRDefault="00BA7E24" w:rsidP="009E4E11">
            <w:pPr>
              <w:jc w:val="center"/>
              <w:rPr>
                <w:rFonts w:ascii="宋体" w:hAnsi="宋体" w:hint="eastAsia"/>
                <w:szCs w:val="21"/>
              </w:rPr>
            </w:pPr>
          </w:p>
        </w:tc>
        <w:tc>
          <w:tcPr>
            <w:tcW w:w="1719" w:type="pct"/>
            <w:shd w:val="clear" w:color="auto" w:fill="auto"/>
            <w:vAlign w:val="center"/>
          </w:tcPr>
          <w:p w:rsidR="00BA7E24" w:rsidRPr="002B10FB" w:rsidRDefault="00BA7E24" w:rsidP="009E4E11">
            <w:pPr>
              <w:jc w:val="center"/>
              <w:rPr>
                <w:rFonts w:ascii="宋体" w:hAnsi="宋体" w:hint="eastAsia"/>
                <w:color w:val="000000"/>
                <w:szCs w:val="21"/>
              </w:rPr>
            </w:pPr>
            <w:r w:rsidRPr="002B10FB">
              <w:rPr>
                <w:rFonts w:ascii="宋体" w:hAnsi="宋体"/>
                <w:color w:val="000000"/>
                <w:szCs w:val="21"/>
              </w:rPr>
              <w:t>200</w:t>
            </w:r>
            <w:r w:rsidRPr="002B10FB">
              <w:rPr>
                <w:rFonts w:ascii="宋体" w:hAnsi="宋体" w:hint="eastAsia"/>
                <w:color w:val="000000"/>
                <w:szCs w:val="21"/>
              </w:rPr>
              <w:t>万≤</w:t>
            </w:r>
            <w:r w:rsidRPr="002B10FB">
              <w:rPr>
                <w:rFonts w:ascii="宋体" w:hAnsi="宋体"/>
                <w:color w:val="000000"/>
                <w:szCs w:val="21"/>
              </w:rPr>
              <w:t>M&lt;500</w:t>
            </w:r>
            <w:r w:rsidRPr="002B10FB">
              <w:rPr>
                <w:rFonts w:ascii="宋体" w:hAnsi="宋体" w:hint="eastAsia"/>
                <w:color w:val="000000"/>
                <w:szCs w:val="21"/>
              </w:rPr>
              <w:t>万</w:t>
            </w:r>
          </w:p>
        </w:tc>
        <w:tc>
          <w:tcPr>
            <w:tcW w:w="2352" w:type="pct"/>
            <w:shd w:val="clear" w:color="auto" w:fill="auto"/>
            <w:vAlign w:val="center"/>
          </w:tcPr>
          <w:p w:rsidR="00BA7E24" w:rsidRPr="002B10FB" w:rsidRDefault="00BA7E24" w:rsidP="009E4E11">
            <w:pPr>
              <w:jc w:val="center"/>
              <w:rPr>
                <w:rFonts w:ascii="宋体" w:hAnsi="宋体"/>
                <w:color w:val="000000"/>
                <w:szCs w:val="21"/>
              </w:rPr>
            </w:pPr>
            <w:r w:rsidRPr="002B10FB">
              <w:rPr>
                <w:rFonts w:ascii="宋体" w:hAnsi="宋体"/>
                <w:color w:val="000000"/>
                <w:szCs w:val="21"/>
              </w:rPr>
              <w:t>0.50%</w:t>
            </w:r>
          </w:p>
        </w:tc>
      </w:tr>
      <w:tr w:rsidR="00BA7E24" w:rsidRPr="00B0170F" w:rsidTr="009E4E11">
        <w:trPr>
          <w:trHeight w:val="454"/>
          <w:jc w:val="center"/>
        </w:trPr>
        <w:tc>
          <w:tcPr>
            <w:tcW w:w="929" w:type="pct"/>
            <w:vMerge/>
            <w:vAlign w:val="center"/>
          </w:tcPr>
          <w:p w:rsidR="00BA7E24" w:rsidRPr="00B0170F" w:rsidRDefault="00BA7E24" w:rsidP="009E4E11">
            <w:pPr>
              <w:jc w:val="center"/>
              <w:rPr>
                <w:rFonts w:ascii="宋体" w:hAnsi="宋体"/>
                <w:szCs w:val="21"/>
              </w:rPr>
            </w:pPr>
          </w:p>
        </w:tc>
        <w:tc>
          <w:tcPr>
            <w:tcW w:w="1719" w:type="pct"/>
            <w:shd w:val="clear" w:color="auto" w:fill="auto"/>
            <w:vAlign w:val="center"/>
          </w:tcPr>
          <w:p w:rsidR="00BA7E24" w:rsidRPr="002B10FB" w:rsidRDefault="00BA7E24" w:rsidP="009E4E11">
            <w:pPr>
              <w:jc w:val="center"/>
              <w:rPr>
                <w:rFonts w:ascii="宋体" w:hAnsi="宋体"/>
                <w:color w:val="000000"/>
                <w:szCs w:val="21"/>
              </w:rPr>
            </w:pPr>
            <w:r w:rsidRPr="002B10FB">
              <w:rPr>
                <w:rFonts w:ascii="宋体" w:hAnsi="宋体"/>
                <w:color w:val="000000"/>
                <w:szCs w:val="21"/>
              </w:rPr>
              <w:t>M</w:t>
            </w:r>
            <w:r w:rsidRPr="002B10FB">
              <w:rPr>
                <w:rFonts w:ascii="宋体" w:hAnsi="宋体" w:hint="eastAsia"/>
                <w:color w:val="000000"/>
                <w:szCs w:val="21"/>
              </w:rPr>
              <w:t>≥</w:t>
            </w:r>
            <w:r w:rsidRPr="002B10FB">
              <w:rPr>
                <w:rFonts w:ascii="宋体" w:hAnsi="宋体"/>
                <w:color w:val="000000"/>
                <w:szCs w:val="21"/>
              </w:rPr>
              <w:t>500</w:t>
            </w:r>
            <w:r w:rsidRPr="002B10FB">
              <w:rPr>
                <w:rFonts w:ascii="宋体" w:hAnsi="宋体" w:hint="eastAsia"/>
                <w:color w:val="000000"/>
                <w:szCs w:val="21"/>
              </w:rPr>
              <w:t>万</w:t>
            </w:r>
          </w:p>
        </w:tc>
        <w:tc>
          <w:tcPr>
            <w:tcW w:w="2352" w:type="pct"/>
            <w:shd w:val="clear" w:color="auto" w:fill="auto"/>
            <w:vAlign w:val="center"/>
          </w:tcPr>
          <w:p w:rsidR="00BA7E24" w:rsidRPr="002B10FB" w:rsidRDefault="00BA7E24" w:rsidP="009E4E11">
            <w:pPr>
              <w:jc w:val="center"/>
              <w:rPr>
                <w:rFonts w:ascii="宋体" w:hAnsi="宋体" w:hint="eastAsia"/>
                <w:color w:val="000000"/>
                <w:szCs w:val="21"/>
              </w:rPr>
            </w:pPr>
            <w:r w:rsidRPr="002B10FB">
              <w:rPr>
                <w:rFonts w:ascii="宋体" w:hAnsi="宋体" w:hint="eastAsia"/>
                <w:color w:val="000000"/>
                <w:szCs w:val="21"/>
              </w:rPr>
              <w:t>固定费用</w:t>
            </w:r>
            <w:r w:rsidRPr="002B10FB">
              <w:rPr>
                <w:rFonts w:ascii="宋体" w:hAnsi="宋体"/>
                <w:color w:val="000000"/>
                <w:szCs w:val="21"/>
              </w:rPr>
              <w:t>1000</w:t>
            </w:r>
            <w:r w:rsidRPr="002B10FB">
              <w:rPr>
                <w:rFonts w:ascii="宋体" w:hAnsi="宋体" w:hint="eastAsia"/>
                <w:color w:val="000000"/>
                <w:szCs w:val="21"/>
              </w:rPr>
              <w:t>元</w:t>
            </w:r>
            <w:r w:rsidRPr="002B10FB">
              <w:rPr>
                <w:rFonts w:ascii="宋体" w:hAnsi="宋体"/>
                <w:color w:val="000000"/>
                <w:szCs w:val="21"/>
              </w:rPr>
              <w:t>/</w:t>
            </w:r>
            <w:r w:rsidRPr="002B10FB">
              <w:rPr>
                <w:rFonts w:ascii="宋体" w:hAnsi="宋体" w:hint="eastAsia"/>
                <w:color w:val="000000"/>
                <w:szCs w:val="21"/>
              </w:rPr>
              <w:t>笔</w:t>
            </w:r>
          </w:p>
        </w:tc>
      </w:tr>
    </w:tbl>
    <w:p w:rsidR="00375B69" w:rsidRPr="00B0170F" w:rsidRDefault="00375B69" w:rsidP="00D429AB">
      <w:pPr>
        <w:spacing w:beforeLines="50" w:afterLines="50"/>
        <w:jc w:val="left"/>
        <w:rPr>
          <w:rFonts w:ascii="宋体" w:hAnsi="宋体"/>
          <w:b/>
          <w:sz w:val="24"/>
          <w:szCs w:val="20"/>
        </w:rPr>
      </w:pPr>
      <w:bookmarkStart w:id="26" w:name="t_2_3_2_q_01_2682_a1_fm2210"/>
      <w:bookmarkEnd w:id="26"/>
      <w:r w:rsidRPr="00B0170F">
        <w:rPr>
          <w:rFonts w:ascii="宋体" w:hAnsi="宋体"/>
          <w:b/>
          <w:sz w:val="24"/>
          <w:szCs w:val="20"/>
        </w:rPr>
        <w:t xml:space="preserve">3.3 </w:t>
      </w:r>
      <w:bookmarkStart w:id="27" w:name="t_2_3_3_table"/>
      <w:bookmarkEnd w:id="27"/>
      <w:r w:rsidRPr="00B0170F">
        <w:rPr>
          <w:rFonts w:ascii="宋体" w:hAnsi="宋体"/>
          <w:b/>
          <w:sz w:val="24"/>
          <w:szCs w:val="20"/>
        </w:rPr>
        <w:t>其他与申购相关的事项</w:t>
      </w:r>
    </w:p>
    <w:p w:rsidR="00375B69" w:rsidRPr="00B0170F" w:rsidRDefault="00375B69">
      <w:pPr>
        <w:spacing w:line="360" w:lineRule="auto"/>
        <w:ind w:firstLineChars="200" w:firstLine="420"/>
        <w:jc w:val="left"/>
        <w:rPr>
          <w:rFonts w:ascii="宋体" w:hAnsi="宋体"/>
          <w:szCs w:val="21"/>
        </w:rPr>
      </w:pPr>
      <w:bookmarkStart w:id="28" w:name="t_2_3_3_2821_a1_fm1"/>
      <w:bookmarkEnd w:id="28"/>
      <w:r w:rsidRPr="00B0170F">
        <w:rPr>
          <w:rFonts w:ascii="宋体" w:hAnsi="宋体"/>
          <w:szCs w:val="21"/>
        </w:rPr>
        <w:t>1</w:t>
      </w:r>
      <w:r w:rsidR="00BA7E24">
        <w:rPr>
          <w:rFonts w:ascii="宋体" w:hAnsi="宋体" w:hint="eastAsia"/>
          <w:szCs w:val="21"/>
        </w:rPr>
        <w:t>、</w:t>
      </w:r>
      <w:r w:rsidRPr="00B0170F">
        <w:rPr>
          <w:rFonts w:ascii="宋体" w:hAnsi="宋体"/>
          <w:szCs w:val="21"/>
        </w:rPr>
        <w:t>当日的申购申请可以在基金管理人规定的时间以内撤销。</w:t>
      </w:r>
    </w:p>
    <w:p w:rsidR="00375B69" w:rsidRPr="00B0170F" w:rsidRDefault="0078105F">
      <w:pPr>
        <w:spacing w:line="360" w:lineRule="auto"/>
        <w:ind w:firstLineChars="200" w:firstLine="420"/>
        <w:jc w:val="left"/>
        <w:rPr>
          <w:rFonts w:ascii="宋体" w:hAnsi="宋体"/>
          <w:szCs w:val="21"/>
        </w:rPr>
      </w:pPr>
      <w:r w:rsidRPr="00B0170F">
        <w:rPr>
          <w:rFonts w:ascii="宋体" w:hAnsi="宋体"/>
          <w:szCs w:val="21"/>
        </w:rPr>
        <w:t>2</w:t>
      </w:r>
      <w:r w:rsidR="00BA7E24">
        <w:rPr>
          <w:rFonts w:ascii="宋体" w:hAnsi="宋体" w:hint="eastAsia"/>
          <w:szCs w:val="21"/>
        </w:rPr>
        <w:t>、</w:t>
      </w:r>
      <w:r w:rsidR="00375B69" w:rsidRPr="00B0170F">
        <w:rPr>
          <w:rFonts w:ascii="宋体" w:hAnsi="宋体"/>
          <w:szCs w:val="21"/>
        </w:rPr>
        <w:t>基金管理人可以根据《基金合同》的相关约定</w:t>
      </w:r>
      <w:r w:rsidR="00910F74" w:rsidRPr="00B0170F">
        <w:rPr>
          <w:rFonts w:ascii="宋体" w:hAnsi="宋体"/>
          <w:szCs w:val="21"/>
        </w:rPr>
        <w:t>，调整本基金申购的数额限制、</w:t>
      </w:r>
      <w:r w:rsidR="00375B69" w:rsidRPr="00B0170F">
        <w:rPr>
          <w:rFonts w:ascii="宋体" w:hAnsi="宋体"/>
          <w:szCs w:val="21"/>
        </w:rPr>
        <w:t>费率或收费方式，</w:t>
      </w:r>
      <w:r w:rsidR="00910F74" w:rsidRPr="00B0170F">
        <w:rPr>
          <w:rFonts w:ascii="宋体" w:hAnsi="宋体"/>
          <w:szCs w:val="21"/>
        </w:rPr>
        <w:t>相关情况</w:t>
      </w:r>
      <w:r w:rsidR="00FE34D0" w:rsidRPr="00B0170F">
        <w:rPr>
          <w:rFonts w:ascii="宋体" w:hAnsi="宋体"/>
          <w:szCs w:val="21"/>
        </w:rPr>
        <w:t>应按照基金合同的规定履行相关程序并</w:t>
      </w:r>
      <w:r w:rsidR="00910F74" w:rsidRPr="00B0170F">
        <w:rPr>
          <w:rFonts w:ascii="宋体" w:hAnsi="宋体"/>
          <w:szCs w:val="21"/>
        </w:rPr>
        <w:t>提</w:t>
      </w:r>
      <w:r w:rsidR="00375B69" w:rsidRPr="00B0170F">
        <w:rPr>
          <w:rFonts w:ascii="宋体" w:hAnsi="宋体"/>
          <w:szCs w:val="21"/>
        </w:rPr>
        <w:t>前依照</w:t>
      </w:r>
      <w:r w:rsidR="007A27FE" w:rsidRPr="00B0170F">
        <w:rPr>
          <w:rFonts w:ascii="宋体" w:hAnsi="宋体"/>
          <w:szCs w:val="21"/>
        </w:rPr>
        <w:t>《公开募集证券投资基金信息披露管理办法》</w:t>
      </w:r>
      <w:r w:rsidR="00375B69" w:rsidRPr="00B0170F">
        <w:rPr>
          <w:rFonts w:ascii="宋体" w:hAnsi="宋体"/>
          <w:szCs w:val="21"/>
        </w:rPr>
        <w:t>的有关规定在指定</w:t>
      </w:r>
      <w:r w:rsidR="004750F9" w:rsidRPr="00B0170F">
        <w:rPr>
          <w:rFonts w:ascii="宋体" w:hAnsi="宋体"/>
          <w:szCs w:val="21"/>
        </w:rPr>
        <w:t>媒介</w:t>
      </w:r>
      <w:r w:rsidR="00375B69" w:rsidRPr="00B0170F">
        <w:rPr>
          <w:rFonts w:ascii="宋体" w:hAnsi="宋体"/>
          <w:szCs w:val="21"/>
        </w:rPr>
        <w:t>上公告。</w:t>
      </w:r>
    </w:p>
    <w:p w:rsidR="00D94D33" w:rsidRPr="00B0170F" w:rsidRDefault="0078105F" w:rsidP="00D94D33">
      <w:pPr>
        <w:spacing w:line="360" w:lineRule="auto"/>
        <w:ind w:firstLineChars="200" w:firstLine="420"/>
        <w:jc w:val="left"/>
        <w:rPr>
          <w:rFonts w:ascii="宋体" w:hAnsi="宋体"/>
          <w:szCs w:val="21"/>
        </w:rPr>
      </w:pPr>
      <w:r w:rsidRPr="00B0170F">
        <w:rPr>
          <w:rFonts w:ascii="宋体" w:hAnsi="宋体"/>
          <w:szCs w:val="21"/>
        </w:rPr>
        <w:t>3</w:t>
      </w:r>
      <w:r w:rsidR="00BA7E24">
        <w:rPr>
          <w:rFonts w:ascii="宋体" w:hAnsi="宋体" w:hint="eastAsia"/>
          <w:szCs w:val="21"/>
        </w:rPr>
        <w:t>、</w:t>
      </w:r>
      <w:r w:rsidR="00375B69" w:rsidRPr="00B0170F">
        <w:rPr>
          <w:rFonts w:ascii="宋体" w:hAnsi="宋体"/>
          <w:szCs w:val="21"/>
        </w:rPr>
        <w:t>基金管理人可以在不违反法律法规规定及基金合同约定以及对</w:t>
      </w:r>
      <w:r w:rsidR="00630C9B" w:rsidRPr="00B0170F">
        <w:rPr>
          <w:rFonts w:ascii="宋体" w:hAnsi="宋体" w:hint="eastAsia"/>
          <w:szCs w:val="21"/>
        </w:rPr>
        <w:t>基金</w:t>
      </w:r>
      <w:r w:rsidR="00375B69" w:rsidRPr="00B0170F">
        <w:rPr>
          <w:rFonts w:ascii="宋体" w:hAnsi="宋体"/>
          <w:szCs w:val="21"/>
        </w:rPr>
        <w:t>份额持有人利益无实质性不利影响的情形下根据市场情况制定基金促销计划</w:t>
      </w:r>
      <w:r w:rsidR="00630C9B" w:rsidRPr="00B0170F">
        <w:rPr>
          <w:rFonts w:ascii="宋体" w:hAnsi="宋体" w:hint="eastAsia"/>
          <w:szCs w:val="21"/>
        </w:rPr>
        <w:t>，定期或不定期地开展基金促销活动</w:t>
      </w:r>
      <w:r w:rsidR="00375B69" w:rsidRPr="00B0170F">
        <w:rPr>
          <w:rFonts w:ascii="宋体" w:hAnsi="宋体"/>
          <w:szCs w:val="21"/>
        </w:rPr>
        <w:t>。在基</w:t>
      </w:r>
      <w:r w:rsidR="00375B69" w:rsidRPr="00B0170F">
        <w:rPr>
          <w:rFonts w:ascii="宋体" w:hAnsi="宋体"/>
          <w:szCs w:val="21"/>
        </w:rPr>
        <w:lastRenderedPageBreak/>
        <w:t>金促销活动期间，按相关监管部门要求履行必要手续后，基金管理人可以适当调低基金</w:t>
      </w:r>
      <w:r w:rsidR="00A9072A" w:rsidRPr="00B0170F">
        <w:rPr>
          <w:rFonts w:ascii="宋体" w:hAnsi="宋体" w:hint="eastAsia"/>
          <w:szCs w:val="21"/>
        </w:rPr>
        <w:t>的</w:t>
      </w:r>
      <w:r w:rsidR="00375B69" w:rsidRPr="00B0170F">
        <w:rPr>
          <w:rFonts w:ascii="宋体" w:hAnsi="宋体"/>
          <w:szCs w:val="21"/>
        </w:rPr>
        <w:t>申购费率</w:t>
      </w:r>
      <w:r w:rsidR="00310E39" w:rsidRPr="00B0170F">
        <w:rPr>
          <w:rFonts w:ascii="宋体" w:hAnsi="宋体" w:hint="eastAsia"/>
          <w:szCs w:val="21"/>
        </w:rPr>
        <w:t>并</w:t>
      </w:r>
      <w:r w:rsidR="00310E39" w:rsidRPr="00B0170F">
        <w:rPr>
          <w:rFonts w:ascii="宋体" w:hAnsi="宋体"/>
          <w:szCs w:val="21"/>
        </w:rPr>
        <w:t>进行公告</w:t>
      </w:r>
      <w:r w:rsidR="00375B69" w:rsidRPr="00B0170F">
        <w:rPr>
          <w:rFonts w:ascii="宋体" w:hAnsi="宋体"/>
          <w:szCs w:val="21"/>
        </w:rPr>
        <w:t>。</w:t>
      </w:r>
    </w:p>
    <w:p w:rsidR="00375B69" w:rsidRPr="00B0170F" w:rsidRDefault="00375B69" w:rsidP="00D94D33">
      <w:pPr>
        <w:pStyle w:val="2"/>
        <w:spacing w:beforeLines="100" w:afterLines="50" w:line="240" w:lineRule="auto"/>
        <w:jc w:val="left"/>
        <w:rPr>
          <w:rFonts w:ascii="宋体" w:eastAsia="宋体" w:hAnsi="宋体"/>
          <w:bCs/>
          <w:sz w:val="24"/>
          <w:szCs w:val="24"/>
        </w:rPr>
      </w:pPr>
      <w:r w:rsidRPr="00B0170F">
        <w:rPr>
          <w:rFonts w:ascii="宋体" w:eastAsia="宋体" w:hAnsi="宋体"/>
          <w:bCs/>
          <w:sz w:val="24"/>
          <w:szCs w:val="24"/>
        </w:rPr>
        <w:t>4 日常赎回业务</w:t>
      </w:r>
    </w:p>
    <w:p w:rsidR="00375B69" w:rsidRPr="00B0170F" w:rsidRDefault="00375B69">
      <w:pPr>
        <w:pStyle w:val="2"/>
        <w:spacing w:beforeLines="50" w:afterLines="50" w:line="240" w:lineRule="auto"/>
        <w:jc w:val="left"/>
        <w:rPr>
          <w:rFonts w:ascii="宋体" w:eastAsia="宋体" w:hAnsi="宋体"/>
          <w:bCs/>
          <w:sz w:val="24"/>
          <w:szCs w:val="24"/>
        </w:rPr>
      </w:pPr>
      <w:r w:rsidRPr="00B0170F">
        <w:rPr>
          <w:rFonts w:ascii="宋体" w:eastAsia="宋体" w:hAnsi="宋体"/>
          <w:bCs/>
          <w:sz w:val="24"/>
          <w:szCs w:val="24"/>
        </w:rPr>
        <w:t>4.1</w:t>
      </w:r>
      <w:bookmarkStart w:id="29" w:name="t_2_4_1_table"/>
      <w:bookmarkEnd w:id="29"/>
      <w:r w:rsidRPr="00B0170F">
        <w:rPr>
          <w:rFonts w:ascii="宋体" w:eastAsia="宋体" w:hAnsi="宋体"/>
          <w:bCs/>
          <w:sz w:val="24"/>
          <w:szCs w:val="24"/>
        </w:rPr>
        <w:t xml:space="preserve"> 赎回份额限制</w:t>
      </w:r>
    </w:p>
    <w:p w:rsidR="0078105F" w:rsidRPr="00B0170F" w:rsidRDefault="0078105F" w:rsidP="002F45BD">
      <w:pPr>
        <w:spacing w:line="360" w:lineRule="auto"/>
        <w:ind w:firstLineChars="200" w:firstLine="420"/>
        <w:jc w:val="left"/>
        <w:rPr>
          <w:rFonts w:ascii="宋体" w:hAnsi="宋体"/>
          <w:szCs w:val="21"/>
        </w:rPr>
      </w:pPr>
      <w:bookmarkStart w:id="30" w:name="t_2_4_1_2822_a1_fm1"/>
      <w:bookmarkEnd w:id="30"/>
      <w:r w:rsidRPr="00B0170F">
        <w:rPr>
          <w:rFonts w:ascii="宋体" w:hAnsi="宋体"/>
          <w:szCs w:val="21"/>
        </w:rPr>
        <w:t>本基金单笔赎回最低份额为</w:t>
      </w:r>
      <w:r w:rsidR="00C13E1F" w:rsidRPr="00B0170F">
        <w:rPr>
          <w:rFonts w:ascii="宋体" w:hAnsi="宋体"/>
          <w:szCs w:val="21"/>
        </w:rPr>
        <w:t>1.00份</w:t>
      </w:r>
      <w:r w:rsidRPr="00B0170F">
        <w:rPr>
          <w:rFonts w:ascii="宋体" w:hAnsi="宋体"/>
          <w:szCs w:val="21"/>
        </w:rPr>
        <w:t>基金份额，若某笔赎回导致单个交易账户的基金份额余额少于</w:t>
      </w:r>
      <w:r w:rsidR="00C13E1F" w:rsidRPr="00B0170F">
        <w:rPr>
          <w:rFonts w:ascii="宋体" w:hAnsi="宋体"/>
          <w:szCs w:val="21"/>
        </w:rPr>
        <w:t>1.00份</w:t>
      </w:r>
      <w:r w:rsidRPr="00B0170F">
        <w:rPr>
          <w:rFonts w:ascii="宋体" w:hAnsi="宋体"/>
          <w:szCs w:val="21"/>
        </w:rPr>
        <w:t>时，余额部分基金份额必须一同赎回。</w:t>
      </w:r>
      <w:r w:rsidR="00BB180F" w:rsidRPr="00B0170F">
        <w:rPr>
          <w:rFonts w:ascii="宋体" w:hAnsi="宋体"/>
          <w:szCs w:val="21"/>
        </w:rPr>
        <w:t>销售</w:t>
      </w:r>
      <w:r w:rsidR="009534C7" w:rsidRPr="00B0170F">
        <w:rPr>
          <w:rFonts w:ascii="宋体" w:hAnsi="宋体"/>
          <w:szCs w:val="21"/>
        </w:rPr>
        <w:t>机构在不低于上述规定的前提下，可根据自身的相关情况设定本基金的赎回份额下限，投资人</w:t>
      </w:r>
      <w:r w:rsidR="00310729" w:rsidRPr="00B0170F">
        <w:rPr>
          <w:rFonts w:ascii="宋体" w:hAnsi="宋体"/>
          <w:szCs w:val="21"/>
        </w:rPr>
        <w:t>在办理相关</w:t>
      </w:r>
      <w:r w:rsidR="009534C7" w:rsidRPr="00B0170F">
        <w:rPr>
          <w:rFonts w:ascii="宋体" w:hAnsi="宋体"/>
          <w:szCs w:val="21"/>
        </w:rPr>
        <w:t>业务时，需遵循对应销售机构的规定。</w:t>
      </w:r>
      <w:r w:rsidR="00BC2B49" w:rsidRPr="00B0170F">
        <w:rPr>
          <w:rFonts w:ascii="宋体" w:hAnsi="宋体"/>
          <w:szCs w:val="21"/>
        </w:rPr>
        <w:t>我司直销渠道单笔赎回最低份额为</w:t>
      </w:r>
      <w:r w:rsidR="00C13E1F" w:rsidRPr="00B0170F">
        <w:rPr>
          <w:rFonts w:ascii="宋体" w:hAnsi="宋体"/>
          <w:szCs w:val="21"/>
        </w:rPr>
        <w:t>1.00份</w:t>
      </w:r>
      <w:r w:rsidR="00BC2B49" w:rsidRPr="00B0170F">
        <w:rPr>
          <w:rFonts w:ascii="宋体" w:hAnsi="宋体"/>
          <w:szCs w:val="21"/>
        </w:rPr>
        <w:t>。</w:t>
      </w:r>
    </w:p>
    <w:p w:rsidR="00910F74" w:rsidRPr="00B0170F" w:rsidRDefault="00910F74" w:rsidP="002F45BD">
      <w:pPr>
        <w:spacing w:line="360" w:lineRule="auto"/>
        <w:ind w:firstLineChars="200" w:firstLine="420"/>
        <w:jc w:val="left"/>
        <w:rPr>
          <w:rFonts w:ascii="宋体" w:hAnsi="宋体"/>
          <w:szCs w:val="21"/>
        </w:rPr>
      </w:pPr>
      <w:r w:rsidRPr="00B0170F">
        <w:rPr>
          <w:rFonts w:ascii="宋体" w:hAnsi="宋体"/>
          <w:szCs w:val="21"/>
        </w:rPr>
        <w:t>关于赎回业务的详细事项，请投资人仔细阅读基金合同、本基金招募说明书及其更新和其它相关公告。</w:t>
      </w:r>
    </w:p>
    <w:p w:rsidR="00375B69" w:rsidRPr="00B0170F" w:rsidRDefault="00375B69">
      <w:pPr>
        <w:pStyle w:val="2"/>
        <w:spacing w:beforeLines="50" w:afterLines="50" w:line="240" w:lineRule="auto"/>
        <w:jc w:val="left"/>
        <w:rPr>
          <w:rFonts w:ascii="宋体" w:eastAsia="宋体" w:hAnsi="宋体"/>
          <w:bCs/>
          <w:sz w:val="24"/>
          <w:szCs w:val="24"/>
        </w:rPr>
      </w:pPr>
      <w:r w:rsidRPr="00B0170F">
        <w:rPr>
          <w:rFonts w:ascii="宋体" w:eastAsia="宋体" w:hAnsi="宋体"/>
          <w:bCs/>
          <w:sz w:val="24"/>
          <w:szCs w:val="24"/>
        </w:rPr>
        <w:t xml:space="preserve">4.2 </w:t>
      </w:r>
      <w:bookmarkStart w:id="31" w:name="t_2_4_2_table"/>
      <w:bookmarkEnd w:id="31"/>
      <w:r w:rsidRPr="00B0170F">
        <w:rPr>
          <w:rFonts w:ascii="宋体" w:eastAsia="宋体" w:hAnsi="宋体"/>
          <w:bCs/>
          <w:sz w:val="24"/>
          <w:szCs w:val="24"/>
        </w:rPr>
        <w:t>赎回费率</w:t>
      </w:r>
    </w:p>
    <w:p w:rsidR="00003BA2" w:rsidRPr="00B0170F" w:rsidRDefault="00003BA2" w:rsidP="001A0ADF">
      <w:pPr>
        <w:spacing w:line="360" w:lineRule="auto"/>
        <w:ind w:firstLineChars="200" w:firstLine="420"/>
        <w:jc w:val="left"/>
        <w:rPr>
          <w:rFonts w:ascii="宋体" w:hAnsi="宋体" w:hint="eastAsia"/>
          <w:szCs w:val="21"/>
        </w:rPr>
      </w:pPr>
      <w:bookmarkStart w:id="32" w:name="t_2_4_2_2699_a1_fm1"/>
      <w:bookmarkStart w:id="33" w:name="t_2_4_2_2843_a1_fm1"/>
      <w:bookmarkEnd w:id="33"/>
      <w:r w:rsidRPr="00B0170F">
        <w:rPr>
          <w:rFonts w:ascii="宋体" w:hAnsi="宋体" w:hint="eastAsia"/>
          <w:szCs w:val="21"/>
        </w:rPr>
        <w:t>本基金对A类基金份额、C类基金份额收取赎回费，赎回费率随持有期限的增加而递减。</w:t>
      </w:r>
    </w:p>
    <w:p w:rsidR="0037696E" w:rsidRPr="00B0170F" w:rsidRDefault="00003BA2" w:rsidP="00003BA2">
      <w:pPr>
        <w:spacing w:line="360" w:lineRule="auto"/>
        <w:ind w:firstLineChars="200" w:firstLine="420"/>
        <w:jc w:val="left"/>
        <w:rPr>
          <w:rFonts w:ascii="宋体" w:hAnsi="宋体"/>
          <w:szCs w:val="21"/>
        </w:rPr>
      </w:pPr>
      <w:r w:rsidRPr="00B0170F">
        <w:rPr>
          <w:rFonts w:ascii="宋体" w:hAnsi="宋体" w:hint="eastAsia"/>
          <w:szCs w:val="21"/>
        </w:rPr>
        <w:t>本基金A类基金份额的赎回费率具体如下：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gridCol w:w="2162"/>
        <w:gridCol w:w="1477"/>
        <w:gridCol w:w="2856"/>
      </w:tblGrid>
      <w:tr w:rsidR="0037696E" w:rsidRPr="00B0170F" w:rsidTr="009E4E11">
        <w:trPr>
          <w:trHeight w:val="355"/>
          <w:jc w:val="center"/>
        </w:trPr>
        <w:tc>
          <w:tcPr>
            <w:tcW w:w="1416" w:type="pct"/>
            <w:tcBorders>
              <w:top w:val="single" w:sz="4" w:space="0" w:color="auto"/>
              <w:left w:val="single" w:sz="4" w:space="0" w:color="auto"/>
              <w:bottom w:val="single" w:sz="4" w:space="0" w:color="auto"/>
              <w:right w:val="single" w:sz="4" w:space="0" w:color="auto"/>
            </w:tcBorders>
            <w:vAlign w:val="center"/>
          </w:tcPr>
          <w:p w:rsidR="0037696E" w:rsidRPr="00B0170F" w:rsidRDefault="0037696E" w:rsidP="009E4E11">
            <w:pPr>
              <w:jc w:val="center"/>
              <w:rPr>
                <w:rFonts w:ascii="宋体" w:hAnsi="宋体" w:hint="eastAsia"/>
                <w:b/>
                <w:bCs/>
                <w:color w:val="000000"/>
                <w:kern w:val="0"/>
                <w:szCs w:val="21"/>
              </w:rPr>
            </w:pPr>
            <w:r w:rsidRPr="00B0170F">
              <w:rPr>
                <w:rFonts w:ascii="宋体" w:hAnsi="宋体" w:hint="eastAsia"/>
                <w:b/>
                <w:bCs/>
                <w:color w:val="000000"/>
                <w:kern w:val="0"/>
                <w:szCs w:val="21"/>
              </w:rPr>
              <w:t>费用类别</w:t>
            </w:r>
          </w:p>
        </w:tc>
        <w:tc>
          <w:tcPr>
            <w:tcW w:w="3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696E" w:rsidRPr="00B0170F" w:rsidRDefault="0037696E" w:rsidP="009E4E11">
            <w:pPr>
              <w:jc w:val="center"/>
              <w:rPr>
                <w:rFonts w:ascii="宋体" w:hAnsi="宋体" w:hint="eastAsia"/>
                <w:b/>
                <w:bCs/>
                <w:color w:val="000000"/>
                <w:kern w:val="0"/>
                <w:szCs w:val="21"/>
              </w:rPr>
            </w:pPr>
            <w:r w:rsidRPr="00B0170F">
              <w:rPr>
                <w:rFonts w:ascii="宋体" w:hAnsi="宋体" w:hint="eastAsia"/>
                <w:b/>
                <w:bCs/>
                <w:color w:val="000000"/>
                <w:kern w:val="0"/>
                <w:szCs w:val="21"/>
              </w:rPr>
              <w:t>费率</w:t>
            </w:r>
            <w:r w:rsidRPr="00B0170F">
              <w:rPr>
                <w:rFonts w:ascii="宋体" w:hAnsi="宋体"/>
                <w:b/>
                <w:bCs/>
                <w:color w:val="000000"/>
                <w:kern w:val="0"/>
                <w:szCs w:val="21"/>
              </w:rPr>
              <w:t>（设</w:t>
            </w:r>
            <w:r w:rsidRPr="00B0170F">
              <w:rPr>
                <w:rFonts w:ascii="宋体" w:hAnsi="宋体" w:hint="eastAsia"/>
                <w:b/>
                <w:bCs/>
                <w:color w:val="000000"/>
                <w:kern w:val="0"/>
                <w:szCs w:val="21"/>
              </w:rPr>
              <w:t>持有期限为</w:t>
            </w:r>
            <w:r w:rsidRPr="00B0170F">
              <w:rPr>
                <w:rFonts w:ascii="宋体" w:hAnsi="宋体"/>
                <w:b/>
                <w:bCs/>
                <w:color w:val="000000"/>
                <w:kern w:val="0"/>
                <w:szCs w:val="21"/>
              </w:rPr>
              <w:t>N）</w:t>
            </w:r>
          </w:p>
        </w:tc>
      </w:tr>
      <w:tr w:rsidR="00B72CD6" w:rsidRPr="008F66B1" w:rsidTr="009E4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416" w:type="pct"/>
            <w:vMerge w:val="restart"/>
            <w:vAlign w:val="center"/>
          </w:tcPr>
          <w:p w:rsidR="00B72CD6" w:rsidRPr="00B0170F" w:rsidRDefault="00B72CD6" w:rsidP="009E4E11">
            <w:pPr>
              <w:autoSpaceDE w:val="0"/>
              <w:autoSpaceDN w:val="0"/>
              <w:adjustRightInd w:val="0"/>
              <w:snapToGrid w:val="0"/>
              <w:jc w:val="center"/>
              <w:rPr>
                <w:rFonts w:ascii="宋体" w:hAnsi="宋体" w:hint="eastAsia"/>
                <w:szCs w:val="21"/>
              </w:rPr>
            </w:pPr>
            <w:r w:rsidRPr="00B0170F">
              <w:rPr>
                <w:rFonts w:ascii="宋体" w:hAnsi="宋体" w:hint="eastAsia"/>
                <w:bCs/>
                <w:szCs w:val="21"/>
              </w:rPr>
              <w:t>A</w:t>
            </w:r>
            <w:r w:rsidRPr="00B0170F">
              <w:rPr>
                <w:rFonts w:ascii="宋体" w:hAnsi="宋体"/>
                <w:bCs/>
                <w:szCs w:val="21"/>
              </w:rPr>
              <w:t>类基金份额</w:t>
            </w:r>
            <w:r w:rsidRPr="00B0170F">
              <w:rPr>
                <w:rFonts w:ascii="宋体" w:hAnsi="宋体" w:hint="eastAsia"/>
                <w:color w:val="000000"/>
                <w:kern w:val="0"/>
                <w:szCs w:val="21"/>
              </w:rPr>
              <w:t>赎回费</w:t>
            </w:r>
          </w:p>
        </w:tc>
        <w:tc>
          <w:tcPr>
            <w:tcW w:w="1193"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szCs w:val="21"/>
              </w:rPr>
            </w:pPr>
            <w:r w:rsidRPr="008F66B1">
              <w:rPr>
                <w:rFonts w:ascii="宋体" w:hAnsi="宋体"/>
              </w:rPr>
              <w:t>N&lt;7日</w:t>
            </w:r>
          </w:p>
        </w:tc>
        <w:tc>
          <w:tcPr>
            <w:tcW w:w="815"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rPr>
              <w:t>1.50%</w:t>
            </w:r>
          </w:p>
        </w:tc>
        <w:tc>
          <w:tcPr>
            <w:tcW w:w="1576" w:type="pct"/>
            <w:vMerge w:val="restart"/>
            <w:shd w:val="clear" w:color="auto" w:fill="auto"/>
            <w:vAlign w:val="center"/>
          </w:tcPr>
          <w:p w:rsidR="00B72CD6" w:rsidRPr="00B0170F"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全额</w:t>
            </w:r>
            <w:r w:rsidRPr="008F66B1">
              <w:rPr>
                <w:rFonts w:ascii="宋体" w:hAnsi="宋体"/>
              </w:rPr>
              <w:t>计入</w:t>
            </w:r>
            <w:r w:rsidRPr="008F66B1">
              <w:rPr>
                <w:rFonts w:ascii="宋体" w:hAnsi="宋体" w:hint="eastAsia"/>
              </w:rPr>
              <w:t>基金资产</w:t>
            </w:r>
          </w:p>
        </w:tc>
      </w:tr>
      <w:tr w:rsidR="00B72CD6" w:rsidRPr="008F66B1" w:rsidTr="009E4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416" w:type="pct"/>
            <w:vMerge/>
            <w:vAlign w:val="center"/>
          </w:tcPr>
          <w:p w:rsidR="00B72CD6" w:rsidRPr="00B0170F" w:rsidRDefault="00B72CD6" w:rsidP="009E4E11">
            <w:pPr>
              <w:autoSpaceDE w:val="0"/>
              <w:autoSpaceDN w:val="0"/>
              <w:adjustRightInd w:val="0"/>
              <w:snapToGrid w:val="0"/>
              <w:jc w:val="center"/>
              <w:rPr>
                <w:rFonts w:ascii="宋体" w:hAnsi="宋体" w:hint="eastAsia"/>
                <w:szCs w:val="21"/>
              </w:rPr>
            </w:pPr>
          </w:p>
        </w:tc>
        <w:tc>
          <w:tcPr>
            <w:tcW w:w="1193" w:type="pct"/>
            <w:shd w:val="clear" w:color="auto" w:fill="auto"/>
            <w:vAlign w:val="center"/>
          </w:tcPr>
          <w:p w:rsidR="00B72CD6" w:rsidRPr="00B0170F" w:rsidRDefault="00B72CD6" w:rsidP="009E4E11">
            <w:pPr>
              <w:autoSpaceDE w:val="0"/>
              <w:autoSpaceDN w:val="0"/>
              <w:adjustRightInd w:val="0"/>
              <w:snapToGrid w:val="0"/>
              <w:jc w:val="center"/>
              <w:rPr>
                <w:rFonts w:ascii="宋体" w:hAnsi="宋体"/>
                <w:szCs w:val="21"/>
              </w:rPr>
            </w:pPr>
            <w:r w:rsidRPr="008F66B1">
              <w:rPr>
                <w:rFonts w:ascii="宋体" w:hAnsi="宋体"/>
              </w:rPr>
              <w:t>7日≤N&lt;30日</w:t>
            </w:r>
          </w:p>
        </w:tc>
        <w:tc>
          <w:tcPr>
            <w:tcW w:w="815"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rPr>
              <w:t>0.75%</w:t>
            </w:r>
          </w:p>
        </w:tc>
        <w:tc>
          <w:tcPr>
            <w:tcW w:w="1576" w:type="pct"/>
            <w:vMerge/>
            <w:shd w:val="clear" w:color="auto" w:fill="auto"/>
            <w:vAlign w:val="center"/>
          </w:tcPr>
          <w:p w:rsidR="00B72CD6" w:rsidRPr="00B0170F" w:rsidRDefault="00B72CD6" w:rsidP="009E4E11">
            <w:pPr>
              <w:autoSpaceDE w:val="0"/>
              <w:autoSpaceDN w:val="0"/>
              <w:adjustRightInd w:val="0"/>
              <w:snapToGrid w:val="0"/>
              <w:jc w:val="center"/>
              <w:rPr>
                <w:rFonts w:ascii="宋体" w:hAnsi="宋体" w:hint="eastAsia"/>
                <w:szCs w:val="21"/>
              </w:rPr>
            </w:pPr>
          </w:p>
        </w:tc>
      </w:tr>
      <w:tr w:rsidR="00B72CD6" w:rsidRPr="008F66B1" w:rsidTr="009E4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416" w:type="pct"/>
            <w:vMerge/>
            <w:vAlign w:val="center"/>
          </w:tcPr>
          <w:p w:rsidR="00B72CD6" w:rsidRPr="00B0170F" w:rsidRDefault="00B72CD6" w:rsidP="009E4E11">
            <w:pPr>
              <w:autoSpaceDE w:val="0"/>
              <w:autoSpaceDN w:val="0"/>
              <w:adjustRightInd w:val="0"/>
              <w:snapToGrid w:val="0"/>
              <w:jc w:val="center"/>
              <w:rPr>
                <w:rFonts w:ascii="宋体" w:hAnsi="宋体" w:hint="eastAsia"/>
                <w:szCs w:val="21"/>
              </w:rPr>
            </w:pPr>
          </w:p>
        </w:tc>
        <w:tc>
          <w:tcPr>
            <w:tcW w:w="1193" w:type="pct"/>
            <w:shd w:val="clear" w:color="auto" w:fill="auto"/>
            <w:vAlign w:val="center"/>
          </w:tcPr>
          <w:p w:rsidR="00B72CD6" w:rsidRPr="00B0170F" w:rsidRDefault="00B72CD6" w:rsidP="009E4E11">
            <w:pPr>
              <w:autoSpaceDE w:val="0"/>
              <w:autoSpaceDN w:val="0"/>
              <w:adjustRightInd w:val="0"/>
              <w:snapToGrid w:val="0"/>
              <w:jc w:val="center"/>
              <w:rPr>
                <w:rFonts w:ascii="宋体" w:hAnsi="宋体" w:hint="eastAsia"/>
                <w:szCs w:val="21"/>
              </w:rPr>
            </w:pPr>
            <w:r w:rsidRPr="008F66B1">
              <w:rPr>
                <w:rFonts w:ascii="宋体" w:hAnsi="宋体"/>
              </w:rPr>
              <w:t>30日≤N&lt;90</w:t>
            </w:r>
            <w:r w:rsidRPr="008F66B1">
              <w:rPr>
                <w:rFonts w:ascii="宋体" w:hAnsi="宋体" w:hint="eastAsia"/>
              </w:rPr>
              <w:t>日</w:t>
            </w:r>
          </w:p>
        </w:tc>
        <w:tc>
          <w:tcPr>
            <w:tcW w:w="815"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0.50</w:t>
            </w:r>
            <w:r w:rsidRPr="008F66B1">
              <w:rPr>
                <w:rFonts w:ascii="宋体" w:hAnsi="宋体"/>
              </w:rPr>
              <w:t>%</w:t>
            </w:r>
          </w:p>
        </w:tc>
        <w:tc>
          <w:tcPr>
            <w:tcW w:w="1576" w:type="pct"/>
            <w:shd w:val="clear" w:color="auto" w:fill="auto"/>
            <w:vAlign w:val="center"/>
          </w:tcPr>
          <w:p w:rsidR="00B72CD6" w:rsidRPr="00B0170F"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75</w:t>
            </w:r>
            <w:r w:rsidRPr="008F66B1">
              <w:rPr>
                <w:rFonts w:ascii="宋体" w:hAnsi="宋体"/>
              </w:rPr>
              <w:t>%计入基金资产</w:t>
            </w:r>
          </w:p>
        </w:tc>
      </w:tr>
      <w:tr w:rsidR="00B72CD6" w:rsidRPr="008F66B1" w:rsidTr="009E4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416" w:type="pct"/>
            <w:vMerge/>
            <w:vAlign w:val="center"/>
          </w:tcPr>
          <w:p w:rsidR="00B72CD6" w:rsidRPr="00B0170F" w:rsidRDefault="00B72CD6" w:rsidP="009E4E11">
            <w:pPr>
              <w:autoSpaceDE w:val="0"/>
              <w:autoSpaceDN w:val="0"/>
              <w:adjustRightInd w:val="0"/>
              <w:snapToGrid w:val="0"/>
              <w:jc w:val="center"/>
              <w:rPr>
                <w:rFonts w:ascii="宋体" w:hAnsi="宋体" w:hint="eastAsia"/>
                <w:szCs w:val="21"/>
              </w:rPr>
            </w:pPr>
          </w:p>
        </w:tc>
        <w:tc>
          <w:tcPr>
            <w:tcW w:w="1193" w:type="pct"/>
            <w:shd w:val="clear" w:color="auto" w:fill="auto"/>
            <w:vAlign w:val="center"/>
          </w:tcPr>
          <w:p w:rsidR="00B72CD6" w:rsidRPr="00B0170F" w:rsidRDefault="00B72CD6" w:rsidP="009E4E11">
            <w:pPr>
              <w:autoSpaceDE w:val="0"/>
              <w:autoSpaceDN w:val="0"/>
              <w:adjustRightInd w:val="0"/>
              <w:snapToGrid w:val="0"/>
              <w:jc w:val="center"/>
              <w:rPr>
                <w:rFonts w:ascii="宋体" w:hAnsi="宋体" w:hint="eastAsia"/>
                <w:szCs w:val="21"/>
              </w:rPr>
            </w:pPr>
            <w:r w:rsidRPr="008F66B1">
              <w:rPr>
                <w:rFonts w:ascii="宋体" w:hAnsi="宋体"/>
              </w:rPr>
              <w:t>90</w:t>
            </w:r>
            <w:r w:rsidRPr="008F66B1">
              <w:rPr>
                <w:rFonts w:ascii="宋体" w:hAnsi="宋体" w:hint="eastAsia"/>
              </w:rPr>
              <w:t>日</w:t>
            </w:r>
            <w:r w:rsidRPr="008F66B1">
              <w:rPr>
                <w:rFonts w:ascii="宋体" w:hAnsi="宋体"/>
              </w:rPr>
              <w:t>≤N&lt;180</w:t>
            </w:r>
            <w:r w:rsidRPr="008F66B1">
              <w:rPr>
                <w:rFonts w:ascii="宋体" w:hAnsi="宋体" w:hint="eastAsia"/>
              </w:rPr>
              <w:t>日</w:t>
            </w:r>
          </w:p>
        </w:tc>
        <w:tc>
          <w:tcPr>
            <w:tcW w:w="815"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0.50</w:t>
            </w:r>
            <w:r w:rsidRPr="008F66B1">
              <w:rPr>
                <w:rFonts w:ascii="宋体" w:hAnsi="宋体"/>
              </w:rPr>
              <w:t>%</w:t>
            </w:r>
          </w:p>
        </w:tc>
        <w:tc>
          <w:tcPr>
            <w:tcW w:w="1576" w:type="pct"/>
            <w:shd w:val="clear" w:color="auto" w:fill="auto"/>
            <w:vAlign w:val="center"/>
          </w:tcPr>
          <w:p w:rsidR="00B72CD6" w:rsidRPr="00B0170F"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50</w:t>
            </w:r>
            <w:r w:rsidRPr="008F66B1">
              <w:rPr>
                <w:rFonts w:ascii="宋体" w:hAnsi="宋体"/>
              </w:rPr>
              <w:t>%计入基金资产</w:t>
            </w:r>
          </w:p>
        </w:tc>
      </w:tr>
      <w:tr w:rsidR="00B72CD6" w:rsidRPr="008F66B1" w:rsidTr="009E4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416" w:type="pct"/>
            <w:vMerge/>
            <w:vAlign w:val="center"/>
          </w:tcPr>
          <w:p w:rsidR="00B72CD6" w:rsidRPr="00B0170F" w:rsidRDefault="00B72CD6" w:rsidP="009E4E11">
            <w:pPr>
              <w:autoSpaceDE w:val="0"/>
              <w:autoSpaceDN w:val="0"/>
              <w:adjustRightInd w:val="0"/>
              <w:snapToGrid w:val="0"/>
              <w:jc w:val="center"/>
              <w:rPr>
                <w:rFonts w:ascii="宋体" w:hAnsi="宋体" w:hint="eastAsia"/>
                <w:szCs w:val="21"/>
              </w:rPr>
            </w:pPr>
          </w:p>
        </w:tc>
        <w:tc>
          <w:tcPr>
            <w:tcW w:w="1193" w:type="pct"/>
            <w:shd w:val="clear" w:color="auto" w:fill="auto"/>
            <w:vAlign w:val="center"/>
          </w:tcPr>
          <w:p w:rsidR="00B72CD6" w:rsidRPr="00B0170F" w:rsidRDefault="00B72CD6" w:rsidP="009E4E11">
            <w:pPr>
              <w:autoSpaceDE w:val="0"/>
              <w:autoSpaceDN w:val="0"/>
              <w:adjustRightInd w:val="0"/>
              <w:snapToGrid w:val="0"/>
              <w:jc w:val="center"/>
              <w:rPr>
                <w:rFonts w:ascii="宋体" w:hAnsi="宋体"/>
                <w:szCs w:val="21"/>
              </w:rPr>
            </w:pPr>
            <w:r w:rsidRPr="008F66B1">
              <w:rPr>
                <w:rFonts w:ascii="宋体" w:hAnsi="宋体"/>
              </w:rPr>
              <w:t>180</w:t>
            </w:r>
            <w:r w:rsidRPr="008F66B1">
              <w:rPr>
                <w:rFonts w:ascii="宋体" w:hAnsi="宋体" w:hint="eastAsia"/>
              </w:rPr>
              <w:t>日</w:t>
            </w:r>
            <w:r w:rsidRPr="008F66B1">
              <w:rPr>
                <w:rFonts w:ascii="宋体" w:hAnsi="宋体"/>
              </w:rPr>
              <w:t>≤N&lt;365日</w:t>
            </w:r>
          </w:p>
        </w:tc>
        <w:tc>
          <w:tcPr>
            <w:tcW w:w="815"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0.</w:t>
            </w:r>
            <w:r w:rsidRPr="008F66B1">
              <w:rPr>
                <w:rFonts w:ascii="宋体" w:hAnsi="宋体"/>
              </w:rPr>
              <w:t>25%</w:t>
            </w:r>
          </w:p>
        </w:tc>
        <w:tc>
          <w:tcPr>
            <w:tcW w:w="1576" w:type="pct"/>
            <w:shd w:val="clear" w:color="auto" w:fill="auto"/>
            <w:vAlign w:val="center"/>
          </w:tcPr>
          <w:p w:rsidR="00B72CD6" w:rsidRPr="00B0170F"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25</w:t>
            </w:r>
            <w:r w:rsidRPr="008F66B1">
              <w:rPr>
                <w:rFonts w:ascii="宋体" w:hAnsi="宋体"/>
              </w:rPr>
              <w:t>%计入基金资产</w:t>
            </w:r>
          </w:p>
        </w:tc>
      </w:tr>
      <w:tr w:rsidR="00B72CD6" w:rsidRPr="008F66B1" w:rsidTr="009E4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416" w:type="pct"/>
            <w:vMerge/>
            <w:vAlign w:val="center"/>
          </w:tcPr>
          <w:p w:rsidR="00B72CD6" w:rsidRPr="00B0170F" w:rsidRDefault="00B72CD6" w:rsidP="009E4E11">
            <w:pPr>
              <w:autoSpaceDE w:val="0"/>
              <w:autoSpaceDN w:val="0"/>
              <w:adjustRightInd w:val="0"/>
              <w:snapToGrid w:val="0"/>
              <w:jc w:val="center"/>
              <w:rPr>
                <w:rFonts w:ascii="宋体" w:hAnsi="宋体" w:hint="eastAsia"/>
                <w:szCs w:val="21"/>
              </w:rPr>
            </w:pPr>
          </w:p>
        </w:tc>
        <w:tc>
          <w:tcPr>
            <w:tcW w:w="1193"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szCs w:val="21"/>
              </w:rPr>
            </w:pPr>
            <w:r w:rsidRPr="008F66B1">
              <w:rPr>
                <w:rFonts w:ascii="宋体" w:hAnsi="宋体"/>
              </w:rPr>
              <w:t>N≥365日</w:t>
            </w:r>
          </w:p>
        </w:tc>
        <w:tc>
          <w:tcPr>
            <w:tcW w:w="815"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0</w:t>
            </w:r>
            <w:r w:rsidRPr="008F66B1">
              <w:rPr>
                <w:rFonts w:ascii="宋体" w:hAnsi="宋体"/>
              </w:rPr>
              <w:t>%</w:t>
            </w:r>
          </w:p>
        </w:tc>
        <w:tc>
          <w:tcPr>
            <w:tcW w:w="1576"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w:t>
            </w:r>
          </w:p>
        </w:tc>
      </w:tr>
    </w:tbl>
    <w:p w:rsidR="00003BA2" w:rsidRPr="00B0170F" w:rsidRDefault="009835D6" w:rsidP="009835D6">
      <w:pPr>
        <w:spacing w:line="360" w:lineRule="auto"/>
        <w:ind w:firstLineChars="200" w:firstLine="420"/>
        <w:jc w:val="left"/>
        <w:rPr>
          <w:rFonts w:ascii="宋体" w:hAnsi="宋体"/>
          <w:szCs w:val="21"/>
        </w:rPr>
      </w:pPr>
      <w:r w:rsidRPr="00603496">
        <w:rPr>
          <w:rFonts w:ascii="宋体" w:hAnsi="宋体" w:hint="eastAsia"/>
          <w:szCs w:val="21"/>
        </w:rPr>
        <w:t>本</w:t>
      </w:r>
      <w:r w:rsidRPr="00603496">
        <w:rPr>
          <w:rFonts w:ascii="宋体" w:hAnsi="宋体"/>
          <w:szCs w:val="21"/>
        </w:rPr>
        <w:t>基金</w:t>
      </w:r>
      <w:r w:rsidRPr="00603496">
        <w:rPr>
          <w:rFonts w:ascii="宋体" w:hAnsi="宋体" w:hint="eastAsia"/>
          <w:szCs w:val="21"/>
        </w:rPr>
        <w:t>C</w:t>
      </w:r>
      <w:r w:rsidRPr="00B0170F">
        <w:rPr>
          <w:rFonts w:ascii="宋体" w:hAnsi="宋体"/>
          <w:szCs w:val="21"/>
        </w:rPr>
        <w:t>类基金份额的</w:t>
      </w:r>
      <w:r w:rsidRPr="00B0170F">
        <w:rPr>
          <w:rFonts w:ascii="宋体" w:hAnsi="宋体" w:hint="eastAsia"/>
          <w:szCs w:val="21"/>
        </w:rPr>
        <w:t>赎回费率具体如下</w:t>
      </w:r>
      <w:r w:rsidRPr="00B0170F">
        <w:rPr>
          <w:rFonts w:ascii="宋体" w:hAnsi="宋体"/>
          <w:szCs w:val="2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383"/>
        <w:gridCol w:w="1303"/>
        <w:gridCol w:w="2714"/>
      </w:tblGrid>
      <w:tr w:rsidR="00003BA2" w:rsidRPr="00B0170F" w:rsidTr="009E4E11">
        <w:trPr>
          <w:jc w:val="center"/>
        </w:trPr>
        <w:tc>
          <w:tcPr>
            <w:tcW w:w="1468" w:type="pct"/>
            <w:vAlign w:val="center"/>
          </w:tcPr>
          <w:p w:rsidR="00003BA2" w:rsidRPr="00B0170F" w:rsidRDefault="00003BA2" w:rsidP="009E4E11">
            <w:pPr>
              <w:autoSpaceDE w:val="0"/>
              <w:autoSpaceDN w:val="0"/>
              <w:adjustRightInd w:val="0"/>
              <w:snapToGrid w:val="0"/>
              <w:jc w:val="center"/>
              <w:rPr>
                <w:rFonts w:ascii="宋体" w:hAnsi="宋体" w:hint="eastAsia"/>
                <w:b/>
                <w:szCs w:val="21"/>
              </w:rPr>
            </w:pPr>
            <w:r w:rsidRPr="00B0170F">
              <w:rPr>
                <w:rFonts w:ascii="宋体" w:hAnsi="宋体" w:hint="eastAsia"/>
                <w:b/>
                <w:szCs w:val="21"/>
              </w:rPr>
              <w:t>费用类别</w:t>
            </w:r>
          </w:p>
        </w:tc>
        <w:tc>
          <w:tcPr>
            <w:tcW w:w="3532" w:type="pct"/>
            <w:gridSpan w:val="3"/>
            <w:shd w:val="clear" w:color="auto" w:fill="auto"/>
            <w:vAlign w:val="center"/>
          </w:tcPr>
          <w:p w:rsidR="00003BA2" w:rsidRPr="00B0170F" w:rsidRDefault="00003BA2" w:rsidP="009E4E11">
            <w:pPr>
              <w:autoSpaceDE w:val="0"/>
              <w:autoSpaceDN w:val="0"/>
              <w:adjustRightInd w:val="0"/>
              <w:snapToGrid w:val="0"/>
              <w:jc w:val="center"/>
              <w:rPr>
                <w:rFonts w:ascii="宋体" w:hAnsi="宋体" w:hint="eastAsia"/>
                <w:b/>
                <w:szCs w:val="21"/>
              </w:rPr>
            </w:pPr>
            <w:r w:rsidRPr="00B0170F">
              <w:rPr>
                <w:rFonts w:ascii="宋体" w:hAnsi="宋体" w:hint="eastAsia"/>
                <w:b/>
                <w:bCs/>
                <w:color w:val="000000"/>
                <w:kern w:val="0"/>
                <w:szCs w:val="21"/>
              </w:rPr>
              <w:t>费率</w:t>
            </w:r>
            <w:r w:rsidRPr="00B0170F">
              <w:rPr>
                <w:rFonts w:ascii="宋体" w:hAnsi="宋体"/>
                <w:b/>
                <w:bCs/>
                <w:color w:val="000000"/>
                <w:kern w:val="0"/>
                <w:szCs w:val="21"/>
              </w:rPr>
              <w:t>（设</w:t>
            </w:r>
            <w:r w:rsidRPr="00B0170F">
              <w:rPr>
                <w:rFonts w:ascii="宋体" w:hAnsi="宋体" w:hint="eastAsia"/>
                <w:b/>
                <w:bCs/>
                <w:color w:val="000000"/>
                <w:kern w:val="0"/>
                <w:szCs w:val="21"/>
              </w:rPr>
              <w:t>持有期限为</w:t>
            </w:r>
            <w:r w:rsidRPr="00B0170F">
              <w:rPr>
                <w:rFonts w:ascii="宋体" w:hAnsi="宋体"/>
                <w:b/>
                <w:bCs/>
                <w:color w:val="000000"/>
                <w:kern w:val="0"/>
                <w:szCs w:val="21"/>
              </w:rPr>
              <w:t>N）</w:t>
            </w:r>
          </w:p>
        </w:tc>
      </w:tr>
      <w:tr w:rsidR="00B72CD6" w:rsidRPr="00B0170F" w:rsidTr="009E4E11">
        <w:trPr>
          <w:jc w:val="center"/>
        </w:trPr>
        <w:tc>
          <w:tcPr>
            <w:tcW w:w="1468" w:type="pct"/>
            <w:vMerge w:val="restart"/>
            <w:vAlign w:val="center"/>
          </w:tcPr>
          <w:p w:rsidR="00B72CD6" w:rsidRPr="00B0170F" w:rsidRDefault="00B72CD6" w:rsidP="009E4E11">
            <w:pPr>
              <w:autoSpaceDE w:val="0"/>
              <w:autoSpaceDN w:val="0"/>
              <w:adjustRightInd w:val="0"/>
              <w:snapToGrid w:val="0"/>
              <w:jc w:val="center"/>
              <w:rPr>
                <w:rFonts w:ascii="宋体" w:hAnsi="宋体" w:hint="eastAsia"/>
                <w:bCs/>
                <w:szCs w:val="21"/>
              </w:rPr>
            </w:pPr>
            <w:r w:rsidRPr="00B0170F">
              <w:rPr>
                <w:rFonts w:ascii="宋体" w:hAnsi="宋体" w:hint="eastAsia"/>
                <w:bCs/>
                <w:szCs w:val="21"/>
              </w:rPr>
              <w:t>C</w:t>
            </w:r>
            <w:r w:rsidRPr="00B0170F">
              <w:rPr>
                <w:rFonts w:ascii="宋体" w:hAnsi="宋体"/>
                <w:bCs/>
                <w:szCs w:val="21"/>
              </w:rPr>
              <w:t>类基金份额</w:t>
            </w:r>
            <w:r w:rsidRPr="00B0170F">
              <w:rPr>
                <w:rFonts w:ascii="宋体" w:hAnsi="宋体" w:hint="eastAsia"/>
                <w:color w:val="000000"/>
                <w:kern w:val="0"/>
                <w:szCs w:val="21"/>
              </w:rPr>
              <w:t>赎回费</w:t>
            </w:r>
          </w:p>
        </w:tc>
        <w:tc>
          <w:tcPr>
            <w:tcW w:w="1315"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szCs w:val="21"/>
              </w:rPr>
            </w:pPr>
            <w:r w:rsidRPr="008F66B1">
              <w:rPr>
                <w:rFonts w:ascii="宋体" w:hAnsi="宋体"/>
              </w:rPr>
              <w:t>N&lt;7日</w:t>
            </w:r>
          </w:p>
        </w:tc>
        <w:tc>
          <w:tcPr>
            <w:tcW w:w="719"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1.50</w:t>
            </w:r>
            <w:r w:rsidRPr="008F66B1">
              <w:rPr>
                <w:rFonts w:ascii="宋体" w:hAnsi="宋体"/>
              </w:rPr>
              <w:t>%</w:t>
            </w:r>
          </w:p>
        </w:tc>
        <w:tc>
          <w:tcPr>
            <w:tcW w:w="1498" w:type="pct"/>
            <w:vMerge w:val="restart"/>
            <w:shd w:val="clear" w:color="auto" w:fill="auto"/>
            <w:vAlign w:val="center"/>
          </w:tcPr>
          <w:p w:rsidR="00B72CD6" w:rsidRPr="00B0170F"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全额</w:t>
            </w:r>
            <w:r w:rsidRPr="008F66B1">
              <w:rPr>
                <w:rFonts w:ascii="宋体" w:hAnsi="宋体"/>
              </w:rPr>
              <w:t>计入</w:t>
            </w:r>
            <w:r w:rsidRPr="008F66B1">
              <w:rPr>
                <w:rFonts w:ascii="宋体" w:hAnsi="宋体" w:hint="eastAsia"/>
              </w:rPr>
              <w:t>基金资产</w:t>
            </w:r>
          </w:p>
        </w:tc>
      </w:tr>
      <w:tr w:rsidR="00B72CD6" w:rsidRPr="00B0170F" w:rsidTr="009E4E11">
        <w:trPr>
          <w:jc w:val="center"/>
        </w:trPr>
        <w:tc>
          <w:tcPr>
            <w:tcW w:w="1468" w:type="pct"/>
            <w:vMerge/>
            <w:vAlign w:val="center"/>
          </w:tcPr>
          <w:p w:rsidR="00B72CD6" w:rsidRPr="00B0170F" w:rsidRDefault="00B72CD6" w:rsidP="009E4E11">
            <w:pPr>
              <w:autoSpaceDE w:val="0"/>
              <w:autoSpaceDN w:val="0"/>
              <w:adjustRightInd w:val="0"/>
              <w:snapToGrid w:val="0"/>
              <w:jc w:val="center"/>
              <w:rPr>
                <w:rFonts w:ascii="宋体" w:hAnsi="宋体" w:hint="eastAsia"/>
                <w:szCs w:val="21"/>
              </w:rPr>
            </w:pPr>
          </w:p>
        </w:tc>
        <w:tc>
          <w:tcPr>
            <w:tcW w:w="1315" w:type="pct"/>
            <w:shd w:val="clear" w:color="auto" w:fill="auto"/>
            <w:vAlign w:val="center"/>
          </w:tcPr>
          <w:p w:rsidR="00B72CD6" w:rsidRPr="00B0170F" w:rsidRDefault="00B72CD6" w:rsidP="009E4E11">
            <w:pPr>
              <w:autoSpaceDE w:val="0"/>
              <w:autoSpaceDN w:val="0"/>
              <w:adjustRightInd w:val="0"/>
              <w:snapToGrid w:val="0"/>
              <w:jc w:val="center"/>
              <w:rPr>
                <w:rFonts w:ascii="宋体" w:hAnsi="宋体"/>
                <w:szCs w:val="21"/>
              </w:rPr>
            </w:pPr>
            <w:r w:rsidRPr="008F66B1">
              <w:rPr>
                <w:rFonts w:ascii="宋体" w:hAnsi="宋体"/>
              </w:rPr>
              <w:t>7日≤N&lt;30日</w:t>
            </w:r>
          </w:p>
        </w:tc>
        <w:tc>
          <w:tcPr>
            <w:tcW w:w="719"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0.5</w:t>
            </w:r>
            <w:r w:rsidRPr="008F66B1">
              <w:rPr>
                <w:rFonts w:ascii="宋体" w:hAnsi="宋体"/>
              </w:rPr>
              <w:t>0%</w:t>
            </w:r>
          </w:p>
        </w:tc>
        <w:tc>
          <w:tcPr>
            <w:tcW w:w="1498" w:type="pct"/>
            <w:vMerge/>
            <w:shd w:val="clear" w:color="auto" w:fill="auto"/>
            <w:vAlign w:val="center"/>
          </w:tcPr>
          <w:p w:rsidR="00B72CD6" w:rsidRPr="00B0170F" w:rsidRDefault="00B72CD6" w:rsidP="009E4E11">
            <w:pPr>
              <w:autoSpaceDE w:val="0"/>
              <w:autoSpaceDN w:val="0"/>
              <w:adjustRightInd w:val="0"/>
              <w:snapToGrid w:val="0"/>
              <w:jc w:val="center"/>
              <w:rPr>
                <w:rFonts w:ascii="宋体" w:hAnsi="宋体" w:hint="eastAsia"/>
                <w:szCs w:val="21"/>
              </w:rPr>
            </w:pPr>
          </w:p>
        </w:tc>
      </w:tr>
      <w:tr w:rsidR="00B72CD6" w:rsidRPr="00B0170F" w:rsidTr="009E4E11">
        <w:trPr>
          <w:jc w:val="center"/>
        </w:trPr>
        <w:tc>
          <w:tcPr>
            <w:tcW w:w="1468" w:type="pct"/>
            <w:vMerge/>
            <w:vAlign w:val="center"/>
          </w:tcPr>
          <w:p w:rsidR="00B72CD6" w:rsidRPr="00B0170F" w:rsidRDefault="00B72CD6" w:rsidP="009E4E11">
            <w:pPr>
              <w:autoSpaceDE w:val="0"/>
              <w:autoSpaceDN w:val="0"/>
              <w:adjustRightInd w:val="0"/>
              <w:snapToGrid w:val="0"/>
              <w:jc w:val="center"/>
              <w:rPr>
                <w:rFonts w:ascii="宋体" w:hAnsi="宋体" w:hint="eastAsia"/>
                <w:szCs w:val="21"/>
              </w:rPr>
            </w:pPr>
          </w:p>
        </w:tc>
        <w:tc>
          <w:tcPr>
            <w:tcW w:w="1315"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szCs w:val="21"/>
              </w:rPr>
            </w:pPr>
            <w:r w:rsidRPr="008F66B1">
              <w:rPr>
                <w:rFonts w:ascii="宋体" w:hAnsi="宋体"/>
              </w:rPr>
              <w:t>N≥30日</w:t>
            </w:r>
          </w:p>
        </w:tc>
        <w:tc>
          <w:tcPr>
            <w:tcW w:w="719"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rPr>
              <w:t>0%</w:t>
            </w:r>
          </w:p>
        </w:tc>
        <w:tc>
          <w:tcPr>
            <w:tcW w:w="1498" w:type="pct"/>
            <w:shd w:val="clear" w:color="auto" w:fill="auto"/>
            <w:vAlign w:val="center"/>
          </w:tcPr>
          <w:p w:rsidR="00B72CD6" w:rsidRPr="00603496" w:rsidRDefault="00B72CD6" w:rsidP="009E4E11">
            <w:pPr>
              <w:autoSpaceDE w:val="0"/>
              <w:autoSpaceDN w:val="0"/>
              <w:adjustRightInd w:val="0"/>
              <w:snapToGrid w:val="0"/>
              <w:jc w:val="center"/>
              <w:rPr>
                <w:rFonts w:ascii="宋体" w:hAnsi="宋体" w:hint="eastAsia"/>
                <w:szCs w:val="21"/>
              </w:rPr>
            </w:pPr>
            <w:r w:rsidRPr="008F66B1">
              <w:rPr>
                <w:rFonts w:ascii="宋体" w:hAnsi="宋体" w:hint="eastAsia"/>
              </w:rPr>
              <w:t>-</w:t>
            </w:r>
          </w:p>
        </w:tc>
      </w:tr>
    </w:tbl>
    <w:p w:rsidR="00D35BCA" w:rsidRPr="00B0170F" w:rsidRDefault="00375B69" w:rsidP="008845F6">
      <w:pPr>
        <w:ind w:leftChars="200" w:left="420" w:firstLineChars="200" w:firstLine="420"/>
        <w:jc w:val="left"/>
        <w:rPr>
          <w:rFonts w:ascii="宋体" w:hAnsi="宋体"/>
          <w:szCs w:val="21"/>
        </w:rPr>
      </w:pPr>
      <w:r w:rsidRPr="00B0170F">
        <w:rPr>
          <w:rFonts w:ascii="宋体" w:hAnsi="宋体"/>
          <w:szCs w:val="21"/>
        </w:rPr>
        <w:t>注：</w:t>
      </w:r>
      <w:bookmarkEnd w:id="32"/>
      <w:r w:rsidR="00576A3D" w:rsidRPr="00B0170F">
        <w:rPr>
          <w:rFonts w:ascii="宋体" w:hAnsi="宋体" w:hint="eastAsia"/>
          <w:szCs w:val="21"/>
        </w:rPr>
        <w:t>投资人可将其持有的全部或部分基金份额赎回。本基金的赎回费用由赎回基金份额的基金份额持有人承担，在投资人赎回基金份额时收取，其中未归入基金财产的部分用于支付注册登记费和其他必要的手续费。</w:t>
      </w:r>
    </w:p>
    <w:p w:rsidR="00375B69" w:rsidRPr="00B0170F" w:rsidRDefault="00375B69">
      <w:pPr>
        <w:spacing w:beforeLines="50" w:afterLines="50"/>
        <w:rPr>
          <w:rFonts w:ascii="宋体" w:hAnsi="宋体"/>
          <w:b/>
          <w:sz w:val="24"/>
          <w:szCs w:val="20"/>
        </w:rPr>
      </w:pPr>
      <w:r w:rsidRPr="00B0170F">
        <w:rPr>
          <w:rFonts w:ascii="宋体" w:hAnsi="宋体"/>
          <w:b/>
          <w:sz w:val="24"/>
          <w:szCs w:val="20"/>
        </w:rPr>
        <w:t xml:space="preserve">4.3 </w:t>
      </w:r>
      <w:bookmarkStart w:id="34" w:name="t_2_4_3_table"/>
      <w:bookmarkEnd w:id="34"/>
      <w:r w:rsidRPr="00B0170F">
        <w:rPr>
          <w:rFonts w:ascii="宋体" w:hAnsi="宋体"/>
          <w:b/>
          <w:sz w:val="24"/>
          <w:szCs w:val="20"/>
        </w:rPr>
        <w:t>其他与赎回相关的事项</w:t>
      </w:r>
    </w:p>
    <w:p w:rsidR="00375B69" w:rsidRPr="00B0170F" w:rsidRDefault="00CB47B1">
      <w:pPr>
        <w:spacing w:line="360" w:lineRule="auto"/>
        <w:ind w:firstLineChars="200" w:firstLine="420"/>
        <w:jc w:val="left"/>
        <w:rPr>
          <w:rFonts w:ascii="宋体" w:hAnsi="宋体"/>
          <w:szCs w:val="21"/>
        </w:rPr>
      </w:pPr>
      <w:bookmarkStart w:id="35" w:name="t_2_4_3_2823_a1_fm1"/>
      <w:bookmarkEnd w:id="35"/>
      <w:r w:rsidRPr="00B0170F">
        <w:rPr>
          <w:rFonts w:ascii="宋体" w:hAnsi="宋体"/>
          <w:szCs w:val="21"/>
        </w:rPr>
        <w:t>1、</w:t>
      </w:r>
      <w:r w:rsidR="00375B69" w:rsidRPr="00B0170F">
        <w:rPr>
          <w:rFonts w:ascii="宋体" w:hAnsi="宋体"/>
          <w:szCs w:val="21"/>
        </w:rPr>
        <w:t>当日的赎回申请可以在基金管理人规定的时间以内撤销。</w:t>
      </w:r>
    </w:p>
    <w:p w:rsidR="00375B69" w:rsidRPr="00B0170F" w:rsidRDefault="00CB47B1">
      <w:pPr>
        <w:spacing w:line="360" w:lineRule="auto"/>
        <w:ind w:firstLineChars="200" w:firstLine="420"/>
        <w:jc w:val="left"/>
        <w:rPr>
          <w:rFonts w:ascii="宋体" w:hAnsi="宋体"/>
          <w:szCs w:val="21"/>
        </w:rPr>
      </w:pPr>
      <w:r w:rsidRPr="00B0170F">
        <w:rPr>
          <w:rFonts w:ascii="宋体" w:hAnsi="宋体"/>
          <w:szCs w:val="21"/>
        </w:rPr>
        <w:t>2、</w:t>
      </w:r>
      <w:r w:rsidR="00375B69" w:rsidRPr="00B0170F">
        <w:rPr>
          <w:rFonts w:ascii="宋体" w:hAnsi="宋体"/>
          <w:szCs w:val="21"/>
        </w:rPr>
        <w:t>基金管理人可根据有关法律规定和市场情况，调整赎回份额和账户最低持有余额的数量限制。基金管理人必须最迟在调整实施前依照</w:t>
      </w:r>
      <w:r w:rsidR="007A27FE" w:rsidRPr="00B0170F">
        <w:rPr>
          <w:rFonts w:ascii="宋体" w:hAnsi="宋体"/>
          <w:szCs w:val="21"/>
        </w:rPr>
        <w:t>《公开募集证券投资基金信息披露管理办法》</w:t>
      </w:r>
      <w:r w:rsidR="00375B69" w:rsidRPr="00B0170F">
        <w:rPr>
          <w:rFonts w:ascii="宋体" w:hAnsi="宋体"/>
          <w:szCs w:val="21"/>
        </w:rPr>
        <w:t>的有关规定在指定</w:t>
      </w:r>
      <w:r w:rsidR="00591642" w:rsidRPr="00B0170F">
        <w:rPr>
          <w:rFonts w:ascii="宋体" w:hAnsi="宋体"/>
          <w:szCs w:val="21"/>
        </w:rPr>
        <w:t>媒介</w:t>
      </w:r>
      <w:r w:rsidR="00375B69" w:rsidRPr="00B0170F">
        <w:rPr>
          <w:rFonts w:ascii="宋体" w:hAnsi="宋体"/>
          <w:szCs w:val="21"/>
        </w:rPr>
        <w:t xml:space="preserve">上公告。 </w:t>
      </w:r>
    </w:p>
    <w:p w:rsidR="00375B69" w:rsidRPr="00B0170F" w:rsidRDefault="00CB47B1" w:rsidP="00D94D33">
      <w:pPr>
        <w:spacing w:line="360" w:lineRule="auto"/>
        <w:ind w:firstLineChars="200" w:firstLine="420"/>
        <w:jc w:val="left"/>
        <w:rPr>
          <w:rFonts w:ascii="宋体" w:hAnsi="宋体"/>
          <w:szCs w:val="21"/>
        </w:rPr>
      </w:pPr>
      <w:r w:rsidRPr="00B0170F">
        <w:rPr>
          <w:rFonts w:ascii="宋体" w:hAnsi="宋体"/>
          <w:szCs w:val="21"/>
        </w:rPr>
        <w:t>3、</w:t>
      </w:r>
      <w:r w:rsidR="00805564" w:rsidRPr="00B0170F">
        <w:rPr>
          <w:rFonts w:ascii="宋体" w:hAnsi="宋体"/>
          <w:szCs w:val="21"/>
        </w:rPr>
        <w:t>基金管理人可以在不违反法律法规规定及基金合同约定以及对</w:t>
      </w:r>
      <w:r w:rsidR="00805564" w:rsidRPr="00B0170F">
        <w:rPr>
          <w:rFonts w:ascii="宋体" w:hAnsi="宋体" w:hint="eastAsia"/>
          <w:szCs w:val="21"/>
        </w:rPr>
        <w:t>基金</w:t>
      </w:r>
      <w:r w:rsidR="00805564" w:rsidRPr="00B0170F">
        <w:rPr>
          <w:rFonts w:ascii="宋体" w:hAnsi="宋体"/>
          <w:szCs w:val="21"/>
        </w:rPr>
        <w:t>份额持有人利益无实质性不利影响的情形下根据市场情况制定基金促销计划</w:t>
      </w:r>
      <w:r w:rsidR="00805564" w:rsidRPr="00B0170F">
        <w:rPr>
          <w:rFonts w:ascii="宋体" w:hAnsi="宋体" w:hint="eastAsia"/>
          <w:szCs w:val="21"/>
        </w:rPr>
        <w:t>，定期或不定期地开展基金促销活动</w:t>
      </w:r>
      <w:r w:rsidR="00805564" w:rsidRPr="00B0170F">
        <w:rPr>
          <w:rFonts w:ascii="宋体" w:hAnsi="宋体"/>
          <w:szCs w:val="21"/>
        </w:rPr>
        <w:t>。在基金促销活动期间，按相关监管部门要求履行必要手续后，基金管理人可以适当调低基金</w:t>
      </w:r>
      <w:r w:rsidR="00805564" w:rsidRPr="00B0170F">
        <w:rPr>
          <w:rFonts w:ascii="宋体" w:hAnsi="宋体" w:hint="eastAsia"/>
          <w:szCs w:val="21"/>
        </w:rPr>
        <w:t>的</w:t>
      </w:r>
      <w:r w:rsidR="00805564" w:rsidRPr="00B0170F">
        <w:rPr>
          <w:rFonts w:ascii="宋体" w:hAnsi="宋体"/>
          <w:szCs w:val="21"/>
        </w:rPr>
        <w:t>赎回费率</w:t>
      </w:r>
      <w:r w:rsidR="008277E1" w:rsidRPr="00B0170F">
        <w:rPr>
          <w:rFonts w:ascii="宋体" w:hAnsi="宋体" w:hint="eastAsia"/>
          <w:szCs w:val="21"/>
        </w:rPr>
        <w:t>并</w:t>
      </w:r>
      <w:r w:rsidR="008277E1" w:rsidRPr="00B0170F">
        <w:rPr>
          <w:rFonts w:ascii="宋体" w:hAnsi="宋体"/>
          <w:szCs w:val="21"/>
        </w:rPr>
        <w:t>进行公告</w:t>
      </w:r>
      <w:r w:rsidR="00805564" w:rsidRPr="00B0170F">
        <w:rPr>
          <w:rFonts w:ascii="宋体" w:hAnsi="宋体"/>
          <w:szCs w:val="21"/>
        </w:rPr>
        <w:t>。</w:t>
      </w:r>
    </w:p>
    <w:p w:rsidR="00375B69" w:rsidRPr="00B0170F" w:rsidRDefault="00375B69" w:rsidP="00D94D33">
      <w:pPr>
        <w:pStyle w:val="2"/>
        <w:spacing w:beforeLines="100" w:afterLines="50" w:line="240" w:lineRule="auto"/>
        <w:jc w:val="left"/>
        <w:rPr>
          <w:rFonts w:ascii="宋体" w:eastAsia="宋体" w:hAnsi="宋体"/>
          <w:bCs/>
          <w:sz w:val="24"/>
          <w:szCs w:val="24"/>
        </w:rPr>
      </w:pPr>
      <w:r w:rsidRPr="00B0170F">
        <w:rPr>
          <w:rFonts w:ascii="宋体" w:eastAsia="宋体" w:hAnsi="宋体"/>
          <w:bCs/>
          <w:sz w:val="24"/>
          <w:szCs w:val="24"/>
        </w:rPr>
        <w:t xml:space="preserve">5 </w:t>
      </w:r>
      <w:bookmarkStart w:id="36" w:name="t_2_5_table"/>
      <w:bookmarkEnd w:id="36"/>
      <w:r w:rsidRPr="00B0170F">
        <w:rPr>
          <w:rFonts w:ascii="宋体" w:eastAsia="宋体" w:hAnsi="宋体"/>
          <w:bCs/>
          <w:sz w:val="24"/>
          <w:szCs w:val="24"/>
        </w:rPr>
        <w:t>日常转换业务</w:t>
      </w:r>
    </w:p>
    <w:p w:rsidR="00375B69" w:rsidRPr="00B0170F" w:rsidRDefault="00375B69">
      <w:pPr>
        <w:pStyle w:val="2"/>
        <w:spacing w:beforeLines="50" w:afterLines="50" w:line="240" w:lineRule="auto"/>
        <w:jc w:val="left"/>
        <w:rPr>
          <w:rFonts w:ascii="宋体" w:eastAsia="宋体" w:hAnsi="宋体"/>
          <w:bCs/>
          <w:sz w:val="24"/>
          <w:szCs w:val="24"/>
        </w:rPr>
      </w:pPr>
      <w:r w:rsidRPr="00B0170F">
        <w:rPr>
          <w:rFonts w:ascii="宋体" w:eastAsia="宋体" w:hAnsi="宋体"/>
          <w:bCs/>
          <w:sz w:val="24"/>
          <w:szCs w:val="24"/>
        </w:rPr>
        <w:t>5.1 转换费率</w:t>
      </w:r>
    </w:p>
    <w:p w:rsidR="00375B69" w:rsidRPr="00B0170F" w:rsidRDefault="00375B69">
      <w:pPr>
        <w:spacing w:line="360" w:lineRule="auto"/>
        <w:ind w:firstLineChars="200" w:firstLine="420"/>
        <w:jc w:val="left"/>
        <w:rPr>
          <w:rFonts w:ascii="宋体" w:hAnsi="宋体"/>
          <w:szCs w:val="21"/>
        </w:rPr>
      </w:pPr>
      <w:bookmarkStart w:id="37" w:name="t_2_5_0179_a1_fm1"/>
      <w:bookmarkEnd w:id="37"/>
      <w:r w:rsidRPr="00B0170F">
        <w:rPr>
          <w:rFonts w:ascii="宋体" w:hAnsi="宋体"/>
          <w:szCs w:val="21"/>
        </w:rPr>
        <w:t>1、基金转换费用由转出基金的赎回费用加上转出与转入基金申购费用补差两部分构成，具体收取情况视每次转换时两只基金的申购费差异情况和转出基金的赎回费而定。基金转换费用由基金份额持有人承担。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8158E1" w:rsidRPr="00B0170F" w:rsidRDefault="00375B69" w:rsidP="008158E1">
      <w:pPr>
        <w:spacing w:line="360" w:lineRule="auto"/>
        <w:ind w:firstLineChars="200" w:firstLine="420"/>
        <w:jc w:val="left"/>
        <w:rPr>
          <w:rFonts w:ascii="宋体" w:hAnsi="宋体"/>
          <w:szCs w:val="21"/>
        </w:rPr>
      </w:pPr>
      <w:r w:rsidRPr="00B0170F">
        <w:rPr>
          <w:rFonts w:ascii="宋体" w:hAnsi="宋体"/>
          <w:szCs w:val="21"/>
        </w:rPr>
        <w:t>（1）基金转换申购补差费：按照转入基金与转出基金的申购费的差额收取补差费。转换金额所对应的转出基金申购费低于转入基金的申购费的，补差费为转入基金的申购费和转出基金的申</w:t>
      </w:r>
      <w:r w:rsidR="008158E1" w:rsidRPr="00B0170F">
        <w:rPr>
          <w:rFonts w:ascii="宋体" w:hAnsi="宋体"/>
          <w:szCs w:val="21"/>
        </w:rPr>
        <w:t>购费差额；转换金额所对应的转出基金申购费高于</w:t>
      </w:r>
      <w:r w:rsidR="00EE4E41" w:rsidRPr="00B0170F">
        <w:rPr>
          <w:rFonts w:ascii="宋体" w:hAnsi="宋体"/>
          <w:szCs w:val="21"/>
        </w:rPr>
        <w:t>或等于</w:t>
      </w:r>
      <w:r w:rsidR="008158E1" w:rsidRPr="00B0170F">
        <w:rPr>
          <w:rFonts w:ascii="宋体" w:hAnsi="宋体"/>
          <w:szCs w:val="21"/>
        </w:rPr>
        <w:t>转入基金的申购费的，补差费为零。</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（2）转出基金赎回费：按转出基金正常赎回时的赎回费率收取费用。</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2、转换份额的计算公式</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转出金额＝转入金额＝B×C×(1－D) /（1+G）+H</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转入份额＝转入金额/E</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其中：</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B为转出的基金份额；</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C为转换申请当日转出基金的基金份额净值；</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D为转出基金的对应赎回费率；</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G为对应的申购补差费率；</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E为转换申请当日转入基金的基金份额净值；</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H为转出基金份额对应的未支付收益，若转出基金为非货币市场基金的，则H=0。</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注：转入份额的计算结果四舍五入保留到小数点后两位。</w:t>
      </w:r>
    </w:p>
    <w:p w:rsidR="00326AFE" w:rsidRPr="00B0170F" w:rsidRDefault="00326AFE" w:rsidP="00326AFE">
      <w:pPr>
        <w:spacing w:line="360" w:lineRule="auto"/>
        <w:ind w:firstLineChars="200" w:firstLine="420"/>
        <w:jc w:val="left"/>
        <w:rPr>
          <w:rFonts w:ascii="宋体" w:hAnsi="宋体"/>
          <w:szCs w:val="21"/>
        </w:rPr>
      </w:pPr>
      <w:r w:rsidRPr="00B0170F">
        <w:rPr>
          <w:rFonts w:ascii="宋体" w:hAnsi="宋体"/>
          <w:szCs w:val="21"/>
        </w:rPr>
        <w:t>举例：投资人申请将持有的</w:t>
      </w:r>
      <w:r w:rsidR="00A475D1" w:rsidRPr="00B0170F">
        <w:rPr>
          <w:rFonts w:ascii="宋体" w:hAnsi="宋体"/>
          <w:szCs w:val="21"/>
        </w:rPr>
        <w:t>10000份</w:t>
      </w:r>
      <w:r w:rsidR="00400C1F">
        <w:rPr>
          <w:rFonts w:ascii="宋体" w:hAnsi="宋体"/>
          <w:szCs w:val="21"/>
        </w:rPr>
        <w:t>宝盈发展新动能股票</w:t>
      </w:r>
      <w:r w:rsidR="006E2A06" w:rsidRPr="00B0170F">
        <w:rPr>
          <w:rFonts w:ascii="宋体" w:hAnsi="宋体"/>
          <w:szCs w:val="21"/>
        </w:rPr>
        <w:t>A</w:t>
      </w:r>
      <w:r w:rsidRPr="00B0170F">
        <w:rPr>
          <w:rFonts w:ascii="宋体" w:hAnsi="宋体"/>
          <w:szCs w:val="21"/>
        </w:rPr>
        <w:t>转换为宝盈核心优势混合A，假设转换当日本基金的份额净值为1.066</w:t>
      </w:r>
      <w:r w:rsidR="007D7810" w:rsidRPr="00B0170F">
        <w:rPr>
          <w:rFonts w:ascii="宋体" w:hAnsi="宋体"/>
          <w:szCs w:val="21"/>
        </w:rPr>
        <w:t>0</w:t>
      </w:r>
      <w:r w:rsidR="00001EF5" w:rsidRPr="00B0170F">
        <w:rPr>
          <w:rFonts w:ascii="宋体" w:hAnsi="宋体"/>
          <w:szCs w:val="21"/>
        </w:rPr>
        <w:t>元，投资人</w:t>
      </w:r>
      <w:r w:rsidRPr="00B0170F">
        <w:rPr>
          <w:rFonts w:ascii="宋体" w:hAnsi="宋体"/>
          <w:szCs w:val="21"/>
        </w:rPr>
        <w:t>持有该基金</w:t>
      </w:r>
      <w:r w:rsidR="00001EF5" w:rsidRPr="00B0170F">
        <w:rPr>
          <w:rFonts w:ascii="宋体" w:hAnsi="宋体"/>
          <w:szCs w:val="21"/>
        </w:rPr>
        <w:t>2</w:t>
      </w:r>
      <w:r w:rsidR="0031718D" w:rsidRPr="00B0170F">
        <w:rPr>
          <w:rFonts w:ascii="宋体" w:hAnsi="宋体"/>
          <w:szCs w:val="21"/>
        </w:rPr>
        <w:t>0日</w:t>
      </w:r>
      <w:r w:rsidR="007B200C" w:rsidRPr="00B0170F">
        <w:rPr>
          <w:rFonts w:ascii="宋体" w:hAnsi="宋体"/>
          <w:szCs w:val="21"/>
        </w:rPr>
        <w:t>，</w:t>
      </w:r>
      <w:r w:rsidRPr="00B0170F">
        <w:rPr>
          <w:rFonts w:ascii="宋体" w:hAnsi="宋体"/>
          <w:szCs w:val="21"/>
        </w:rPr>
        <w:t>对应赎回费</w:t>
      </w:r>
      <w:r w:rsidR="003A2C7A" w:rsidRPr="00B0170F">
        <w:rPr>
          <w:rFonts w:ascii="宋体" w:hAnsi="宋体"/>
          <w:szCs w:val="21"/>
        </w:rPr>
        <w:t>率</w:t>
      </w:r>
      <w:r w:rsidRPr="00B0170F">
        <w:rPr>
          <w:rFonts w:ascii="宋体" w:hAnsi="宋体"/>
          <w:szCs w:val="21"/>
        </w:rPr>
        <w:t>为</w:t>
      </w:r>
      <w:r w:rsidR="00AE7F59" w:rsidRPr="00B0170F">
        <w:rPr>
          <w:rFonts w:ascii="宋体" w:hAnsi="宋体"/>
          <w:szCs w:val="21"/>
        </w:rPr>
        <w:t>0</w:t>
      </w:r>
      <w:r w:rsidR="001D5913" w:rsidRPr="00B0170F">
        <w:rPr>
          <w:rFonts w:ascii="宋体" w:hAnsi="宋体"/>
          <w:szCs w:val="21"/>
        </w:rPr>
        <w:t>.</w:t>
      </w:r>
      <w:r w:rsidR="00B06A17" w:rsidRPr="00B0170F">
        <w:rPr>
          <w:rFonts w:ascii="宋体" w:hAnsi="宋体"/>
          <w:szCs w:val="21"/>
        </w:rPr>
        <w:t>75</w:t>
      </w:r>
      <w:r w:rsidR="006F358F" w:rsidRPr="00B0170F">
        <w:rPr>
          <w:rFonts w:ascii="宋体" w:hAnsi="宋体"/>
          <w:szCs w:val="21"/>
        </w:rPr>
        <w:t>%</w:t>
      </w:r>
      <w:r w:rsidR="00001EF5" w:rsidRPr="00B0170F">
        <w:rPr>
          <w:rFonts w:ascii="宋体" w:hAnsi="宋体"/>
          <w:szCs w:val="21"/>
        </w:rPr>
        <w:t>，</w:t>
      </w:r>
      <w:r w:rsidRPr="00B0170F">
        <w:rPr>
          <w:rFonts w:ascii="宋体" w:hAnsi="宋体"/>
          <w:szCs w:val="21"/>
        </w:rPr>
        <w:t>申购费</w:t>
      </w:r>
      <w:r w:rsidR="003A2C7A" w:rsidRPr="00B0170F">
        <w:rPr>
          <w:rFonts w:ascii="宋体" w:hAnsi="宋体"/>
          <w:szCs w:val="21"/>
        </w:rPr>
        <w:t>率</w:t>
      </w:r>
      <w:r w:rsidRPr="00B0170F">
        <w:rPr>
          <w:rFonts w:ascii="宋体" w:hAnsi="宋体"/>
          <w:szCs w:val="21"/>
        </w:rPr>
        <w:t>为</w:t>
      </w:r>
      <w:r w:rsidR="007C5A79" w:rsidRPr="00B0170F">
        <w:rPr>
          <w:rFonts w:ascii="宋体" w:hAnsi="宋体"/>
          <w:szCs w:val="21"/>
        </w:rPr>
        <w:t>1.50</w:t>
      </w:r>
      <w:r w:rsidR="00001EF5" w:rsidRPr="00B0170F">
        <w:rPr>
          <w:rFonts w:ascii="宋体" w:hAnsi="宋体"/>
          <w:szCs w:val="21"/>
        </w:rPr>
        <w:t>%，</w:t>
      </w:r>
      <w:r w:rsidRPr="00B0170F">
        <w:rPr>
          <w:rFonts w:ascii="宋体" w:hAnsi="宋体"/>
          <w:szCs w:val="21"/>
        </w:rPr>
        <w:t>宝盈核心优势混合A的基金份额净值为1.163</w:t>
      </w:r>
      <w:r w:rsidR="007D7810" w:rsidRPr="00B0170F">
        <w:rPr>
          <w:rFonts w:ascii="宋体" w:hAnsi="宋体"/>
          <w:szCs w:val="21"/>
        </w:rPr>
        <w:t>0</w:t>
      </w:r>
      <w:r w:rsidRPr="00B0170F">
        <w:rPr>
          <w:rFonts w:ascii="宋体" w:hAnsi="宋体"/>
          <w:szCs w:val="21"/>
        </w:rPr>
        <w:t xml:space="preserve"> 元，申购费</w:t>
      </w:r>
      <w:r w:rsidR="007B200C" w:rsidRPr="00B0170F">
        <w:rPr>
          <w:rFonts w:ascii="宋体" w:hAnsi="宋体"/>
          <w:szCs w:val="21"/>
        </w:rPr>
        <w:t>率</w:t>
      </w:r>
      <w:r w:rsidRPr="00B0170F">
        <w:rPr>
          <w:rFonts w:ascii="宋体" w:hAnsi="宋体"/>
          <w:szCs w:val="21"/>
        </w:rPr>
        <w:t>为</w:t>
      </w:r>
      <w:r w:rsidR="00001EF5" w:rsidRPr="00B0170F">
        <w:rPr>
          <w:rFonts w:ascii="宋体" w:hAnsi="宋体"/>
          <w:szCs w:val="21"/>
        </w:rPr>
        <w:t>1.5</w:t>
      </w:r>
      <w:r w:rsidR="00D87067" w:rsidRPr="00B0170F">
        <w:rPr>
          <w:rFonts w:ascii="宋体" w:hAnsi="宋体"/>
          <w:szCs w:val="21"/>
        </w:rPr>
        <w:t>0</w:t>
      </w:r>
      <w:r w:rsidR="00001EF5" w:rsidRPr="00B0170F">
        <w:rPr>
          <w:rFonts w:ascii="宋体" w:hAnsi="宋体"/>
          <w:szCs w:val="21"/>
        </w:rPr>
        <w:t>%</w:t>
      </w:r>
      <w:r w:rsidRPr="00B0170F">
        <w:rPr>
          <w:rFonts w:ascii="宋体" w:hAnsi="宋体"/>
          <w:szCs w:val="21"/>
        </w:rPr>
        <w:t>，</w:t>
      </w:r>
      <w:r w:rsidR="00001EF5" w:rsidRPr="00B0170F">
        <w:rPr>
          <w:rFonts w:ascii="宋体" w:hAnsi="宋体"/>
          <w:szCs w:val="21"/>
        </w:rPr>
        <w:t>则投资人</w:t>
      </w:r>
      <w:r w:rsidRPr="00B0170F">
        <w:rPr>
          <w:rFonts w:ascii="宋体" w:hAnsi="宋体"/>
          <w:szCs w:val="21"/>
        </w:rPr>
        <w:t>转换后可得到的宝盈核心优势混合A基金份额为：</w:t>
      </w:r>
    </w:p>
    <w:p w:rsidR="00A93198" w:rsidRPr="00B0170F" w:rsidRDefault="00326AFE" w:rsidP="00326AFE">
      <w:pPr>
        <w:spacing w:line="360" w:lineRule="auto"/>
        <w:ind w:firstLineChars="200" w:firstLine="420"/>
        <w:jc w:val="left"/>
        <w:rPr>
          <w:rFonts w:ascii="宋体" w:hAnsi="宋体"/>
          <w:szCs w:val="21"/>
        </w:rPr>
      </w:pPr>
      <w:r w:rsidRPr="00B0170F">
        <w:rPr>
          <w:rFonts w:ascii="宋体" w:hAnsi="宋体"/>
          <w:szCs w:val="21"/>
        </w:rPr>
        <w:t>转出金额＝</w:t>
      </w:r>
      <w:r w:rsidR="003A2C7A" w:rsidRPr="00B0170F">
        <w:rPr>
          <w:rFonts w:ascii="宋体" w:hAnsi="宋体"/>
          <w:szCs w:val="21"/>
        </w:rPr>
        <w:t>转入金额=10000</w:t>
      </w:r>
      <w:r w:rsidRPr="00B0170F">
        <w:rPr>
          <w:rFonts w:ascii="宋体" w:hAnsi="宋体"/>
          <w:szCs w:val="21"/>
        </w:rPr>
        <w:t>×1.066</w:t>
      </w:r>
      <w:r w:rsidR="007D7810" w:rsidRPr="00B0170F">
        <w:rPr>
          <w:rFonts w:ascii="宋体" w:hAnsi="宋体"/>
          <w:szCs w:val="21"/>
        </w:rPr>
        <w:t>0</w:t>
      </w:r>
      <w:r w:rsidR="003A2C7A" w:rsidRPr="00B0170F">
        <w:rPr>
          <w:rFonts w:ascii="宋体" w:hAnsi="宋体"/>
          <w:szCs w:val="21"/>
        </w:rPr>
        <w:t>×（1-</w:t>
      </w:r>
      <w:r w:rsidR="00AE7F59" w:rsidRPr="00B0170F">
        <w:rPr>
          <w:rFonts w:ascii="宋体" w:hAnsi="宋体"/>
          <w:szCs w:val="21"/>
        </w:rPr>
        <w:t>0</w:t>
      </w:r>
      <w:r w:rsidR="001D5913" w:rsidRPr="00B0170F">
        <w:rPr>
          <w:rFonts w:ascii="宋体" w:hAnsi="宋体"/>
          <w:szCs w:val="21"/>
        </w:rPr>
        <w:t>.</w:t>
      </w:r>
      <w:r w:rsidR="007C5A79" w:rsidRPr="00B0170F">
        <w:rPr>
          <w:rFonts w:ascii="宋体" w:hAnsi="宋体"/>
          <w:szCs w:val="21"/>
        </w:rPr>
        <w:t>75</w:t>
      </w:r>
      <w:r w:rsidR="006F358F" w:rsidRPr="00B0170F">
        <w:rPr>
          <w:rFonts w:ascii="宋体" w:hAnsi="宋体"/>
          <w:szCs w:val="21"/>
        </w:rPr>
        <w:t>%</w:t>
      </w:r>
      <w:r w:rsidR="003A2C7A" w:rsidRPr="00B0170F">
        <w:rPr>
          <w:rFonts w:ascii="宋体" w:hAnsi="宋体"/>
          <w:szCs w:val="21"/>
        </w:rPr>
        <w:t>）÷（1+</w:t>
      </w:r>
      <w:r w:rsidR="001D5913" w:rsidRPr="00B0170F">
        <w:rPr>
          <w:rFonts w:ascii="宋体" w:hAnsi="宋体"/>
          <w:szCs w:val="21"/>
        </w:rPr>
        <w:t>0</w:t>
      </w:r>
      <w:r w:rsidR="00945DAF" w:rsidRPr="00B0170F">
        <w:rPr>
          <w:rFonts w:ascii="宋体" w:hAnsi="宋体"/>
          <w:szCs w:val="21"/>
        </w:rPr>
        <w:t>%</w:t>
      </w:r>
      <w:r w:rsidR="003A2C7A" w:rsidRPr="00B0170F">
        <w:rPr>
          <w:rFonts w:ascii="宋体" w:hAnsi="宋体"/>
          <w:szCs w:val="21"/>
        </w:rPr>
        <w:t>）+0=</w:t>
      </w:r>
      <w:r w:rsidR="007C5A79" w:rsidRPr="00B0170F">
        <w:rPr>
          <w:rFonts w:ascii="宋体" w:hAnsi="宋体"/>
          <w:szCs w:val="21"/>
        </w:rPr>
        <w:t>10,580.05</w:t>
      </w:r>
      <w:r w:rsidR="003A2C7A" w:rsidRPr="00B0170F">
        <w:rPr>
          <w:rFonts w:ascii="宋体" w:hAnsi="宋体"/>
          <w:szCs w:val="21"/>
        </w:rPr>
        <w:t>元</w:t>
      </w:r>
    </w:p>
    <w:p w:rsidR="003A2C7A" w:rsidRPr="00603496" w:rsidRDefault="003A2C7A" w:rsidP="00326AFE">
      <w:pPr>
        <w:spacing w:line="360" w:lineRule="auto"/>
        <w:ind w:firstLineChars="200" w:firstLine="420"/>
        <w:jc w:val="left"/>
        <w:rPr>
          <w:rFonts w:ascii="宋体" w:hAnsi="宋体"/>
          <w:szCs w:val="21"/>
        </w:rPr>
      </w:pPr>
      <w:r w:rsidRPr="00B0170F">
        <w:rPr>
          <w:rFonts w:ascii="宋体" w:hAnsi="宋体"/>
          <w:szCs w:val="21"/>
        </w:rPr>
        <w:t>转入份额=</w:t>
      </w:r>
      <w:r w:rsidR="007C5A79" w:rsidRPr="00B0170F">
        <w:rPr>
          <w:rFonts w:ascii="宋体" w:hAnsi="宋体"/>
          <w:szCs w:val="21"/>
        </w:rPr>
        <w:t>10,580.05</w:t>
      </w:r>
      <w:r w:rsidRPr="00B0170F">
        <w:rPr>
          <w:rFonts w:ascii="宋体" w:hAnsi="宋体"/>
          <w:szCs w:val="21"/>
        </w:rPr>
        <w:t>÷1.163</w:t>
      </w:r>
      <w:r w:rsidR="007D7810" w:rsidRPr="00B0170F">
        <w:rPr>
          <w:rFonts w:ascii="宋体" w:hAnsi="宋体"/>
          <w:szCs w:val="21"/>
        </w:rPr>
        <w:t>0</w:t>
      </w:r>
      <w:r w:rsidRPr="00B0170F">
        <w:rPr>
          <w:rFonts w:ascii="宋体" w:hAnsi="宋体"/>
          <w:szCs w:val="21"/>
        </w:rPr>
        <w:t>=</w:t>
      </w:r>
      <w:r w:rsidR="00AE7F59" w:rsidRPr="008F66B1">
        <w:rPr>
          <w:rFonts w:ascii="宋体" w:hAnsi="宋体"/>
        </w:rPr>
        <w:t xml:space="preserve"> </w:t>
      </w:r>
      <w:r w:rsidR="007C5A79" w:rsidRPr="00603496">
        <w:rPr>
          <w:rFonts w:ascii="宋体" w:hAnsi="宋体"/>
          <w:szCs w:val="21"/>
        </w:rPr>
        <w:t>9,097.21</w:t>
      </w:r>
      <w:r w:rsidRPr="00603496">
        <w:rPr>
          <w:rFonts w:ascii="宋体" w:hAnsi="宋体"/>
          <w:szCs w:val="21"/>
        </w:rPr>
        <w:t>份</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特别提示</w:t>
      </w:r>
      <w:r w:rsidR="00520455" w:rsidRPr="00B0170F">
        <w:rPr>
          <w:rFonts w:ascii="宋体" w:hAnsi="宋体" w:hint="eastAsia"/>
          <w:szCs w:val="21"/>
        </w:rPr>
        <w:t>：</w:t>
      </w:r>
    </w:p>
    <w:p w:rsidR="008158E1" w:rsidRPr="00B0170F" w:rsidRDefault="008158E1" w:rsidP="008158E1">
      <w:pPr>
        <w:spacing w:line="360" w:lineRule="auto"/>
        <w:ind w:firstLineChars="200" w:firstLine="420"/>
        <w:jc w:val="left"/>
        <w:rPr>
          <w:rFonts w:ascii="宋体" w:hAnsi="宋体"/>
          <w:szCs w:val="21"/>
        </w:rPr>
      </w:pPr>
      <w:r w:rsidRPr="00B0170F">
        <w:rPr>
          <w:rFonts w:ascii="宋体" w:hAnsi="宋体"/>
          <w:szCs w:val="21"/>
        </w:rPr>
        <w:t>由</w:t>
      </w:r>
      <w:r w:rsidR="00400C1F">
        <w:rPr>
          <w:rFonts w:ascii="宋体" w:hAnsi="宋体"/>
          <w:szCs w:val="21"/>
        </w:rPr>
        <w:t>宝盈发展新动能股票</w:t>
      </w:r>
      <w:r w:rsidR="007F0BDB" w:rsidRPr="00B0170F">
        <w:rPr>
          <w:rFonts w:ascii="宋体" w:hAnsi="宋体"/>
          <w:szCs w:val="21"/>
        </w:rPr>
        <w:t>A</w:t>
      </w:r>
      <w:r w:rsidRPr="00B0170F">
        <w:rPr>
          <w:rFonts w:ascii="宋体" w:hAnsi="宋体"/>
          <w:szCs w:val="21"/>
        </w:rPr>
        <w:t>转入</w:t>
      </w:r>
      <w:r w:rsidR="00D07F1F" w:rsidRPr="00B0170F">
        <w:rPr>
          <w:rFonts w:ascii="宋体" w:hAnsi="宋体" w:hint="eastAsia"/>
          <w:szCs w:val="21"/>
        </w:rPr>
        <w:t>宝盈鸿利收益混合A、宝盈泛沿海混合、宝盈策略增长混合、宝盈核心优势混合A、宝盈资源优选混合和宝盈睿丰创新混合A时，如果投资人的转入金额在500万元（含）到1000万元之间，在收取基金转换的申购补差费时，将直接按照转入基金的申购费收取，不再扣减申购原基金时已缴纳的1000元申购费</w:t>
      </w:r>
      <w:r w:rsidRPr="00B0170F">
        <w:rPr>
          <w:rFonts w:ascii="宋体" w:hAnsi="宋体"/>
          <w:szCs w:val="21"/>
        </w:rPr>
        <w:t>。</w:t>
      </w:r>
    </w:p>
    <w:p w:rsidR="00375B69" w:rsidRPr="00B0170F" w:rsidRDefault="00375B69">
      <w:pPr>
        <w:spacing w:beforeLines="50" w:afterLines="50"/>
        <w:jc w:val="left"/>
        <w:rPr>
          <w:rFonts w:ascii="宋体" w:hAnsi="宋体"/>
          <w:b/>
          <w:sz w:val="24"/>
          <w:szCs w:val="20"/>
        </w:rPr>
      </w:pPr>
      <w:r w:rsidRPr="00B0170F">
        <w:rPr>
          <w:rFonts w:ascii="宋体" w:hAnsi="宋体"/>
          <w:b/>
          <w:sz w:val="24"/>
          <w:szCs w:val="20"/>
        </w:rPr>
        <w:t>5.2 其他与转换相关的事项</w:t>
      </w:r>
    </w:p>
    <w:p w:rsidR="00375B69" w:rsidRPr="00B0170F" w:rsidRDefault="00375B69">
      <w:pPr>
        <w:spacing w:line="360" w:lineRule="auto"/>
        <w:ind w:firstLineChars="200" w:firstLine="420"/>
        <w:jc w:val="left"/>
        <w:rPr>
          <w:rFonts w:ascii="宋体" w:hAnsi="宋体"/>
          <w:szCs w:val="21"/>
        </w:rPr>
      </w:pPr>
      <w:bookmarkStart w:id="38" w:name="t_2_5_2824_a1_fm1"/>
      <w:bookmarkEnd w:id="38"/>
      <w:r w:rsidRPr="00B0170F">
        <w:rPr>
          <w:rFonts w:ascii="宋体" w:hAnsi="宋体"/>
          <w:szCs w:val="21"/>
        </w:rPr>
        <w:t>1、</w:t>
      </w:r>
      <w:r w:rsidR="006346CD" w:rsidRPr="00B0170F">
        <w:rPr>
          <w:rFonts w:ascii="宋体" w:hAnsi="宋体"/>
          <w:szCs w:val="21"/>
        </w:rPr>
        <w:t>自公告开放日起开通</w:t>
      </w:r>
      <w:r w:rsidR="00D15E55" w:rsidRPr="00B0170F">
        <w:rPr>
          <w:rFonts w:ascii="宋体" w:hAnsi="宋体" w:hint="eastAsia"/>
          <w:szCs w:val="21"/>
        </w:rPr>
        <w:t>本基金</w:t>
      </w:r>
      <w:r w:rsidR="00B340B4" w:rsidRPr="00B0170F">
        <w:rPr>
          <w:rFonts w:ascii="宋体" w:hAnsi="宋体"/>
          <w:szCs w:val="21"/>
        </w:rPr>
        <w:t>与</w:t>
      </w:r>
      <w:r w:rsidRPr="00B0170F">
        <w:rPr>
          <w:rFonts w:ascii="宋体" w:hAnsi="宋体"/>
          <w:szCs w:val="21"/>
        </w:rPr>
        <w:t>公司旗下</w:t>
      </w:r>
      <w:r w:rsidR="008C4C7C" w:rsidRPr="00B0170F">
        <w:rPr>
          <w:rFonts w:ascii="宋体" w:hAnsi="宋体"/>
          <w:szCs w:val="21"/>
        </w:rPr>
        <w:t>其他</w:t>
      </w:r>
      <w:r w:rsidR="002D2840" w:rsidRPr="00B0170F">
        <w:rPr>
          <w:rFonts w:ascii="宋体" w:hAnsi="宋体"/>
          <w:szCs w:val="21"/>
        </w:rPr>
        <w:t>所有</w:t>
      </w:r>
      <w:r w:rsidR="00F929BD" w:rsidRPr="00B0170F">
        <w:rPr>
          <w:rFonts w:ascii="宋体" w:hAnsi="宋体" w:hint="eastAsia"/>
          <w:szCs w:val="21"/>
        </w:rPr>
        <w:t>已开通</w:t>
      </w:r>
      <w:r w:rsidR="00F929BD" w:rsidRPr="00B0170F">
        <w:rPr>
          <w:rFonts w:ascii="宋体" w:hAnsi="宋体"/>
          <w:szCs w:val="21"/>
        </w:rPr>
        <w:t>转换业务的</w:t>
      </w:r>
      <w:r w:rsidR="00B340B4" w:rsidRPr="00B0170F">
        <w:rPr>
          <w:rFonts w:ascii="宋体" w:hAnsi="宋体"/>
          <w:szCs w:val="21"/>
        </w:rPr>
        <w:t>开放式基金</w:t>
      </w:r>
      <w:r w:rsidRPr="00B0170F">
        <w:rPr>
          <w:rFonts w:ascii="宋体" w:hAnsi="宋体"/>
          <w:szCs w:val="21"/>
        </w:rPr>
        <w:t>（不含上述基金的后端收费模式）</w:t>
      </w:r>
      <w:r w:rsidR="006346CD" w:rsidRPr="00B0170F">
        <w:rPr>
          <w:rFonts w:ascii="宋体" w:hAnsi="宋体"/>
          <w:szCs w:val="21"/>
        </w:rPr>
        <w:t>之间的</w:t>
      </w:r>
      <w:r w:rsidRPr="00B0170F">
        <w:rPr>
          <w:rFonts w:ascii="宋体" w:hAnsi="宋体"/>
          <w:szCs w:val="21"/>
        </w:rPr>
        <w:t>转换</w:t>
      </w:r>
      <w:r w:rsidR="006346CD" w:rsidRPr="00B0170F">
        <w:rPr>
          <w:rFonts w:ascii="宋体" w:hAnsi="宋体"/>
          <w:szCs w:val="21"/>
        </w:rPr>
        <w:t>业务，最低转换份额</w:t>
      </w:r>
      <w:r w:rsidR="003473EB" w:rsidRPr="00B0170F">
        <w:rPr>
          <w:rFonts w:ascii="宋体" w:hAnsi="宋体"/>
          <w:szCs w:val="21"/>
        </w:rPr>
        <w:t>1</w:t>
      </w:r>
      <w:r w:rsidR="0078569D" w:rsidRPr="00B0170F">
        <w:rPr>
          <w:rFonts w:ascii="宋体" w:hAnsi="宋体" w:hint="eastAsia"/>
          <w:szCs w:val="21"/>
        </w:rPr>
        <w:t>.00</w:t>
      </w:r>
      <w:r w:rsidR="003473EB" w:rsidRPr="00B0170F">
        <w:rPr>
          <w:rFonts w:ascii="宋体" w:hAnsi="宋体"/>
          <w:szCs w:val="21"/>
        </w:rPr>
        <w:t>份</w:t>
      </w:r>
      <w:r w:rsidRPr="00B0170F">
        <w:rPr>
          <w:rFonts w:ascii="宋体" w:hAnsi="宋体"/>
          <w:szCs w:val="21"/>
        </w:rPr>
        <w:t>。</w:t>
      </w:r>
    </w:p>
    <w:p w:rsidR="00B340B4" w:rsidRPr="00B0170F" w:rsidRDefault="00375B69" w:rsidP="00B340B4">
      <w:pPr>
        <w:spacing w:line="360" w:lineRule="auto"/>
        <w:ind w:firstLineChars="200" w:firstLine="420"/>
        <w:jc w:val="left"/>
        <w:rPr>
          <w:rFonts w:ascii="宋体" w:hAnsi="宋体"/>
          <w:szCs w:val="21"/>
        </w:rPr>
      </w:pPr>
      <w:r w:rsidRPr="00B0170F">
        <w:rPr>
          <w:rFonts w:ascii="宋体" w:hAnsi="宋体"/>
          <w:szCs w:val="21"/>
        </w:rPr>
        <w:t>2、</w:t>
      </w:r>
      <w:r w:rsidR="005A172C" w:rsidRPr="00B0170F">
        <w:rPr>
          <w:rFonts w:ascii="宋体" w:hAnsi="宋体"/>
          <w:szCs w:val="21"/>
        </w:rPr>
        <w:t>开通转换</w:t>
      </w:r>
      <w:r w:rsidR="002520D7" w:rsidRPr="00B0170F">
        <w:rPr>
          <w:rFonts w:ascii="宋体" w:hAnsi="宋体"/>
          <w:szCs w:val="21"/>
        </w:rPr>
        <w:t>转</w:t>
      </w:r>
      <w:r w:rsidR="005A172C" w:rsidRPr="00B0170F">
        <w:rPr>
          <w:rFonts w:ascii="宋体" w:hAnsi="宋体"/>
          <w:szCs w:val="21"/>
        </w:rPr>
        <w:t>入、转换</w:t>
      </w:r>
      <w:r w:rsidR="002520D7" w:rsidRPr="00B0170F">
        <w:rPr>
          <w:rFonts w:ascii="宋体" w:hAnsi="宋体"/>
          <w:szCs w:val="21"/>
        </w:rPr>
        <w:t>转</w:t>
      </w:r>
      <w:r w:rsidR="005A172C" w:rsidRPr="00B0170F">
        <w:rPr>
          <w:rFonts w:ascii="宋体" w:hAnsi="宋体"/>
          <w:szCs w:val="21"/>
        </w:rPr>
        <w:t>出业务的销售</w:t>
      </w:r>
      <w:r w:rsidR="00B340B4" w:rsidRPr="00B0170F">
        <w:rPr>
          <w:rFonts w:ascii="宋体" w:hAnsi="宋体"/>
          <w:szCs w:val="21"/>
        </w:rPr>
        <w:t>机构</w:t>
      </w:r>
    </w:p>
    <w:p w:rsidR="00375B69" w:rsidRPr="00B0170F" w:rsidRDefault="00B340B4" w:rsidP="00B340B4">
      <w:pPr>
        <w:spacing w:line="360" w:lineRule="auto"/>
        <w:ind w:firstLineChars="200" w:firstLine="420"/>
        <w:jc w:val="left"/>
        <w:rPr>
          <w:rFonts w:ascii="宋体" w:hAnsi="宋体"/>
          <w:szCs w:val="21"/>
        </w:rPr>
      </w:pPr>
      <w:r w:rsidRPr="00B0170F">
        <w:rPr>
          <w:rFonts w:ascii="宋体" w:hAnsi="宋体"/>
          <w:szCs w:val="21"/>
        </w:rPr>
        <w:t>具体开通转换业务的销售机构</w:t>
      </w:r>
      <w:r w:rsidR="00A036B8" w:rsidRPr="00B0170F">
        <w:rPr>
          <w:rFonts w:ascii="宋体" w:hAnsi="宋体"/>
          <w:szCs w:val="21"/>
        </w:rPr>
        <w:t>请以销售机构相关规定为准。</w:t>
      </w:r>
      <w:r w:rsidR="00AB3402" w:rsidRPr="00B0170F">
        <w:rPr>
          <w:rFonts w:ascii="宋体" w:hAnsi="宋体"/>
          <w:szCs w:val="21"/>
        </w:rPr>
        <w:t>其他销售本基金的销售机构以后如开通本基金的转换业务，本公司将不再特别公告，敬请广大</w:t>
      </w:r>
      <w:r w:rsidR="0002140E" w:rsidRPr="00B0170F">
        <w:rPr>
          <w:rFonts w:ascii="宋体" w:hAnsi="宋体"/>
          <w:szCs w:val="21"/>
        </w:rPr>
        <w:t>投资人</w:t>
      </w:r>
      <w:r w:rsidR="00AB3402" w:rsidRPr="00B0170F">
        <w:rPr>
          <w:rFonts w:ascii="宋体" w:hAnsi="宋体"/>
          <w:szCs w:val="21"/>
        </w:rPr>
        <w:t>关注各销售机构开通上述业务的公告或垂询有关销售机构。</w:t>
      </w:r>
    </w:p>
    <w:p w:rsidR="00375B69" w:rsidRPr="00B0170F" w:rsidRDefault="00375B69">
      <w:pPr>
        <w:spacing w:line="360" w:lineRule="auto"/>
        <w:ind w:firstLineChars="200" w:firstLine="420"/>
        <w:jc w:val="left"/>
        <w:rPr>
          <w:rFonts w:ascii="宋体" w:hAnsi="宋体"/>
          <w:szCs w:val="21"/>
        </w:rPr>
      </w:pPr>
      <w:r w:rsidRPr="00B0170F">
        <w:rPr>
          <w:rFonts w:ascii="宋体" w:hAnsi="宋体"/>
          <w:szCs w:val="21"/>
        </w:rPr>
        <w:t>3、</w:t>
      </w:r>
      <w:r w:rsidR="00A069BC" w:rsidRPr="00B0170F">
        <w:rPr>
          <w:rFonts w:ascii="宋体" w:hAnsi="宋体"/>
          <w:szCs w:val="21"/>
        </w:rPr>
        <w:t>关于本基金转换业务的详细事项，请投资人仔细阅读基金合同、本基金招募说明书及其更新和其它相关公告。</w:t>
      </w:r>
    </w:p>
    <w:p w:rsidR="00375B69" w:rsidRPr="00B0170F" w:rsidRDefault="00375B69" w:rsidP="00D94D33">
      <w:pPr>
        <w:pStyle w:val="2"/>
        <w:spacing w:beforeLines="100" w:afterLines="50" w:line="240" w:lineRule="auto"/>
        <w:jc w:val="left"/>
        <w:rPr>
          <w:rFonts w:ascii="宋体" w:eastAsia="宋体" w:hAnsi="宋体"/>
          <w:bCs/>
          <w:sz w:val="24"/>
          <w:szCs w:val="24"/>
        </w:rPr>
      </w:pPr>
      <w:r w:rsidRPr="00B0170F">
        <w:rPr>
          <w:rFonts w:ascii="宋体" w:eastAsia="宋体" w:hAnsi="宋体"/>
          <w:bCs/>
          <w:sz w:val="24"/>
          <w:szCs w:val="24"/>
        </w:rPr>
        <w:t xml:space="preserve">6 </w:t>
      </w:r>
      <w:bookmarkStart w:id="39" w:name="t_2_6_table"/>
      <w:bookmarkEnd w:id="39"/>
      <w:r w:rsidRPr="00B0170F">
        <w:rPr>
          <w:rFonts w:ascii="宋体" w:eastAsia="宋体" w:hAnsi="宋体"/>
          <w:bCs/>
          <w:sz w:val="24"/>
          <w:szCs w:val="24"/>
        </w:rPr>
        <w:t>定期定额投资业务</w:t>
      </w:r>
    </w:p>
    <w:p w:rsidR="00375B69" w:rsidRPr="00B0170F" w:rsidRDefault="00375B69" w:rsidP="00185E8D">
      <w:pPr>
        <w:spacing w:line="360" w:lineRule="auto"/>
        <w:ind w:firstLineChars="200" w:firstLine="420"/>
        <w:rPr>
          <w:rFonts w:ascii="宋体" w:hAnsi="宋体"/>
          <w:szCs w:val="21"/>
        </w:rPr>
      </w:pPr>
      <w:bookmarkStart w:id="40" w:name="t_2_6_2825_a1_fm1"/>
      <w:bookmarkEnd w:id="40"/>
      <w:r w:rsidRPr="00B0170F">
        <w:rPr>
          <w:rFonts w:ascii="宋体" w:hAnsi="宋体"/>
          <w:szCs w:val="21"/>
        </w:rPr>
        <w:t>1、本基金的最低定期定额投资金额为</w:t>
      </w:r>
      <w:r w:rsidR="00C13E1F" w:rsidRPr="00B0170F">
        <w:rPr>
          <w:rFonts w:ascii="宋体" w:hAnsi="宋体"/>
          <w:szCs w:val="21"/>
        </w:rPr>
        <w:t>1.00元</w:t>
      </w:r>
      <w:r w:rsidRPr="00B0170F">
        <w:rPr>
          <w:rFonts w:ascii="宋体" w:hAnsi="宋体"/>
          <w:szCs w:val="21"/>
        </w:rPr>
        <w:t>，</w:t>
      </w:r>
      <w:r w:rsidR="0002140E" w:rsidRPr="00B0170F">
        <w:rPr>
          <w:rFonts w:ascii="宋体" w:hAnsi="宋体"/>
          <w:szCs w:val="21"/>
        </w:rPr>
        <w:t>投资人</w:t>
      </w:r>
      <w:r w:rsidRPr="00B0170F">
        <w:rPr>
          <w:rFonts w:ascii="宋体" w:hAnsi="宋体"/>
          <w:szCs w:val="21"/>
        </w:rPr>
        <w:t>可通过销售机构申请开办</w:t>
      </w:r>
      <w:r w:rsidR="001975DB" w:rsidRPr="00B0170F">
        <w:rPr>
          <w:rFonts w:ascii="宋体" w:hAnsi="宋体"/>
          <w:szCs w:val="21"/>
        </w:rPr>
        <w:t>本基金的</w:t>
      </w:r>
      <w:r w:rsidRPr="00B0170F">
        <w:rPr>
          <w:rFonts w:ascii="宋体" w:hAnsi="宋体"/>
          <w:szCs w:val="21"/>
        </w:rPr>
        <w:t>定期定额投资业务，约定每期固定扣款金额。各</w:t>
      </w:r>
      <w:r w:rsidR="008F314F" w:rsidRPr="00B0170F">
        <w:rPr>
          <w:rFonts w:ascii="宋体" w:hAnsi="宋体"/>
          <w:szCs w:val="21"/>
        </w:rPr>
        <w:t>销售</w:t>
      </w:r>
      <w:r w:rsidRPr="00B0170F">
        <w:rPr>
          <w:rFonts w:ascii="宋体" w:hAnsi="宋体"/>
          <w:szCs w:val="21"/>
        </w:rPr>
        <w:t>机构在此最低金额基础之上，可以自行规定本销售机构开办定期定额投资业务的最低金额。</w:t>
      </w:r>
      <w:r w:rsidR="001975DB" w:rsidRPr="00B0170F">
        <w:rPr>
          <w:rFonts w:ascii="宋体" w:hAnsi="宋体"/>
          <w:szCs w:val="21"/>
        </w:rPr>
        <w:t>通过宝盈基金管理有限公司网站申请定期定额投资业务的，单笔最低金额为</w:t>
      </w:r>
      <w:r w:rsidR="00485599" w:rsidRPr="00B0170F">
        <w:rPr>
          <w:rFonts w:ascii="宋体" w:hAnsi="宋体"/>
          <w:szCs w:val="21"/>
        </w:rPr>
        <w:t>1</w:t>
      </w:r>
      <w:r w:rsidR="00C83D1E" w:rsidRPr="00B0170F">
        <w:rPr>
          <w:rFonts w:ascii="宋体" w:hAnsi="宋体" w:hint="eastAsia"/>
          <w:szCs w:val="21"/>
        </w:rPr>
        <w:t>.00</w:t>
      </w:r>
      <w:r w:rsidR="00485599" w:rsidRPr="00B0170F">
        <w:rPr>
          <w:rFonts w:ascii="宋体" w:hAnsi="宋体"/>
          <w:szCs w:val="21"/>
        </w:rPr>
        <w:t>元</w:t>
      </w:r>
      <w:r w:rsidR="001975DB" w:rsidRPr="00B0170F">
        <w:rPr>
          <w:rFonts w:ascii="宋体" w:hAnsi="宋体"/>
          <w:szCs w:val="21"/>
        </w:rPr>
        <w:t>。</w:t>
      </w:r>
    </w:p>
    <w:p w:rsidR="00375B69" w:rsidRPr="00B0170F" w:rsidRDefault="00375B69" w:rsidP="002F45BD">
      <w:pPr>
        <w:spacing w:line="360" w:lineRule="auto"/>
        <w:ind w:firstLineChars="200" w:firstLine="420"/>
        <w:jc w:val="left"/>
        <w:rPr>
          <w:rFonts w:ascii="宋体" w:hAnsi="宋体"/>
          <w:szCs w:val="21"/>
        </w:rPr>
      </w:pPr>
      <w:r w:rsidRPr="00B0170F">
        <w:rPr>
          <w:rFonts w:ascii="宋体" w:hAnsi="宋体"/>
          <w:szCs w:val="21"/>
        </w:rPr>
        <w:t>2、</w:t>
      </w:r>
      <w:r w:rsidR="005A172C" w:rsidRPr="00B0170F">
        <w:rPr>
          <w:rFonts w:ascii="宋体" w:hAnsi="宋体"/>
          <w:szCs w:val="21"/>
        </w:rPr>
        <w:t>开通定期定额投资业务的销售机构</w:t>
      </w:r>
      <w:r w:rsidR="00A036B8" w:rsidRPr="00B0170F">
        <w:rPr>
          <w:rFonts w:ascii="宋体" w:hAnsi="宋体"/>
          <w:szCs w:val="21"/>
        </w:rPr>
        <w:t>请以销售机构相关规定为准。</w:t>
      </w:r>
      <w:r w:rsidR="0045758D" w:rsidRPr="00B0170F">
        <w:rPr>
          <w:rFonts w:ascii="宋体" w:hAnsi="宋体"/>
          <w:szCs w:val="21"/>
        </w:rPr>
        <w:t>其他销售本基金的销售机构以后如开通本基金的定期定额投资业务，本公司将不再特别公告，敬请广大</w:t>
      </w:r>
      <w:r w:rsidR="0002140E" w:rsidRPr="00B0170F">
        <w:rPr>
          <w:rFonts w:ascii="宋体" w:hAnsi="宋体"/>
          <w:szCs w:val="21"/>
        </w:rPr>
        <w:t>投资人</w:t>
      </w:r>
      <w:r w:rsidR="0045758D" w:rsidRPr="00B0170F">
        <w:rPr>
          <w:rFonts w:ascii="宋体" w:hAnsi="宋体"/>
          <w:szCs w:val="21"/>
        </w:rPr>
        <w:t>关注各销售机构开通上述业务的公告或垂询有关销售机构。</w:t>
      </w:r>
      <w:r w:rsidRPr="00B0170F">
        <w:rPr>
          <w:rFonts w:ascii="宋体" w:hAnsi="宋体"/>
          <w:szCs w:val="21"/>
        </w:rPr>
        <w:t>若无另行公告，定期定额费率及计费方式与一般的申购业务相同。部分销售机构处于定期定额费率优惠活动期间的，本基金将依照各销售机构的相关规定执行。</w:t>
      </w:r>
    </w:p>
    <w:p w:rsidR="00375B69" w:rsidRPr="00B0170F" w:rsidRDefault="00375B69" w:rsidP="00D94D33">
      <w:pPr>
        <w:pStyle w:val="2"/>
        <w:spacing w:beforeLines="100" w:afterLines="50" w:line="240" w:lineRule="auto"/>
        <w:jc w:val="left"/>
        <w:rPr>
          <w:rFonts w:ascii="宋体" w:eastAsia="宋体" w:hAnsi="宋体"/>
          <w:bCs/>
          <w:sz w:val="24"/>
          <w:szCs w:val="24"/>
        </w:rPr>
      </w:pPr>
      <w:r w:rsidRPr="00B0170F">
        <w:rPr>
          <w:rFonts w:ascii="宋体" w:eastAsia="宋体" w:hAnsi="宋体"/>
          <w:bCs/>
          <w:sz w:val="24"/>
          <w:szCs w:val="24"/>
        </w:rPr>
        <w:t>7 基金销售机构</w:t>
      </w:r>
    </w:p>
    <w:p w:rsidR="00375B69" w:rsidRPr="00B0170F" w:rsidRDefault="00375B69">
      <w:pPr>
        <w:spacing w:beforeLines="50" w:afterLines="50"/>
        <w:jc w:val="left"/>
        <w:rPr>
          <w:rFonts w:ascii="宋体" w:hAnsi="宋体"/>
          <w:b/>
          <w:sz w:val="24"/>
          <w:szCs w:val="20"/>
        </w:rPr>
      </w:pPr>
      <w:r w:rsidRPr="00B0170F">
        <w:rPr>
          <w:rFonts w:ascii="宋体" w:hAnsi="宋体"/>
          <w:b/>
          <w:sz w:val="24"/>
          <w:szCs w:val="20"/>
        </w:rPr>
        <w:t>7.1</w:t>
      </w:r>
      <w:bookmarkStart w:id="41" w:name="t_2_7_table"/>
      <w:bookmarkEnd w:id="41"/>
      <w:r w:rsidRPr="00B0170F">
        <w:rPr>
          <w:rFonts w:ascii="宋体" w:hAnsi="宋体"/>
          <w:b/>
          <w:sz w:val="24"/>
          <w:szCs w:val="20"/>
        </w:rPr>
        <w:t xml:space="preserve"> 场外销售机构</w:t>
      </w:r>
    </w:p>
    <w:p w:rsidR="00375B69" w:rsidRPr="00B0170F" w:rsidRDefault="00375B69">
      <w:pPr>
        <w:spacing w:beforeLines="50" w:afterLines="50"/>
        <w:jc w:val="left"/>
        <w:rPr>
          <w:rFonts w:ascii="宋体" w:hAnsi="宋体"/>
          <w:b/>
          <w:sz w:val="24"/>
          <w:szCs w:val="20"/>
        </w:rPr>
      </w:pPr>
      <w:r w:rsidRPr="00B0170F">
        <w:rPr>
          <w:rFonts w:ascii="宋体" w:hAnsi="宋体"/>
          <w:b/>
          <w:sz w:val="24"/>
          <w:szCs w:val="20"/>
        </w:rPr>
        <w:t>7.1.1 直销机构</w:t>
      </w:r>
    </w:p>
    <w:p w:rsidR="00375B69" w:rsidRPr="00B0170F" w:rsidRDefault="00375B69">
      <w:pPr>
        <w:spacing w:line="360" w:lineRule="auto"/>
        <w:ind w:firstLineChars="200" w:firstLine="420"/>
        <w:rPr>
          <w:rFonts w:ascii="宋体" w:hAnsi="宋体"/>
          <w:szCs w:val="21"/>
        </w:rPr>
      </w:pPr>
      <w:bookmarkStart w:id="42" w:name="t_2_7_2833_a1_fm1"/>
      <w:bookmarkEnd w:id="42"/>
      <w:r w:rsidRPr="00B0170F">
        <w:rPr>
          <w:rFonts w:ascii="宋体" w:hAnsi="宋体"/>
          <w:szCs w:val="21"/>
        </w:rPr>
        <w:t>宝盈基金管理有限公司（</w:t>
      </w:r>
      <w:r w:rsidR="00552A4F" w:rsidRPr="00B0170F">
        <w:rPr>
          <w:rFonts w:ascii="宋体" w:hAnsi="宋体"/>
          <w:szCs w:val="21"/>
        </w:rPr>
        <w:t>含</w:t>
      </w:r>
      <w:r w:rsidR="007729EC" w:rsidRPr="00B0170F">
        <w:rPr>
          <w:rFonts w:ascii="宋体" w:hAnsi="宋体"/>
          <w:szCs w:val="21"/>
        </w:rPr>
        <w:t>本公司</w:t>
      </w:r>
      <w:r w:rsidR="006F22C7" w:rsidRPr="00B0170F">
        <w:rPr>
          <w:rFonts w:ascii="宋体" w:hAnsi="宋体"/>
          <w:szCs w:val="21"/>
        </w:rPr>
        <w:t>直销柜台、</w:t>
      </w:r>
      <w:r w:rsidR="007729EC" w:rsidRPr="00B0170F">
        <w:rPr>
          <w:rFonts w:ascii="宋体" w:hAnsi="宋体"/>
          <w:szCs w:val="21"/>
        </w:rPr>
        <w:t>官方网站、掌上宝盈APP、宝盈基金微信服务号</w:t>
      </w:r>
      <w:r w:rsidRPr="00B0170F">
        <w:rPr>
          <w:rFonts w:ascii="宋体" w:hAnsi="宋体"/>
          <w:szCs w:val="21"/>
        </w:rPr>
        <w:t>）</w:t>
      </w:r>
    </w:p>
    <w:p w:rsidR="00375B69" w:rsidRPr="00B0170F" w:rsidRDefault="00375B69">
      <w:pPr>
        <w:spacing w:line="360" w:lineRule="auto"/>
        <w:ind w:firstLineChars="200" w:firstLine="420"/>
        <w:rPr>
          <w:rFonts w:ascii="宋体" w:hAnsi="宋体"/>
          <w:szCs w:val="21"/>
        </w:rPr>
      </w:pPr>
      <w:r w:rsidRPr="00B0170F">
        <w:rPr>
          <w:rFonts w:ascii="宋体" w:hAnsi="宋体"/>
          <w:szCs w:val="21"/>
        </w:rPr>
        <w:t>网站：www.byfunds.com</w:t>
      </w:r>
    </w:p>
    <w:p w:rsidR="00375B69" w:rsidRPr="00B0170F" w:rsidRDefault="00375B69">
      <w:pPr>
        <w:spacing w:line="360" w:lineRule="auto"/>
        <w:ind w:firstLineChars="200" w:firstLine="420"/>
        <w:rPr>
          <w:rFonts w:ascii="宋体" w:hAnsi="宋体"/>
          <w:szCs w:val="21"/>
        </w:rPr>
      </w:pPr>
      <w:r w:rsidRPr="00B0170F">
        <w:rPr>
          <w:rFonts w:ascii="宋体" w:hAnsi="宋体"/>
          <w:szCs w:val="21"/>
        </w:rPr>
        <w:t>客户服务电话：400-8888-300</w:t>
      </w:r>
      <w:r w:rsidR="00245179" w:rsidRPr="00B0170F">
        <w:rPr>
          <w:rFonts w:ascii="宋体" w:hAnsi="宋体"/>
          <w:szCs w:val="21"/>
        </w:rPr>
        <w:t>（免长途话费）</w:t>
      </w:r>
    </w:p>
    <w:p w:rsidR="00375B69" w:rsidRPr="00B0170F" w:rsidRDefault="00375B69">
      <w:pPr>
        <w:spacing w:beforeLines="50" w:afterLines="50"/>
        <w:jc w:val="left"/>
        <w:rPr>
          <w:rFonts w:ascii="宋体" w:hAnsi="宋体"/>
          <w:b/>
          <w:sz w:val="24"/>
          <w:szCs w:val="20"/>
        </w:rPr>
      </w:pPr>
      <w:r w:rsidRPr="00B0170F">
        <w:rPr>
          <w:rFonts w:ascii="宋体" w:hAnsi="宋体"/>
          <w:b/>
          <w:sz w:val="24"/>
          <w:szCs w:val="20"/>
        </w:rPr>
        <w:t>7.1.2 场外代销机构</w:t>
      </w:r>
    </w:p>
    <w:p w:rsidR="00BB2A8E" w:rsidRPr="00E70077" w:rsidRDefault="00E70077" w:rsidP="00BB2A8E">
      <w:pPr>
        <w:spacing w:beforeLines="50" w:afterLines="50"/>
        <w:ind w:leftChars="200" w:left="420"/>
        <w:jc w:val="left"/>
        <w:rPr>
          <w:rFonts w:ascii="宋体" w:hAnsi="宋体" w:hint="eastAsia"/>
          <w:kern w:val="0"/>
          <w:szCs w:val="21"/>
        </w:rPr>
      </w:pPr>
      <w:r w:rsidRPr="00E70077">
        <w:rPr>
          <w:rFonts w:ascii="宋体" w:hAnsi="宋体" w:hint="eastAsia"/>
          <w:kern w:val="0"/>
          <w:szCs w:val="21"/>
        </w:rPr>
        <w:t>（1）</w:t>
      </w:r>
      <w:r w:rsidR="00BB2A8E" w:rsidRPr="00E70077">
        <w:rPr>
          <w:rFonts w:ascii="宋体" w:hAnsi="宋体" w:hint="eastAsia"/>
          <w:kern w:val="0"/>
          <w:szCs w:val="21"/>
        </w:rPr>
        <w:t>中国银行股份有限公司</w:t>
      </w:r>
    </w:p>
    <w:p w:rsidR="00BB2A8E" w:rsidRPr="00E70077" w:rsidRDefault="00BB2A8E" w:rsidP="00BB2A8E">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联系地址：北京市西城区复兴门内大街 1 号 </w:t>
      </w:r>
    </w:p>
    <w:p w:rsidR="00BB2A8E" w:rsidRPr="00E70077" w:rsidRDefault="00BB2A8E" w:rsidP="00BB2A8E">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客户服务电话：95566</w:t>
      </w:r>
    </w:p>
    <w:p w:rsidR="00BB2A8E" w:rsidRPr="00E70077" w:rsidRDefault="00E70077" w:rsidP="00BB2A8E">
      <w:pPr>
        <w:spacing w:beforeLines="50" w:afterLines="50"/>
        <w:ind w:leftChars="200" w:left="420"/>
        <w:jc w:val="left"/>
        <w:rPr>
          <w:rFonts w:ascii="宋体" w:hAnsi="宋体" w:hint="eastAsia"/>
          <w:kern w:val="0"/>
          <w:szCs w:val="21"/>
        </w:rPr>
      </w:pPr>
      <w:r w:rsidRPr="00E70077">
        <w:rPr>
          <w:rFonts w:ascii="宋体" w:hAnsi="宋体" w:hint="eastAsia"/>
          <w:kern w:val="0"/>
          <w:szCs w:val="21"/>
        </w:rPr>
        <w:t>（2）</w:t>
      </w:r>
      <w:r w:rsidR="00BB2A8E" w:rsidRPr="00E70077">
        <w:rPr>
          <w:rFonts w:ascii="宋体" w:hAnsi="宋体" w:hint="eastAsia"/>
          <w:kern w:val="0"/>
          <w:szCs w:val="21"/>
        </w:rPr>
        <w:t>交通银行股份有限公司</w:t>
      </w:r>
    </w:p>
    <w:p w:rsidR="00BB2A8E" w:rsidRPr="00E70077" w:rsidRDefault="00BB2A8E" w:rsidP="00BB2A8E">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联系地址：上海市银城中路188号</w:t>
      </w:r>
    </w:p>
    <w:p w:rsidR="00E70077" w:rsidRPr="00E70077" w:rsidRDefault="00BB2A8E" w:rsidP="002F0017">
      <w:pPr>
        <w:spacing w:beforeLines="50" w:afterLines="50"/>
        <w:ind w:firstLineChars="200" w:firstLine="420"/>
        <w:jc w:val="left"/>
        <w:rPr>
          <w:rFonts w:ascii="宋体" w:hAnsi="宋体" w:hint="eastAsia"/>
          <w:kern w:val="0"/>
          <w:szCs w:val="21"/>
        </w:rPr>
      </w:pPr>
      <w:r w:rsidRPr="00E70077">
        <w:rPr>
          <w:rFonts w:ascii="宋体" w:hAnsi="宋体" w:hint="eastAsia"/>
          <w:kern w:val="0"/>
          <w:szCs w:val="21"/>
        </w:rPr>
        <w:t>客户服务电话：95559</w:t>
      </w:r>
    </w:p>
    <w:p w:rsidR="00BB2A8E" w:rsidRPr="00E70077" w:rsidRDefault="00E70077" w:rsidP="00BB2A8E">
      <w:pPr>
        <w:spacing w:beforeLines="50" w:afterLines="50"/>
        <w:ind w:leftChars="200" w:left="420"/>
        <w:jc w:val="left"/>
        <w:rPr>
          <w:rFonts w:ascii="宋体" w:hAnsi="宋体" w:hint="eastAsia"/>
          <w:kern w:val="0"/>
          <w:szCs w:val="21"/>
        </w:rPr>
      </w:pPr>
      <w:r w:rsidRPr="00E70077">
        <w:rPr>
          <w:rFonts w:ascii="宋体" w:hAnsi="宋体" w:hint="eastAsia"/>
          <w:kern w:val="0"/>
          <w:szCs w:val="21"/>
        </w:rPr>
        <w:t>（3）</w:t>
      </w:r>
      <w:r w:rsidR="00BB2A8E" w:rsidRPr="00E70077">
        <w:rPr>
          <w:rFonts w:ascii="宋体" w:hAnsi="宋体" w:hint="eastAsia"/>
          <w:kern w:val="0"/>
          <w:szCs w:val="21"/>
        </w:rPr>
        <w:t>平安银行股份有限公司</w:t>
      </w:r>
    </w:p>
    <w:p w:rsidR="00BB2A8E" w:rsidRPr="00E70077" w:rsidRDefault="00BB2A8E" w:rsidP="00BB2A8E">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联系地址：深圳市深南东路5047号</w:t>
      </w:r>
    </w:p>
    <w:p w:rsidR="00E70077" w:rsidRPr="00E70077" w:rsidRDefault="00BB2A8E" w:rsidP="002F0017">
      <w:pPr>
        <w:spacing w:beforeLines="50" w:afterLines="50"/>
        <w:ind w:firstLineChars="200" w:firstLine="420"/>
        <w:jc w:val="left"/>
        <w:rPr>
          <w:rFonts w:ascii="宋体" w:hAnsi="宋体" w:hint="eastAsia"/>
          <w:kern w:val="0"/>
          <w:szCs w:val="21"/>
        </w:rPr>
      </w:pPr>
      <w:r w:rsidRPr="00E70077">
        <w:rPr>
          <w:rFonts w:ascii="宋体" w:hAnsi="宋体" w:hint="eastAsia"/>
          <w:kern w:val="0"/>
          <w:szCs w:val="21"/>
        </w:rPr>
        <w:t>客户服务电话：95511-3</w:t>
      </w:r>
    </w:p>
    <w:p w:rsidR="0097204E" w:rsidRPr="00BB2A8E" w:rsidRDefault="00E70077" w:rsidP="0097204E">
      <w:pPr>
        <w:spacing w:beforeLines="50" w:afterLines="50"/>
        <w:ind w:leftChars="200" w:left="420"/>
        <w:jc w:val="left"/>
        <w:rPr>
          <w:rFonts w:ascii="宋体" w:hAnsi="宋体" w:hint="eastAsia"/>
          <w:kern w:val="0"/>
          <w:szCs w:val="21"/>
        </w:rPr>
      </w:pPr>
      <w:r w:rsidRPr="00E70077">
        <w:rPr>
          <w:rFonts w:ascii="宋体" w:hAnsi="宋体" w:hint="eastAsia"/>
          <w:kern w:val="0"/>
          <w:szCs w:val="21"/>
        </w:rPr>
        <w:t>（4）</w:t>
      </w:r>
      <w:r w:rsidR="0097204E" w:rsidRPr="00BB2A8E">
        <w:rPr>
          <w:rFonts w:ascii="宋体" w:hAnsi="宋体" w:hint="eastAsia"/>
          <w:kern w:val="0"/>
          <w:szCs w:val="21"/>
        </w:rPr>
        <w:t>中国民生银行股份有限公司</w:t>
      </w:r>
    </w:p>
    <w:p w:rsidR="0097204E" w:rsidRPr="00BB2A8E" w:rsidRDefault="0097204E" w:rsidP="0097204E">
      <w:pPr>
        <w:spacing w:beforeLines="50" w:afterLines="50"/>
        <w:ind w:leftChars="200" w:left="420"/>
        <w:jc w:val="left"/>
        <w:rPr>
          <w:rFonts w:ascii="宋体" w:hAnsi="宋体" w:hint="eastAsia"/>
          <w:kern w:val="0"/>
          <w:szCs w:val="21"/>
        </w:rPr>
      </w:pPr>
      <w:r w:rsidRPr="00BB2A8E">
        <w:rPr>
          <w:rFonts w:ascii="宋体" w:hAnsi="宋体" w:hint="eastAsia"/>
          <w:kern w:val="0"/>
          <w:szCs w:val="21"/>
        </w:rPr>
        <w:t>办公地址：北京市西城区复兴门内大街2号民生银行大厦</w:t>
      </w:r>
    </w:p>
    <w:p w:rsidR="0097204E" w:rsidRDefault="0097204E" w:rsidP="0097204E">
      <w:pPr>
        <w:spacing w:beforeLines="50" w:afterLines="50"/>
        <w:ind w:leftChars="200" w:left="420"/>
        <w:jc w:val="left"/>
        <w:rPr>
          <w:rFonts w:ascii="宋体" w:hAnsi="宋体"/>
          <w:kern w:val="0"/>
          <w:szCs w:val="21"/>
        </w:rPr>
      </w:pPr>
      <w:r w:rsidRPr="00BB2A8E">
        <w:rPr>
          <w:rFonts w:ascii="宋体" w:hAnsi="宋体" w:hint="eastAsia"/>
          <w:kern w:val="0"/>
          <w:szCs w:val="21"/>
        </w:rPr>
        <w:t>客户服务电话：95568</w:t>
      </w:r>
    </w:p>
    <w:p w:rsidR="0097204E" w:rsidRPr="00BB2A8E" w:rsidRDefault="00E70077" w:rsidP="0097204E">
      <w:pPr>
        <w:spacing w:beforeLines="50" w:afterLines="50"/>
        <w:ind w:leftChars="200" w:left="420"/>
        <w:jc w:val="left"/>
        <w:rPr>
          <w:rFonts w:ascii="宋体" w:hAnsi="宋体" w:hint="eastAsia"/>
          <w:kern w:val="0"/>
          <w:szCs w:val="21"/>
        </w:rPr>
      </w:pPr>
      <w:r w:rsidRPr="00E70077">
        <w:rPr>
          <w:rFonts w:ascii="宋体" w:hAnsi="宋体" w:hint="eastAsia"/>
          <w:kern w:val="0"/>
          <w:szCs w:val="21"/>
        </w:rPr>
        <w:t>（5）</w:t>
      </w:r>
      <w:r w:rsidR="0097204E" w:rsidRPr="00BB2A8E">
        <w:rPr>
          <w:rFonts w:ascii="宋体" w:hAnsi="宋体" w:hint="eastAsia"/>
          <w:kern w:val="0"/>
          <w:szCs w:val="21"/>
        </w:rPr>
        <w:t>东莞农村商业银行股份有限公司</w:t>
      </w:r>
    </w:p>
    <w:p w:rsidR="0097204E" w:rsidRPr="00BB2A8E" w:rsidRDefault="0097204E" w:rsidP="0097204E">
      <w:pPr>
        <w:spacing w:beforeLines="50" w:afterLines="50"/>
        <w:ind w:leftChars="200" w:left="420"/>
        <w:jc w:val="left"/>
        <w:rPr>
          <w:rFonts w:ascii="宋体" w:hAnsi="宋体" w:hint="eastAsia"/>
          <w:kern w:val="0"/>
          <w:szCs w:val="21"/>
        </w:rPr>
      </w:pPr>
      <w:r w:rsidRPr="00BB2A8E">
        <w:rPr>
          <w:rFonts w:ascii="宋体" w:hAnsi="宋体" w:hint="eastAsia"/>
          <w:kern w:val="0"/>
          <w:szCs w:val="21"/>
        </w:rPr>
        <w:t>联系地址：东莞市东城区鸿福东路 2 号</w:t>
      </w:r>
    </w:p>
    <w:p w:rsidR="00BB2A8E" w:rsidRDefault="0097204E" w:rsidP="0097204E">
      <w:pPr>
        <w:spacing w:beforeLines="50" w:afterLines="50"/>
        <w:ind w:leftChars="200" w:left="420"/>
        <w:jc w:val="left"/>
        <w:rPr>
          <w:rFonts w:ascii="宋体" w:hAnsi="宋体" w:hint="eastAsia"/>
          <w:kern w:val="0"/>
          <w:szCs w:val="21"/>
        </w:rPr>
      </w:pPr>
      <w:r w:rsidRPr="00BB2A8E">
        <w:rPr>
          <w:rFonts w:ascii="宋体" w:hAnsi="宋体" w:hint="eastAsia"/>
          <w:kern w:val="0"/>
          <w:szCs w:val="21"/>
        </w:rPr>
        <w:t>客户服务电话：0769-961122</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（6）申万宏源证券有限公司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联系地址：上海市徐汇区长乐路989号45层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客户服务电话：021-33389888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（7）长江证券股份有限公司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联系地址：武汉市新华路特8号长江证券大厦</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客户服务电话：4008888999、95579</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（8）安信证券股份有限公司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联系地址：深圳市福田区金田路4018号安联大厦35楼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客户服务电话：95517</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（9）万联证券股份有限公司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联系地址：广州市天河区珠江东路11号高德置地广场F栋18、19层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客户服务电话：95322</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（10）渤海证券股份有限公司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联系地址：天津市经济技术开发区第二大街42号写字楼101室</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客户服务电话：400-651-5988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（11）信达证券股份有限公司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 北京市西城区闹市口大街9号院1号楼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客户服务电话：95321</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（12）长城证券股份有限公司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联系地址：深圳市深南大道6008号特区报业大厦16、17层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客户服务电话：4006666888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（13）光大证券股份有限公司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联系地址：上海市静安区新闸路 1508 号</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客户服务电话：95525</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（14）中信证券华南股份有限公司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联系地址：广州市天河区珠江西路5号广州国际金融中心主塔19楼、20楼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客户服务电话：95396</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（15）平安证券股份有限公司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联系地址：深圳市福田中心区金田路4036号荣超大厦16-20层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客户服务电话：95511-8</w:t>
      </w:r>
    </w:p>
    <w:p w:rsidR="0097204E" w:rsidRPr="0097204E" w:rsidRDefault="00E70077" w:rsidP="0097204E">
      <w:pPr>
        <w:spacing w:beforeLines="50" w:afterLines="50"/>
        <w:ind w:leftChars="200" w:left="420"/>
        <w:jc w:val="left"/>
        <w:rPr>
          <w:rFonts w:ascii="宋体" w:hAnsi="宋体" w:hint="eastAsia"/>
          <w:kern w:val="0"/>
          <w:szCs w:val="21"/>
        </w:rPr>
      </w:pPr>
      <w:r w:rsidRPr="00E70077">
        <w:rPr>
          <w:rFonts w:ascii="宋体" w:hAnsi="宋体" w:hint="eastAsia"/>
          <w:kern w:val="0"/>
          <w:szCs w:val="21"/>
        </w:rPr>
        <w:t>（16）</w:t>
      </w:r>
      <w:r w:rsidR="0097204E" w:rsidRPr="0097204E">
        <w:rPr>
          <w:rFonts w:ascii="宋体" w:hAnsi="宋体" w:hint="eastAsia"/>
          <w:kern w:val="0"/>
          <w:szCs w:val="21"/>
        </w:rPr>
        <w:t>中信建投证券股份有限公司</w:t>
      </w:r>
    </w:p>
    <w:p w:rsidR="0097204E" w:rsidRPr="0097204E" w:rsidRDefault="0097204E" w:rsidP="0097204E">
      <w:pPr>
        <w:spacing w:beforeLines="50" w:afterLines="50"/>
        <w:ind w:leftChars="200" w:left="420"/>
        <w:jc w:val="left"/>
        <w:rPr>
          <w:rFonts w:ascii="宋体" w:hAnsi="宋体" w:hint="eastAsia"/>
          <w:kern w:val="0"/>
          <w:szCs w:val="21"/>
        </w:rPr>
      </w:pPr>
      <w:r w:rsidRPr="0097204E">
        <w:rPr>
          <w:rFonts w:ascii="宋体" w:hAnsi="宋体" w:hint="eastAsia"/>
          <w:kern w:val="0"/>
          <w:szCs w:val="21"/>
        </w:rPr>
        <w:t>联系地址：北京市东城区朝内大街 188 号鸿安国际大厦</w:t>
      </w:r>
    </w:p>
    <w:p w:rsidR="00E70077" w:rsidRPr="00E70077" w:rsidRDefault="0097204E" w:rsidP="0097204E">
      <w:pPr>
        <w:spacing w:beforeLines="50" w:afterLines="50"/>
        <w:ind w:leftChars="200" w:left="420"/>
        <w:jc w:val="left"/>
        <w:rPr>
          <w:rFonts w:ascii="宋体" w:hAnsi="宋体" w:hint="eastAsia"/>
          <w:kern w:val="0"/>
          <w:szCs w:val="21"/>
        </w:rPr>
      </w:pPr>
      <w:r w:rsidRPr="0097204E">
        <w:rPr>
          <w:rFonts w:ascii="宋体" w:hAnsi="宋体" w:hint="eastAsia"/>
          <w:kern w:val="0"/>
          <w:szCs w:val="21"/>
        </w:rPr>
        <w:t>客户服务电话：4008888108、95587</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（17）申万宏源西部证券有限公司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联系地址：新疆乌鲁木齐市新市区北京南路358号大成国际大厦20楼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客户服务电话：400-800-0562</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（18）中泰证券股份有限公司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联系地址：山东省济南市市中区经七路86号</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客户服务电话：95538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（19）恒泰证券股份有限公司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联系地址：内蒙古呼和浩特赛罕区敕勒川大街东方君座D座</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客服电话：956088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（20）东北证券股份有限公司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注册地址：长春市生态大街6666号</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客户服务电话：95360</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（21）中信证券股份有限公司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联系地址：广东省深圳市福田区中心三路8号中信证券大厦</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客户服务电话：95548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（22）中信证券（山东）有限责任公司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联系地址：青岛市崂山区深圳路222号青岛国际金融广场1号楼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客户服务电话：0532-85022313</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（23）东方财富证券股份有限公司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注册地址：西藏自治区拉萨市柳梧新区国际总部城10栋楼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客户服务电话：95357</w:t>
      </w:r>
    </w:p>
    <w:p w:rsidR="0081767E" w:rsidRPr="00E70077" w:rsidRDefault="00E70077" w:rsidP="0081767E">
      <w:pPr>
        <w:spacing w:beforeLines="50" w:afterLines="50"/>
        <w:ind w:leftChars="200" w:left="420"/>
        <w:jc w:val="left"/>
        <w:rPr>
          <w:rFonts w:ascii="宋体" w:hAnsi="宋体" w:hint="eastAsia"/>
          <w:kern w:val="0"/>
          <w:szCs w:val="21"/>
        </w:rPr>
      </w:pPr>
      <w:r w:rsidRPr="00E70077">
        <w:rPr>
          <w:rFonts w:ascii="宋体" w:hAnsi="宋体" w:hint="eastAsia"/>
          <w:kern w:val="0"/>
          <w:szCs w:val="21"/>
        </w:rPr>
        <w:t>（24）</w:t>
      </w:r>
      <w:r w:rsidR="0081767E" w:rsidRPr="00E70077">
        <w:rPr>
          <w:rFonts w:ascii="宋体" w:hAnsi="宋体" w:hint="eastAsia"/>
          <w:kern w:val="0"/>
          <w:szCs w:val="21"/>
        </w:rPr>
        <w:t>第一创业证券股份有限公司</w:t>
      </w:r>
    </w:p>
    <w:p w:rsidR="0081767E" w:rsidRPr="00E70077" w:rsidRDefault="0081767E" w:rsidP="0081767E">
      <w:pPr>
        <w:spacing w:beforeLines="50" w:afterLines="50"/>
        <w:ind w:leftChars="200" w:left="420"/>
        <w:jc w:val="left"/>
        <w:rPr>
          <w:rFonts w:ascii="宋体" w:hAnsi="宋体" w:hint="eastAsia"/>
          <w:kern w:val="0"/>
          <w:szCs w:val="21"/>
        </w:rPr>
      </w:pPr>
      <w:r w:rsidRPr="00F02265">
        <w:rPr>
          <w:rFonts w:ascii="宋体" w:hAnsi="宋体" w:hint="eastAsia"/>
          <w:kern w:val="0"/>
          <w:szCs w:val="21"/>
        </w:rPr>
        <w:t>注册地址</w:t>
      </w:r>
      <w:r>
        <w:rPr>
          <w:rFonts w:ascii="宋体" w:hAnsi="宋体"/>
          <w:kern w:val="0"/>
          <w:szCs w:val="21"/>
        </w:rPr>
        <w:t>:</w:t>
      </w:r>
      <w:r w:rsidRPr="00F02265">
        <w:rPr>
          <w:rFonts w:ascii="宋体" w:hAnsi="宋体" w:hint="eastAsia"/>
          <w:kern w:val="0"/>
          <w:szCs w:val="21"/>
        </w:rPr>
        <w:t>广东省深圳市福田区福华一路115号投行大厦20楼</w:t>
      </w:r>
    </w:p>
    <w:p w:rsidR="00E70077" w:rsidRPr="00E70077" w:rsidRDefault="0081767E" w:rsidP="002F0017">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客户服务电话：95358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（25）中银国际证券股份有限公司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联系地址：上海市浦东新区银城中路200号中银大厦39层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客户服务电话：400-620-8888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（26）国元证券股份有限公司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联系地址：安徽省合肥市梅山路18号安徽国际金融中心A座</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客户服务电话：95578</w:t>
      </w:r>
    </w:p>
    <w:p w:rsidR="0097204E" w:rsidRPr="00E70077" w:rsidRDefault="00E70077" w:rsidP="0097204E">
      <w:pPr>
        <w:spacing w:beforeLines="50" w:afterLines="50"/>
        <w:ind w:leftChars="200" w:left="420"/>
        <w:jc w:val="left"/>
        <w:rPr>
          <w:rFonts w:ascii="宋体" w:hAnsi="宋体" w:hint="eastAsia"/>
          <w:kern w:val="0"/>
          <w:szCs w:val="21"/>
        </w:rPr>
      </w:pPr>
      <w:r w:rsidRPr="00E70077">
        <w:rPr>
          <w:rFonts w:ascii="宋体" w:hAnsi="宋体" w:hint="eastAsia"/>
          <w:kern w:val="0"/>
          <w:szCs w:val="21"/>
        </w:rPr>
        <w:t>（27）</w:t>
      </w:r>
      <w:r w:rsidR="0097204E" w:rsidRPr="00E70077">
        <w:rPr>
          <w:rFonts w:ascii="宋体" w:hAnsi="宋体" w:hint="eastAsia"/>
          <w:kern w:val="0"/>
          <w:szCs w:val="21"/>
        </w:rPr>
        <w:t>招商证券股份有限公司</w:t>
      </w:r>
    </w:p>
    <w:p w:rsidR="0097204E" w:rsidRPr="00E70077" w:rsidRDefault="0097204E" w:rsidP="0097204E">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联系地址：深圳市福田区益田路江苏大厦A座39－45层</w:t>
      </w:r>
    </w:p>
    <w:p w:rsidR="00E70077" w:rsidRPr="00E70077" w:rsidRDefault="0097204E" w:rsidP="002F0017">
      <w:pPr>
        <w:spacing w:beforeLines="50" w:afterLines="50"/>
        <w:ind w:firstLineChars="200" w:firstLine="420"/>
        <w:jc w:val="left"/>
        <w:rPr>
          <w:rFonts w:ascii="宋体" w:hAnsi="宋体" w:hint="eastAsia"/>
          <w:kern w:val="0"/>
          <w:szCs w:val="21"/>
        </w:rPr>
      </w:pPr>
      <w:r w:rsidRPr="00E70077">
        <w:rPr>
          <w:rFonts w:ascii="宋体" w:hAnsi="宋体" w:hint="eastAsia"/>
          <w:kern w:val="0"/>
          <w:szCs w:val="21"/>
        </w:rPr>
        <w:t>客户服务电话：95565</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（28）深圳市新兰德证券投资咨询有限公司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联系地址：深圳市福田区福田街道民田路178号华融大厦27层2704</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客户服务电话：0755-88394688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（29）和讯信息科技有限公司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联系地址：北京市朝阳区朝外大街22号泛利大厦10层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客户服务电话：010-85650688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（30）上海挖财基金销售有限公司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联系地址：上海市浦东新区杨高南路799号陆家嘴世纪金融广场3号楼5层01、02、03室</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客户服务电话：021-50810673</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（31）喜鹊财富基金销售有限公司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联系地址：西藏拉萨市柳梧新区柳梧大厦1513室</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客户服务电话：400-699-7719</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（32）民商基金销售（上海）有限公司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联系地址：上海市浦东新区张杨路707号生命人寿大厦32楼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客户服务电话：021-50206003</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（33）诺亚正行基金销售有限公司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联系地址：上海市杨浦区秦皇岛路32号C栋</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客户服务电话：400-821-5399</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（34）深圳众禄基金销售股份有限公司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联系地址：深圳市罗湖区梨园路Halo广场4楼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客户服务电话：4006-788-887</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（35）上海天天基金销售有限公司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联系地址：上海市徐汇区宛平南路88号东方财富大厦</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客户服务电话：95021或400-181-8188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（36）上海好买基金销售有限公司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联系地址：上海市虹口区欧阳路196号26号楼2楼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客户服务电话：4007009665</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（37）蚂蚁（杭州）基金销售有限公司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联系地址：浙江省杭州市余杭区五常街道文一西路969号3幢5层599室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客户服务电话：4000-766-123</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（38）上海长量基金销售有限公司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联系地址：上海市浦东新区东方路1267号陆家嘴金融服务广场二期11层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客户服务电话：400-820-2899</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（39）浙江同花顺基金销售有限公司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联系地址：杭州市文二西路一号903室</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客户服务电话：4008-773-772</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（40）上海利得基金销售有限公司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联系地址：上海市虹口区东大名路1098号浦江国际金融广场53层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客户服务电话：400-921-7755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（41）南京苏宁基金销售有限公司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联系地址：南京市玄武区苏宁大道1-5号</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客户服务电话：95177</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（42）北京格上富信基金销售有限公司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联系地址：北京市朝阳区东三环北路19号中青大厦七层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客户服务电话：400-066-8586</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（43）北京汇成基金销售有限公司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联系地址：北京市海淀区中关村e世界A座1108室</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客户服务电话：4006-199-059</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（44）一路财富（北京）基金销售股份有限公司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联系地址：北京市海淀区宝盛南路奥北科技园20号楼国泰大厦9层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客户服务电话：400-001-1566</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（45）北京唐鼎耀华基金销售有限公司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联系地址：北京市朝阳区建国门外大街19号A座1504/1505室</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客户服务电话：400-819-9868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（46）北京植信基金销售有限公司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联系地址：北京市朝阳区惠河南路盛世龙苑10号楼10号</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客户服务电话：4006-802-123</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（47）北京新浪仓石基金销售有限公司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联系地址：北京市海淀区西北旺东路10号院西区8号楼新浪总部大厦</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客户服务电话：010-62675369</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（48）杭州科地瑞富基金销售有限公司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联系地址：杭州市下城区上塘路15号武林时代20楼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客户服务电话：0571-86655920</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（49）济安财富（北京）基金销售有限公司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联系地址：北京市朝阳区太阳宫中路16号院1号楼冠捷大厦3层307单元</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客户服务电话：400-673-7010</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（50）上海万得基金销售有限公司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联系地址：上海市浦东新区浦明路1500号万得大厦11楼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客户服务电话：400-821-0203</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（51）凤凰金信（海口）基金销售有限公司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联系地址：宁夏银川市金凤区阅海湾中央商务区万寿路142号14层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客户服务电话：400-810-5919</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（52）上海联泰基金销售有限公司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联系地址：上海市长宁区福泉北路518号8号楼3层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客户服务电话：400-118-1188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（53）上海基煜基金销售有限公司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联系地址：上海市浦东新区银城中路488号太平金融大厦1503室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客户服务电话：400-820-5369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（54）上海中正达广基金销售有限公司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联系地址：上海市徐汇区龙腾大道2815号3楼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客户服务电话：400-6767-523</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（55）北京虹点基金销售有限公司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联系地址：北京市朝阳区工体北路甲2号盈科中心东门2层216</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客户服务电话：400-618-0707</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（56）深圳富济基金销售有限公司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联系地址：深圳市福田区福田街道岗厦社区金田路3088号中洲大厦3203A单元</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客户服务电话：0755-83999907</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（57）上海陆金所基金销售有限公司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联系地址：上海市浦东新区陆家嘴环路1333号14楼09单元</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客户服务电话：4008-219-031</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（58）珠海盈米基金销售有限公司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联系地址：广州市海珠区琶洲大道东路1号保利国际广场南塔1201-1203室</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客户服务电话：020-89629066</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（59）和耕传承基金销售有限公司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联系地址：河南自贸试验区郑州片区(郑东)东风东路东、康宁街北6号楼6楼602、603房间</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客户服务电话：400-555-671</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（60）奕丰基金销售有限公司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联系地址：深圳市南山区海德三道航天科技广场A座17楼1704室</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客户服务电话：400-684-0500</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（61）中证金牛（北京）投资咨询有限公司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联系地址：北京市丰台区东管头1号2号楼2-45室</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客户服务电话：400-890-9998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（62）北京肯特瑞财富投资管理有限公司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联系地址：北京市海淀区中关村东路66号1号楼22层2603-06</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客户服务电话：400-0988-511</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（63）深圳市金斧子基金销售有限公司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联系地址：深圳市南山区粤海街道科技园中区科苑路15号科兴科学园B栋3单元11层1108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客户服务电话：400-930-0660</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（64）北京蛋卷基金销售有限公司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联系地址：北京市朝阳区创远路 34 号院融新科技中心 C 座 17 层7</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客户服务电话：400-159-9288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（65）万家财富基金销售有限公司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联系地址：北京市西城区太平桥大街丰盛胡同28号太平洋保险大厦A座5层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客户服务电话：010-59013895</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（66）江苏汇林保大基金销售有限公司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联系地址：南京市新街口中山东路9号天时国际商贸大厦11楼E座</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客户服务电话：025-56663409</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（67）大连网金基金销售有限公司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注册地址：辽宁省大连市沙河口区体坛路22号诺德大厦2层202室</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客户服务电话：4000-899-100</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（68）嘉实财富管理有限公司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注册地址：上海市浦东新区世纪大道8号上海国金中心办公楼二期53层5312-15单元</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客户服务电话：400-021-8850</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（69）泛华普益基金销售有限公司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 xml:space="preserve">注册地址：成都市成华区建设路9号高地中心1101室 </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客户服务电话：4000803388</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（70）国泰君安证券股份有限公司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联系地址：上海市静安区南京西路768号</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客户服务电话：95521</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（71）国信证券股份有限公司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联系地址：深圳市罗湖区红岭中路1010号国际信托大厦21楼</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客户服务电话：95536</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（72）海通证券股份有限公司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注册地址：上海市黄浦区广东路689号海通证券大厦</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客户服务电话：4008888001、95553</w:t>
      </w:r>
    </w:p>
    <w:p w:rsidR="0097204E" w:rsidRPr="00E70077" w:rsidRDefault="00E70077" w:rsidP="0097204E">
      <w:pPr>
        <w:spacing w:beforeLines="50" w:afterLines="50"/>
        <w:ind w:leftChars="200" w:left="420"/>
        <w:jc w:val="left"/>
        <w:rPr>
          <w:rFonts w:ascii="宋体" w:hAnsi="宋体" w:hint="eastAsia"/>
          <w:kern w:val="0"/>
          <w:szCs w:val="21"/>
        </w:rPr>
      </w:pPr>
      <w:r w:rsidRPr="00E70077">
        <w:rPr>
          <w:rFonts w:ascii="宋体" w:hAnsi="宋体" w:hint="eastAsia"/>
          <w:kern w:val="0"/>
          <w:szCs w:val="21"/>
        </w:rPr>
        <w:t>（73）</w:t>
      </w:r>
      <w:r w:rsidR="0097204E" w:rsidRPr="00E70077">
        <w:rPr>
          <w:rFonts w:ascii="宋体" w:hAnsi="宋体" w:hint="eastAsia"/>
          <w:kern w:val="0"/>
          <w:szCs w:val="21"/>
        </w:rPr>
        <w:t>中原证券股份有限公司</w:t>
      </w:r>
    </w:p>
    <w:p w:rsidR="0097204E" w:rsidRDefault="0097204E" w:rsidP="0097204E">
      <w:pPr>
        <w:spacing w:beforeLines="50" w:afterLines="50"/>
        <w:ind w:leftChars="200" w:left="420"/>
        <w:jc w:val="left"/>
        <w:rPr>
          <w:rFonts w:ascii="宋体" w:hAnsi="宋体"/>
          <w:kern w:val="0"/>
          <w:szCs w:val="21"/>
        </w:rPr>
      </w:pPr>
      <w:r w:rsidRPr="00F02265">
        <w:rPr>
          <w:rFonts w:ascii="宋体" w:hAnsi="宋体" w:hint="eastAsia"/>
          <w:kern w:val="0"/>
          <w:szCs w:val="21"/>
        </w:rPr>
        <w:t>注册地址</w:t>
      </w:r>
      <w:r>
        <w:rPr>
          <w:rFonts w:ascii="宋体" w:hAnsi="宋体"/>
          <w:kern w:val="0"/>
          <w:szCs w:val="21"/>
        </w:rPr>
        <w:t>:</w:t>
      </w:r>
      <w:r w:rsidRPr="00F02265">
        <w:rPr>
          <w:rFonts w:ascii="宋体" w:hAnsi="宋体" w:hint="eastAsia"/>
          <w:kern w:val="0"/>
          <w:szCs w:val="21"/>
        </w:rPr>
        <w:t>河南省郑州市郑东新区商务外环路10号</w:t>
      </w:r>
    </w:p>
    <w:p w:rsidR="00E70077" w:rsidRPr="00E70077" w:rsidRDefault="0097204E" w:rsidP="002F0017">
      <w:pPr>
        <w:spacing w:beforeLines="50" w:afterLines="50"/>
        <w:ind w:firstLineChars="200" w:firstLine="420"/>
        <w:jc w:val="left"/>
        <w:rPr>
          <w:rFonts w:ascii="宋体" w:hAnsi="宋体" w:hint="eastAsia"/>
          <w:kern w:val="0"/>
          <w:szCs w:val="21"/>
        </w:rPr>
      </w:pPr>
      <w:r w:rsidRPr="00E70077">
        <w:rPr>
          <w:rFonts w:ascii="宋体" w:hAnsi="宋体" w:hint="eastAsia"/>
          <w:kern w:val="0"/>
          <w:szCs w:val="21"/>
        </w:rPr>
        <w:t>客户服务电话：95377</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（74）中航证券有限公司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注册地址：江西省南昌市红谷滩新区红谷中大道1619号南昌国际金融大厦A栋41层</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客服电话：95335</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（75）国盛证券有限责任公司</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注册地址：江西省南昌市新建区子实路1589号</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客户服务电话：956080</w:t>
      </w:r>
    </w:p>
    <w:p w:rsidR="00E70077" w:rsidRPr="00E70077" w:rsidRDefault="00E70077" w:rsidP="008F66B1">
      <w:pPr>
        <w:spacing w:beforeLines="50" w:afterLines="50"/>
        <w:ind w:leftChars="200" w:left="420"/>
        <w:jc w:val="left"/>
        <w:rPr>
          <w:rFonts w:ascii="宋体" w:hAnsi="宋体" w:hint="eastAsia"/>
          <w:kern w:val="0"/>
          <w:szCs w:val="21"/>
        </w:rPr>
      </w:pPr>
      <w:r w:rsidRPr="00E70077">
        <w:rPr>
          <w:rFonts w:ascii="宋体" w:hAnsi="宋体" w:hint="eastAsia"/>
          <w:kern w:val="0"/>
          <w:szCs w:val="21"/>
        </w:rPr>
        <w:t>（76）中国银河证券股份有限公司</w:t>
      </w:r>
    </w:p>
    <w:p w:rsidR="00B0170F" w:rsidRDefault="00B0170F" w:rsidP="008F66B1">
      <w:pPr>
        <w:spacing w:beforeLines="50" w:afterLines="50"/>
        <w:ind w:leftChars="200" w:left="420"/>
        <w:jc w:val="left"/>
        <w:rPr>
          <w:rFonts w:ascii="宋体" w:hAnsi="宋体"/>
          <w:kern w:val="0"/>
          <w:szCs w:val="21"/>
        </w:rPr>
      </w:pPr>
      <w:r w:rsidRPr="00B0170F">
        <w:rPr>
          <w:rFonts w:ascii="宋体" w:hAnsi="宋体" w:hint="eastAsia"/>
          <w:kern w:val="0"/>
          <w:szCs w:val="21"/>
        </w:rPr>
        <w:t>注册地址</w:t>
      </w:r>
      <w:r>
        <w:rPr>
          <w:rFonts w:ascii="宋体" w:hAnsi="宋体"/>
          <w:kern w:val="0"/>
          <w:szCs w:val="21"/>
        </w:rPr>
        <w:t>:</w:t>
      </w:r>
      <w:r w:rsidRPr="00B0170F">
        <w:rPr>
          <w:rFonts w:ascii="宋体" w:hAnsi="宋体" w:hint="eastAsia"/>
          <w:kern w:val="0"/>
          <w:szCs w:val="21"/>
        </w:rPr>
        <w:t>北京市西城区金融大街35号国际企业大厦C座2-6层</w:t>
      </w:r>
      <w:r w:rsidRPr="00B0170F">
        <w:rPr>
          <w:rFonts w:ascii="宋体" w:hAnsi="宋体" w:hint="eastAsia"/>
          <w:kern w:val="0"/>
          <w:szCs w:val="21"/>
        </w:rPr>
        <w:tab/>
      </w:r>
    </w:p>
    <w:p w:rsidR="00E70077" w:rsidRDefault="00E70077" w:rsidP="002F0017">
      <w:pPr>
        <w:spacing w:beforeLines="50" w:afterLines="50"/>
        <w:ind w:leftChars="200" w:left="420"/>
        <w:jc w:val="left"/>
        <w:rPr>
          <w:rFonts w:ascii="宋体" w:hAnsi="宋体"/>
          <w:kern w:val="0"/>
          <w:szCs w:val="21"/>
        </w:rPr>
      </w:pPr>
      <w:r w:rsidRPr="00E70077">
        <w:rPr>
          <w:rFonts w:ascii="宋体" w:hAnsi="宋体" w:hint="eastAsia"/>
          <w:kern w:val="0"/>
          <w:szCs w:val="21"/>
        </w:rPr>
        <w:t>客户服务电话：4008888888、95551</w:t>
      </w:r>
    </w:p>
    <w:p w:rsidR="001413D1" w:rsidRPr="00B0170F" w:rsidRDefault="001413D1" w:rsidP="00B103E6">
      <w:pPr>
        <w:spacing w:beforeLines="50" w:afterLines="50"/>
        <w:jc w:val="left"/>
        <w:rPr>
          <w:rFonts w:ascii="宋体" w:hAnsi="宋体"/>
          <w:b/>
          <w:sz w:val="24"/>
          <w:szCs w:val="20"/>
        </w:rPr>
      </w:pPr>
      <w:r w:rsidRPr="00B0170F">
        <w:rPr>
          <w:rFonts w:ascii="宋体" w:hAnsi="宋体"/>
          <w:b/>
          <w:sz w:val="24"/>
          <w:szCs w:val="20"/>
        </w:rPr>
        <w:t>7.2 场内销售机构</w:t>
      </w:r>
    </w:p>
    <w:p w:rsidR="001413D1" w:rsidRPr="00B0170F" w:rsidRDefault="001413D1" w:rsidP="00AD38EF">
      <w:pPr>
        <w:pStyle w:val="bodytext2"/>
        <w:ind w:firstLineChars="200" w:firstLine="420"/>
        <w:rPr>
          <w:rFonts w:ascii="宋体" w:hAnsi="宋体" w:hint="eastAsia"/>
          <w:sz w:val="21"/>
          <w:szCs w:val="21"/>
        </w:rPr>
      </w:pPr>
      <w:r w:rsidRPr="00B0170F">
        <w:rPr>
          <w:rFonts w:ascii="宋体" w:hAnsi="宋体"/>
          <w:sz w:val="21"/>
          <w:szCs w:val="21"/>
        </w:rPr>
        <w:t>无</w:t>
      </w:r>
    </w:p>
    <w:p w:rsidR="00375B69" w:rsidRPr="00B0170F" w:rsidRDefault="00375B69" w:rsidP="00D94D33">
      <w:pPr>
        <w:pStyle w:val="2"/>
        <w:spacing w:beforeLines="100" w:afterLines="50" w:line="240" w:lineRule="auto"/>
        <w:jc w:val="left"/>
        <w:rPr>
          <w:rFonts w:ascii="宋体" w:eastAsia="宋体" w:hAnsi="宋体"/>
          <w:bCs/>
          <w:sz w:val="24"/>
          <w:szCs w:val="24"/>
        </w:rPr>
      </w:pPr>
      <w:bookmarkStart w:id="43" w:name="t_2_7_2834_a1_fm1"/>
      <w:bookmarkStart w:id="44" w:name="t_2_7_2835_a1_fm1"/>
      <w:bookmarkEnd w:id="43"/>
      <w:bookmarkEnd w:id="44"/>
      <w:r w:rsidRPr="00B0170F">
        <w:rPr>
          <w:rFonts w:ascii="宋体" w:eastAsia="宋体" w:hAnsi="宋体"/>
          <w:bCs/>
          <w:sz w:val="24"/>
          <w:szCs w:val="24"/>
        </w:rPr>
        <w:t xml:space="preserve">8 </w:t>
      </w:r>
      <w:bookmarkStart w:id="45" w:name="t_2_8_table"/>
      <w:bookmarkEnd w:id="45"/>
      <w:r w:rsidRPr="00B0170F">
        <w:rPr>
          <w:rFonts w:ascii="宋体" w:eastAsia="宋体" w:hAnsi="宋体"/>
          <w:bCs/>
          <w:sz w:val="24"/>
          <w:szCs w:val="24"/>
        </w:rPr>
        <w:t>基金份额净值公告/基金收益公告的披露安排</w:t>
      </w:r>
    </w:p>
    <w:p w:rsidR="00375B69" w:rsidRPr="00B0170F" w:rsidRDefault="00375B69">
      <w:pPr>
        <w:spacing w:line="360" w:lineRule="auto"/>
        <w:ind w:firstLineChars="200" w:firstLine="420"/>
        <w:jc w:val="left"/>
        <w:rPr>
          <w:rFonts w:ascii="宋体" w:hAnsi="宋体"/>
          <w:szCs w:val="21"/>
        </w:rPr>
      </w:pPr>
      <w:bookmarkStart w:id="46" w:name="t_2_8_2756_a1_fm1"/>
      <w:bookmarkEnd w:id="46"/>
      <w:r w:rsidRPr="00B0170F">
        <w:rPr>
          <w:rFonts w:ascii="宋体" w:hAnsi="宋体"/>
          <w:szCs w:val="21"/>
        </w:rPr>
        <w:t>自</w:t>
      </w:r>
      <w:r w:rsidR="00400C1F">
        <w:rPr>
          <w:rFonts w:ascii="宋体" w:hAnsi="宋体"/>
          <w:szCs w:val="21"/>
        </w:rPr>
        <w:t>2020年11月27日</w:t>
      </w:r>
      <w:r w:rsidRPr="00B0170F">
        <w:rPr>
          <w:rFonts w:ascii="宋体" w:hAnsi="宋体"/>
          <w:szCs w:val="21"/>
        </w:rPr>
        <w:t>起，基金管理人将在每个开放日的次日，通过</w:t>
      </w:r>
      <w:r w:rsidR="00F15222" w:rsidRPr="00B0170F">
        <w:rPr>
          <w:rFonts w:ascii="宋体" w:hAnsi="宋体" w:hint="eastAsia"/>
          <w:szCs w:val="21"/>
        </w:rPr>
        <w:t>指定网站、基金销售机构网站或者营业网点</w:t>
      </w:r>
      <w:r w:rsidRPr="00B0170F">
        <w:rPr>
          <w:rFonts w:ascii="宋体" w:hAnsi="宋体"/>
          <w:szCs w:val="21"/>
        </w:rPr>
        <w:t>，</w:t>
      </w:r>
      <w:r w:rsidR="003E4584" w:rsidRPr="00B0170F">
        <w:rPr>
          <w:rFonts w:ascii="宋体" w:hAnsi="宋体" w:hint="eastAsia"/>
          <w:szCs w:val="21"/>
        </w:rPr>
        <w:t>披露开放日的各类基金份额净值和各类基金份额累计净值</w:t>
      </w:r>
      <w:r w:rsidR="00B97CFF" w:rsidRPr="00B0170F">
        <w:rPr>
          <w:rFonts w:ascii="宋体" w:hAnsi="宋体" w:hint="eastAsia"/>
          <w:szCs w:val="21"/>
        </w:rPr>
        <w:t>，</w:t>
      </w:r>
      <w:r w:rsidRPr="00B0170F">
        <w:rPr>
          <w:rFonts w:ascii="宋体" w:hAnsi="宋体"/>
          <w:szCs w:val="21"/>
        </w:rPr>
        <w:t>敬请投资人留意。</w:t>
      </w:r>
    </w:p>
    <w:p w:rsidR="00375B69" w:rsidRPr="00B0170F" w:rsidRDefault="00375B69" w:rsidP="00D94D33">
      <w:pPr>
        <w:pStyle w:val="2"/>
        <w:spacing w:beforeLines="100" w:afterLines="50" w:line="240" w:lineRule="auto"/>
        <w:jc w:val="left"/>
        <w:rPr>
          <w:rFonts w:ascii="宋体" w:eastAsia="宋体" w:hAnsi="宋体"/>
          <w:bCs/>
          <w:sz w:val="24"/>
          <w:szCs w:val="24"/>
        </w:rPr>
      </w:pPr>
      <w:r w:rsidRPr="00B0170F">
        <w:rPr>
          <w:rFonts w:ascii="宋体" w:eastAsia="宋体" w:hAnsi="宋体"/>
          <w:bCs/>
          <w:sz w:val="24"/>
          <w:szCs w:val="24"/>
        </w:rPr>
        <w:t xml:space="preserve">9 </w:t>
      </w:r>
      <w:bookmarkStart w:id="47" w:name="t_2_9_table"/>
      <w:bookmarkEnd w:id="47"/>
      <w:r w:rsidRPr="00B0170F">
        <w:rPr>
          <w:rFonts w:ascii="宋体" w:eastAsia="宋体" w:hAnsi="宋体"/>
          <w:bCs/>
          <w:sz w:val="24"/>
          <w:szCs w:val="24"/>
        </w:rPr>
        <w:t>其他需要提示的事项</w:t>
      </w:r>
    </w:p>
    <w:p w:rsidR="00AD38EF" w:rsidRPr="00B0170F" w:rsidRDefault="00AD38EF" w:rsidP="00AD38EF">
      <w:pPr>
        <w:spacing w:line="360" w:lineRule="auto"/>
        <w:ind w:firstLineChars="200" w:firstLine="420"/>
        <w:jc w:val="left"/>
        <w:rPr>
          <w:rFonts w:ascii="宋体" w:hAnsi="宋体"/>
          <w:szCs w:val="21"/>
        </w:rPr>
      </w:pPr>
      <w:bookmarkStart w:id="48" w:name="t_2_9_2646_a1_fm1"/>
      <w:bookmarkEnd w:id="48"/>
      <w:r w:rsidRPr="00B0170F">
        <w:rPr>
          <w:rFonts w:ascii="宋体" w:hAnsi="宋体"/>
          <w:szCs w:val="21"/>
        </w:rPr>
        <w:t>1、上述代销机构和本公司直销渠道均受理投资人的开户、日常申购和赎回等业务。</w:t>
      </w:r>
      <w:r w:rsidRPr="00B0170F">
        <w:rPr>
          <w:rFonts w:ascii="宋体" w:hAnsi="宋体" w:hint="eastAsia"/>
          <w:szCs w:val="21"/>
        </w:rPr>
        <w:t>本公司</w:t>
      </w:r>
      <w:r w:rsidRPr="00B0170F">
        <w:rPr>
          <w:rFonts w:ascii="宋体" w:hAnsi="宋体"/>
          <w:szCs w:val="21"/>
        </w:rPr>
        <w:t>可根据情况变更或增减销售机构，</w:t>
      </w:r>
      <w:r w:rsidRPr="00B0170F">
        <w:rPr>
          <w:rFonts w:ascii="宋体" w:hAnsi="宋体" w:hint="eastAsia"/>
          <w:szCs w:val="21"/>
        </w:rPr>
        <w:t>届时将在基金管理人</w:t>
      </w:r>
      <w:r w:rsidRPr="00B0170F">
        <w:rPr>
          <w:rFonts w:ascii="宋体" w:hAnsi="宋体"/>
          <w:szCs w:val="21"/>
        </w:rPr>
        <w:t xml:space="preserve">网站公示，敬请投资人留意。 </w:t>
      </w:r>
    </w:p>
    <w:p w:rsidR="00AD38EF" w:rsidRPr="00B0170F" w:rsidRDefault="00AD38EF" w:rsidP="00AD38EF">
      <w:pPr>
        <w:spacing w:line="360" w:lineRule="auto"/>
        <w:ind w:firstLineChars="200" w:firstLine="420"/>
        <w:jc w:val="left"/>
        <w:rPr>
          <w:rFonts w:ascii="宋体" w:hAnsi="宋体"/>
          <w:szCs w:val="21"/>
        </w:rPr>
      </w:pPr>
      <w:r w:rsidRPr="00B0170F">
        <w:rPr>
          <w:rFonts w:ascii="宋体" w:hAnsi="宋体"/>
          <w:szCs w:val="21"/>
        </w:rPr>
        <w:t>2、投资人通过本公司网站（www.byfunds.com）办理本基金申购、转换和定期定额投资业务的优惠费率，详见本公司网站上的相关公告或说明。</w:t>
      </w:r>
    </w:p>
    <w:p w:rsidR="00375B69" w:rsidRPr="00B0170F" w:rsidRDefault="00AD38EF" w:rsidP="008B6DB8">
      <w:pPr>
        <w:spacing w:line="360" w:lineRule="auto"/>
        <w:ind w:firstLineChars="200" w:firstLine="420"/>
        <w:jc w:val="left"/>
        <w:rPr>
          <w:rFonts w:ascii="宋体" w:hAnsi="宋体"/>
          <w:szCs w:val="21"/>
        </w:rPr>
      </w:pPr>
      <w:r w:rsidRPr="00B0170F">
        <w:rPr>
          <w:rFonts w:ascii="宋体" w:hAnsi="宋体"/>
          <w:szCs w:val="21"/>
        </w:rPr>
        <w:t>3</w:t>
      </w:r>
      <w:r w:rsidR="0023575D" w:rsidRPr="00B0170F">
        <w:rPr>
          <w:rFonts w:ascii="宋体" w:hAnsi="宋体"/>
          <w:szCs w:val="21"/>
        </w:rPr>
        <w:t>、</w:t>
      </w:r>
      <w:r w:rsidR="00FB3153" w:rsidRPr="00B0170F">
        <w:rPr>
          <w:rFonts w:ascii="宋体" w:hAnsi="宋体"/>
          <w:szCs w:val="21"/>
        </w:rPr>
        <w:t>关于参加销售机构基金申购费率优惠活动的说明：本基金自</w:t>
      </w:r>
      <w:r w:rsidR="00400C1F">
        <w:rPr>
          <w:rFonts w:ascii="宋体" w:hAnsi="宋体"/>
          <w:szCs w:val="21"/>
        </w:rPr>
        <w:t>2020年11月27日</w:t>
      </w:r>
      <w:r w:rsidR="00FB3153" w:rsidRPr="00B0170F">
        <w:rPr>
          <w:rFonts w:ascii="宋体" w:hAnsi="宋体"/>
          <w:szCs w:val="21"/>
        </w:rPr>
        <w:t>起，参加销售机构的相关费率优惠活动，具体折扣费率及费率优惠活动期限以销售机构的业务规则为准。</w:t>
      </w:r>
    </w:p>
    <w:p w:rsidR="00246D72" w:rsidRPr="00B0170F" w:rsidRDefault="00491706" w:rsidP="0067260E">
      <w:pPr>
        <w:spacing w:line="360" w:lineRule="auto"/>
        <w:ind w:firstLineChars="200" w:firstLine="420"/>
        <w:jc w:val="left"/>
        <w:rPr>
          <w:rFonts w:ascii="宋体" w:hAnsi="宋体" w:hint="eastAsia"/>
          <w:szCs w:val="21"/>
        </w:rPr>
      </w:pPr>
      <w:r w:rsidRPr="00B0170F">
        <w:rPr>
          <w:rFonts w:ascii="宋体" w:hAnsi="宋体"/>
          <w:szCs w:val="21"/>
        </w:rPr>
        <w:t>投资人欲了解本基金的详细情况，请详细阅读</w:t>
      </w:r>
      <w:r w:rsidR="00246D72" w:rsidRPr="00B0170F">
        <w:rPr>
          <w:rFonts w:ascii="宋体" w:hAnsi="宋体" w:hint="eastAsia"/>
          <w:szCs w:val="21"/>
        </w:rPr>
        <w:t>《</w:t>
      </w:r>
      <w:r w:rsidR="00400C1F">
        <w:rPr>
          <w:rFonts w:ascii="宋体" w:hAnsi="宋体" w:hint="eastAsia"/>
          <w:szCs w:val="21"/>
        </w:rPr>
        <w:t>宝盈发展新动能股票型证券投资基金</w:t>
      </w:r>
      <w:r w:rsidR="00246D72" w:rsidRPr="00B0170F">
        <w:rPr>
          <w:rFonts w:ascii="宋体" w:hAnsi="宋体" w:hint="eastAsia"/>
          <w:szCs w:val="21"/>
        </w:rPr>
        <w:t>招募说明书》</w:t>
      </w:r>
      <w:r w:rsidR="00E07C46" w:rsidRPr="00B0170F">
        <w:rPr>
          <w:rFonts w:ascii="宋体" w:hAnsi="宋体" w:hint="eastAsia"/>
          <w:szCs w:val="21"/>
        </w:rPr>
        <w:t>等</w:t>
      </w:r>
      <w:r w:rsidR="00E07C46" w:rsidRPr="00B0170F">
        <w:rPr>
          <w:rFonts w:ascii="宋体" w:hAnsi="宋体"/>
          <w:szCs w:val="21"/>
        </w:rPr>
        <w:t>法律文件。</w:t>
      </w:r>
      <w:r w:rsidR="00A57F80" w:rsidRPr="00B0170F">
        <w:rPr>
          <w:rFonts w:ascii="宋体" w:hAnsi="宋体"/>
          <w:szCs w:val="21"/>
        </w:rPr>
        <w:t>投资人可通过本公司网站（www.byfunds.com）查阅相关资料。</w:t>
      </w:r>
    </w:p>
    <w:p w:rsidR="007A7096" w:rsidRPr="00B0170F" w:rsidRDefault="007A7096" w:rsidP="0067260E">
      <w:pPr>
        <w:spacing w:line="360" w:lineRule="auto"/>
        <w:ind w:firstLineChars="200" w:firstLine="420"/>
        <w:jc w:val="left"/>
        <w:rPr>
          <w:rFonts w:ascii="宋体" w:hAnsi="宋体" w:hint="eastAsia"/>
          <w:szCs w:val="21"/>
        </w:rPr>
      </w:pPr>
      <w:r w:rsidRPr="00B0170F">
        <w:rPr>
          <w:rFonts w:ascii="宋体" w:hAnsi="宋体"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520455" w:rsidRPr="00B0170F" w:rsidRDefault="00520455" w:rsidP="002B2D60">
      <w:pPr>
        <w:spacing w:line="360" w:lineRule="auto"/>
        <w:jc w:val="left"/>
        <w:rPr>
          <w:rFonts w:ascii="宋体" w:hAnsi="宋体" w:hint="eastAsia"/>
          <w:szCs w:val="21"/>
        </w:rPr>
      </w:pPr>
    </w:p>
    <w:p w:rsidR="00375B69" w:rsidRPr="00B0170F" w:rsidRDefault="00375B69">
      <w:pPr>
        <w:spacing w:line="360" w:lineRule="auto"/>
        <w:jc w:val="right"/>
        <w:rPr>
          <w:rFonts w:ascii="宋体" w:hAnsi="宋体"/>
          <w:szCs w:val="21"/>
        </w:rPr>
      </w:pPr>
      <w:r w:rsidRPr="00B0170F">
        <w:rPr>
          <w:rFonts w:ascii="宋体" w:hAnsi="宋体"/>
          <w:szCs w:val="21"/>
        </w:rPr>
        <w:t>宝盈基金管理有限公司</w:t>
      </w:r>
    </w:p>
    <w:p w:rsidR="00D35BCA" w:rsidRPr="00B0170F" w:rsidRDefault="00272CA3" w:rsidP="002B2D60">
      <w:pPr>
        <w:spacing w:line="360" w:lineRule="auto"/>
        <w:jc w:val="right"/>
        <w:rPr>
          <w:rFonts w:ascii="宋体" w:hAnsi="宋体" w:hint="eastAsia"/>
          <w:szCs w:val="21"/>
        </w:rPr>
      </w:pPr>
      <w:r>
        <w:rPr>
          <w:rFonts w:ascii="宋体" w:hAnsi="宋体"/>
          <w:szCs w:val="21"/>
        </w:rPr>
        <w:t>2020年11月25日</w:t>
      </w:r>
    </w:p>
    <w:sectPr w:rsidR="00D35BCA" w:rsidRPr="00B0170F">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4F" w:rsidRDefault="0027474F" w:rsidP="00375B69">
      <w:r>
        <w:separator/>
      </w:r>
    </w:p>
  </w:endnote>
  <w:endnote w:type="continuationSeparator" w:id="0">
    <w:p w:rsidR="0027474F" w:rsidRDefault="0027474F" w:rsidP="00375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85" w:rsidRDefault="00C05785">
    <w:pPr>
      <w:pStyle w:val="a6"/>
      <w:jc w:val="center"/>
    </w:pPr>
    <w:r>
      <w:rPr>
        <w:rFonts w:hint="eastAsia"/>
      </w:rPr>
      <w:t>第</w:t>
    </w:r>
    <w:r>
      <w:rPr>
        <w:rFonts w:hint="eastAsia"/>
      </w:rPr>
      <w:t xml:space="preserve"> </w:t>
    </w:r>
    <w:fldSimple w:instr=" PAGE   \* MERGEFORMAT ">
      <w:r w:rsidR="00057801" w:rsidRPr="00057801">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57801" w:rsidRPr="00057801">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4F" w:rsidRDefault="0027474F" w:rsidP="00375B69">
      <w:r>
        <w:separator/>
      </w:r>
    </w:p>
  </w:footnote>
  <w:footnote w:type="continuationSeparator" w:id="0">
    <w:p w:rsidR="0027474F" w:rsidRDefault="0027474F" w:rsidP="00375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85" w:rsidRPr="00806507" w:rsidRDefault="00B14139">
    <w:pPr>
      <w:pStyle w:val="a4"/>
      <w:jc w:val="right"/>
      <w:rPr>
        <w:lang w:eastAsia="zh-CN"/>
      </w:rPr>
    </w:pPr>
    <w:r w:rsidRPr="00B14139">
      <w:rPr>
        <w:rFonts w:ascii="宋体" w:hAnsi="宋体" w:hint="eastAsia"/>
        <w:szCs w:val="21"/>
      </w:rPr>
      <w:t>宝盈发展新动能股票型证券投资基金开放日常申购、赎回、转换和定期定额投资业务的公告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53E8"/>
    <w:multiLevelType w:val="hybridMultilevel"/>
    <w:tmpl w:val="3658409E"/>
    <w:lvl w:ilvl="0" w:tplc="ED101CE0">
      <w:start w:val="1"/>
      <w:numFmt w:val="decimal"/>
      <w:suff w:val="nothing"/>
      <w:lvlText w:val="(%1)"/>
      <w:lvlJc w:val="left"/>
      <w:pPr>
        <w:ind w:left="170" w:hanging="11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2B1E63"/>
    <w:multiLevelType w:val="hybridMultilevel"/>
    <w:tmpl w:val="262E259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41A6457"/>
    <w:multiLevelType w:val="hybridMultilevel"/>
    <w:tmpl w:val="38D26162"/>
    <w:lvl w:ilvl="0" w:tplc="D64C9A4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63D0026"/>
    <w:multiLevelType w:val="hybridMultilevel"/>
    <w:tmpl w:val="38D26162"/>
    <w:lvl w:ilvl="0" w:tplc="D64C9A4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6043139"/>
    <w:multiLevelType w:val="hybridMultilevel"/>
    <w:tmpl w:val="29B46242"/>
    <w:lvl w:ilvl="0" w:tplc="0016912E">
      <w:start w:val="1"/>
      <w:numFmt w:val="decimal"/>
      <w:suff w:val="space"/>
      <w:lvlText w:val="（%1）"/>
      <w:lvlJc w:val="left"/>
      <w:pPr>
        <w:ind w:left="846"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5">
    <w:nsid w:val="64362A93"/>
    <w:multiLevelType w:val="hybridMultilevel"/>
    <w:tmpl w:val="262E259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4A84991"/>
    <w:multiLevelType w:val="hybridMultilevel"/>
    <w:tmpl w:val="589A69B6"/>
    <w:lvl w:ilvl="0" w:tplc="B73AB7A8">
      <w:start w:val="1"/>
      <w:numFmt w:val="decimal"/>
      <w:suff w:val="space"/>
      <w:lvlText w:val="（%1）"/>
      <w:lvlJc w:val="left"/>
      <w:pPr>
        <w:ind w:left="846"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EF5"/>
    <w:rsid w:val="00003BA2"/>
    <w:rsid w:val="00004AFD"/>
    <w:rsid w:val="000050F9"/>
    <w:rsid w:val="000137F5"/>
    <w:rsid w:val="0002140E"/>
    <w:rsid w:val="0002510A"/>
    <w:rsid w:val="000368D3"/>
    <w:rsid w:val="00041C10"/>
    <w:rsid w:val="00042E31"/>
    <w:rsid w:val="00057801"/>
    <w:rsid w:val="00063B4E"/>
    <w:rsid w:val="00065872"/>
    <w:rsid w:val="00066B67"/>
    <w:rsid w:val="0007757D"/>
    <w:rsid w:val="00082AEC"/>
    <w:rsid w:val="000854E2"/>
    <w:rsid w:val="0009372D"/>
    <w:rsid w:val="000B7182"/>
    <w:rsid w:val="000C0F71"/>
    <w:rsid w:val="000C10B2"/>
    <w:rsid w:val="000D1685"/>
    <w:rsid w:val="000E0DF2"/>
    <w:rsid w:val="000F687A"/>
    <w:rsid w:val="00101EAF"/>
    <w:rsid w:val="00105AF1"/>
    <w:rsid w:val="001230E4"/>
    <w:rsid w:val="001413D1"/>
    <w:rsid w:val="0014643B"/>
    <w:rsid w:val="001554FF"/>
    <w:rsid w:val="0016443C"/>
    <w:rsid w:val="00164FB3"/>
    <w:rsid w:val="0016552F"/>
    <w:rsid w:val="00165572"/>
    <w:rsid w:val="0016587F"/>
    <w:rsid w:val="00167136"/>
    <w:rsid w:val="00167972"/>
    <w:rsid w:val="0017036F"/>
    <w:rsid w:val="00170836"/>
    <w:rsid w:val="00171F70"/>
    <w:rsid w:val="001759CA"/>
    <w:rsid w:val="0017712B"/>
    <w:rsid w:val="00185E8D"/>
    <w:rsid w:val="001975DB"/>
    <w:rsid w:val="001A0ADF"/>
    <w:rsid w:val="001A5582"/>
    <w:rsid w:val="001B4824"/>
    <w:rsid w:val="001D065E"/>
    <w:rsid w:val="001D1696"/>
    <w:rsid w:val="001D1A51"/>
    <w:rsid w:val="001D20B1"/>
    <w:rsid w:val="001D2857"/>
    <w:rsid w:val="001D2B2C"/>
    <w:rsid w:val="001D5913"/>
    <w:rsid w:val="001F14FC"/>
    <w:rsid w:val="001F2BC7"/>
    <w:rsid w:val="001F381F"/>
    <w:rsid w:val="001F3C9B"/>
    <w:rsid w:val="001F7B1F"/>
    <w:rsid w:val="002079F8"/>
    <w:rsid w:val="0021643A"/>
    <w:rsid w:val="00227387"/>
    <w:rsid w:val="00227CEC"/>
    <w:rsid w:val="00230EE9"/>
    <w:rsid w:val="0023575D"/>
    <w:rsid w:val="002357FB"/>
    <w:rsid w:val="00240C67"/>
    <w:rsid w:val="00245179"/>
    <w:rsid w:val="00246D72"/>
    <w:rsid w:val="002520D7"/>
    <w:rsid w:val="00255707"/>
    <w:rsid w:val="00262086"/>
    <w:rsid w:val="0026238F"/>
    <w:rsid w:val="00267D25"/>
    <w:rsid w:val="002703B0"/>
    <w:rsid w:val="00272CA3"/>
    <w:rsid w:val="00273854"/>
    <w:rsid w:val="002745CA"/>
    <w:rsid w:val="0027474F"/>
    <w:rsid w:val="00275660"/>
    <w:rsid w:val="00277F7F"/>
    <w:rsid w:val="002849D3"/>
    <w:rsid w:val="002873C5"/>
    <w:rsid w:val="0029063A"/>
    <w:rsid w:val="0029258D"/>
    <w:rsid w:val="00293198"/>
    <w:rsid w:val="002A01BC"/>
    <w:rsid w:val="002B10FB"/>
    <w:rsid w:val="002B2D60"/>
    <w:rsid w:val="002C4F67"/>
    <w:rsid w:val="002C645E"/>
    <w:rsid w:val="002D082D"/>
    <w:rsid w:val="002D2840"/>
    <w:rsid w:val="002D36FC"/>
    <w:rsid w:val="002D7638"/>
    <w:rsid w:val="002D7945"/>
    <w:rsid w:val="002E13E0"/>
    <w:rsid w:val="002E1423"/>
    <w:rsid w:val="002E351D"/>
    <w:rsid w:val="002F0017"/>
    <w:rsid w:val="002F16DB"/>
    <w:rsid w:val="002F1FC3"/>
    <w:rsid w:val="002F45BD"/>
    <w:rsid w:val="00310729"/>
    <w:rsid w:val="00310B77"/>
    <w:rsid w:val="00310E39"/>
    <w:rsid w:val="00316CE3"/>
    <w:rsid w:val="0031718D"/>
    <w:rsid w:val="00321027"/>
    <w:rsid w:val="00326AFE"/>
    <w:rsid w:val="00331AB5"/>
    <w:rsid w:val="00335683"/>
    <w:rsid w:val="00335CD5"/>
    <w:rsid w:val="003369D2"/>
    <w:rsid w:val="0033781E"/>
    <w:rsid w:val="00340199"/>
    <w:rsid w:val="003473EB"/>
    <w:rsid w:val="003604CD"/>
    <w:rsid w:val="003609C9"/>
    <w:rsid w:val="0036362F"/>
    <w:rsid w:val="00363DC4"/>
    <w:rsid w:val="00364B16"/>
    <w:rsid w:val="00375B69"/>
    <w:rsid w:val="0037696E"/>
    <w:rsid w:val="00390E7B"/>
    <w:rsid w:val="00394742"/>
    <w:rsid w:val="00394B29"/>
    <w:rsid w:val="0039775B"/>
    <w:rsid w:val="003A0F23"/>
    <w:rsid w:val="003A2C7A"/>
    <w:rsid w:val="003A3F60"/>
    <w:rsid w:val="003B0E4F"/>
    <w:rsid w:val="003C00CA"/>
    <w:rsid w:val="003C28BB"/>
    <w:rsid w:val="003C4B3E"/>
    <w:rsid w:val="003C4ED6"/>
    <w:rsid w:val="003D0233"/>
    <w:rsid w:val="003D2675"/>
    <w:rsid w:val="003E4584"/>
    <w:rsid w:val="003E7D4B"/>
    <w:rsid w:val="003F0563"/>
    <w:rsid w:val="003F48BF"/>
    <w:rsid w:val="003F5A89"/>
    <w:rsid w:val="00400512"/>
    <w:rsid w:val="00400C1F"/>
    <w:rsid w:val="00405222"/>
    <w:rsid w:val="00405846"/>
    <w:rsid w:val="00406AE0"/>
    <w:rsid w:val="004101CF"/>
    <w:rsid w:val="00412A9C"/>
    <w:rsid w:val="00412DD9"/>
    <w:rsid w:val="00415C51"/>
    <w:rsid w:val="00416C2C"/>
    <w:rsid w:val="00425AC9"/>
    <w:rsid w:val="004356FB"/>
    <w:rsid w:val="00444972"/>
    <w:rsid w:val="0044525E"/>
    <w:rsid w:val="00445959"/>
    <w:rsid w:val="00446446"/>
    <w:rsid w:val="00446D88"/>
    <w:rsid w:val="00453359"/>
    <w:rsid w:val="00454BEE"/>
    <w:rsid w:val="0045758D"/>
    <w:rsid w:val="00460C01"/>
    <w:rsid w:val="004610E5"/>
    <w:rsid w:val="00471491"/>
    <w:rsid w:val="004750F9"/>
    <w:rsid w:val="0048193B"/>
    <w:rsid w:val="00485599"/>
    <w:rsid w:val="00485AD4"/>
    <w:rsid w:val="00491706"/>
    <w:rsid w:val="004920AB"/>
    <w:rsid w:val="004954EE"/>
    <w:rsid w:val="004A1846"/>
    <w:rsid w:val="004A601D"/>
    <w:rsid w:val="004A6B9D"/>
    <w:rsid w:val="004A6E8D"/>
    <w:rsid w:val="004B0023"/>
    <w:rsid w:val="004B126C"/>
    <w:rsid w:val="004B4048"/>
    <w:rsid w:val="004B4D29"/>
    <w:rsid w:val="004B6D0A"/>
    <w:rsid w:val="004C0D80"/>
    <w:rsid w:val="004C6281"/>
    <w:rsid w:val="004C6FC1"/>
    <w:rsid w:val="004D091D"/>
    <w:rsid w:val="004D38F3"/>
    <w:rsid w:val="004E1FE0"/>
    <w:rsid w:val="004F26CE"/>
    <w:rsid w:val="005002DA"/>
    <w:rsid w:val="00500A78"/>
    <w:rsid w:val="005025B5"/>
    <w:rsid w:val="00504E96"/>
    <w:rsid w:val="00505D14"/>
    <w:rsid w:val="00507B3C"/>
    <w:rsid w:val="00507FC3"/>
    <w:rsid w:val="00511684"/>
    <w:rsid w:val="00512E7A"/>
    <w:rsid w:val="00514AC8"/>
    <w:rsid w:val="00515928"/>
    <w:rsid w:val="00516472"/>
    <w:rsid w:val="00516995"/>
    <w:rsid w:val="00520455"/>
    <w:rsid w:val="005248E1"/>
    <w:rsid w:val="00524941"/>
    <w:rsid w:val="005366BA"/>
    <w:rsid w:val="00537271"/>
    <w:rsid w:val="00541B66"/>
    <w:rsid w:val="005425C8"/>
    <w:rsid w:val="00544275"/>
    <w:rsid w:val="005516C9"/>
    <w:rsid w:val="0055176F"/>
    <w:rsid w:val="005522DE"/>
    <w:rsid w:val="00552A4F"/>
    <w:rsid w:val="0055462F"/>
    <w:rsid w:val="005562F6"/>
    <w:rsid w:val="00562CBA"/>
    <w:rsid w:val="00566877"/>
    <w:rsid w:val="00566EE1"/>
    <w:rsid w:val="00575CB2"/>
    <w:rsid w:val="00576A3D"/>
    <w:rsid w:val="005844DA"/>
    <w:rsid w:val="00587C47"/>
    <w:rsid w:val="00591642"/>
    <w:rsid w:val="00594ED9"/>
    <w:rsid w:val="00595C2C"/>
    <w:rsid w:val="00596397"/>
    <w:rsid w:val="00597DAB"/>
    <w:rsid w:val="005A042F"/>
    <w:rsid w:val="005A172C"/>
    <w:rsid w:val="005B284F"/>
    <w:rsid w:val="005B2EDE"/>
    <w:rsid w:val="005B2F66"/>
    <w:rsid w:val="005B5FCA"/>
    <w:rsid w:val="005C361A"/>
    <w:rsid w:val="005C4753"/>
    <w:rsid w:val="005C4BD5"/>
    <w:rsid w:val="005C4E67"/>
    <w:rsid w:val="005C599A"/>
    <w:rsid w:val="005D4FC9"/>
    <w:rsid w:val="005E0CA7"/>
    <w:rsid w:val="005E2B5E"/>
    <w:rsid w:val="005E3C07"/>
    <w:rsid w:val="005E6A99"/>
    <w:rsid w:val="005F35F6"/>
    <w:rsid w:val="005F4E73"/>
    <w:rsid w:val="005F5114"/>
    <w:rsid w:val="00600468"/>
    <w:rsid w:val="0060315D"/>
    <w:rsid w:val="00603496"/>
    <w:rsid w:val="00606D83"/>
    <w:rsid w:val="00621F7E"/>
    <w:rsid w:val="00630C9B"/>
    <w:rsid w:val="006336D6"/>
    <w:rsid w:val="006346CD"/>
    <w:rsid w:val="00637193"/>
    <w:rsid w:val="006371AB"/>
    <w:rsid w:val="00641B7C"/>
    <w:rsid w:val="0064261B"/>
    <w:rsid w:val="00656DC2"/>
    <w:rsid w:val="00661884"/>
    <w:rsid w:val="00662E1A"/>
    <w:rsid w:val="006646F6"/>
    <w:rsid w:val="00666CDE"/>
    <w:rsid w:val="006708D3"/>
    <w:rsid w:val="0067260E"/>
    <w:rsid w:val="00672A7B"/>
    <w:rsid w:val="00676079"/>
    <w:rsid w:val="00683FA9"/>
    <w:rsid w:val="00693C41"/>
    <w:rsid w:val="006951D6"/>
    <w:rsid w:val="006A5345"/>
    <w:rsid w:val="006A763C"/>
    <w:rsid w:val="006B2D03"/>
    <w:rsid w:val="006D0DF4"/>
    <w:rsid w:val="006D4058"/>
    <w:rsid w:val="006E2A06"/>
    <w:rsid w:val="006E2C37"/>
    <w:rsid w:val="006F22C7"/>
    <w:rsid w:val="006F358F"/>
    <w:rsid w:val="006F6357"/>
    <w:rsid w:val="00707D72"/>
    <w:rsid w:val="00717183"/>
    <w:rsid w:val="00717ED8"/>
    <w:rsid w:val="00723747"/>
    <w:rsid w:val="007257A6"/>
    <w:rsid w:val="00731A98"/>
    <w:rsid w:val="00734955"/>
    <w:rsid w:val="00737E08"/>
    <w:rsid w:val="00742383"/>
    <w:rsid w:val="00745074"/>
    <w:rsid w:val="00747E61"/>
    <w:rsid w:val="00752A91"/>
    <w:rsid w:val="00754270"/>
    <w:rsid w:val="00765FEA"/>
    <w:rsid w:val="00766DAF"/>
    <w:rsid w:val="00770B2D"/>
    <w:rsid w:val="007729EC"/>
    <w:rsid w:val="0078105F"/>
    <w:rsid w:val="007812EA"/>
    <w:rsid w:val="0078219C"/>
    <w:rsid w:val="0078569D"/>
    <w:rsid w:val="00786EFC"/>
    <w:rsid w:val="007A27FE"/>
    <w:rsid w:val="007A6036"/>
    <w:rsid w:val="007A7096"/>
    <w:rsid w:val="007A74C5"/>
    <w:rsid w:val="007A7675"/>
    <w:rsid w:val="007B075E"/>
    <w:rsid w:val="007B200C"/>
    <w:rsid w:val="007C07E0"/>
    <w:rsid w:val="007C40F8"/>
    <w:rsid w:val="007C5425"/>
    <w:rsid w:val="007C5447"/>
    <w:rsid w:val="007C57BF"/>
    <w:rsid w:val="007C5A79"/>
    <w:rsid w:val="007D03EB"/>
    <w:rsid w:val="007D3A1B"/>
    <w:rsid w:val="007D3DA4"/>
    <w:rsid w:val="007D5909"/>
    <w:rsid w:val="007D5C40"/>
    <w:rsid w:val="007D5F90"/>
    <w:rsid w:val="007D6230"/>
    <w:rsid w:val="007D7810"/>
    <w:rsid w:val="007E335A"/>
    <w:rsid w:val="007F0552"/>
    <w:rsid w:val="007F0BDB"/>
    <w:rsid w:val="007F1424"/>
    <w:rsid w:val="007F2114"/>
    <w:rsid w:val="007F2B86"/>
    <w:rsid w:val="007F573A"/>
    <w:rsid w:val="00800BE7"/>
    <w:rsid w:val="0080120E"/>
    <w:rsid w:val="00805564"/>
    <w:rsid w:val="00806507"/>
    <w:rsid w:val="008106F2"/>
    <w:rsid w:val="008158E1"/>
    <w:rsid w:val="0081767E"/>
    <w:rsid w:val="00822CB5"/>
    <w:rsid w:val="00826665"/>
    <w:rsid w:val="008277E1"/>
    <w:rsid w:val="0083294D"/>
    <w:rsid w:val="008338EE"/>
    <w:rsid w:val="008436A7"/>
    <w:rsid w:val="008472C5"/>
    <w:rsid w:val="008600F1"/>
    <w:rsid w:val="00867DF6"/>
    <w:rsid w:val="008719B2"/>
    <w:rsid w:val="008845F0"/>
    <w:rsid w:val="008845F6"/>
    <w:rsid w:val="0089378F"/>
    <w:rsid w:val="00893BF0"/>
    <w:rsid w:val="00896441"/>
    <w:rsid w:val="00896DFE"/>
    <w:rsid w:val="008A4145"/>
    <w:rsid w:val="008B097A"/>
    <w:rsid w:val="008B1B10"/>
    <w:rsid w:val="008B5ACC"/>
    <w:rsid w:val="008B6DB8"/>
    <w:rsid w:val="008C4C7C"/>
    <w:rsid w:val="008C59C6"/>
    <w:rsid w:val="008C75AF"/>
    <w:rsid w:val="008D4495"/>
    <w:rsid w:val="008D45AB"/>
    <w:rsid w:val="008D6EAF"/>
    <w:rsid w:val="008E0E1C"/>
    <w:rsid w:val="008E3EE3"/>
    <w:rsid w:val="008F314F"/>
    <w:rsid w:val="008F3932"/>
    <w:rsid w:val="008F66B1"/>
    <w:rsid w:val="00901E28"/>
    <w:rsid w:val="00904443"/>
    <w:rsid w:val="00910F74"/>
    <w:rsid w:val="00911909"/>
    <w:rsid w:val="00911D6B"/>
    <w:rsid w:val="0091715D"/>
    <w:rsid w:val="00927FA6"/>
    <w:rsid w:val="0093146C"/>
    <w:rsid w:val="009320AA"/>
    <w:rsid w:val="0093543F"/>
    <w:rsid w:val="00945DAF"/>
    <w:rsid w:val="009501CF"/>
    <w:rsid w:val="009534C7"/>
    <w:rsid w:val="00960387"/>
    <w:rsid w:val="00964223"/>
    <w:rsid w:val="00964BB1"/>
    <w:rsid w:val="00966B69"/>
    <w:rsid w:val="0097204E"/>
    <w:rsid w:val="009724D7"/>
    <w:rsid w:val="0098341C"/>
    <w:rsid w:val="009835D6"/>
    <w:rsid w:val="0098376D"/>
    <w:rsid w:val="009845A9"/>
    <w:rsid w:val="00997520"/>
    <w:rsid w:val="009A2FCA"/>
    <w:rsid w:val="009A7B41"/>
    <w:rsid w:val="009B147C"/>
    <w:rsid w:val="009B7A6F"/>
    <w:rsid w:val="009C1C41"/>
    <w:rsid w:val="009C31DB"/>
    <w:rsid w:val="009C4E77"/>
    <w:rsid w:val="009C55EC"/>
    <w:rsid w:val="009D0679"/>
    <w:rsid w:val="009D0855"/>
    <w:rsid w:val="009D0D9B"/>
    <w:rsid w:val="009D77B5"/>
    <w:rsid w:val="009E4E11"/>
    <w:rsid w:val="009F09EF"/>
    <w:rsid w:val="009F29D3"/>
    <w:rsid w:val="009F3947"/>
    <w:rsid w:val="009F3A6F"/>
    <w:rsid w:val="00A036B8"/>
    <w:rsid w:val="00A06899"/>
    <w:rsid w:val="00A069BC"/>
    <w:rsid w:val="00A11F5C"/>
    <w:rsid w:val="00A14DFD"/>
    <w:rsid w:val="00A20E48"/>
    <w:rsid w:val="00A21901"/>
    <w:rsid w:val="00A252CB"/>
    <w:rsid w:val="00A25C74"/>
    <w:rsid w:val="00A349DB"/>
    <w:rsid w:val="00A475D1"/>
    <w:rsid w:val="00A52B9E"/>
    <w:rsid w:val="00A52DF0"/>
    <w:rsid w:val="00A57F80"/>
    <w:rsid w:val="00A60FBA"/>
    <w:rsid w:val="00A64879"/>
    <w:rsid w:val="00A65E6D"/>
    <w:rsid w:val="00A73727"/>
    <w:rsid w:val="00A74D94"/>
    <w:rsid w:val="00A7530B"/>
    <w:rsid w:val="00A75426"/>
    <w:rsid w:val="00A80248"/>
    <w:rsid w:val="00A83B64"/>
    <w:rsid w:val="00A85108"/>
    <w:rsid w:val="00A9002D"/>
    <w:rsid w:val="00A900B0"/>
    <w:rsid w:val="00A9072A"/>
    <w:rsid w:val="00A91BB0"/>
    <w:rsid w:val="00A93198"/>
    <w:rsid w:val="00A96A2A"/>
    <w:rsid w:val="00AA49A8"/>
    <w:rsid w:val="00AB0579"/>
    <w:rsid w:val="00AB3402"/>
    <w:rsid w:val="00AB5512"/>
    <w:rsid w:val="00AB732A"/>
    <w:rsid w:val="00AB7F51"/>
    <w:rsid w:val="00AC1360"/>
    <w:rsid w:val="00AC2092"/>
    <w:rsid w:val="00AC34E9"/>
    <w:rsid w:val="00AD38EF"/>
    <w:rsid w:val="00AE4337"/>
    <w:rsid w:val="00AE7691"/>
    <w:rsid w:val="00AE7C9A"/>
    <w:rsid w:val="00AE7D1A"/>
    <w:rsid w:val="00AE7F59"/>
    <w:rsid w:val="00AF1C55"/>
    <w:rsid w:val="00AF6E2A"/>
    <w:rsid w:val="00B0170F"/>
    <w:rsid w:val="00B01AAB"/>
    <w:rsid w:val="00B050D8"/>
    <w:rsid w:val="00B06A17"/>
    <w:rsid w:val="00B103E6"/>
    <w:rsid w:val="00B10D90"/>
    <w:rsid w:val="00B14139"/>
    <w:rsid w:val="00B16214"/>
    <w:rsid w:val="00B1721C"/>
    <w:rsid w:val="00B21D07"/>
    <w:rsid w:val="00B25573"/>
    <w:rsid w:val="00B33C23"/>
    <w:rsid w:val="00B33ECF"/>
    <w:rsid w:val="00B340B4"/>
    <w:rsid w:val="00B4014D"/>
    <w:rsid w:val="00B441EE"/>
    <w:rsid w:val="00B451F8"/>
    <w:rsid w:val="00B53666"/>
    <w:rsid w:val="00B53BD6"/>
    <w:rsid w:val="00B61889"/>
    <w:rsid w:val="00B62C9B"/>
    <w:rsid w:val="00B65B8C"/>
    <w:rsid w:val="00B70F52"/>
    <w:rsid w:val="00B72CD6"/>
    <w:rsid w:val="00B80F45"/>
    <w:rsid w:val="00B81D93"/>
    <w:rsid w:val="00B832CD"/>
    <w:rsid w:val="00B83F24"/>
    <w:rsid w:val="00B84BEF"/>
    <w:rsid w:val="00B9612F"/>
    <w:rsid w:val="00B97CFF"/>
    <w:rsid w:val="00BA3752"/>
    <w:rsid w:val="00BA6082"/>
    <w:rsid w:val="00BA7E24"/>
    <w:rsid w:val="00BB180F"/>
    <w:rsid w:val="00BB1EDE"/>
    <w:rsid w:val="00BB2A8E"/>
    <w:rsid w:val="00BB40E3"/>
    <w:rsid w:val="00BB5B49"/>
    <w:rsid w:val="00BC0651"/>
    <w:rsid w:val="00BC2B49"/>
    <w:rsid w:val="00BD0E83"/>
    <w:rsid w:val="00BD28BD"/>
    <w:rsid w:val="00BE0C26"/>
    <w:rsid w:val="00BF07FE"/>
    <w:rsid w:val="00BF3E59"/>
    <w:rsid w:val="00BF6ABA"/>
    <w:rsid w:val="00C034C8"/>
    <w:rsid w:val="00C05785"/>
    <w:rsid w:val="00C11593"/>
    <w:rsid w:val="00C13E1F"/>
    <w:rsid w:val="00C24BA2"/>
    <w:rsid w:val="00C278CA"/>
    <w:rsid w:val="00C351A0"/>
    <w:rsid w:val="00C35E85"/>
    <w:rsid w:val="00C40823"/>
    <w:rsid w:val="00C42036"/>
    <w:rsid w:val="00C50A95"/>
    <w:rsid w:val="00C51270"/>
    <w:rsid w:val="00C60879"/>
    <w:rsid w:val="00C631BE"/>
    <w:rsid w:val="00C64C48"/>
    <w:rsid w:val="00C66B9A"/>
    <w:rsid w:val="00C70A7C"/>
    <w:rsid w:val="00C712D9"/>
    <w:rsid w:val="00C83469"/>
    <w:rsid w:val="00C83D1E"/>
    <w:rsid w:val="00C8702A"/>
    <w:rsid w:val="00C87424"/>
    <w:rsid w:val="00CA3259"/>
    <w:rsid w:val="00CA58CE"/>
    <w:rsid w:val="00CA650A"/>
    <w:rsid w:val="00CA66A8"/>
    <w:rsid w:val="00CA68E1"/>
    <w:rsid w:val="00CB0993"/>
    <w:rsid w:val="00CB2AD5"/>
    <w:rsid w:val="00CB47B1"/>
    <w:rsid w:val="00CB5231"/>
    <w:rsid w:val="00CB658D"/>
    <w:rsid w:val="00CB6FCC"/>
    <w:rsid w:val="00CB7D82"/>
    <w:rsid w:val="00CC269A"/>
    <w:rsid w:val="00CC42CA"/>
    <w:rsid w:val="00CD333D"/>
    <w:rsid w:val="00CD5A62"/>
    <w:rsid w:val="00CD7BDF"/>
    <w:rsid w:val="00CE1E29"/>
    <w:rsid w:val="00CE2B47"/>
    <w:rsid w:val="00CE3BA6"/>
    <w:rsid w:val="00CF1E0C"/>
    <w:rsid w:val="00CF550B"/>
    <w:rsid w:val="00D046E4"/>
    <w:rsid w:val="00D06EFF"/>
    <w:rsid w:val="00D07F1F"/>
    <w:rsid w:val="00D10DC9"/>
    <w:rsid w:val="00D13A81"/>
    <w:rsid w:val="00D13DF5"/>
    <w:rsid w:val="00D15E55"/>
    <w:rsid w:val="00D20EA6"/>
    <w:rsid w:val="00D24828"/>
    <w:rsid w:val="00D25B3C"/>
    <w:rsid w:val="00D35BCA"/>
    <w:rsid w:val="00D37D35"/>
    <w:rsid w:val="00D429AB"/>
    <w:rsid w:val="00D465AE"/>
    <w:rsid w:val="00D50496"/>
    <w:rsid w:val="00D5290E"/>
    <w:rsid w:val="00D53AC5"/>
    <w:rsid w:val="00D551B6"/>
    <w:rsid w:val="00D55280"/>
    <w:rsid w:val="00D55FC1"/>
    <w:rsid w:val="00D603FF"/>
    <w:rsid w:val="00D60D6E"/>
    <w:rsid w:val="00D74DC1"/>
    <w:rsid w:val="00D766EE"/>
    <w:rsid w:val="00D77747"/>
    <w:rsid w:val="00D85105"/>
    <w:rsid w:val="00D85ED8"/>
    <w:rsid w:val="00D85FCA"/>
    <w:rsid w:val="00D87067"/>
    <w:rsid w:val="00D901E2"/>
    <w:rsid w:val="00D94D33"/>
    <w:rsid w:val="00D96532"/>
    <w:rsid w:val="00DB071F"/>
    <w:rsid w:val="00DB100A"/>
    <w:rsid w:val="00DB5CCC"/>
    <w:rsid w:val="00DB722D"/>
    <w:rsid w:val="00DC08D6"/>
    <w:rsid w:val="00DC0C46"/>
    <w:rsid w:val="00DC13BF"/>
    <w:rsid w:val="00DC240B"/>
    <w:rsid w:val="00DD0D73"/>
    <w:rsid w:val="00DD57FB"/>
    <w:rsid w:val="00DD61FD"/>
    <w:rsid w:val="00DD669D"/>
    <w:rsid w:val="00DE2249"/>
    <w:rsid w:val="00DE3C8F"/>
    <w:rsid w:val="00DE4710"/>
    <w:rsid w:val="00DE4DFC"/>
    <w:rsid w:val="00DF10C7"/>
    <w:rsid w:val="00E03EB5"/>
    <w:rsid w:val="00E07C46"/>
    <w:rsid w:val="00E11406"/>
    <w:rsid w:val="00E1534D"/>
    <w:rsid w:val="00E15BE2"/>
    <w:rsid w:val="00E17C49"/>
    <w:rsid w:val="00E208E9"/>
    <w:rsid w:val="00E2120D"/>
    <w:rsid w:val="00E307A3"/>
    <w:rsid w:val="00E34C96"/>
    <w:rsid w:val="00E36400"/>
    <w:rsid w:val="00E449A0"/>
    <w:rsid w:val="00E46F57"/>
    <w:rsid w:val="00E55691"/>
    <w:rsid w:val="00E5788E"/>
    <w:rsid w:val="00E610A7"/>
    <w:rsid w:val="00E673B5"/>
    <w:rsid w:val="00E67DA6"/>
    <w:rsid w:val="00E70077"/>
    <w:rsid w:val="00E74383"/>
    <w:rsid w:val="00E74819"/>
    <w:rsid w:val="00E76F8E"/>
    <w:rsid w:val="00E77FCD"/>
    <w:rsid w:val="00E83959"/>
    <w:rsid w:val="00EB262C"/>
    <w:rsid w:val="00EB269A"/>
    <w:rsid w:val="00EB4765"/>
    <w:rsid w:val="00EB7ED6"/>
    <w:rsid w:val="00EC0232"/>
    <w:rsid w:val="00ED0BFE"/>
    <w:rsid w:val="00ED4788"/>
    <w:rsid w:val="00ED4FC8"/>
    <w:rsid w:val="00ED5250"/>
    <w:rsid w:val="00EE49E6"/>
    <w:rsid w:val="00EE4E41"/>
    <w:rsid w:val="00EF056D"/>
    <w:rsid w:val="00EF07D4"/>
    <w:rsid w:val="00EF5BFD"/>
    <w:rsid w:val="00F02265"/>
    <w:rsid w:val="00F11BC2"/>
    <w:rsid w:val="00F1457D"/>
    <w:rsid w:val="00F15222"/>
    <w:rsid w:val="00F201A0"/>
    <w:rsid w:val="00F21238"/>
    <w:rsid w:val="00F242E2"/>
    <w:rsid w:val="00F267EC"/>
    <w:rsid w:val="00F306D0"/>
    <w:rsid w:val="00F3448F"/>
    <w:rsid w:val="00F351FC"/>
    <w:rsid w:val="00F40123"/>
    <w:rsid w:val="00F443E9"/>
    <w:rsid w:val="00F46604"/>
    <w:rsid w:val="00F501AD"/>
    <w:rsid w:val="00F526FE"/>
    <w:rsid w:val="00F52FA2"/>
    <w:rsid w:val="00F54715"/>
    <w:rsid w:val="00F55F37"/>
    <w:rsid w:val="00F5650D"/>
    <w:rsid w:val="00F64481"/>
    <w:rsid w:val="00F6527D"/>
    <w:rsid w:val="00F73748"/>
    <w:rsid w:val="00F748F3"/>
    <w:rsid w:val="00F76C72"/>
    <w:rsid w:val="00F8202B"/>
    <w:rsid w:val="00F85637"/>
    <w:rsid w:val="00F87426"/>
    <w:rsid w:val="00F925F9"/>
    <w:rsid w:val="00F929BD"/>
    <w:rsid w:val="00F933FA"/>
    <w:rsid w:val="00FA4BFD"/>
    <w:rsid w:val="00FA58F6"/>
    <w:rsid w:val="00FB03EA"/>
    <w:rsid w:val="00FB3153"/>
    <w:rsid w:val="00FB6605"/>
    <w:rsid w:val="00FB6AE2"/>
    <w:rsid w:val="00FC0593"/>
    <w:rsid w:val="00FC0E52"/>
    <w:rsid w:val="00FC3ECE"/>
    <w:rsid w:val="00FC6CBA"/>
    <w:rsid w:val="00FD7608"/>
    <w:rsid w:val="00FE1230"/>
    <w:rsid w:val="00FE34D0"/>
    <w:rsid w:val="00FE3D10"/>
    <w:rsid w:val="00FE723A"/>
    <w:rsid w:val="00FF2D32"/>
    <w:rsid w:val="00FF57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页眉 Char"/>
    <w:link w:val="a4"/>
    <w:rPr>
      <w:kern w:val="2"/>
      <w:sz w:val="18"/>
      <w:szCs w:val="18"/>
    </w:rPr>
  </w:style>
  <w:style w:type="character" w:customStyle="1" w:styleId="Char0">
    <w:name w:val="脚注文本 Char"/>
    <w:link w:val="a5"/>
    <w:rPr>
      <w:rFonts w:ascii="Times New Roman" w:hAnsi="Times New Roman"/>
      <w:kern w:val="2"/>
      <w:sz w:val="18"/>
    </w:rPr>
  </w:style>
  <w:style w:type="character" w:customStyle="1" w:styleId="Char1">
    <w:name w:val="页脚 Char"/>
    <w:link w:val="a6"/>
    <w:rPr>
      <w:kern w:val="2"/>
      <w:sz w:val="18"/>
      <w:szCs w:val="18"/>
    </w:rPr>
  </w:style>
  <w:style w:type="character" w:customStyle="1" w:styleId="2Char">
    <w:name w:val="标题 2 Char"/>
    <w:link w:val="2"/>
    <w:rPr>
      <w:rFonts w:ascii="Arial" w:eastAsia="黑体" w:hAnsi="Arial"/>
      <w:b/>
      <w:kern w:val="2"/>
      <w:sz w:val="32"/>
    </w:rPr>
  </w:style>
  <w:style w:type="paragraph" w:styleId="a7">
    <w:name w:val="Document Map"/>
    <w:basedOn w:val="a"/>
    <w:pPr>
      <w:shd w:val="clear" w:color="auto" w:fill="000080"/>
    </w:p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6">
    <w:name w:val="footer"/>
    <w:basedOn w:val="a"/>
    <w:link w:val="Char1"/>
    <w:pPr>
      <w:tabs>
        <w:tab w:val="center" w:pos="4153"/>
        <w:tab w:val="right" w:pos="8306"/>
      </w:tabs>
      <w:snapToGrid w:val="0"/>
      <w:jc w:val="left"/>
    </w:pPr>
    <w:rPr>
      <w:sz w:val="18"/>
      <w:szCs w:val="18"/>
      <w:lang/>
    </w:rPr>
  </w:style>
  <w:style w:type="paragraph" w:styleId="a5">
    <w:name w:val="footnote text"/>
    <w:basedOn w:val="a"/>
    <w:link w:val="Char0"/>
    <w:pPr>
      <w:snapToGrid w:val="0"/>
      <w:jc w:val="left"/>
    </w:pPr>
    <w:rPr>
      <w:rFonts w:ascii="Times New Roman" w:hAnsi="Times New Roman"/>
      <w:sz w:val="18"/>
      <w:szCs w:val="20"/>
      <w:lang/>
    </w:rPr>
  </w:style>
  <w:style w:type="paragraph" w:customStyle="1" w:styleId="Char2">
    <w:name w:val=" Char"/>
    <w:basedOn w:val="a"/>
    <w:rPr>
      <w:rFonts w:ascii="Times New Roman" w:hAnsi="Times New Roman"/>
      <w:szCs w:val="24"/>
    </w:rPr>
  </w:style>
  <w:style w:type="paragraph" w:styleId="a8">
    <w:name w:val="Balloon Text"/>
    <w:basedOn w:val="a"/>
    <w:link w:val="Char3"/>
    <w:rsid w:val="006D4058"/>
    <w:rPr>
      <w:sz w:val="18"/>
      <w:szCs w:val="18"/>
      <w:lang/>
    </w:rPr>
  </w:style>
  <w:style w:type="character" w:customStyle="1" w:styleId="Char3">
    <w:name w:val="批注框文本 Char"/>
    <w:link w:val="a8"/>
    <w:rsid w:val="006D4058"/>
    <w:rPr>
      <w:kern w:val="2"/>
      <w:sz w:val="18"/>
      <w:szCs w:val="18"/>
    </w:rPr>
  </w:style>
  <w:style w:type="character" w:styleId="a9">
    <w:name w:val="annotation reference"/>
    <w:rsid w:val="005C4753"/>
    <w:rPr>
      <w:sz w:val="21"/>
      <w:szCs w:val="21"/>
    </w:rPr>
  </w:style>
  <w:style w:type="paragraph" w:styleId="aa">
    <w:name w:val="annotation text"/>
    <w:basedOn w:val="a"/>
    <w:link w:val="Char4"/>
    <w:rsid w:val="005C4753"/>
    <w:pPr>
      <w:jc w:val="left"/>
    </w:pPr>
    <w:rPr>
      <w:lang/>
    </w:rPr>
  </w:style>
  <w:style w:type="character" w:customStyle="1" w:styleId="Char4">
    <w:name w:val="批注文字 Char"/>
    <w:link w:val="aa"/>
    <w:rsid w:val="005C4753"/>
    <w:rPr>
      <w:kern w:val="2"/>
      <w:sz w:val="21"/>
      <w:szCs w:val="22"/>
    </w:rPr>
  </w:style>
  <w:style w:type="paragraph" w:styleId="ab">
    <w:name w:val="annotation subject"/>
    <w:basedOn w:val="aa"/>
    <w:next w:val="aa"/>
    <w:link w:val="Char5"/>
    <w:rsid w:val="005C4753"/>
    <w:rPr>
      <w:b/>
      <w:bCs/>
    </w:rPr>
  </w:style>
  <w:style w:type="character" w:customStyle="1" w:styleId="Char5">
    <w:name w:val="批注主题 Char"/>
    <w:link w:val="ab"/>
    <w:rsid w:val="005C4753"/>
    <w:rPr>
      <w:b/>
      <w:bCs/>
      <w:kern w:val="2"/>
      <w:sz w:val="21"/>
      <w:szCs w:val="22"/>
    </w:rPr>
  </w:style>
  <w:style w:type="character" w:styleId="ac">
    <w:name w:val="Hyperlink"/>
    <w:uiPriority w:val="99"/>
    <w:unhideWhenUsed/>
    <w:rsid w:val="00105AF1"/>
    <w:rPr>
      <w:color w:val="0000FF"/>
      <w:u w:val="single"/>
    </w:rPr>
  </w:style>
  <w:style w:type="paragraph" w:styleId="ad">
    <w:name w:val="Revision"/>
    <w:hidden/>
    <w:uiPriority w:val="99"/>
    <w:semiHidden/>
    <w:rsid w:val="001D2857"/>
    <w:rPr>
      <w:kern w:val="2"/>
      <w:sz w:val="21"/>
      <w:szCs w:val="22"/>
    </w:rPr>
  </w:style>
  <w:style w:type="paragraph" w:customStyle="1" w:styleId="tl1">
    <w:name w:val="tl1"/>
    <w:basedOn w:val="a"/>
    <w:rsid w:val="00CA3259"/>
    <w:pPr>
      <w:widowControl/>
      <w:jc w:val="center"/>
    </w:pPr>
    <w:rPr>
      <w:rFonts w:ascii="黑体" w:eastAsia="黑体" w:hAnsi="黑体" w:cs="Arial"/>
      <w:color w:val="003F8E"/>
      <w:kern w:val="0"/>
      <w:sz w:val="27"/>
      <w:szCs w:val="27"/>
    </w:rPr>
  </w:style>
  <w:style w:type="paragraph" w:styleId="ae">
    <w:name w:val="Date"/>
    <w:basedOn w:val="a"/>
    <w:next w:val="a"/>
    <w:link w:val="Char6"/>
    <w:rsid w:val="00D35BCA"/>
    <w:pPr>
      <w:ind w:leftChars="2500" w:left="100"/>
    </w:pPr>
    <w:rPr>
      <w:lang/>
    </w:rPr>
  </w:style>
  <w:style w:type="character" w:customStyle="1" w:styleId="Char6">
    <w:name w:val="日期 Char"/>
    <w:link w:val="ae"/>
    <w:rsid w:val="00D35BCA"/>
    <w:rPr>
      <w:kern w:val="2"/>
      <w:sz w:val="21"/>
      <w:szCs w:val="22"/>
    </w:rPr>
  </w:style>
  <w:style w:type="paragraph" w:styleId="af">
    <w:name w:val="Normal (Web)"/>
    <w:basedOn w:val="a"/>
    <w:uiPriority w:val="99"/>
    <w:unhideWhenUsed/>
    <w:rsid w:val="00805564"/>
    <w:pPr>
      <w:widowControl/>
      <w:spacing w:before="100" w:beforeAutospacing="1" w:after="100" w:afterAutospacing="1"/>
      <w:jc w:val="left"/>
    </w:pPr>
    <w:rPr>
      <w:rFonts w:ascii="宋体" w:hAnsi="宋体" w:cs="宋体"/>
      <w:kern w:val="0"/>
      <w:sz w:val="24"/>
      <w:szCs w:val="24"/>
    </w:rPr>
  </w:style>
  <w:style w:type="paragraph" w:customStyle="1" w:styleId="bodytext2">
    <w:name w:val="bodytext2"/>
    <w:basedOn w:val="a"/>
    <w:uiPriority w:val="99"/>
    <w:rsid w:val="00446446"/>
    <w:pPr>
      <w:widowControl/>
      <w:spacing w:line="360" w:lineRule="auto"/>
    </w:pPr>
    <w:rPr>
      <w:rFonts w:ascii="Times New Roman"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4360081">
      <w:bodyDiv w:val="1"/>
      <w:marLeft w:val="0"/>
      <w:marRight w:val="0"/>
      <w:marTop w:val="0"/>
      <w:marBottom w:val="0"/>
      <w:divBdr>
        <w:top w:val="none" w:sz="0" w:space="0" w:color="auto"/>
        <w:left w:val="none" w:sz="0" w:space="0" w:color="auto"/>
        <w:bottom w:val="none" w:sz="0" w:space="0" w:color="auto"/>
        <w:right w:val="none" w:sz="0" w:space="0" w:color="auto"/>
      </w:divBdr>
      <w:divsChild>
        <w:div w:id="57634310">
          <w:marLeft w:val="0"/>
          <w:marRight w:val="0"/>
          <w:marTop w:val="0"/>
          <w:marBottom w:val="0"/>
          <w:divBdr>
            <w:top w:val="none" w:sz="0" w:space="0" w:color="auto"/>
            <w:left w:val="none" w:sz="0" w:space="0" w:color="auto"/>
            <w:bottom w:val="none" w:sz="0" w:space="0" w:color="auto"/>
            <w:right w:val="none" w:sz="0" w:space="0" w:color="auto"/>
          </w:divBdr>
          <w:divsChild>
            <w:div w:id="54592299">
              <w:marLeft w:val="0"/>
              <w:marRight w:val="0"/>
              <w:marTop w:val="0"/>
              <w:marBottom w:val="0"/>
              <w:divBdr>
                <w:top w:val="none" w:sz="0" w:space="0" w:color="auto"/>
                <w:left w:val="none" w:sz="0" w:space="0" w:color="auto"/>
                <w:bottom w:val="none" w:sz="0" w:space="0" w:color="auto"/>
                <w:right w:val="none" w:sz="0" w:space="0" w:color="auto"/>
              </w:divBdr>
              <w:divsChild>
                <w:div w:id="880171071">
                  <w:marLeft w:val="0"/>
                  <w:marRight w:val="0"/>
                  <w:marTop w:val="0"/>
                  <w:marBottom w:val="0"/>
                  <w:divBdr>
                    <w:top w:val="none" w:sz="0" w:space="0" w:color="auto"/>
                    <w:left w:val="none" w:sz="0" w:space="0" w:color="auto"/>
                    <w:bottom w:val="none" w:sz="0" w:space="0" w:color="auto"/>
                    <w:right w:val="none" w:sz="0" w:space="0" w:color="auto"/>
                  </w:divBdr>
                  <w:divsChild>
                    <w:div w:id="1220558263">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7568">
      <w:bodyDiv w:val="1"/>
      <w:marLeft w:val="0"/>
      <w:marRight w:val="0"/>
      <w:marTop w:val="0"/>
      <w:marBottom w:val="0"/>
      <w:divBdr>
        <w:top w:val="none" w:sz="0" w:space="0" w:color="auto"/>
        <w:left w:val="none" w:sz="0" w:space="0" w:color="auto"/>
        <w:bottom w:val="none" w:sz="0" w:space="0" w:color="auto"/>
        <w:right w:val="none" w:sz="0" w:space="0" w:color="auto"/>
      </w:divBdr>
    </w:div>
    <w:div w:id="62337245">
      <w:bodyDiv w:val="1"/>
      <w:marLeft w:val="0"/>
      <w:marRight w:val="0"/>
      <w:marTop w:val="0"/>
      <w:marBottom w:val="0"/>
      <w:divBdr>
        <w:top w:val="none" w:sz="0" w:space="0" w:color="auto"/>
        <w:left w:val="none" w:sz="0" w:space="0" w:color="auto"/>
        <w:bottom w:val="none" w:sz="0" w:space="0" w:color="auto"/>
        <w:right w:val="none" w:sz="0" w:space="0" w:color="auto"/>
      </w:divBdr>
      <w:divsChild>
        <w:div w:id="1527601779">
          <w:marLeft w:val="0"/>
          <w:marRight w:val="0"/>
          <w:marTop w:val="0"/>
          <w:marBottom w:val="0"/>
          <w:divBdr>
            <w:top w:val="none" w:sz="0" w:space="0" w:color="auto"/>
            <w:left w:val="none" w:sz="0" w:space="0" w:color="auto"/>
            <w:bottom w:val="none" w:sz="0" w:space="0" w:color="auto"/>
            <w:right w:val="none" w:sz="0" w:space="0" w:color="auto"/>
          </w:divBdr>
          <w:divsChild>
            <w:div w:id="839975928">
              <w:marLeft w:val="0"/>
              <w:marRight w:val="0"/>
              <w:marTop w:val="0"/>
              <w:marBottom w:val="0"/>
              <w:divBdr>
                <w:top w:val="none" w:sz="0" w:space="0" w:color="auto"/>
                <w:left w:val="none" w:sz="0" w:space="0" w:color="auto"/>
                <w:bottom w:val="none" w:sz="0" w:space="0" w:color="auto"/>
                <w:right w:val="none" w:sz="0" w:space="0" w:color="auto"/>
              </w:divBdr>
              <w:divsChild>
                <w:div w:id="332148167">
                  <w:marLeft w:val="0"/>
                  <w:marRight w:val="0"/>
                  <w:marTop w:val="0"/>
                  <w:marBottom w:val="0"/>
                  <w:divBdr>
                    <w:top w:val="none" w:sz="0" w:space="0" w:color="auto"/>
                    <w:left w:val="none" w:sz="0" w:space="0" w:color="auto"/>
                    <w:bottom w:val="none" w:sz="0" w:space="0" w:color="auto"/>
                    <w:right w:val="none" w:sz="0" w:space="0" w:color="auto"/>
                  </w:divBdr>
                  <w:divsChild>
                    <w:div w:id="1466125161">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951">
      <w:bodyDiv w:val="1"/>
      <w:marLeft w:val="0"/>
      <w:marRight w:val="0"/>
      <w:marTop w:val="0"/>
      <w:marBottom w:val="0"/>
      <w:divBdr>
        <w:top w:val="none" w:sz="0" w:space="0" w:color="auto"/>
        <w:left w:val="none" w:sz="0" w:space="0" w:color="auto"/>
        <w:bottom w:val="none" w:sz="0" w:space="0" w:color="auto"/>
        <w:right w:val="none" w:sz="0" w:space="0" w:color="auto"/>
      </w:divBdr>
    </w:div>
    <w:div w:id="127944156">
      <w:bodyDiv w:val="1"/>
      <w:marLeft w:val="0"/>
      <w:marRight w:val="0"/>
      <w:marTop w:val="0"/>
      <w:marBottom w:val="0"/>
      <w:divBdr>
        <w:top w:val="none" w:sz="0" w:space="0" w:color="auto"/>
        <w:left w:val="none" w:sz="0" w:space="0" w:color="auto"/>
        <w:bottom w:val="none" w:sz="0" w:space="0" w:color="auto"/>
        <w:right w:val="none" w:sz="0" w:space="0" w:color="auto"/>
      </w:divBdr>
      <w:divsChild>
        <w:div w:id="410273133">
          <w:marLeft w:val="0"/>
          <w:marRight w:val="0"/>
          <w:marTop w:val="0"/>
          <w:marBottom w:val="0"/>
          <w:divBdr>
            <w:top w:val="none" w:sz="0" w:space="0" w:color="auto"/>
            <w:left w:val="none" w:sz="0" w:space="0" w:color="auto"/>
            <w:bottom w:val="none" w:sz="0" w:space="0" w:color="auto"/>
            <w:right w:val="none" w:sz="0" w:space="0" w:color="auto"/>
          </w:divBdr>
          <w:divsChild>
            <w:div w:id="2008362615">
              <w:marLeft w:val="0"/>
              <w:marRight w:val="0"/>
              <w:marTop w:val="0"/>
              <w:marBottom w:val="0"/>
              <w:divBdr>
                <w:top w:val="none" w:sz="0" w:space="0" w:color="auto"/>
                <w:left w:val="none" w:sz="0" w:space="0" w:color="auto"/>
                <w:bottom w:val="none" w:sz="0" w:space="0" w:color="auto"/>
                <w:right w:val="none" w:sz="0" w:space="0" w:color="auto"/>
              </w:divBdr>
              <w:divsChild>
                <w:div w:id="1321425129">
                  <w:marLeft w:val="0"/>
                  <w:marRight w:val="0"/>
                  <w:marTop w:val="0"/>
                  <w:marBottom w:val="0"/>
                  <w:divBdr>
                    <w:top w:val="none" w:sz="0" w:space="0" w:color="auto"/>
                    <w:left w:val="none" w:sz="0" w:space="0" w:color="auto"/>
                    <w:bottom w:val="none" w:sz="0" w:space="0" w:color="auto"/>
                    <w:right w:val="none" w:sz="0" w:space="0" w:color="auto"/>
                  </w:divBdr>
                  <w:divsChild>
                    <w:div w:id="46465323">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0452">
      <w:bodyDiv w:val="1"/>
      <w:marLeft w:val="0"/>
      <w:marRight w:val="0"/>
      <w:marTop w:val="0"/>
      <w:marBottom w:val="0"/>
      <w:divBdr>
        <w:top w:val="none" w:sz="0" w:space="0" w:color="auto"/>
        <w:left w:val="none" w:sz="0" w:space="0" w:color="auto"/>
        <w:bottom w:val="none" w:sz="0" w:space="0" w:color="auto"/>
        <w:right w:val="none" w:sz="0" w:space="0" w:color="auto"/>
      </w:divBdr>
      <w:divsChild>
        <w:div w:id="1434090018">
          <w:marLeft w:val="0"/>
          <w:marRight w:val="0"/>
          <w:marTop w:val="0"/>
          <w:marBottom w:val="0"/>
          <w:divBdr>
            <w:top w:val="none" w:sz="0" w:space="0" w:color="auto"/>
            <w:left w:val="none" w:sz="0" w:space="0" w:color="auto"/>
            <w:bottom w:val="none" w:sz="0" w:space="0" w:color="auto"/>
            <w:right w:val="none" w:sz="0" w:space="0" w:color="auto"/>
          </w:divBdr>
          <w:divsChild>
            <w:div w:id="1434472803">
              <w:marLeft w:val="0"/>
              <w:marRight w:val="0"/>
              <w:marTop w:val="0"/>
              <w:marBottom w:val="0"/>
              <w:divBdr>
                <w:top w:val="none" w:sz="0" w:space="0" w:color="auto"/>
                <w:left w:val="none" w:sz="0" w:space="0" w:color="auto"/>
                <w:bottom w:val="none" w:sz="0" w:space="0" w:color="auto"/>
                <w:right w:val="none" w:sz="0" w:space="0" w:color="auto"/>
              </w:divBdr>
              <w:divsChild>
                <w:div w:id="1407999678">
                  <w:marLeft w:val="0"/>
                  <w:marRight w:val="0"/>
                  <w:marTop w:val="0"/>
                  <w:marBottom w:val="0"/>
                  <w:divBdr>
                    <w:top w:val="none" w:sz="0" w:space="0" w:color="auto"/>
                    <w:left w:val="none" w:sz="0" w:space="0" w:color="auto"/>
                    <w:bottom w:val="none" w:sz="0" w:space="0" w:color="auto"/>
                    <w:right w:val="none" w:sz="0" w:space="0" w:color="auto"/>
                  </w:divBdr>
                  <w:divsChild>
                    <w:div w:id="1205019229">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7628">
      <w:bodyDiv w:val="1"/>
      <w:marLeft w:val="0"/>
      <w:marRight w:val="0"/>
      <w:marTop w:val="0"/>
      <w:marBottom w:val="0"/>
      <w:divBdr>
        <w:top w:val="none" w:sz="0" w:space="0" w:color="auto"/>
        <w:left w:val="none" w:sz="0" w:space="0" w:color="auto"/>
        <w:bottom w:val="none" w:sz="0" w:space="0" w:color="auto"/>
        <w:right w:val="none" w:sz="0" w:space="0" w:color="auto"/>
      </w:divBdr>
      <w:divsChild>
        <w:div w:id="21251888">
          <w:marLeft w:val="0"/>
          <w:marRight w:val="0"/>
          <w:marTop w:val="0"/>
          <w:marBottom w:val="0"/>
          <w:divBdr>
            <w:top w:val="none" w:sz="0" w:space="0" w:color="auto"/>
            <w:left w:val="none" w:sz="0" w:space="0" w:color="auto"/>
            <w:bottom w:val="none" w:sz="0" w:space="0" w:color="auto"/>
            <w:right w:val="none" w:sz="0" w:space="0" w:color="auto"/>
          </w:divBdr>
          <w:divsChild>
            <w:div w:id="269440069">
              <w:marLeft w:val="0"/>
              <w:marRight w:val="0"/>
              <w:marTop w:val="0"/>
              <w:marBottom w:val="0"/>
              <w:divBdr>
                <w:top w:val="none" w:sz="0" w:space="0" w:color="auto"/>
                <w:left w:val="none" w:sz="0" w:space="0" w:color="auto"/>
                <w:bottom w:val="none" w:sz="0" w:space="0" w:color="auto"/>
                <w:right w:val="none" w:sz="0" w:space="0" w:color="auto"/>
              </w:divBdr>
              <w:divsChild>
                <w:div w:id="245193848">
                  <w:marLeft w:val="0"/>
                  <w:marRight w:val="0"/>
                  <w:marTop w:val="0"/>
                  <w:marBottom w:val="0"/>
                  <w:divBdr>
                    <w:top w:val="none" w:sz="0" w:space="0" w:color="auto"/>
                    <w:left w:val="none" w:sz="0" w:space="0" w:color="auto"/>
                    <w:bottom w:val="none" w:sz="0" w:space="0" w:color="auto"/>
                    <w:right w:val="none" w:sz="0" w:space="0" w:color="auto"/>
                  </w:divBdr>
                  <w:divsChild>
                    <w:div w:id="638536566">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5674">
      <w:bodyDiv w:val="1"/>
      <w:marLeft w:val="0"/>
      <w:marRight w:val="0"/>
      <w:marTop w:val="0"/>
      <w:marBottom w:val="0"/>
      <w:divBdr>
        <w:top w:val="none" w:sz="0" w:space="0" w:color="auto"/>
        <w:left w:val="none" w:sz="0" w:space="0" w:color="auto"/>
        <w:bottom w:val="none" w:sz="0" w:space="0" w:color="auto"/>
        <w:right w:val="none" w:sz="0" w:space="0" w:color="auto"/>
      </w:divBdr>
      <w:divsChild>
        <w:div w:id="991910164">
          <w:marLeft w:val="0"/>
          <w:marRight w:val="0"/>
          <w:marTop w:val="0"/>
          <w:marBottom w:val="0"/>
          <w:divBdr>
            <w:top w:val="none" w:sz="0" w:space="0" w:color="auto"/>
            <w:left w:val="none" w:sz="0" w:space="0" w:color="auto"/>
            <w:bottom w:val="none" w:sz="0" w:space="0" w:color="auto"/>
            <w:right w:val="none" w:sz="0" w:space="0" w:color="auto"/>
          </w:divBdr>
          <w:divsChild>
            <w:div w:id="1971933485">
              <w:marLeft w:val="0"/>
              <w:marRight w:val="0"/>
              <w:marTop w:val="0"/>
              <w:marBottom w:val="0"/>
              <w:divBdr>
                <w:top w:val="none" w:sz="0" w:space="0" w:color="auto"/>
                <w:left w:val="none" w:sz="0" w:space="0" w:color="auto"/>
                <w:bottom w:val="none" w:sz="0" w:space="0" w:color="auto"/>
                <w:right w:val="none" w:sz="0" w:space="0" w:color="auto"/>
              </w:divBdr>
              <w:divsChild>
                <w:div w:id="1318338054">
                  <w:marLeft w:val="0"/>
                  <w:marRight w:val="0"/>
                  <w:marTop w:val="0"/>
                  <w:marBottom w:val="0"/>
                  <w:divBdr>
                    <w:top w:val="none" w:sz="0" w:space="0" w:color="auto"/>
                    <w:left w:val="none" w:sz="0" w:space="0" w:color="auto"/>
                    <w:bottom w:val="none" w:sz="0" w:space="0" w:color="auto"/>
                    <w:right w:val="none" w:sz="0" w:space="0" w:color="auto"/>
                  </w:divBdr>
                  <w:divsChild>
                    <w:div w:id="313679997">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4405">
      <w:bodyDiv w:val="1"/>
      <w:marLeft w:val="0"/>
      <w:marRight w:val="0"/>
      <w:marTop w:val="0"/>
      <w:marBottom w:val="0"/>
      <w:divBdr>
        <w:top w:val="none" w:sz="0" w:space="0" w:color="auto"/>
        <w:left w:val="none" w:sz="0" w:space="0" w:color="auto"/>
        <w:bottom w:val="none" w:sz="0" w:space="0" w:color="auto"/>
        <w:right w:val="none" w:sz="0" w:space="0" w:color="auto"/>
      </w:divBdr>
      <w:divsChild>
        <w:div w:id="1763800569">
          <w:marLeft w:val="0"/>
          <w:marRight w:val="0"/>
          <w:marTop w:val="0"/>
          <w:marBottom w:val="0"/>
          <w:divBdr>
            <w:top w:val="none" w:sz="0" w:space="0" w:color="auto"/>
            <w:left w:val="none" w:sz="0" w:space="0" w:color="auto"/>
            <w:bottom w:val="none" w:sz="0" w:space="0" w:color="auto"/>
            <w:right w:val="none" w:sz="0" w:space="0" w:color="auto"/>
          </w:divBdr>
          <w:divsChild>
            <w:div w:id="1271014872">
              <w:marLeft w:val="0"/>
              <w:marRight w:val="0"/>
              <w:marTop w:val="0"/>
              <w:marBottom w:val="0"/>
              <w:divBdr>
                <w:top w:val="none" w:sz="0" w:space="0" w:color="auto"/>
                <w:left w:val="none" w:sz="0" w:space="0" w:color="auto"/>
                <w:bottom w:val="none" w:sz="0" w:space="0" w:color="auto"/>
                <w:right w:val="none" w:sz="0" w:space="0" w:color="auto"/>
              </w:divBdr>
              <w:divsChild>
                <w:div w:id="2034112766">
                  <w:marLeft w:val="0"/>
                  <w:marRight w:val="0"/>
                  <w:marTop w:val="0"/>
                  <w:marBottom w:val="0"/>
                  <w:divBdr>
                    <w:top w:val="none" w:sz="0" w:space="0" w:color="auto"/>
                    <w:left w:val="none" w:sz="0" w:space="0" w:color="auto"/>
                    <w:bottom w:val="none" w:sz="0" w:space="0" w:color="auto"/>
                    <w:right w:val="none" w:sz="0" w:space="0" w:color="auto"/>
                  </w:divBdr>
                  <w:divsChild>
                    <w:div w:id="1703706182">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8730">
      <w:bodyDiv w:val="1"/>
      <w:marLeft w:val="0"/>
      <w:marRight w:val="0"/>
      <w:marTop w:val="0"/>
      <w:marBottom w:val="0"/>
      <w:divBdr>
        <w:top w:val="none" w:sz="0" w:space="0" w:color="auto"/>
        <w:left w:val="none" w:sz="0" w:space="0" w:color="auto"/>
        <w:bottom w:val="none" w:sz="0" w:space="0" w:color="auto"/>
        <w:right w:val="none" w:sz="0" w:space="0" w:color="auto"/>
      </w:divBdr>
      <w:divsChild>
        <w:div w:id="1085373456">
          <w:marLeft w:val="0"/>
          <w:marRight w:val="0"/>
          <w:marTop w:val="0"/>
          <w:marBottom w:val="0"/>
          <w:divBdr>
            <w:top w:val="none" w:sz="0" w:space="0" w:color="auto"/>
            <w:left w:val="none" w:sz="0" w:space="0" w:color="auto"/>
            <w:bottom w:val="none" w:sz="0" w:space="0" w:color="auto"/>
            <w:right w:val="none" w:sz="0" w:space="0" w:color="auto"/>
          </w:divBdr>
          <w:divsChild>
            <w:div w:id="742994612">
              <w:marLeft w:val="0"/>
              <w:marRight w:val="0"/>
              <w:marTop w:val="0"/>
              <w:marBottom w:val="0"/>
              <w:divBdr>
                <w:top w:val="none" w:sz="0" w:space="0" w:color="auto"/>
                <w:left w:val="none" w:sz="0" w:space="0" w:color="auto"/>
                <w:bottom w:val="none" w:sz="0" w:space="0" w:color="auto"/>
                <w:right w:val="none" w:sz="0" w:space="0" w:color="auto"/>
              </w:divBdr>
              <w:divsChild>
                <w:div w:id="1835875347">
                  <w:marLeft w:val="0"/>
                  <w:marRight w:val="0"/>
                  <w:marTop w:val="0"/>
                  <w:marBottom w:val="0"/>
                  <w:divBdr>
                    <w:top w:val="none" w:sz="0" w:space="0" w:color="auto"/>
                    <w:left w:val="none" w:sz="0" w:space="0" w:color="auto"/>
                    <w:bottom w:val="none" w:sz="0" w:space="0" w:color="auto"/>
                    <w:right w:val="none" w:sz="0" w:space="0" w:color="auto"/>
                  </w:divBdr>
                  <w:divsChild>
                    <w:div w:id="591159549">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4585">
      <w:bodyDiv w:val="1"/>
      <w:marLeft w:val="0"/>
      <w:marRight w:val="0"/>
      <w:marTop w:val="0"/>
      <w:marBottom w:val="0"/>
      <w:divBdr>
        <w:top w:val="none" w:sz="0" w:space="0" w:color="auto"/>
        <w:left w:val="none" w:sz="0" w:space="0" w:color="auto"/>
        <w:bottom w:val="none" w:sz="0" w:space="0" w:color="auto"/>
        <w:right w:val="none" w:sz="0" w:space="0" w:color="auto"/>
      </w:divBdr>
      <w:divsChild>
        <w:div w:id="773550582">
          <w:marLeft w:val="0"/>
          <w:marRight w:val="0"/>
          <w:marTop w:val="0"/>
          <w:marBottom w:val="0"/>
          <w:divBdr>
            <w:top w:val="none" w:sz="0" w:space="0" w:color="auto"/>
            <w:left w:val="none" w:sz="0" w:space="0" w:color="auto"/>
            <w:bottom w:val="none" w:sz="0" w:space="0" w:color="auto"/>
            <w:right w:val="none" w:sz="0" w:space="0" w:color="auto"/>
          </w:divBdr>
          <w:divsChild>
            <w:div w:id="2108771191">
              <w:marLeft w:val="0"/>
              <w:marRight w:val="0"/>
              <w:marTop w:val="0"/>
              <w:marBottom w:val="0"/>
              <w:divBdr>
                <w:top w:val="none" w:sz="0" w:space="0" w:color="auto"/>
                <w:left w:val="none" w:sz="0" w:space="0" w:color="auto"/>
                <w:bottom w:val="none" w:sz="0" w:space="0" w:color="auto"/>
                <w:right w:val="none" w:sz="0" w:space="0" w:color="auto"/>
              </w:divBdr>
              <w:divsChild>
                <w:div w:id="1671711192">
                  <w:marLeft w:val="0"/>
                  <w:marRight w:val="0"/>
                  <w:marTop w:val="0"/>
                  <w:marBottom w:val="0"/>
                  <w:divBdr>
                    <w:top w:val="none" w:sz="0" w:space="0" w:color="auto"/>
                    <w:left w:val="none" w:sz="0" w:space="0" w:color="auto"/>
                    <w:bottom w:val="none" w:sz="0" w:space="0" w:color="auto"/>
                    <w:right w:val="none" w:sz="0" w:space="0" w:color="auto"/>
                  </w:divBdr>
                  <w:divsChild>
                    <w:div w:id="157187060">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67370">
      <w:bodyDiv w:val="1"/>
      <w:marLeft w:val="0"/>
      <w:marRight w:val="0"/>
      <w:marTop w:val="0"/>
      <w:marBottom w:val="0"/>
      <w:divBdr>
        <w:top w:val="none" w:sz="0" w:space="0" w:color="auto"/>
        <w:left w:val="none" w:sz="0" w:space="0" w:color="auto"/>
        <w:bottom w:val="none" w:sz="0" w:space="0" w:color="auto"/>
        <w:right w:val="none" w:sz="0" w:space="0" w:color="auto"/>
      </w:divBdr>
      <w:divsChild>
        <w:div w:id="802161017">
          <w:marLeft w:val="0"/>
          <w:marRight w:val="0"/>
          <w:marTop w:val="0"/>
          <w:marBottom w:val="0"/>
          <w:divBdr>
            <w:top w:val="none" w:sz="0" w:space="0" w:color="auto"/>
            <w:left w:val="none" w:sz="0" w:space="0" w:color="auto"/>
            <w:bottom w:val="none" w:sz="0" w:space="0" w:color="auto"/>
            <w:right w:val="none" w:sz="0" w:space="0" w:color="auto"/>
          </w:divBdr>
          <w:divsChild>
            <w:div w:id="1832797227">
              <w:marLeft w:val="0"/>
              <w:marRight w:val="0"/>
              <w:marTop w:val="0"/>
              <w:marBottom w:val="0"/>
              <w:divBdr>
                <w:top w:val="none" w:sz="0" w:space="0" w:color="auto"/>
                <w:left w:val="none" w:sz="0" w:space="0" w:color="auto"/>
                <w:bottom w:val="none" w:sz="0" w:space="0" w:color="auto"/>
                <w:right w:val="none" w:sz="0" w:space="0" w:color="auto"/>
              </w:divBdr>
              <w:divsChild>
                <w:div w:id="1179082198">
                  <w:marLeft w:val="0"/>
                  <w:marRight w:val="0"/>
                  <w:marTop w:val="0"/>
                  <w:marBottom w:val="0"/>
                  <w:divBdr>
                    <w:top w:val="none" w:sz="0" w:space="0" w:color="auto"/>
                    <w:left w:val="none" w:sz="0" w:space="0" w:color="auto"/>
                    <w:bottom w:val="none" w:sz="0" w:space="0" w:color="auto"/>
                    <w:right w:val="none" w:sz="0" w:space="0" w:color="auto"/>
                  </w:divBdr>
                  <w:divsChild>
                    <w:div w:id="1361319789">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6194">
      <w:bodyDiv w:val="1"/>
      <w:marLeft w:val="0"/>
      <w:marRight w:val="0"/>
      <w:marTop w:val="0"/>
      <w:marBottom w:val="0"/>
      <w:divBdr>
        <w:top w:val="none" w:sz="0" w:space="0" w:color="auto"/>
        <w:left w:val="none" w:sz="0" w:space="0" w:color="auto"/>
        <w:bottom w:val="none" w:sz="0" w:space="0" w:color="auto"/>
        <w:right w:val="none" w:sz="0" w:space="0" w:color="auto"/>
      </w:divBdr>
      <w:divsChild>
        <w:div w:id="304354509">
          <w:marLeft w:val="0"/>
          <w:marRight w:val="0"/>
          <w:marTop w:val="0"/>
          <w:marBottom w:val="0"/>
          <w:divBdr>
            <w:top w:val="none" w:sz="0" w:space="0" w:color="auto"/>
            <w:left w:val="none" w:sz="0" w:space="0" w:color="auto"/>
            <w:bottom w:val="none" w:sz="0" w:space="0" w:color="auto"/>
            <w:right w:val="none" w:sz="0" w:space="0" w:color="auto"/>
          </w:divBdr>
          <w:divsChild>
            <w:div w:id="1901790889">
              <w:marLeft w:val="0"/>
              <w:marRight w:val="0"/>
              <w:marTop w:val="0"/>
              <w:marBottom w:val="0"/>
              <w:divBdr>
                <w:top w:val="none" w:sz="0" w:space="0" w:color="auto"/>
                <w:left w:val="none" w:sz="0" w:space="0" w:color="auto"/>
                <w:bottom w:val="none" w:sz="0" w:space="0" w:color="auto"/>
                <w:right w:val="none" w:sz="0" w:space="0" w:color="auto"/>
              </w:divBdr>
              <w:divsChild>
                <w:div w:id="501550994">
                  <w:marLeft w:val="0"/>
                  <w:marRight w:val="0"/>
                  <w:marTop w:val="0"/>
                  <w:marBottom w:val="0"/>
                  <w:divBdr>
                    <w:top w:val="none" w:sz="0" w:space="0" w:color="auto"/>
                    <w:left w:val="none" w:sz="0" w:space="0" w:color="auto"/>
                    <w:bottom w:val="none" w:sz="0" w:space="0" w:color="auto"/>
                    <w:right w:val="none" w:sz="0" w:space="0" w:color="auto"/>
                  </w:divBdr>
                  <w:divsChild>
                    <w:div w:id="1109550301">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3003">
      <w:bodyDiv w:val="1"/>
      <w:marLeft w:val="0"/>
      <w:marRight w:val="0"/>
      <w:marTop w:val="0"/>
      <w:marBottom w:val="0"/>
      <w:divBdr>
        <w:top w:val="none" w:sz="0" w:space="0" w:color="auto"/>
        <w:left w:val="none" w:sz="0" w:space="0" w:color="auto"/>
        <w:bottom w:val="none" w:sz="0" w:space="0" w:color="auto"/>
        <w:right w:val="none" w:sz="0" w:space="0" w:color="auto"/>
      </w:divBdr>
    </w:div>
    <w:div w:id="305016919">
      <w:bodyDiv w:val="1"/>
      <w:marLeft w:val="0"/>
      <w:marRight w:val="0"/>
      <w:marTop w:val="0"/>
      <w:marBottom w:val="0"/>
      <w:divBdr>
        <w:top w:val="none" w:sz="0" w:space="0" w:color="auto"/>
        <w:left w:val="none" w:sz="0" w:space="0" w:color="auto"/>
        <w:bottom w:val="none" w:sz="0" w:space="0" w:color="auto"/>
        <w:right w:val="none" w:sz="0" w:space="0" w:color="auto"/>
      </w:divBdr>
      <w:divsChild>
        <w:div w:id="174224883">
          <w:marLeft w:val="0"/>
          <w:marRight w:val="0"/>
          <w:marTop w:val="0"/>
          <w:marBottom w:val="0"/>
          <w:divBdr>
            <w:top w:val="none" w:sz="0" w:space="0" w:color="auto"/>
            <w:left w:val="none" w:sz="0" w:space="0" w:color="auto"/>
            <w:bottom w:val="none" w:sz="0" w:space="0" w:color="auto"/>
            <w:right w:val="none" w:sz="0" w:space="0" w:color="auto"/>
          </w:divBdr>
          <w:divsChild>
            <w:div w:id="1380057348">
              <w:marLeft w:val="0"/>
              <w:marRight w:val="0"/>
              <w:marTop w:val="0"/>
              <w:marBottom w:val="0"/>
              <w:divBdr>
                <w:top w:val="none" w:sz="0" w:space="0" w:color="auto"/>
                <w:left w:val="none" w:sz="0" w:space="0" w:color="auto"/>
                <w:bottom w:val="none" w:sz="0" w:space="0" w:color="auto"/>
                <w:right w:val="none" w:sz="0" w:space="0" w:color="auto"/>
              </w:divBdr>
              <w:divsChild>
                <w:div w:id="1194996124">
                  <w:marLeft w:val="0"/>
                  <w:marRight w:val="0"/>
                  <w:marTop w:val="0"/>
                  <w:marBottom w:val="0"/>
                  <w:divBdr>
                    <w:top w:val="none" w:sz="0" w:space="0" w:color="auto"/>
                    <w:left w:val="none" w:sz="0" w:space="0" w:color="auto"/>
                    <w:bottom w:val="none" w:sz="0" w:space="0" w:color="auto"/>
                    <w:right w:val="none" w:sz="0" w:space="0" w:color="auto"/>
                  </w:divBdr>
                  <w:divsChild>
                    <w:div w:id="758909965">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54784">
      <w:bodyDiv w:val="1"/>
      <w:marLeft w:val="0"/>
      <w:marRight w:val="0"/>
      <w:marTop w:val="0"/>
      <w:marBottom w:val="0"/>
      <w:divBdr>
        <w:top w:val="none" w:sz="0" w:space="0" w:color="auto"/>
        <w:left w:val="none" w:sz="0" w:space="0" w:color="auto"/>
        <w:bottom w:val="none" w:sz="0" w:space="0" w:color="auto"/>
        <w:right w:val="none" w:sz="0" w:space="0" w:color="auto"/>
      </w:divBdr>
      <w:divsChild>
        <w:div w:id="124079263">
          <w:marLeft w:val="0"/>
          <w:marRight w:val="0"/>
          <w:marTop w:val="0"/>
          <w:marBottom w:val="0"/>
          <w:divBdr>
            <w:top w:val="none" w:sz="0" w:space="0" w:color="auto"/>
            <w:left w:val="none" w:sz="0" w:space="0" w:color="auto"/>
            <w:bottom w:val="none" w:sz="0" w:space="0" w:color="auto"/>
            <w:right w:val="none" w:sz="0" w:space="0" w:color="auto"/>
          </w:divBdr>
          <w:divsChild>
            <w:div w:id="833110965">
              <w:marLeft w:val="0"/>
              <w:marRight w:val="0"/>
              <w:marTop w:val="0"/>
              <w:marBottom w:val="0"/>
              <w:divBdr>
                <w:top w:val="none" w:sz="0" w:space="0" w:color="auto"/>
                <w:left w:val="none" w:sz="0" w:space="0" w:color="auto"/>
                <w:bottom w:val="none" w:sz="0" w:space="0" w:color="auto"/>
                <w:right w:val="none" w:sz="0" w:space="0" w:color="auto"/>
              </w:divBdr>
              <w:divsChild>
                <w:div w:id="1787891254">
                  <w:marLeft w:val="0"/>
                  <w:marRight w:val="0"/>
                  <w:marTop w:val="0"/>
                  <w:marBottom w:val="0"/>
                  <w:divBdr>
                    <w:top w:val="none" w:sz="0" w:space="0" w:color="auto"/>
                    <w:left w:val="none" w:sz="0" w:space="0" w:color="auto"/>
                    <w:bottom w:val="none" w:sz="0" w:space="0" w:color="auto"/>
                    <w:right w:val="none" w:sz="0" w:space="0" w:color="auto"/>
                  </w:divBdr>
                  <w:divsChild>
                    <w:div w:id="1017077366">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3332">
      <w:bodyDiv w:val="1"/>
      <w:marLeft w:val="0"/>
      <w:marRight w:val="0"/>
      <w:marTop w:val="0"/>
      <w:marBottom w:val="0"/>
      <w:divBdr>
        <w:top w:val="none" w:sz="0" w:space="0" w:color="auto"/>
        <w:left w:val="none" w:sz="0" w:space="0" w:color="auto"/>
        <w:bottom w:val="none" w:sz="0" w:space="0" w:color="auto"/>
        <w:right w:val="none" w:sz="0" w:space="0" w:color="auto"/>
      </w:divBdr>
      <w:divsChild>
        <w:div w:id="1412119673">
          <w:marLeft w:val="0"/>
          <w:marRight w:val="0"/>
          <w:marTop w:val="0"/>
          <w:marBottom w:val="0"/>
          <w:divBdr>
            <w:top w:val="none" w:sz="0" w:space="0" w:color="auto"/>
            <w:left w:val="none" w:sz="0" w:space="0" w:color="auto"/>
            <w:bottom w:val="none" w:sz="0" w:space="0" w:color="auto"/>
            <w:right w:val="none" w:sz="0" w:space="0" w:color="auto"/>
          </w:divBdr>
          <w:divsChild>
            <w:div w:id="333806746">
              <w:marLeft w:val="0"/>
              <w:marRight w:val="0"/>
              <w:marTop w:val="0"/>
              <w:marBottom w:val="0"/>
              <w:divBdr>
                <w:top w:val="none" w:sz="0" w:space="0" w:color="auto"/>
                <w:left w:val="none" w:sz="0" w:space="0" w:color="auto"/>
                <w:bottom w:val="none" w:sz="0" w:space="0" w:color="auto"/>
                <w:right w:val="none" w:sz="0" w:space="0" w:color="auto"/>
              </w:divBdr>
              <w:divsChild>
                <w:div w:id="158817050">
                  <w:marLeft w:val="0"/>
                  <w:marRight w:val="0"/>
                  <w:marTop w:val="0"/>
                  <w:marBottom w:val="0"/>
                  <w:divBdr>
                    <w:top w:val="none" w:sz="0" w:space="0" w:color="auto"/>
                    <w:left w:val="none" w:sz="0" w:space="0" w:color="auto"/>
                    <w:bottom w:val="none" w:sz="0" w:space="0" w:color="auto"/>
                    <w:right w:val="none" w:sz="0" w:space="0" w:color="auto"/>
                  </w:divBdr>
                  <w:divsChild>
                    <w:div w:id="962231188">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6129">
      <w:bodyDiv w:val="1"/>
      <w:marLeft w:val="0"/>
      <w:marRight w:val="0"/>
      <w:marTop w:val="0"/>
      <w:marBottom w:val="0"/>
      <w:divBdr>
        <w:top w:val="none" w:sz="0" w:space="0" w:color="auto"/>
        <w:left w:val="none" w:sz="0" w:space="0" w:color="auto"/>
        <w:bottom w:val="none" w:sz="0" w:space="0" w:color="auto"/>
        <w:right w:val="none" w:sz="0" w:space="0" w:color="auto"/>
      </w:divBdr>
      <w:divsChild>
        <w:div w:id="1652252946">
          <w:marLeft w:val="0"/>
          <w:marRight w:val="0"/>
          <w:marTop w:val="0"/>
          <w:marBottom w:val="0"/>
          <w:divBdr>
            <w:top w:val="none" w:sz="0" w:space="0" w:color="auto"/>
            <w:left w:val="none" w:sz="0" w:space="0" w:color="auto"/>
            <w:bottom w:val="none" w:sz="0" w:space="0" w:color="auto"/>
            <w:right w:val="none" w:sz="0" w:space="0" w:color="auto"/>
          </w:divBdr>
          <w:divsChild>
            <w:div w:id="1203059952">
              <w:marLeft w:val="0"/>
              <w:marRight w:val="0"/>
              <w:marTop w:val="0"/>
              <w:marBottom w:val="0"/>
              <w:divBdr>
                <w:top w:val="none" w:sz="0" w:space="0" w:color="auto"/>
                <w:left w:val="none" w:sz="0" w:space="0" w:color="auto"/>
                <w:bottom w:val="none" w:sz="0" w:space="0" w:color="auto"/>
                <w:right w:val="none" w:sz="0" w:space="0" w:color="auto"/>
              </w:divBdr>
              <w:divsChild>
                <w:div w:id="17318685">
                  <w:marLeft w:val="0"/>
                  <w:marRight w:val="0"/>
                  <w:marTop w:val="0"/>
                  <w:marBottom w:val="0"/>
                  <w:divBdr>
                    <w:top w:val="none" w:sz="0" w:space="0" w:color="auto"/>
                    <w:left w:val="none" w:sz="0" w:space="0" w:color="auto"/>
                    <w:bottom w:val="none" w:sz="0" w:space="0" w:color="auto"/>
                    <w:right w:val="none" w:sz="0" w:space="0" w:color="auto"/>
                  </w:divBdr>
                  <w:divsChild>
                    <w:div w:id="1285313535">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47903">
      <w:bodyDiv w:val="1"/>
      <w:marLeft w:val="0"/>
      <w:marRight w:val="0"/>
      <w:marTop w:val="0"/>
      <w:marBottom w:val="0"/>
      <w:divBdr>
        <w:top w:val="none" w:sz="0" w:space="0" w:color="auto"/>
        <w:left w:val="none" w:sz="0" w:space="0" w:color="auto"/>
        <w:bottom w:val="none" w:sz="0" w:space="0" w:color="auto"/>
        <w:right w:val="none" w:sz="0" w:space="0" w:color="auto"/>
      </w:divBdr>
      <w:divsChild>
        <w:div w:id="1969890564">
          <w:marLeft w:val="0"/>
          <w:marRight w:val="0"/>
          <w:marTop w:val="0"/>
          <w:marBottom w:val="0"/>
          <w:divBdr>
            <w:top w:val="none" w:sz="0" w:space="0" w:color="auto"/>
            <w:left w:val="none" w:sz="0" w:space="0" w:color="auto"/>
            <w:bottom w:val="none" w:sz="0" w:space="0" w:color="auto"/>
            <w:right w:val="none" w:sz="0" w:space="0" w:color="auto"/>
          </w:divBdr>
          <w:divsChild>
            <w:div w:id="2122066419">
              <w:marLeft w:val="0"/>
              <w:marRight w:val="0"/>
              <w:marTop w:val="0"/>
              <w:marBottom w:val="0"/>
              <w:divBdr>
                <w:top w:val="none" w:sz="0" w:space="0" w:color="auto"/>
                <w:left w:val="none" w:sz="0" w:space="0" w:color="auto"/>
                <w:bottom w:val="none" w:sz="0" w:space="0" w:color="auto"/>
                <w:right w:val="none" w:sz="0" w:space="0" w:color="auto"/>
              </w:divBdr>
              <w:divsChild>
                <w:div w:id="425807617">
                  <w:marLeft w:val="0"/>
                  <w:marRight w:val="0"/>
                  <w:marTop w:val="0"/>
                  <w:marBottom w:val="0"/>
                  <w:divBdr>
                    <w:top w:val="none" w:sz="0" w:space="0" w:color="auto"/>
                    <w:left w:val="none" w:sz="0" w:space="0" w:color="auto"/>
                    <w:bottom w:val="none" w:sz="0" w:space="0" w:color="auto"/>
                    <w:right w:val="none" w:sz="0" w:space="0" w:color="auto"/>
                  </w:divBdr>
                  <w:divsChild>
                    <w:div w:id="205026566">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5685">
      <w:bodyDiv w:val="1"/>
      <w:marLeft w:val="0"/>
      <w:marRight w:val="0"/>
      <w:marTop w:val="0"/>
      <w:marBottom w:val="0"/>
      <w:divBdr>
        <w:top w:val="none" w:sz="0" w:space="0" w:color="auto"/>
        <w:left w:val="none" w:sz="0" w:space="0" w:color="auto"/>
        <w:bottom w:val="none" w:sz="0" w:space="0" w:color="auto"/>
        <w:right w:val="none" w:sz="0" w:space="0" w:color="auto"/>
      </w:divBdr>
    </w:div>
    <w:div w:id="598486645">
      <w:bodyDiv w:val="1"/>
      <w:marLeft w:val="0"/>
      <w:marRight w:val="0"/>
      <w:marTop w:val="0"/>
      <w:marBottom w:val="0"/>
      <w:divBdr>
        <w:top w:val="none" w:sz="0" w:space="0" w:color="auto"/>
        <w:left w:val="none" w:sz="0" w:space="0" w:color="auto"/>
        <w:bottom w:val="none" w:sz="0" w:space="0" w:color="auto"/>
        <w:right w:val="none" w:sz="0" w:space="0" w:color="auto"/>
      </w:divBdr>
    </w:div>
    <w:div w:id="605504970">
      <w:bodyDiv w:val="1"/>
      <w:marLeft w:val="0"/>
      <w:marRight w:val="0"/>
      <w:marTop w:val="0"/>
      <w:marBottom w:val="0"/>
      <w:divBdr>
        <w:top w:val="none" w:sz="0" w:space="0" w:color="auto"/>
        <w:left w:val="none" w:sz="0" w:space="0" w:color="auto"/>
        <w:bottom w:val="none" w:sz="0" w:space="0" w:color="auto"/>
        <w:right w:val="none" w:sz="0" w:space="0" w:color="auto"/>
      </w:divBdr>
      <w:divsChild>
        <w:div w:id="274946385">
          <w:marLeft w:val="0"/>
          <w:marRight w:val="0"/>
          <w:marTop w:val="0"/>
          <w:marBottom w:val="0"/>
          <w:divBdr>
            <w:top w:val="none" w:sz="0" w:space="0" w:color="auto"/>
            <w:left w:val="none" w:sz="0" w:space="0" w:color="auto"/>
            <w:bottom w:val="none" w:sz="0" w:space="0" w:color="auto"/>
            <w:right w:val="none" w:sz="0" w:space="0" w:color="auto"/>
          </w:divBdr>
          <w:divsChild>
            <w:div w:id="1907521298">
              <w:marLeft w:val="0"/>
              <w:marRight w:val="0"/>
              <w:marTop w:val="0"/>
              <w:marBottom w:val="0"/>
              <w:divBdr>
                <w:top w:val="none" w:sz="0" w:space="0" w:color="auto"/>
                <w:left w:val="none" w:sz="0" w:space="0" w:color="auto"/>
                <w:bottom w:val="none" w:sz="0" w:space="0" w:color="auto"/>
                <w:right w:val="none" w:sz="0" w:space="0" w:color="auto"/>
              </w:divBdr>
              <w:divsChild>
                <w:div w:id="421487372">
                  <w:marLeft w:val="0"/>
                  <w:marRight w:val="0"/>
                  <w:marTop w:val="0"/>
                  <w:marBottom w:val="0"/>
                  <w:divBdr>
                    <w:top w:val="none" w:sz="0" w:space="0" w:color="auto"/>
                    <w:left w:val="none" w:sz="0" w:space="0" w:color="auto"/>
                    <w:bottom w:val="none" w:sz="0" w:space="0" w:color="auto"/>
                    <w:right w:val="none" w:sz="0" w:space="0" w:color="auto"/>
                  </w:divBdr>
                  <w:divsChild>
                    <w:div w:id="1545360884">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76024">
      <w:bodyDiv w:val="1"/>
      <w:marLeft w:val="0"/>
      <w:marRight w:val="0"/>
      <w:marTop w:val="0"/>
      <w:marBottom w:val="0"/>
      <w:divBdr>
        <w:top w:val="none" w:sz="0" w:space="0" w:color="auto"/>
        <w:left w:val="none" w:sz="0" w:space="0" w:color="auto"/>
        <w:bottom w:val="none" w:sz="0" w:space="0" w:color="auto"/>
        <w:right w:val="none" w:sz="0" w:space="0" w:color="auto"/>
      </w:divBdr>
      <w:divsChild>
        <w:div w:id="2124181389">
          <w:marLeft w:val="0"/>
          <w:marRight w:val="0"/>
          <w:marTop w:val="0"/>
          <w:marBottom w:val="0"/>
          <w:divBdr>
            <w:top w:val="none" w:sz="0" w:space="0" w:color="auto"/>
            <w:left w:val="none" w:sz="0" w:space="0" w:color="auto"/>
            <w:bottom w:val="none" w:sz="0" w:space="0" w:color="auto"/>
            <w:right w:val="none" w:sz="0" w:space="0" w:color="auto"/>
          </w:divBdr>
          <w:divsChild>
            <w:div w:id="556478374">
              <w:marLeft w:val="0"/>
              <w:marRight w:val="0"/>
              <w:marTop w:val="0"/>
              <w:marBottom w:val="0"/>
              <w:divBdr>
                <w:top w:val="none" w:sz="0" w:space="0" w:color="auto"/>
                <w:left w:val="none" w:sz="0" w:space="0" w:color="auto"/>
                <w:bottom w:val="none" w:sz="0" w:space="0" w:color="auto"/>
                <w:right w:val="none" w:sz="0" w:space="0" w:color="auto"/>
              </w:divBdr>
              <w:divsChild>
                <w:div w:id="887913928">
                  <w:marLeft w:val="0"/>
                  <w:marRight w:val="0"/>
                  <w:marTop w:val="0"/>
                  <w:marBottom w:val="0"/>
                  <w:divBdr>
                    <w:top w:val="none" w:sz="0" w:space="0" w:color="auto"/>
                    <w:left w:val="none" w:sz="0" w:space="0" w:color="auto"/>
                    <w:bottom w:val="none" w:sz="0" w:space="0" w:color="auto"/>
                    <w:right w:val="none" w:sz="0" w:space="0" w:color="auto"/>
                  </w:divBdr>
                  <w:divsChild>
                    <w:div w:id="1103919477">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5587">
      <w:bodyDiv w:val="1"/>
      <w:marLeft w:val="0"/>
      <w:marRight w:val="0"/>
      <w:marTop w:val="0"/>
      <w:marBottom w:val="0"/>
      <w:divBdr>
        <w:top w:val="none" w:sz="0" w:space="0" w:color="auto"/>
        <w:left w:val="none" w:sz="0" w:space="0" w:color="auto"/>
        <w:bottom w:val="none" w:sz="0" w:space="0" w:color="auto"/>
        <w:right w:val="none" w:sz="0" w:space="0" w:color="auto"/>
      </w:divBdr>
      <w:divsChild>
        <w:div w:id="152189407">
          <w:marLeft w:val="0"/>
          <w:marRight w:val="0"/>
          <w:marTop w:val="0"/>
          <w:marBottom w:val="0"/>
          <w:divBdr>
            <w:top w:val="none" w:sz="0" w:space="0" w:color="auto"/>
            <w:left w:val="none" w:sz="0" w:space="0" w:color="auto"/>
            <w:bottom w:val="none" w:sz="0" w:space="0" w:color="auto"/>
            <w:right w:val="none" w:sz="0" w:space="0" w:color="auto"/>
          </w:divBdr>
          <w:divsChild>
            <w:div w:id="1410806774">
              <w:marLeft w:val="0"/>
              <w:marRight w:val="0"/>
              <w:marTop w:val="0"/>
              <w:marBottom w:val="0"/>
              <w:divBdr>
                <w:top w:val="none" w:sz="0" w:space="0" w:color="auto"/>
                <w:left w:val="none" w:sz="0" w:space="0" w:color="auto"/>
                <w:bottom w:val="none" w:sz="0" w:space="0" w:color="auto"/>
                <w:right w:val="none" w:sz="0" w:space="0" w:color="auto"/>
              </w:divBdr>
              <w:divsChild>
                <w:div w:id="1203323157">
                  <w:marLeft w:val="0"/>
                  <w:marRight w:val="0"/>
                  <w:marTop w:val="0"/>
                  <w:marBottom w:val="0"/>
                  <w:divBdr>
                    <w:top w:val="none" w:sz="0" w:space="0" w:color="auto"/>
                    <w:left w:val="none" w:sz="0" w:space="0" w:color="auto"/>
                    <w:bottom w:val="none" w:sz="0" w:space="0" w:color="auto"/>
                    <w:right w:val="none" w:sz="0" w:space="0" w:color="auto"/>
                  </w:divBdr>
                  <w:divsChild>
                    <w:div w:id="897666305">
                      <w:marLeft w:val="0"/>
                      <w:marRight w:val="0"/>
                      <w:marTop w:val="0"/>
                      <w:marBottom w:val="0"/>
                      <w:divBdr>
                        <w:top w:val="none" w:sz="0" w:space="0" w:color="auto"/>
                        <w:left w:val="none" w:sz="0" w:space="0" w:color="auto"/>
                        <w:bottom w:val="none" w:sz="0" w:space="0" w:color="auto"/>
                        <w:right w:val="none" w:sz="0" w:space="0" w:color="auto"/>
                      </w:divBdr>
                      <w:divsChild>
                        <w:div w:id="957838269">
                          <w:marLeft w:val="0"/>
                          <w:marRight w:val="0"/>
                          <w:marTop w:val="0"/>
                          <w:marBottom w:val="0"/>
                          <w:divBdr>
                            <w:top w:val="none" w:sz="0" w:space="0" w:color="auto"/>
                            <w:left w:val="none" w:sz="0" w:space="0" w:color="auto"/>
                            <w:bottom w:val="none" w:sz="0" w:space="0" w:color="auto"/>
                            <w:right w:val="none" w:sz="0" w:space="0" w:color="auto"/>
                          </w:divBdr>
                          <w:divsChild>
                            <w:div w:id="1081171726">
                              <w:marLeft w:val="0"/>
                              <w:marRight w:val="0"/>
                              <w:marTop w:val="0"/>
                              <w:marBottom w:val="0"/>
                              <w:divBdr>
                                <w:top w:val="none" w:sz="0" w:space="0" w:color="auto"/>
                                <w:left w:val="none" w:sz="0" w:space="0" w:color="auto"/>
                                <w:bottom w:val="none" w:sz="0" w:space="0" w:color="auto"/>
                                <w:right w:val="none" w:sz="0" w:space="0" w:color="auto"/>
                              </w:divBdr>
                              <w:divsChild>
                                <w:div w:id="489709963">
                                  <w:marLeft w:val="0"/>
                                  <w:marRight w:val="0"/>
                                  <w:marTop w:val="0"/>
                                  <w:marBottom w:val="0"/>
                                  <w:divBdr>
                                    <w:top w:val="none" w:sz="0" w:space="0" w:color="auto"/>
                                    <w:left w:val="none" w:sz="0" w:space="0" w:color="auto"/>
                                    <w:bottom w:val="none" w:sz="0" w:space="0" w:color="auto"/>
                                    <w:right w:val="none" w:sz="0" w:space="0" w:color="auto"/>
                                  </w:divBdr>
                                  <w:divsChild>
                                    <w:div w:id="918447966">
                                      <w:marLeft w:val="0"/>
                                      <w:marRight w:val="0"/>
                                      <w:marTop w:val="0"/>
                                      <w:marBottom w:val="0"/>
                                      <w:divBdr>
                                        <w:top w:val="none" w:sz="0" w:space="0" w:color="auto"/>
                                        <w:left w:val="none" w:sz="0" w:space="0" w:color="auto"/>
                                        <w:bottom w:val="none" w:sz="0" w:space="0" w:color="auto"/>
                                        <w:right w:val="none" w:sz="0" w:space="0" w:color="auto"/>
                                      </w:divBdr>
                                      <w:divsChild>
                                        <w:div w:id="1166241898">
                                          <w:marLeft w:val="75"/>
                                          <w:marRight w:val="75"/>
                                          <w:marTop w:val="0"/>
                                          <w:marBottom w:val="0"/>
                                          <w:divBdr>
                                            <w:top w:val="none" w:sz="0" w:space="0" w:color="auto"/>
                                            <w:left w:val="none" w:sz="0" w:space="0" w:color="auto"/>
                                            <w:bottom w:val="none" w:sz="0" w:space="0" w:color="auto"/>
                                            <w:right w:val="none" w:sz="0" w:space="0" w:color="auto"/>
                                          </w:divBdr>
                                          <w:divsChild>
                                            <w:div w:id="1196694695">
                                              <w:marLeft w:val="0"/>
                                              <w:marRight w:val="0"/>
                                              <w:marTop w:val="60"/>
                                              <w:marBottom w:val="0"/>
                                              <w:divBdr>
                                                <w:top w:val="none" w:sz="0" w:space="0" w:color="auto"/>
                                                <w:left w:val="none" w:sz="0" w:space="0" w:color="auto"/>
                                                <w:bottom w:val="none" w:sz="0" w:space="0" w:color="auto"/>
                                                <w:right w:val="none" w:sz="0" w:space="0" w:color="auto"/>
                                              </w:divBdr>
                                              <w:divsChild>
                                                <w:div w:id="1302345353">
                                                  <w:marLeft w:val="0"/>
                                                  <w:marRight w:val="0"/>
                                                  <w:marTop w:val="0"/>
                                                  <w:marBottom w:val="0"/>
                                                  <w:divBdr>
                                                    <w:top w:val="none" w:sz="0" w:space="0" w:color="auto"/>
                                                    <w:left w:val="none" w:sz="0" w:space="0" w:color="auto"/>
                                                    <w:bottom w:val="none" w:sz="0" w:space="0" w:color="auto"/>
                                                    <w:right w:val="none" w:sz="0" w:space="0" w:color="auto"/>
                                                  </w:divBdr>
                                                  <w:divsChild>
                                                    <w:div w:id="115375004">
                                                      <w:marLeft w:val="150"/>
                                                      <w:marRight w:val="150"/>
                                                      <w:marTop w:val="0"/>
                                                      <w:marBottom w:val="0"/>
                                                      <w:divBdr>
                                                        <w:top w:val="none" w:sz="0" w:space="0" w:color="auto"/>
                                                        <w:left w:val="none" w:sz="0" w:space="0" w:color="auto"/>
                                                        <w:bottom w:val="none" w:sz="0" w:space="0" w:color="auto"/>
                                                        <w:right w:val="none" w:sz="0" w:space="0" w:color="auto"/>
                                                      </w:divBdr>
                                                      <w:divsChild>
                                                        <w:div w:id="522977901">
                                                          <w:marLeft w:val="0"/>
                                                          <w:marRight w:val="0"/>
                                                          <w:marTop w:val="0"/>
                                                          <w:marBottom w:val="0"/>
                                                          <w:divBdr>
                                                            <w:top w:val="none" w:sz="0" w:space="0" w:color="auto"/>
                                                            <w:left w:val="none" w:sz="0" w:space="0" w:color="auto"/>
                                                            <w:bottom w:val="none" w:sz="0" w:space="0" w:color="auto"/>
                                                            <w:right w:val="none" w:sz="0" w:space="0" w:color="auto"/>
                                                          </w:divBdr>
                                                          <w:divsChild>
                                                            <w:div w:id="1440098781">
                                                              <w:marLeft w:val="0"/>
                                                              <w:marRight w:val="0"/>
                                                              <w:marTop w:val="0"/>
                                                              <w:marBottom w:val="0"/>
                                                              <w:divBdr>
                                                                <w:top w:val="none" w:sz="0" w:space="0" w:color="auto"/>
                                                                <w:left w:val="none" w:sz="0" w:space="0" w:color="auto"/>
                                                                <w:bottom w:val="none" w:sz="0" w:space="0" w:color="auto"/>
                                                                <w:right w:val="none" w:sz="0" w:space="0" w:color="auto"/>
                                                              </w:divBdr>
                                                              <w:divsChild>
                                                                <w:div w:id="168373073">
                                                                  <w:marLeft w:val="0"/>
                                                                  <w:marRight w:val="0"/>
                                                                  <w:marTop w:val="0"/>
                                                                  <w:marBottom w:val="0"/>
                                                                  <w:divBdr>
                                                                    <w:top w:val="none" w:sz="0" w:space="0" w:color="auto"/>
                                                                    <w:left w:val="none" w:sz="0" w:space="0" w:color="auto"/>
                                                                    <w:bottom w:val="none" w:sz="0" w:space="0" w:color="auto"/>
                                                                    <w:right w:val="none" w:sz="0" w:space="0" w:color="auto"/>
                                                                  </w:divBdr>
                                                                  <w:divsChild>
                                                                    <w:div w:id="1701474626">
                                                                      <w:marLeft w:val="0"/>
                                                                      <w:marRight w:val="0"/>
                                                                      <w:marTop w:val="0"/>
                                                                      <w:marBottom w:val="0"/>
                                                                      <w:divBdr>
                                                                        <w:top w:val="none" w:sz="0" w:space="0" w:color="auto"/>
                                                                        <w:left w:val="none" w:sz="0" w:space="0" w:color="auto"/>
                                                                        <w:bottom w:val="none" w:sz="0" w:space="0" w:color="auto"/>
                                                                        <w:right w:val="none" w:sz="0" w:space="0" w:color="auto"/>
                                                                      </w:divBdr>
                                                                      <w:divsChild>
                                                                        <w:div w:id="82772658">
                                                                          <w:marLeft w:val="150"/>
                                                                          <w:marRight w:val="150"/>
                                                                          <w:marTop w:val="150"/>
                                                                          <w:marBottom w:val="150"/>
                                                                          <w:divBdr>
                                                                            <w:top w:val="none" w:sz="0" w:space="0" w:color="auto"/>
                                                                            <w:left w:val="none" w:sz="0" w:space="0" w:color="auto"/>
                                                                            <w:bottom w:val="none" w:sz="0" w:space="0" w:color="auto"/>
                                                                            <w:right w:val="none" w:sz="0" w:space="0" w:color="auto"/>
                                                                          </w:divBdr>
                                                                          <w:divsChild>
                                                                            <w:div w:id="10550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36485">
      <w:bodyDiv w:val="1"/>
      <w:marLeft w:val="0"/>
      <w:marRight w:val="0"/>
      <w:marTop w:val="0"/>
      <w:marBottom w:val="0"/>
      <w:divBdr>
        <w:top w:val="none" w:sz="0" w:space="0" w:color="auto"/>
        <w:left w:val="none" w:sz="0" w:space="0" w:color="auto"/>
        <w:bottom w:val="none" w:sz="0" w:space="0" w:color="auto"/>
        <w:right w:val="none" w:sz="0" w:space="0" w:color="auto"/>
      </w:divBdr>
    </w:div>
    <w:div w:id="767971452">
      <w:bodyDiv w:val="1"/>
      <w:marLeft w:val="0"/>
      <w:marRight w:val="0"/>
      <w:marTop w:val="0"/>
      <w:marBottom w:val="0"/>
      <w:divBdr>
        <w:top w:val="none" w:sz="0" w:space="0" w:color="auto"/>
        <w:left w:val="none" w:sz="0" w:space="0" w:color="auto"/>
        <w:bottom w:val="none" w:sz="0" w:space="0" w:color="auto"/>
        <w:right w:val="none" w:sz="0" w:space="0" w:color="auto"/>
      </w:divBdr>
      <w:divsChild>
        <w:div w:id="881556910">
          <w:marLeft w:val="0"/>
          <w:marRight w:val="0"/>
          <w:marTop w:val="0"/>
          <w:marBottom w:val="0"/>
          <w:divBdr>
            <w:top w:val="none" w:sz="0" w:space="0" w:color="auto"/>
            <w:left w:val="none" w:sz="0" w:space="0" w:color="auto"/>
            <w:bottom w:val="none" w:sz="0" w:space="0" w:color="auto"/>
            <w:right w:val="none" w:sz="0" w:space="0" w:color="auto"/>
          </w:divBdr>
          <w:divsChild>
            <w:div w:id="842087876">
              <w:marLeft w:val="0"/>
              <w:marRight w:val="0"/>
              <w:marTop w:val="0"/>
              <w:marBottom w:val="0"/>
              <w:divBdr>
                <w:top w:val="none" w:sz="0" w:space="0" w:color="auto"/>
                <w:left w:val="none" w:sz="0" w:space="0" w:color="auto"/>
                <w:bottom w:val="none" w:sz="0" w:space="0" w:color="auto"/>
                <w:right w:val="none" w:sz="0" w:space="0" w:color="auto"/>
              </w:divBdr>
              <w:divsChild>
                <w:div w:id="376323628">
                  <w:marLeft w:val="0"/>
                  <w:marRight w:val="0"/>
                  <w:marTop w:val="0"/>
                  <w:marBottom w:val="0"/>
                  <w:divBdr>
                    <w:top w:val="none" w:sz="0" w:space="0" w:color="auto"/>
                    <w:left w:val="none" w:sz="0" w:space="0" w:color="auto"/>
                    <w:bottom w:val="none" w:sz="0" w:space="0" w:color="auto"/>
                    <w:right w:val="none" w:sz="0" w:space="0" w:color="auto"/>
                  </w:divBdr>
                  <w:divsChild>
                    <w:div w:id="315955402">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9341">
      <w:bodyDiv w:val="1"/>
      <w:marLeft w:val="0"/>
      <w:marRight w:val="0"/>
      <w:marTop w:val="0"/>
      <w:marBottom w:val="0"/>
      <w:divBdr>
        <w:top w:val="none" w:sz="0" w:space="0" w:color="auto"/>
        <w:left w:val="none" w:sz="0" w:space="0" w:color="auto"/>
        <w:bottom w:val="none" w:sz="0" w:space="0" w:color="auto"/>
        <w:right w:val="none" w:sz="0" w:space="0" w:color="auto"/>
      </w:divBdr>
      <w:divsChild>
        <w:div w:id="1282613018">
          <w:marLeft w:val="0"/>
          <w:marRight w:val="0"/>
          <w:marTop w:val="0"/>
          <w:marBottom w:val="0"/>
          <w:divBdr>
            <w:top w:val="none" w:sz="0" w:space="0" w:color="auto"/>
            <w:left w:val="none" w:sz="0" w:space="0" w:color="auto"/>
            <w:bottom w:val="none" w:sz="0" w:space="0" w:color="auto"/>
            <w:right w:val="none" w:sz="0" w:space="0" w:color="auto"/>
          </w:divBdr>
          <w:divsChild>
            <w:div w:id="601229184">
              <w:marLeft w:val="0"/>
              <w:marRight w:val="0"/>
              <w:marTop w:val="0"/>
              <w:marBottom w:val="0"/>
              <w:divBdr>
                <w:top w:val="none" w:sz="0" w:space="0" w:color="auto"/>
                <w:left w:val="none" w:sz="0" w:space="0" w:color="auto"/>
                <w:bottom w:val="none" w:sz="0" w:space="0" w:color="auto"/>
                <w:right w:val="none" w:sz="0" w:space="0" w:color="auto"/>
              </w:divBdr>
              <w:divsChild>
                <w:div w:id="1383021887">
                  <w:marLeft w:val="0"/>
                  <w:marRight w:val="0"/>
                  <w:marTop w:val="0"/>
                  <w:marBottom w:val="0"/>
                  <w:divBdr>
                    <w:top w:val="none" w:sz="0" w:space="0" w:color="auto"/>
                    <w:left w:val="none" w:sz="0" w:space="0" w:color="auto"/>
                    <w:bottom w:val="none" w:sz="0" w:space="0" w:color="auto"/>
                    <w:right w:val="none" w:sz="0" w:space="0" w:color="auto"/>
                  </w:divBdr>
                  <w:divsChild>
                    <w:div w:id="2037415460">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70674">
      <w:bodyDiv w:val="1"/>
      <w:marLeft w:val="0"/>
      <w:marRight w:val="0"/>
      <w:marTop w:val="0"/>
      <w:marBottom w:val="0"/>
      <w:divBdr>
        <w:top w:val="none" w:sz="0" w:space="0" w:color="auto"/>
        <w:left w:val="none" w:sz="0" w:space="0" w:color="auto"/>
        <w:bottom w:val="none" w:sz="0" w:space="0" w:color="auto"/>
        <w:right w:val="none" w:sz="0" w:space="0" w:color="auto"/>
      </w:divBdr>
      <w:divsChild>
        <w:div w:id="714698004">
          <w:marLeft w:val="0"/>
          <w:marRight w:val="0"/>
          <w:marTop w:val="0"/>
          <w:marBottom w:val="0"/>
          <w:divBdr>
            <w:top w:val="none" w:sz="0" w:space="0" w:color="auto"/>
            <w:left w:val="none" w:sz="0" w:space="0" w:color="auto"/>
            <w:bottom w:val="none" w:sz="0" w:space="0" w:color="auto"/>
            <w:right w:val="none" w:sz="0" w:space="0" w:color="auto"/>
          </w:divBdr>
          <w:divsChild>
            <w:div w:id="1279987751">
              <w:marLeft w:val="0"/>
              <w:marRight w:val="0"/>
              <w:marTop w:val="0"/>
              <w:marBottom w:val="0"/>
              <w:divBdr>
                <w:top w:val="none" w:sz="0" w:space="0" w:color="auto"/>
                <w:left w:val="none" w:sz="0" w:space="0" w:color="auto"/>
                <w:bottom w:val="none" w:sz="0" w:space="0" w:color="auto"/>
                <w:right w:val="none" w:sz="0" w:space="0" w:color="auto"/>
              </w:divBdr>
              <w:divsChild>
                <w:div w:id="514271387">
                  <w:marLeft w:val="0"/>
                  <w:marRight w:val="0"/>
                  <w:marTop w:val="0"/>
                  <w:marBottom w:val="0"/>
                  <w:divBdr>
                    <w:top w:val="none" w:sz="0" w:space="0" w:color="auto"/>
                    <w:left w:val="none" w:sz="0" w:space="0" w:color="auto"/>
                    <w:bottom w:val="none" w:sz="0" w:space="0" w:color="auto"/>
                    <w:right w:val="none" w:sz="0" w:space="0" w:color="auto"/>
                  </w:divBdr>
                  <w:divsChild>
                    <w:div w:id="668599694">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80287">
      <w:bodyDiv w:val="1"/>
      <w:marLeft w:val="0"/>
      <w:marRight w:val="0"/>
      <w:marTop w:val="0"/>
      <w:marBottom w:val="0"/>
      <w:divBdr>
        <w:top w:val="none" w:sz="0" w:space="0" w:color="auto"/>
        <w:left w:val="none" w:sz="0" w:space="0" w:color="auto"/>
        <w:bottom w:val="none" w:sz="0" w:space="0" w:color="auto"/>
        <w:right w:val="none" w:sz="0" w:space="0" w:color="auto"/>
      </w:divBdr>
    </w:div>
    <w:div w:id="826169251">
      <w:bodyDiv w:val="1"/>
      <w:marLeft w:val="0"/>
      <w:marRight w:val="0"/>
      <w:marTop w:val="0"/>
      <w:marBottom w:val="0"/>
      <w:divBdr>
        <w:top w:val="none" w:sz="0" w:space="0" w:color="auto"/>
        <w:left w:val="none" w:sz="0" w:space="0" w:color="auto"/>
        <w:bottom w:val="none" w:sz="0" w:space="0" w:color="auto"/>
        <w:right w:val="none" w:sz="0" w:space="0" w:color="auto"/>
      </w:divBdr>
    </w:div>
    <w:div w:id="834222079">
      <w:bodyDiv w:val="1"/>
      <w:marLeft w:val="0"/>
      <w:marRight w:val="0"/>
      <w:marTop w:val="0"/>
      <w:marBottom w:val="0"/>
      <w:divBdr>
        <w:top w:val="none" w:sz="0" w:space="0" w:color="auto"/>
        <w:left w:val="none" w:sz="0" w:space="0" w:color="auto"/>
        <w:bottom w:val="none" w:sz="0" w:space="0" w:color="auto"/>
        <w:right w:val="none" w:sz="0" w:space="0" w:color="auto"/>
      </w:divBdr>
      <w:divsChild>
        <w:div w:id="1038355585">
          <w:marLeft w:val="0"/>
          <w:marRight w:val="0"/>
          <w:marTop w:val="0"/>
          <w:marBottom w:val="0"/>
          <w:divBdr>
            <w:top w:val="none" w:sz="0" w:space="0" w:color="auto"/>
            <w:left w:val="none" w:sz="0" w:space="0" w:color="auto"/>
            <w:bottom w:val="none" w:sz="0" w:space="0" w:color="auto"/>
            <w:right w:val="none" w:sz="0" w:space="0" w:color="auto"/>
          </w:divBdr>
          <w:divsChild>
            <w:div w:id="1454248215">
              <w:marLeft w:val="0"/>
              <w:marRight w:val="0"/>
              <w:marTop w:val="0"/>
              <w:marBottom w:val="0"/>
              <w:divBdr>
                <w:top w:val="none" w:sz="0" w:space="0" w:color="auto"/>
                <w:left w:val="none" w:sz="0" w:space="0" w:color="auto"/>
                <w:bottom w:val="none" w:sz="0" w:space="0" w:color="auto"/>
                <w:right w:val="none" w:sz="0" w:space="0" w:color="auto"/>
              </w:divBdr>
              <w:divsChild>
                <w:div w:id="854270820">
                  <w:marLeft w:val="0"/>
                  <w:marRight w:val="0"/>
                  <w:marTop w:val="0"/>
                  <w:marBottom w:val="0"/>
                  <w:divBdr>
                    <w:top w:val="none" w:sz="0" w:space="0" w:color="auto"/>
                    <w:left w:val="none" w:sz="0" w:space="0" w:color="auto"/>
                    <w:bottom w:val="none" w:sz="0" w:space="0" w:color="auto"/>
                    <w:right w:val="none" w:sz="0" w:space="0" w:color="auto"/>
                  </w:divBdr>
                  <w:divsChild>
                    <w:div w:id="1549488729">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52285">
      <w:bodyDiv w:val="1"/>
      <w:marLeft w:val="0"/>
      <w:marRight w:val="0"/>
      <w:marTop w:val="0"/>
      <w:marBottom w:val="0"/>
      <w:divBdr>
        <w:top w:val="none" w:sz="0" w:space="0" w:color="auto"/>
        <w:left w:val="none" w:sz="0" w:space="0" w:color="auto"/>
        <w:bottom w:val="none" w:sz="0" w:space="0" w:color="auto"/>
        <w:right w:val="none" w:sz="0" w:space="0" w:color="auto"/>
      </w:divBdr>
      <w:divsChild>
        <w:div w:id="1438719076">
          <w:marLeft w:val="0"/>
          <w:marRight w:val="0"/>
          <w:marTop w:val="0"/>
          <w:marBottom w:val="0"/>
          <w:divBdr>
            <w:top w:val="none" w:sz="0" w:space="0" w:color="auto"/>
            <w:left w:val="none" w:sz="0" w:space="0" w:color="auto"/>
            <w:bottom w:val="none" w:sz="0" w:space="0" w:color="auto"/>
            <w:right w:val="none" w:sz="0" w:space="0" w:color="auto"/>
          </w:divBdr>
          <w:divsChild>
            <w:div w:id="1299918747">
              <w:marLeft w:val="0"/>
              <w:marRight w:val="0"/>
              <w:marTop w:val="0"/>
              <w:marBottom w:val="0"/>
              <w:divBdr>
                <w:top w:val="none" w:sz="0" w:space="0" w:color="auto"/>
                <w:left w:val="none" w:sz="0" w:space="0" w:color="auto"/>
                <w:bottom w:val="none" w:sz="0" w:space="0" w:color="auto"/>
                <w:right w:val="none" w:sz="0" w:space="0" w:color="auto"/>
              </w:divBdr>
              <w:divsChild>
                <w:div w:id="1124925862">
                  <w:marLeft w:val="0"/>
                  <w:marRight w:val="0"/>
                  <w:marTop w:val="0"/>
                  <w:marBottom w:val="0"/>
                  <w:divBdr>
                    <w:top w:val="none" w:sz="0" w:space="0" w:color="auto"/>
                    <w:left w:val="none" w:sz="0" w:space="0" w:color="auto"/>
                    <w:bottom w:val="none" w:sz="0" w:space="0" w:color="auto"/>
                    <w:right w:val="none" w:sz="0" w:space="0" w:color="auto"/>
                  </w:divBdr>
                  <w:divsChild>
                    <w:div w:id="2092316861">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026">
      <w:bodyDiv w:val="1"/>
      <w:marLeft w:val="0"/>
      <w:marRight w:val="0"/>
      <w:marTop w:val="0"/>
      <w:marBottom w:val="0"/>
      <w:divBdr>
        <w:top w:val="none" w:sz="0" w:space="0" w:color="auto"/>
        <w:left w:val="none" w:sz="0" w:space="0" w:color="auto"/>
        <w:bottom w:val="none" w:sz="0" w:space="0" w:color="auto"/>
        <w:right w:val="none" w:sz="0" w:space="0" w:color="auto"/>
      </w:divBdr>
      <w:divsChild>
        <w:div w:id="723217143">
          <w:marLeft w:val="0"/>
          <w:marRight w:val="0"/>
          <w:marTop w:val="0"/>
          <w:marBottom w:val="0"/>
          <w:divBdr>
            <w:top w:val="none" w:sz="0" w:space="0" w:color="auto"/>
            <w:left w:val="none" w:sz="0" w:space="0" w:color="auto"/>
            <w:bottom w:val="none" w:sz="0" w:space="0" w:color="auto"/>
            <w:right w:val="none" w:sz="0" w:space="0" w:color="auto"/>
          </w:divBdr>
          <w:divsChild>
            <w:div w:id="487476704">
              <w:marLeft w:val="0"/>
              <w:marRight w:val="0"/>
              <w:marTop w:val="0"/>
              <w:marBottom w:val="0"/>
              <w:divBdr>
                <w:top w:val="none" w:sz="0" w:space="0" w:color="auto"/>
                <w:left w:val="none" w:sz="0" w:space="0" w:color="auto"/>
                <w:bottom w:val="none" w:sz="0" w:space="0" w:color="auto"/>
                <w:right w:val="none" w:sz="0" w:space="0" w:color="auto"/>
              </w:divBdr>
              <w:divsChild>
                <w:div w:id="1068962901">
                  <w:marLeft w:val="0"/>
                  <w:marRight w:val="0"/>
                  <w:marTop w:val="0"/>
                  <w:marBottom w:val="0"/>
                  <w:divBdr>
                    <w:top w:val="none" w:sz="0" w:space="0" w:color="auto"/>
                    <w:left w:val="none" w:sz="0" w:space="0" w:color="auto"/>
                    <w:bottom w:val="none" w:sz="0" w:space="0" w:color="auto"/>
                    <w:right w:val="none" w:sz="0" w:space="0" w:color="auto"/>
                  </w:divBdr>
                  <w:divsChild>
                    <w:div w:id="1592738812">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5226">
      <w:bodyDiv w:val="1"/>
      <w:marLeft w:val="0"/>
      <w:marRight w:val="0"/>
      <w:marTop w:val="0"/>
      <w:marBottom w:val="0"/>
      <w:divBdr>
        <w:top w:val="none" w:sz="0" w:space="0" w:color="auto"/>
        <w:left w:val="none" w:sz="0" w:space="0" w:color="auto"/>
        <w:bottom w:val="none" w:sz="0" w:space="0" w:color="auto"/>
        <w:right w:val="none" w:sz="0" w:space="0" w:color="auto"/>
      </w:divBdr>
      <w:divsChild>
        <w:div w:id="1984309986">
          <w:marLeft w:val="0"/>
          <w:marRight w:val="0"/>
          <w:marTop w:val="0"/>
          <w:marBottom w:val="0"/>
          <w:divBdr>
            <w:top w:val="none" w:sz="0" w:space="0" w:color="auto"/>
            <w:left w:val="none" w:sz="0" w:space="0" w:color="auto"/>
            <w:bottom w:val="none" w:sz="0" w:space="0" w:color="auto"/>
            <w:right w:val="none" w:sz="0" w:space="0" w:color="auto"/>
          </w:divBdr>
          <w:divsChild>
            <w:div w:id="867908915">
              <w:marLeft w:val="0"/>
              <w:marRight w:val="0"/>
              <w:marTop w:val="0"/>
              <w:marBottom w:val="0"/>
              <w:divBdr>
                <w:top w:val="none" w:sz="0" w:space="0" w:color="auto"/>
                <w:left w:val="none" w:sz="0" w:space="0" w:color="auto"/>
                <w:bottom w:val="none" w:sz="0" w:space="0" w:color="auto"/>
                <w:right w:val="none" w:sz="0" w:space="0" w:color="auto"/>
              </w:divBdr>
              <w:divsChild>
                <w:div w:id="882595324">
                  <w:marLeft w:val="0"/>
                  <w:marRight w:val="0"/>
                  <w:marTop w:val="0"/>
                  <w:marBottom w:val="0"/>
                  <w:divBdr>
                    <w:top w:val="none" w:sz="0" w:space="0" w:color="auto"/>
                    <w:left w:val="none" w:sz="0" w:space="0" w:color="auto"/>
                    <w:bottom w:val="none" w:sz="0" w:space="0" w:color="auto"/>
                    <w:right w:val="none" w:sz="0" w:space="0" w:color="auto"/>
                  </w:divBdr>
                  <w:divsChild>
                    <w:div w:id="950631661">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9616">
      <w:bodyDiv w:val="1"/>
      <w:marLeft w:val="0"/>
      <w:marRight w:val="0"/>
      <w:marTop w:val="0"/>
      <w:marBottom w:val="0"/>
      <w:divBdr>
        <w:top w:val="none" w:sz="0" w:space="0" w:color="auto"/>
        <w:left w:val="none" w:sz="0" w:space="0" w:color="auto"/>
        <w:bottom w:val="none" w:sz="0" w:space="0" w:color="auto"/>
        <w:right w:val="none" w:sz="0" w:space="0" w:color="auto"/>
      </w:divBdr>
      <w:divsChild>
        <w:div w:id="553084690">
          <w:marLeft w:val="0"/>
          <w:marRight w:val="0"/>
          <w:marTop w:val="0"/>
          <w:marBottom w:val="0"/>
          <w:divBdr>
            <w:top w:val="none" w:sz="0" w:space="0" w:color="auto"/>
            <w:left w:val="none" w:sz="0" w:space="0" w:color="auto"/>
            <w:bottom w:val="none" w:sz="0" w:space="0" w:color="auto"/>
            <w:right w:val="none" w:sz="0" w:space="0" w:color="auto"/>
          </w:divBdr>
          <w:divsChild>
            <w:div w:id="1774276508">
              <w:marLeft w:val="0"/>
              <w:marRight w:val="0"/>
              <w:marTop w:val="0"/>
              <w:marBottom w:val="0"/>
              <w:divBdr>
                <w:top w:val="none" w:sz="0" w:space="0" w:color="auto"/>
                <w:left w:val="none" w:sz="0" w:space="0" w:color="auto"/>
                <w:bottom w:val="none" w:sz="0" w:space="0" w:color="auto"/>
                <w:right w:val="none" w:sz="0" w:space="0" w:color="auto"/>
              </w:divBdr>
              <w:divsChild>
                <w:div w:id="319845887">
                  <w:marLeft w:val="0"/>
                  <w:marRight w:val="0"/>
                  <w:marTop w:val="0"/>
                  <w:marBottom w:val="0"/>
                  <w:divBdr>
                    <w:top w:val="none" w:sz="0" w:space="0" w:color="auto"/>
                    <w:left w:val="none" w:sz="0" w:space="0" w:color="auto"/>
                    <w:bottom w:val="none" w:sz="0" w:space="0" w:color="auto"/>
                    <w:right w:val="none" w:sz="0" w:space="0" w:color="auto"/>
                  </w:divBdr>
                  <w:divsChild>
                    <w:div w:id="1595240019">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70147">
      <w:bodyDiv w:val="1"/>
      <w:marLeft w:val="0"/>
      <w:marRight w:val="0"/>
      <w:marTop w:val="0"/>
      <w:marBottom w:val="0"/>
      <w:divBdr>
        <w:top w:val="none" w:sz="0" w:space="0" w:color="auto"/>
        <w:left w:val="none" w:sz="0" w:space="0" w:color="auto"/>
        <w:bottom w:val="none" w:sz="0" w:space="0" w:color="auto"/>
        <w:right w:val="none" w:sz="0" w:space="0" w:color="auto"/>
      </w:divBdr>
      <w:divsChild>
        <w:div w:id="146439358">
          <w:marLeft w:val="0"/>
          <w:marRight w:val="0"/>
          <w:marTop w:val="0"/>
          <w:marBottom w:val="0"/>
          <w:divBdr>
            <w:top w:val="none" w:sz="0" w:space="0" w:color="auto"/>
            <w:left w:val="none" w:sz="0" w:space="0" w:color="auto"/>
            <w:bottom w:val="none" w:sz="0" w:space="0" w:color="auto"/>
            <w:right w:val="none" w:sz="0" w:space="0" w:color="auto"/>
          </w:divBdr>
          <w:divsChild>
            <w:div w:id="145513879">
              <w:marLeft w:val="0"/>
              <w:marRight w:val="0"/>
              <w:marTop w:val="0"/>
              <w:marBottom w:val="0"/>
              <w:divBdr>
                <w:top w:val="none" w:sz="0" w:space="0" w:color="auto"/>
                <w:left w:val="none" w:sz="0" w:space="0" w:color="auto"/>
                <w:bottom w:val="none" w:sz="0" w:space="0" w:color="auto"/>
                <w:right w:val="none" w:sz="0" w:space="0" w:color="auto"/>
              </w:divBdr>
              <w:divsChild>
                <w:div w:id="1390037401">
                  <w:marLeft w:val="0"/>
                  <w:marRight w:val="0"/>
                  <w:marTop w:val="0"/>
                  <w:marBottom w:val="0"/>
                  <w:divBdr>
                    <w:top w:val="none" w:sz="0" w:space="0" w:color="auto"/>
                    <w:left w:val="none" w:sz="0" w:space="0" w:color="auto"/>
                    <w:bottom w:val="none" w:sz="0" w:space="0" w:color="auto"/>
                    <w:right w:val="none" w:sz="0" w:space="0" w:color="auto"/>
                  </w:divBdr>
                  <w:divsChild>
                    <w:div w:id="541748834">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32677">
      <w:bodyDiv w:val="1"/>
      <w:marLeft w:val="0"/>
      <w:marRight w:val="0"/>
      <w:marTop w:val="0"/>
      <w:marBottom w:val="0"/>
      <w:divBdr>
        <w:top w:val="none" w:sz="0" w:space="0" w:color="auto"/>
        <w:left w:val="none" w:sz="0" w:space="0" w:color="auto"/>
        <w:bottom w:val="none" w:sz="0" w:space="0" w:color="auto"/>
        <w:right w:val="none" w:sz="0" w:space="0" w:color="auto"/>
      </w:divBdr>
    </w:div>
    <w:div w:id="931089796">
      <w:bodyDiv w:val="1"/>
      <w:marLeft w:val="0"/>
      <w:marRight w:val="0"/>
      <w:marTop w:val="0"/>
      <w:marBottom w:val="0"/>
      <w:divBdr>
        <w:top w:val="none" w:sz="0" w:space="0" w:color="auto"/>
        <w:left w:val="none" w:sz="0" w:space="0" w:color="auto"/>
        <w:bottom w:val="none" w:sz="0" w:space="0" w:color="auto"/>
        <w:right w:val="none" w:sz="0" w:space="0" w:color="auto"/>
      </w:divBdr>
    </w:div>
    <w:div w:id="937443523">
      <w:bodyDiv w:val="1"/>
      <w:marLeft w:val="0"/>
      <w:marRight w:val="0"/>
      <w:marTop w:val="0"/>
      <w:marBottom w:val="0"/>
      <w:divBdr>
        <w:top w:val="none" w:sz="0" w:space="0" w:color="auto"/>
        <w:left w:val="none" w:sz="0" w:space="0" w:color="auto"/>
        <w:bottom w:val="none" w:sz="0" w:space="0" w:color="auto"/>
        <w:right w:val="none" w:sz="0" w:space="0" w:color="auto"/>
      </w:divBdr>
      <w:divsChild>
        <w:div w:id="209994731">
          <w:marLeft w:val="0"/>
          <w:marRight w:val="0"/>
          <w:marTop w:val="0"/>
          <w:marBottom w:val="0"/>
          <w:divBdr>
            <w:top w:val="none" w:sz="0" w:space="0" w:color="auto"/>
            <w:left w:val="none" w:sz="0" w:space="0" w:color="auto"/>
            <w:bottom w:val="none" w:sz="0" w:space="0" w:color="auto"/>
            <w:right w:val="none" w:sz="0" w:space="0" w:color="auto"/>
          </w:divBdr>
          <w:divsChild>
            <w:div w:id="964198162">
              <w:marLeft w:val="0"/>
              <w:marRight w:val="0"/>
              <w:marTop w:val="0"/>
              <w:marBottom w:val="0"/>
              <w:divBdr>
                <w:top w:val="none" w:sz="0" w:space="0" w:color="auto"/>
                <w:left w:val="none" w:sz="0" w:space="0" w:color="auto"/>
                <w:bottom w:val="none" w:sz="0" w:space="0" w:color="auto"/>
                <w:right w:val="none" w:sz="0" w:space="0" w:color="auto"/>
              </w:divBdr>
              <w:divsChild>
                <w:div w:id="1939829212">
                  <w:marLeft w:val="0"/>
                  <w:marRight w:val="0"/>
                  <w:marTop w:val="0"/>
                  <w:marBottom w:val="0"/>
                  <w:divBdr>
                    <w:top w:val="none" w:sz="0" w:space="0" w:color="auto"/>
                    <w:left w:val="none" w:sz="0" w:space="0" w:color="auto"/>
                    <w:bottom w:val="none" w:sz="0" w:space="0" w:color="auto"/>
                    <w:right w:val="none" w:sz="0" w:space="0" w:color="auto"/>
                  </w:divBdr>
                  <w:divsChild>
                    <w:div w:id="824247396">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39990">
      <w:bodyDiv w:val="1"/>
      <w:marLeft w:val="0"/>
      <w:marRight w:val="0"/>
      <w:marTop w:val="0"/>
      <w:marBottom w:val="0"/>
      <w:divBdr>
        <w:top w:val="none" w:sz="0" w:space="0" w:color="auto"/>
        <w:left w:val="none" w:sz="0" w:space="0" w:color="auto"/>
        <w:bottom w:val="none" w:sz="0" w:space="0" w:color="auto"/>
        <w:right w:val="none" w:sz="0" w:space="0" w:color="auto"/>
      </w:divBdr>
      <w:divsChild>
        <w:div w:id="1842353412">
          <w:marLeft w:val="0"/>
          <w:marRight w:val="0"/>
          <w:marTop w:val="0"/>
          <w:marBottom w:val="0"/>
          <w:divBdr>
            <w:top w:val="none" w:sz="0" w:space="0" w:color="auto"/>
            <w:left w:val="none" w:sz="0" w:space="0" w:color="auto"/>
            <w:bottom w:val="none" w:sz="0" w:space="0" w:color="auto"/>
            <w:right w:val="none" w:sz="0" w:space="0" w:color="auto"/>
          </w:divBdr>
          <w:divsChild>
            <w:div w:id="1105343031">
              <w:marLeft w:val="0"/>
              <w:marRight w:val="0"/>
              <w:marTop w:val="0"/>
              <w:marBottom w:val="0"/>
              <w:divBdr>
                <w:top w:val="none" w:sz="0" w:space="0" w:color="auto"/>
                <w:left w:val="none" w:sz="0" w:space="0" w:color="auto"/>
                <w:bottom w:val="none" w:sz="0" w:space="0" w:color="auto"/>
                <w:right w:val="none" w:sz="0" w:space="0" w:color="auto"/>
              </w:divBdr>
              <w:divsChild>
                <w:div w:id="1939216017">
                  <w:marLeft w:val="0"/>
                  <w:marRight w:val="0"/>
                  <w:marTop w:val="0"/>
                  <w:marBottom w:val="0"/>
                  <w:divBdr>
                    <w:top w:val="none" w:sz="0" w:space="0" w:color="auto"/>
                    <w:left w:val="none" w:sz="0" w:space="0" w:color="auto"/>
                    <w:bottom w:val="none" w:sz="0" w:space="0" w:color="auto"/>
                    <w:right w:val="none" w:sz="0" w:space="0" w:color="auto"/>
                  </w:divBdr>
                  <w:divsChild>
                    <w:div w:id="288173723">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31270">
      <w:bodyDiv w:val="1"/>
      <w:marLeft w:val="0"/>
      <w:marRight w:val="0"/>
      <w:marTop w:val="0"/>
      <w:marBottom w:val="0"/>
      <w:divBdr>
        <w:top w:val="none" w:sz="0" w:space="0" w:color="auto"/>
        <w:left w:val="none" w:sz="0" w:space="0" w:color="auto"/>
        <w:bottom w:val="none" w:sz="0" w:space="0" w:color="auto"/>
        <w:right w:val="none" w:sz="0" w:space="0" w:color="auto"/>
      </w:divBdr>
      <w:divsChild>
        <w:div w:id="290986050">
          <w:marLeft w:val="0"/>
          <w:marRight w:val="0"/>
          <w:marTop w:val="0"/>
          <w:marBottom w:val="0"/>
          <w:divBdr>
            <w:top w:val="none" w:sz="0" w:space="0" w:color="auto"/>
            <w:left w:val="none" w:sz="0" w:space="0" w:color="auto"/>
            <w:bottom w:val="none" w:sz="0" w:space="0" w:color="auto"/>
            <w:right w:val="none" w:sz="0" w:space="0" w:color="auto"/>
          </w:divBdr>
          <w:divsChild>
            <w:div w:id="1190487181">
              <w:marLeft w:val="0"/>
              <w:marRight w:val="0"/>
              <w:marTop w:val="0"/>
              <w:marBottom w:val="0"/>
              <w:divBdr>
                <w:top w:val="none" w:sz="0" w:space="0" w:color="auto"/>
                <w:left w:val="none" w:sz="0" w:space="0" w:color="auto"/>
                <w:bottom w:val="none" w:sz="0" w:space="0" w:color="auto"/>
                <w:right w:val="none" w:sz="0" w:space="0" w:color="auto"/>
              </w:divBdr>
              <w:divsChild>
                <w:div w:id="245456467">
                  <w:marLeft w:val="0"/>
                  <w:marRight w:val="0"/>
                  <w:marTop w:val="0"/>
                  <w:marBottom w:val="0"/>
                  <w:divBdr>
                    <w:top w:val="none" w:sz="0" w:space="0" w:color="auto"/>
                    <w:left w:val="none" w:sz="0" w:space="0" w:color="auto"/>
                    <w:bottom w:val="none" w:sz="0" w:space="0" w:color="auto"/>
                    <w:right w:val="none" w:sz="0" w:space="0" w:color="auto"/>
                  </w:divBdr>
                  <w:divsChild>
                    <w:div w:id="418798595">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6296">
      <w:bodyDiv w:val="1"/>
      <w:marLeft w:val="0"/>
      <w:marRight w:val="0"/>
      <w:marTop w:val="0"/>
      <w:marBottom w:val="0"/>
      <w:divBdr>
        <w:top w:val="none" w:sz="0" w:space="0" w:color="auto"/>
        <w:left w:val="none" w:sz="0" w:space="0" w:color="auto"/>
        <w:bottom w:val="none" w:sz="0" w:space="0" w:color="auto"/>
        <w:right w:val="none" w:sz="0" w:space="0" w:color="auto"/>
      </w:divBdr>
      <w:divsChild>
        <w:div w:id="1253854075">
          <w:marLeft w:val="0"/>
          <w:marRight w:val="0"/>
          <w:marTop w:val="0"/>
          <w:marBottom w:val="0"/>
          <w:divBdr>
            <w:top w:val="none" w:sz="0" w:space="0" w:color="auto"/>
            <w:left w:val="none" w:sz="0" w:space="0" w:color="auto"/>
            <w:bottom w:val="none" w:sz="0" w:space="0" w:color="auto"/>
            <w:right w:val="none" w:sz="0" w:space="0" w:color="auto"/>
          </w:divBdr>
          <w:divsChild>
            <w:div w:id="296574224">
              <w:marLeft w:val="0"/>
              <w:marRight w:val="0"/>
              <w:marTop w:val="0"/>
              <w:marBottom w:val="0"/>
              <w:divBdr>
                <w:top w:val="none" w:sz="0" w:space="0" w:color="auto"/>
                <w:left w:val="none" w:sz="0" w:space="0" w:color="auto"/>
                <w:bottom w:val="none" w:sz="0" w:space="0" w:color="auto"/>
                <w:right w:val="none" w:sz="0" w:space="0" w:color="auto"/>
              </w:divBdr>
              <w:divsChild>
                <w:div w:id="1342855491">
                  <w:marLeft w:val="0"/>
                  <w:marRight w:val="0"/>
                  <w:marTop w:val="0"/>
                  <w:marBottom w:val="0"/>
                  <w:divBdr>
                    <w:top w:val="none" w:sz="0" w:space="0" w:color="auto"/>
                    <w:left w:val="none" w:sz="0" w:space="0" w:color="auto"/>
                    <w:bottom w:val="none" w:sz="0" w:space="0" w:color="auto"/>
                    <w:right w:val="none" w:sz="0" w:space="0" w:color="auto"/>
                  </w:divBdr>
                  <w:divsChild>
                    <w:div w:id="374694063">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5973">
      <w:bodyDiv w:val="1"/>
      <w:marLeft w:val="0"/>
      <w:marRight w:val="0"/>
      <w:marTop w:val="0"/>
      <w:marBottom w:val="0"/>
      <w:divBdr>
        <w:top w:val="none" w:sz="0" w:space="0" w:color="auto"/>
        <w:left w:val="none" w:sz="0" w:space="0" w:color="auto"/>
        <w:bottom w:val="none" w:sz="0" w:space="0" w:color="auto"/>
        <w:right w:val="none" w:sz="0" w:space="0" w:color="auto"/>
      </w:divBdr>
      <w:divsChild>
        <w:div w:id="1783305609">
          <w:marLeft w:val="0"/>
          <w:marRight w:val="0"/>
          <w:marTop w:val="0"/>
          <w:marBottom w:val="0"/>
          <w:divBdr>
            <w:top w:val="none" w:sz="0" w:space="0" w:color="auto"/>
            <w:left w:val="none" w:sz="0" w:space="0" w:color="auto"/>
            <w:bottom w:val="none" w:sz="0" w:space="0" w:color="auto"/>
            <w:right w:val="none" w:sz="0" w:space="0" w:color="auto"/>
          </w:divBdr>
          <w:divsChild>
            <w:div w:id="1674722434">
              <w:marLeft w:val="0"/>
              <w:marRight w:val="0"/>
              <w:marTop w:val="0"/>
              <w:marBottom w:val="0"/>
              <w:divBdr>
                <w:top w:val="none" w:sz="0" w:space="0" w:color="auto"/>
                <w:left w:val="none" w:sz="0" w:space="0" w:color="auto"/>
                <w:bottom w:val="none" w:sz="0" w:space="0" w:color="auto"/>
                <w:right w:val="none" w:sz="0" w:space="0" w:color="auto"/>
              </w:divBdr>
              <w:divsChild>
                <w:div w:id="1504396048">
                  <w:marLeft w:val="0"/>
                  <w:marRight w:val="0"/>
                  <w:marTop w:val="0"/>
                  <w:marBottom w:val="0"/>
                  <w:divBdr>
                    <w:top w:val="none" w:sz="0" w:space="0" w:color="auto"/>
                    <w:left w:val="none" w:sz="0" w:space="0" w:color="auto"/>
                    <w:bottom w:val="none" w:sz="0" w:space="0" w:color="auto"/>
                    <w:right w:val="none" w:sz="0" w:space="0" w:color="auto"/>
                  </w:divBdr>
                  <w:divsChild>
                    <w:div w:id="2031250155">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32476">
      <w:bodyDiv w:val="1"/>
      <w:marLeft w:val="0"/>
      <w:marRight w:val="0"/>
      <w:marTop w:val="0"/>
      <w:marBottom w:val="0"/>
      <w:divBdr>
        <w:top w:val="none" w:sz="0" w:space="0" w:color="auto"/>
        <w:left w:val="none" w:sz="0" w:space="0" w:color="auto"/>
        <w:bottom w:val="none" w:sz="0" w:space="0" w:color="auto"/>
        <w:right w:val="none" w:sz="0" w:space="0" w:color="auto"/>
      </w:divBdr>
      <w:divsChild>
        <w:div w:id="145359120">
          <w:marLeft w:val="0"/>
          <w:marRight w:val="0"/>
          <w:marTop w:val="0"/>
          <w:marBottom w:val="0"/>
          <w:divBdr>
            <w:top w:val="none" w:sz="0" w:space="0" w:color="auto"/>
            <w:left w:val="none" w:sz="0" w:space="0" w:color="auto"/>
            <w:bottom w:val="none" w:sz="0" w:space="0" w:color="auto"/>
            <w:right w:val="none" w:sz="0" w:space="0" w:color="auto"/>
          </w:divBdr>
          <w:divsChild>
            <w:div w:id="664623874">
              <w:marLeft w:val="0"/>
              <w:marRight w:val="0"/>
              <w:marTop w:val="0"/>
              <w:marBottom w:val="0"/>
              <w:divBdr>
                <w:top w:val="none" w:sz="0" w:space="0" w:color="auto"/>
                <w:left w:val="none" w:sz="0" w:space="0" w:color="auto"/>
                <w:bottom w:val="none" w:sz="0" w:space="0" w:color="auto"/>
                <w:right w:val="none" w:sz="0" w:space="0" w:color="auto"/>
              </w:divBdr>
              <w:divsChild>
                <w:div w:id="1271085598">
                  <w:marLeft w:val="0"/>
                  <w:marRight w:val="0"/>
                  <w:marTop w:val="0"/>
                  <w:marBottom w:val="0"/>
                  <w:divBdr>
                    <w:top w:val="none" w:sz="0" w:space="0" w:color="auto"/>
                    <w:left w:val="none" w:sz="0" w:space="0" w:color="auto"/>
                    <w:bottom w:val="none" w:sz="0" w:space="0" w:color="auto"/>
                    <w:right w:val="none" w:sz="0" w:space="0" w:color="auto"/>
                  </w:divBdr>
                  <w:divsChild>
                    <w:div w:id="236091356">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2808">
      <w:bodyDiv w:val="1"/>
      <w:marLeft w:val="0"/>
      <w:marRight w:val="0"/>
      <w:marTop w:val="0"/>
      <w:marBottom w:val="0"/>
      <w:divBdr>
        <w:top w:val="none" w:sz="0" w:space="0" w:color="auto"/>
        <w:left w:val="none" w:sz="0" w:space="0" w:color="auto"/>
        <w:bottom w:val="none" w:sz="0" w:space="0" w:color="auto"/>
        <w:right w:val="none" w:sz="0" w:space="0" w:color="auto"/>
      </w:divBdr>
    </w:div>
    <w:div w:id="1254824870">
      <w:bodyDiv w:val="1"/>
      <w:marLeft w:val="0"/>
      <w:marRight w:val="0"/>
      <w:marTop w:val="0"/>
      <w:marBottom w:val="0"/>
      <w:divBdr>
        <w:top w:val="none" w:sz="0" w:space="0" w:color="auto"/>
        <w:left w:val="none" w:sz="0" w:space="0" w:color="auto"/>
        <w:bottom w:val="none" w:sz="0" w:space="0" w:color="auto"/>
        <w:right w:val="none" w:sz="0" w:space="0" w:color="auto"/>
      </w:divBdr>
      <w:divsChild>
        <w:div w:id="84763330">
          <w:marLeft w:val="0"/>
          <w:marRight w:val="0"/>
          <w:marTop w:val="0"/>
          <w:marBottom w:val="0"/>
          <w:divBdr>
            <w:top w:val="none" w:sz="0" w:space="0" w:color="auto"/>
            <w:left w:val="none" w:sz="0" w:space="0" w:color="auto"/>
            <w:bottom w:val="none" w:sz="0" w:space="0" w:color="auto"/>
            <w:right w:val="none" w:sz="0" w:space="0" w:color="auto"/>
          </w:divBdr>
          <w:divsChild>
            <w:div w:id="733623473">
              <w:marLeft w:val="0"/>
              <w:marRight w:val="0"/>
              <w:marTop w:val="0"/>
              <w:marBottom w:val="0"/>
              <w:divBdr>
                <w:top w:val="none" w:sz="0" w:space="0" w:color="auto"/>
                <w:left w:val="none" w:sz="0" w:space="0" w:color="auto"/>
                <w:bottom w:val="none" w:sz="0" w:space="0" w:color="auto"/>
                <w:right w:val="none" w:sz="0" w:space="0" w:color="auto"/>
              </w:divBdr>
              <w:divsChild>
                <w:div w:id="2094466249">
                  <w:marLeft w:val="0"/>
                  <w:marRight w:val="0"/>
                  <w:marTop w:val="0"/>
                  <w:marBottom w:val="0"/>
                  <w:divBdr>
                    <w:top w:val="none" w:sz="0" w:space="0" w:color="auto"/>
                    <w:left w:val="none" w:sz="0" w:space="0" w:color="auto"/>
                    <w:bottom w:val="none" w:sz="0" w:space="0" w:color="auto"/>
                    <w:right w:val="none" w:sz="0" w:space="0" w:color="auto"/>
                  </w:divBdr>
                  <w:divsChild>
                    <w:div w:id="545485598">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72679">
      <w:bodyDiv w:val="1"/>
      <w:marLeft w:val="0"/>
      <w:marRight w:val="0"/>
      <w:marTop w:val="0"/>
      <w:marBottom w:val="0"/>
      <w:divBdr>
        <w:top w:val="none" w:sz="0" w:space="0" w:color="auto"/>
        <w:left w:val="none" w:sz="0" w:space="0" w:color="auto"/>
        <w:bottom w:val="none" w:sz="0" w:space="0" w:color="auto"/>
        <w:right w:val="none" w:sz="0" w:space="0" w:color="auto"/>
      </w:divBdr>
      <w:divsChild>
        <w:div w:id="666330004">
          <w:marLeft w:val="0"/>
          <w:marRight w:val="0"/>
          <w:marTop w:val="0"/>
          <w:marBottom w:val="0"/>
          <w:divBdr>
            <w:top w:val="none" w:sz="0" w:space="0" w:color="auto"/>
            <w:left w:val="none" w:sz="0" w:space="0" w:color="auto"/>
            <w:bottom w:val="none" w:sz="0" w:space="0" w:color="auto"/>
            <w:right w:val="none" w:sz="0" w:space="0" w:color="auto"/>
          </w:divBdr>
          <w:divsChild>
            <w:div w:id="2140997023">
              <w:marLeft w:val="0"/>
              <w:marRight w:val="0"/>
              <w:marTop w:val="0"/>
              <w:marBottom w:val="0"/>
              <w:divBdr>
                <w:top w:val="none" w:sz="0" w:space="0" w:color="auto"/>
                <w:left w:val="none" w:sz="0" w:space="0" w:color="auto"/>
                <w:bottom w:val="none" w:sz="0" w:space="0" w:color="auto"/>
                <w:right w:val="none" w:sz="0" w:space="0" w:color="auto"/>
              </w:divBdr>
              <w:divsChild>
                <w:div w:id="1536457229">
                  <w:marLeft w:val="0"/>
                  <w:marRight w:val="0"/>
                  <w:marTop w:val="0"/>
                  <w:marBottom w:val="0"/>
                  <w:divBdr>
                    <w:top w:val="none" w:sz="0" w:space="0" w:color="auto"/>
                    <w:left w:val="none" w:sz="0" w:space="0" w:color="auto"/>
                    <w:bottom w:val="none" w:sz="0" w:space="0" w:color="auto"/>
                    <w:right w:val="none" w:sz="0" w:space="0" w:color="auto"/>
                  </w:divBdr>
                  <w:divsChild>
                    <w:div w:id="570044912">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45974">
      <w:bodyDiv w:val="1"/>
      <w:marLeft w:val="0"/>
      <w:marRight w:val="0"/>
      <w:marTop w:val="0"/>
      <w:marBottom w:val="0"/>
      <w:divBdr>
        <w:top w:val="none" w:sz="0" w:space="0" w:color="auto"/>
        <w:left w:val="none" w:sz="0" w:space="0" w:color="auto"/>
        <w:bottom w:val="none" w:sz="0" w:space="0" w:color="auto"/>
        <w:right w:val="none" w:sz="0" w:space="0" w:color="auto"/>
      </w:divBdr>
      <w:divsChild>
        <w:div w:id="2029796845">
          <w:marLeft w:val="0"/>
          <w:marRight w:val="0"/>
          <w:marTop w:val="0"/>
          <w:marBottom w:val="0"/>
          <w:divBdr>
            <w:top w:val="none" w:sz="0" w:space="0" w:color="auto"/>
            <w:left w:val="none" w:sz="0" w:space="0" w:color="auto"/>
            <w:bottom w:val="none" w:sz="0" w:space="0" w:color="auto"/>
            <w:right w:val="none" w:sz="0" w:space="0" w:color="auto"/>
          </w:divBdr>
          <w:divsChild>
            <w:div w:id="481190969">
              <w:marLeft w:val="0"/>
              <w:marRight w:val="0"/>
              <w:marTop w:val="0"/>
              <w:marBottom w:val="0"/>
              <w:divBdr>
                <w:top w:val="none" w:sz="0" w:space="0" w:color="auto"/>
                <w:left w:val="none" w:sz="0" w:space="0" w:color="auto"/>
                <w:bottom w:val="none" w:sz="0" w:space="0" w:color="auto"/>
                <w:right w:val="none" w:sz="0" w:space="0" w:color="auto"/>
              </w:divBdr>
              <w:divsChild>
                <w:div w:id="1334915887">
                  <w:marLeft w:val="0"/>
                  <w:marRight w:val="0"/>
                  <w:marTop w:val="0"/>
                  <w:marBottom w:val="0"/>
                  <w:divBdr>
                    <w:top w:val="none" w:sz="0" w:space="0" w:color="auto"/>
                    <w:left w:val="none" w:sz="0" w:space="0" w:color="auto"/>
                    <w:bottom w:val="none" w:sz="0" w:space="0" w:color="auto"/>
                    <w:right w:val="none" w:sz="0" w:space="0" w:color="auto"/>
                  </w:divBdr>
                  <w:divsChild>
                    <w:div w:id="1757703211">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4149">
      <w:bodyDiv w:val="1"/>
      <w:marLeft w:val="0"/>
      <w:marRight w:val="0"/>
      <w:marTop w:val="0"/>
      <w:marBottom w:val="0"/>
      <w:divBdr>
        <w:top w:val="none" w:sz="0" w:space="0" w:color="auto"/>
        <w:left w:val="none" w:sz="0" w:space="0" w:color="auto"/>
        <w:bottom w:val="none" w:sz="0" w:space="0" w:color="auto"/>
        <w:right w:val="none" w:sz="0" w:space="0" w:color="auto"/>
      </w:divBdr>
      <w:divsChild>
        <w:div w:id="1082529802">
          <w:marLeft w:val="0"/>
          <w:marRight w:val="0"/>
          <w:marTop w:val="0"/>
          <w:marBottom w:val="0"/>
          <w:divBdr>
            <w:top w:val="none" w:sz="0" w:space="0" w:color="auto"/>
            <w:left w:val="none" w:sz="0" w:space="0" w:color="auto"/>
            <w:bottom w:val="none" w:sz="0" w:space="0" w:color="auto"/>
            <w:right w:val="none" w:sz="0" w:space="0" w:color="auto"/>
          </w:divBdr>
          <w:divsChild>
            <w:div w:id="397484650">
              <w:marLeft w:val="0"/>
              <w:marRight w:val="0"/>
              <w:marTop w:val="0"/>
              <w:marBottom w:val="0"/>
              <w:divBdr>
                <w:top w:val="none" w:sz="0" w:space="0" w:color="auto"/>
                <w:left w:val="none" w:sz="0" w:space="0" w:color="auto"/>
                <w:bottom w:val="none" w:sz="0" w:space="0" w:color="auto"/>
                <w:right w:val="none" w:sz="0" w:space="0" w:color="auto"/>
              </w:divBdr>
              <w:divsChild>
                <w:div w:id="77483137">
                  <w:marLeft w:val="0"/>
                  <w:marRight w:val="0"/>
                  <w:marTop w:val="0"/>
                  <w:marBottom w:val="0"/>
                  <w:divBdr>
                    <w:top w:val="none" w:sz="0" w:space="0" w:color="auto"/>
                    <w:left w:val="none" w:sz="0" w:space="0" w:color="auto"/>
                    <w:bottom w:val="none" w:sz="0" w:space="0" w:color="auto"/>
                    <w:right w:val="none" w:sz="0" w:space="0" w:color="auto"/>
                  </w:divBdr>
                  <w:divsChild>
                    <w:div w:id="1447239622">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1410">
      <w:bodyDiv w:val="1"/>
      <w:marLeft w:val="0"/>
      <w:marRight w:val="0"/>
      <w:marTop w:val="0"/>
      <w:marBottom w:val="0"/>
      <w:divBdr>
        <w:top w:val="none" w:sz="0" w:space="0" w:color="auto"/>
        <w:left w:val="none" w:sz="0" w:space="0" w:color="auto"/>
        <w:bottom w:val="none" w:sz="0" w:space="0" w:color="auto"/>
        <w:right w:val="none" w:sz="0" w:space="0" w:color="auto"/>
      </w:divBdr>
      <w:divsChild>
        <w:div w:id="824929633">
          <w:marLeft w:val="0"/>
          <w:marRight w:val="0"/>
          <w:marTop w:val="0"/>
          <w:marBottom w:val="0"/>
          <w:divBdr>
            <w:top w:val="none" w:sz="0" w:space="0" w:color="auto"/>
            <w:left w:val="none" w:sz="0" w:space="0" w:color="auto"/>
            <w:bottom w:val="none" w:sz="0" w:space="0" w:color="auto"/>
            <w:right w:val="none" w:sz="0" w:space="0" w:color="auto"/>
          </w:divBdr>
          <w:divsChild>
            <w:div w:id="1189180529">
              <w:marLeft w:val="0"/>
              <w:marRight w:val="0"/>
              <w:marTop w:val="0"/>
              <w:marBottom w:val="0"/>
              <w:divBdr>
                <w:top w:val="none" w:sz="0" w:space="0" w:color="auto"/>
                <w:left w:val="none" w:sz="0" w:space="0" w:color="auto"/>
                <w:bottom w:val="none" w:sz="0" w:space="0" w:color="auto"/>
                <w:right w:val="none" w:sz="0" w:space="0" w:color="auto"/>
              </w:divBdr>
              <w:divsChild>
                <w:div w:id="1805081945">
                  <w:marLeft w:val="0"/>
                  <w:marRight w:val="0"/>
                  <w:marTop w:val="0"/>
                  <w:marBottom w:val="0"/>
                  <w:divBdr>
                    <w:top w:val="none" w:sz="0" w:space="0" w:color="auto"/>
                    <w:left w:val="none" w:sz="0" w:space="0" w:color="auto"/>
                    <w:bottom w:val="none" w:sz="0" w:space="0" w:color="auto"/>
                    <w:right w:val="none" w:sz="0" w:space="0" w:color="auto"/>
                  </w:divBdr>
                  <w:divsChild>
                    <w:div w:id="536428971">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50914">
      <w:bodyDiv w:val="1"/>
      <w:marLeft w:val="0"/>
      <w:marRight w:val="0"/>
      <w:marTop w:val="0"/>
      <w:marBottom w:val="0"/>
      <w:divBdr>
        <w:top w:val="none" w:sz="0" w:space="0" w:color="auto"/>
        <w:left w:val="none" w:sz="0" w:space="0" w:color="auto"/>
        <w:bottom w:val="none" w:sz="0" w:space="0" w:color="auto"/>
        <w:right w:val="none" w:sz="0" w:space="0" w:color="auto"/>
      </w:divBdr>
      <w:divsChild>
        <w:div w:id="873688101">
          <w:marLeft w:val="0"/>
          <w:marRight w:val="0"/>
          <w:marTop w:val="0"/>
          <w:marBottom w:val="0"/>
          <w:divBdr>
            <w:top w:val="none" w:sz="0" w:space="0" w:color="auto"/>
            <w:left w:val="none" w:sz="0" w:space="0" w:color="auto"/>
            <w:bottom w:val="none" w:sz="0" w:space="0" w:color="auto"/>
            <w:right w:val="none" w:sz="0" w:space="0" w:color="auto"/>
          </w:divBdr>
          <w:divsChild>
            <w:div w:id="1708333940">
              <w:marLeft w:val="0"/>
              <w:marRight w:val="0"/>
              <w:marTop w:val="0"/>
              <w:marBottom w:val="0"/>
              <w:divBdr>
                <w:top w:val="none" w:sz="0" w:space="0" w:color="auto"/>
                <w:left w:val="none" w:sz="0" w:space="0" w:color="auto"/>
                <w:bottom w:val="none" w:sz="0" w:space="0" w:color="auto"/>
                <w:right w:val="none" w:sz="0" w:space="0" w:color="auto"/>
              </w:divBdr>
              <w:divsChild>
                <w:div w:id="1326476675">
                  <w:marLeft w:val="0"/>
                  <w:marRight w:val="0"/>
                  <w:marTop w:val="0"/>
                  <w:marBottom w:val="0"/>
                  <w:divBdr>
                    <w:top w:val="none" w:sz="0" w:space="0" w:color="auto"/>
                    <w:left w:val="none" w:sz="0" w:space="0" w:color="auto"/>
                    <w:bottom w:val="none" w:sz="0" w:space="0" w:color="auto"/>
                    <w:right w:val="none" w:sz="0" w:space="0" w:color="auto"/>
                  </w:divBdr>
                  <w:divsChild>
                    <w:div w:id="1528564692">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29723">
      <w:bodyDiv w:val="1"/>
      <w:marLeft w:val="0"/>
      <w:marRight w:val="0"/>
      <w:marTop w:val="0"/>
      <w:marBottom w:val="0"/>
      <w:divBdr>
        <w:top w:val="none" w:sz="0" w:space="0" w:color="auto"/>
        <w:left w:val="none" w:sz="0" w:space="0" w:color="auto"/>
        <w:bottom w:val="none" w:sz="0" w:space="0" w:color="auto"/>
        <w:right w:val="none" w:sz="0" w:space="0" w:color="auto"/>
      </w:divBdr>
      <w:divsChild>
        <w:div w:id="1213232852">
          <w:marLeft w:val="0"/>
          <w:marRight w:val="0"/>
          <w:marTop w:val="0"/>
          <w:marBottom w:val="0"/>
          <w:divBdr>
            <w:top w:val="none" w:sz="0" w:space="0" w:color="auto"/>
            <w:left w:val="none" w:sz="0" w:space="0" w:color="auto"/>
            <w:bottom w:val="none" w:sz="0" w:space="0" w:color="auto"/>
            <w:right w:val="none" w:sz="0" w:space="0" w:color="auto"/>
          </w:divBdr>
          <w:divsChild>
            <w:div w:id="577979649">
              <w:marLeft w:val="0"/>
              <w:marRight w:val="0"/>
              <w:marTop w:val="0"/>
              <w:marBottom w:val="0"/>
              <w:divBdr>
                <w:top w:val="none" w:sz="0" w:space="0" w:color="auto"/>
                <w:left w:val="none" w:sz="0" w:space="0" w:color="auto"/>
                <w:bottom w:val="none" w:sz="0" w:space="0" w:color="auto"/>
                <w:right w:val="none" w:sz="0" w:space="0" w:color="auto"/>
              </w:divBdr>
              <w:divsChild>
                <w:div w:id="2035303993">
                  <w:marLeft w:val="0"/>
                  <w:marRight w:val="0"/>
                  <w:marTop w:val="0"/>
                  <w:marBottom w:val="0"/>
                  <w:divBdr>
                    <w:top w:val="none" w:sz="0" w:space="0" w:color="auto"/>
                    <w:left w:val="none" w:sz="0" w:space="0" w:color="auto"/>
                    <w:bottom w:val="none" w:sz="0" w:space="0" w:color="auto"/>
                    <w:right w:val="none" w:sz="0" w:space="0" w:color="auto"/>
                  </w:divBdr>
                  <w:divsChild>
                    <w:div w:id="662704049">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42841">
      <w:bodyDiv w:val="1"/>
      <w:marLeft w:val="0"/>
      <w:marRight w:val="0"/>
      <w:marTop w:val="0"/>
      <w:marBottom w:val="0"/>
      <w:divBdr>
        <w:top w:val="none" w:sz="0" w:space="0" w:color="auto"/>
        <w:left w:val="none" w:sz="0" w:space="0" w:color="auto"/>
        <w:bottom w:val="none" w:sz="0" w:space="0" w:color="auto"/>
        <w:right w:val="none" w:sz="0" w:space="0" w:color="auto"/>
      </w:divBdr>
      <w:divsChild>
        <w:div w:id="454566470">
          <w:marLeft w:val="0"/>
          <w:marRight w:val="0"/>
          <w:marTop w:val="0"/>
          <w:marBottom w:val="0"/>
          <w:divBdr>
            <w:top w:val="none" w:sz="0" w:space="0" w:color="auto"/>
            <w:left w:val="none" w:sz="0" w:space="0" w:color="auto"/>
            <w:bottom w:val="none" w:sz="0" w:space="0" w:color="auto"/>
            <w:right w:val="none" w:sz="0" w:space="0" w:color="auto"/>
          </w:divBdr>
          <w:divsChild>
            <w:div w:id="939871088">
              <w:marLeft w:val="0"/>
              <w:marRight w:val="0"/>
              <w:marTop w:val="0"/>
              <w:marBottom w:val="0"/>
              <w:divBdr>
                <w:top w:val="none" w:sz="0" w:space="0" w:color="auto"/>
                <w:left w:val="none" w:sz="0" w:space="0" w:color="auto"/>
                <w:bottom w:val="none" w:sz="0" w:space="0" w:color="auto"/>
                <w:right w:val="none" w:sz="0" w:space="0" w:color="auto"/>
              </w:divBdr>
              <w:divsChild>
                <w:div w:id="750277149">
                  <w:marLeft w:val="0"/>
                  <w:marRight w:val="0"/>
                  <w:marTop w:val="0"/>
                  <w:marBottom w:val="0"/>
                  <w:divBdr>
                    <w:top w:val="none" w:sz="0" w:space="0" w:color="auto"/>
                    <w:left w:val="none" w:sz="0" w:space="0" w:color="auto"/>
                    <w:bottom w:val="none" w:sz="0" w:space="0" w:color="auto"/>
                    <w:right w:val="none" w:sz="0" w:space="0" w:color="auto"/>
                  </w:divBdr>
                  <w:divsChild>
                    <w:div w:id="1795631451">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89509">
      <w:bodyDiv w:val="1"/>
      <w:marLeft w:val="0"/>
      <w:marRight w:val="0"/>
      <w:marTop w:val="0"/>
      <w:marBottom w:val="0"/>
      <w:divBdr>
        <w:top w:val="none" w:sz="0" w:space="0" w:color="auto"/>
        <w:left w:val="none" w:sz="0" w:space="0" w:color="auto"/>
        <w:bottom w:val="none" w:sz="0" w:space="0" w:color="auto"/>
        <w:right w:val="none" w:sz="0" w:space="0" w:color="auto"/>
      </w:divBdr>
    </w:div>
    <w:div w:id="1646858031">
      <w:bodyDiv w:val="1"/>
      <w:marLeft w:val="0"/>
      <w:marRight w:val="0"/>
      <w:marTop w:val="0"/>
      <w:marBottom w:val="0"/>
      <w:divBdr>
        <w:top w:val="none" w:sz="0" w:space="0" w:color="auto"/>
        <w:left w:val="none" w:sz="0" w:space="0" w:color="auto"/>
        <w:bottom w:val="none" w:sz="0" w:space="0" w:color="auto"/>
        <w:right w:val="none" w:sz="0" w:space="0" w:color="auto"/>
      </w:divBdr>
    </w:div>
    <w:div w:id="1660692769">
      <w:bodyDiv w:val="1"/>
      <w:marLeft w:val="0"/>
      <w:marRight w:val="0"/>
      <w:marTop w:val="0"/>
      <w:marBottom w:val="0"/>
      <w:divBdr>
        <w:top w:val="none" w:sz="0" w:space="0" w:color="auto"/>
        <w:left w:val="none" w:sz="0" w:space="0" w:color="auto"/>
        <w:bottom w:val="none" w:sz="0" w:space="0" w:color="auto"/>
        <w:right w:val="none" w:sz="0" w:space="0" w:color="auto"/>
      </w:divBdr>
      <w:divsChild>
        <w:div w:id="352734796">
          <w:marLeft w:val="0"/>
          <w:marRight w:val="0"/>
          <w:marTop w:val="0"/>
          <w:marBottom w:val="0"/>
          <w:divBdr>
            <w:top w:val="none" w:sz="0" w:space="0" w:color="auto"/>
            <w:left w:val="none" w:sz="0" w:space="0" w:color="auto"/>
            <w:bottom w:val="none" w:sz="0" w:space="0" w:color="auto"/>
            <w:right w:val="none" w:sz="0" w:space="0" w:color="auto"/>
          </w:divBdr>
          <w:divsChild>
            <w:div w:id="1622607753">
              <w:marLeft w:val="0"/>
              <w:marRight w:val="0"/>
              <w:marTop w:val="0"/>
              <w:marBottom w:val="0"/>
              <w:divBdr>
                <w:top w:val="none" w:sz="0" w:space="0" w:color="auto"/>
                <w:left w:val="none" w:sz="0" w:space="0" w:color="auto"/>
                <w:bottom w:val="none" w:sz="0" w:space="0" w:color="auto"/>
                <w:right w:val="none" w:sz="0" w:space="0" w:color="auto"/>
              </w:divBdr>
              <w:divsChild>
                <w:div w:id="884373541">
                  <w:marLeft w:val="0"/>
                  <w:marRight w:val="0"/>
                  <w:marTop w:val="0"/>
                  <w:marBottom w:val="0"/>
                  <w:divBdr>
                    <w:top w:val="none" w:sz="0" w:space="0" w:color="auto"/>
                    <w:left w:val="none" w:sz="0" w:space="0" w:color="auto"/>
                    <w:bottom w:val="none" w:sz="0" w:space="0" w:color="auto"/>
                    <w:right w:val="none" w:sz="0" w:space="0" w:color="auto"/>
                  </w:divBdr>
                  <w:divsChild>
                    <w:div w:id="1985969869">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0087">
      <w:bodyDiv w:val="1"/>
      <w:marLeft w:val="0"/>
      <w:marRight w:val="0"/>
      <w:marTop w:val="0"/>
      <w:marBottom w:val="0"/>
      <w:divBdr>
        <w:top w:val="none" w:sz="0" w:space="0" w:color="auto"/>
        <w:left w:val="none" w:sz="0" w:space="0" w:color="auto"/>
        <w:bottom w:val="none" w:sz="0" w:space="0" w:color="auto"/>
        <w:right w:val="none" w:sz="0" w:space="0" w:color="auto"/>
      </w:divBdr>
      <w:divsChild>
        <w:div w:id="889147964">
          <w:marLeft w:val="0"/>
          <w:marRight w:val="0"/>
          <w:marTop w:val="0"/>
          <w:marBottom w:val="0"/>
          <w:divBdr>
            <w:top w:val="none" w:sz="0" w:space="0" w:color="auto"/>
            <w:left w:val="none" w:sz="0" w:space="0" w:color="auto"/>
            <w:bottom w:val="none" w:sz="0" w:space="0" w:color="auto"/>
            <w:right w:val="none" w:sz="0" w:space="0" w:color="auto"/>
          </w:divBdr>
          <w:divsChild>
            <w:div w:id="697435588">
              <w:marLeft w:val="0"/>
              <w:marRight w:val="0"/>
              <w:marTop w:val="0"/>
              <w:marBottom w:val="0"/>
              <w:divBdr>
                <w:top w:val="none" w:sz="0" w:space="0" w:color="auto"/>
                <w:left w:val="none" w:sz="0" w:space="0" w:color="auto"/>
                <w:bottom w:val="none" w:sz="0" w:space="0" w:color="auto"/>
                <w:right w:val="none" w:sz="0" w:space="0" w:color="auto"/>
              </w:divBdr>
              <w:divsChild>
                <w:div w:id="1279340985">
                  <w:marLeft w:val="0"/>
                  <w:marRight w:val="0"/>
                  <w:marTop w:val="0"/>
                  <w:marBottom w:val="0"/>
                  <w:divBdr>
                    <w:top w:val="none" w:sz="0" w:space="0" w:color="auto"/>
                    <w:left w:val="none" w:sz="0" w:space="0" w:color="auto"/>
                    <w:bottom w:val="none" w:sz="0" w:space="0" w:color="auto"/>
                    <w:right w:val="none" w:sz="0" w:space="0" w:color="auto"/>
                  </w:divBdr>
                  <w:divsChild>
                    <w:div w:id="668410130">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69687">
      <w:bodyDiv w:val="1"/>
      <w:marLeft w:val="0"/>
      <w:marRight w:val="0"/>
      <w:marTop w:val="0"/>
      <w:marBottom w:val="0"/>
      <w:divBdr>
        <w:top w:val="none" w:sz="0" w:space="0" w:color="auto"/>
        <w:left w:val="none" w:sz="0" w:space="0" w:color="auto"/>
        <w:bottom w:val="none" w:sz="0" w:space="0" w:color="auto"/>
        <w:right w:val="none" w:sz="0" w:space="0" w:color="auto"/>
      </w:divBdr>
      <w:divsChild>
        <w:div w:id="1377043506">
          <w:marLeft w:val="0"/>
          <w:marRight w:val="0"/>
          <w:marTop w:val="0"/>
          <w:marBottom w:val="0"/>
          <w:divBdr>
            <w:top w:val="none" w:sz="0" w:space="0" w:color="auto"/>
            <w:left w:val="none" w:sz="0" w:space="0" w:color="auto"/>
            <w:bottom w:val="none" w:sz="0" w:space="0" w:color="auto"/>
            <w:right w:val="none" w:sz="0" w:space="0" w:color="auto"/>
          </w:divBdr>
          <w:divsChild>
            <w:div w:id="931161124">
              <w:marLeft w:val="0"/>
              <w:marRight w:val="0"/>
              <w:marTop w:val="0"/>
              <w:marBottom w:val="0"/>
              <w:divBdr>
                <w:top w:val="none" w:sz="0" w:space="0" w:color="auto"/>
                <w:left w:val="none" w:sz="0" w:space="0" w:color="auto"/>
                <w:bottom w:val="none" w:sz="0" w:space="0" w:color="auto"/>
                <w:right w:val="none" w:sz="0" w:space="0" w:color="auto"/>
              </w:divBdr>
              <w:divsChild>
                <w:div w:id="378553894">
                  <w:marLeft w:val="0"/>
                  <w:marRight w:val="0"/>
                  <w:marTop w:val="0"/>
                  <w:marBottom w:val="0"/>
                  <w:divBdr>
                    <w:top w:val="none" w:sz="0" w:space="0" w:color="auto"/>
                    <w:left w:val="none" w:sz="0" w:space="0" w:color="auto"/>
                    <w:bottom w:val="none" w:sz="0" w:space="0" w:color="auto"/>
                    <w:right w:val="none" w:sz="0" w:space="0" w:color="auto"/>
                  </w:divBdr>
                  <w:divsChild>
                    <w:div w:id="806437376">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88723">
      <w:bodyDiv w:val="1"/>
      <w:marLeft w:val="0"/>
      <w:marRight w:val="0"/>
      <w:marTop w:val="0"/>
      <w:marBottom w:val="0"/>
      <w:divBdr>
        <w:top w:val="none" w:sz="0" w:space="0" w:color="auto"/>
        <w:left w:val="none" w:sz="0" w:space="0" w:color="auto"/>
        <w:bottom w:val="none" w:sz="0" w:space="0" w:color="auto"/>
        <w:right w:val="none" w:sz="0" w:space="0" w:color="auto"/>
      </w:divBdr>
      <w:divsChild>
        <w:div w:id="842280205">
          <w:marLeft w:val="0"/>
          <w:marRight w:val="0"/>
          <w:marTop w:val="0"/>
          <w:marBottom w:val="0"/>
          <w:divBdr>
            <w:top w:val="none" w:sz="0" w:space="0" w:color="auto"/>
            <w:left w:val="none" w:sz="0" w:space="0" w:color="auto"/>
            <w:bottom w:val="none" w:sz="0" w:space="0" w:color="auto"/>
            <w:right w:val="none" w:sz="0" w:space="0" w:color="auto"/>
          </w:divBdr>
          <w:divsChild>
            <w:div w:id="1155222184">
              <w:marLeft w:val="0"/>
              <w:marRight w:val="0"/>
              <w:marTop w:val="0"/>
              <w:marBottom w:val="0"/>
              <w:divBdr>
                <w:top w:val="none" w:sz="0" w:space="0" w:color="auto"/>
                <w:left w:val="none" w:sz="0" w:space="0" w:color="auto"/>
                <w:bottom w:val="none" w:sz="0" w:space="0" w:color="auto"/>
                <w:right w:val="none" w:sz="0" w:space="0" w:color="auto"/>
              </w:divBdr>
              <w:divsChild>
                <w:div w:id="528564434">
                  <w:marLeft w:val="0"/>
                  <w:marRight w:val="0"/>
                  <w:marTop w:val="0"/>
                  <w:marBottom w:val="0"/>
                  <w:divBdr>
                    <w:top w:val="none" w:sz="0" w:space="0" w:color="auto"/>
                    <w:left w:val="none" w:sz="0" w:space="0" w:color="auto"/>
                    <w:bottom w:val="none" w:sz="0" w:space="0" w:color="auto"/>
                    <w:right w:val="none" w:sz="0" w:space="0" w:color="auto"/>
                  </w:divBdr>
                  <w:divsChild>
                    <w:div w:id="184558862">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53610">
      <w:bodyDiv w:val="1"/>
      <w:marLeft w:val="0"/>
      <w:marRight w:val="0"/>
      <w:marTop w:val="0"/>
      <w:marBottom w:val="0"/>
      <w:divBdr>
        <w:top w:val="none" w:sz="0" w:space="0" w:color="auto"/>
        <w:left w:val="none" w:sz="0" w:space="0" w:color="auto"/>
        <w:bottom w:val="none" w:sz="0" w:space="0" w:color="auto"/>
        <w:right w:val="none" w:sz="0" w:space="0" w:color="auto"/>
      </w:divBdr>
    </w:div>
    <w:div w:id="1946425012">
      <w:bodyDiv w:val="1"/>
      <w:marLeft w:val="0"/>
      <w:marRight w:val="0"/>
      <w:marTop w:val="0"/>
      <w:marBottom w:val="0"/>
      <w:divBdr>
        <w:top w:val="none" w:sz="0" w:space="0" w:color="auto"/>
        <w:left w:val="none" w:sz="0" w:space="0" w:color="auto"/>
        <w:bottom w:val="none" w:sz="0" w:space="0" w:color="auto"/>
        <w:right w:val="none" w:sz="0" w:space="0" w:color="auto"/>
      </w:divBdr>
    </w:div>
    <w:div w:id="1956476730">
      <w:bodyDiv w:val="1"/>
      <w:marLeft w:val="0"/>
      <w:marRight w:val="0"/>
      <w:marTop w:val="0"/>
      <w:marBottom w:val="0"/>
      <w:divBdr>
        <w:top w:val="none" w:sz="0" w:space="0" w:color="auto"/>
        <w:left w:val="none" w:sz="0" w:space="0" w:color="auto"/>
        <w:bottom w:val="none" w:sz="0" w:space="0" w:color="auto"/>
        <w:right w:val="none" w:sz="0" w:space="0" w:color="auto"/>
      </w:divBdr>
      <w:divsChild>
        <w:div w:id="687681455">
          <w:marLeft w:val="0"/>
          <w:marRight w:val="0"/>
          <w:marTop w:val="0"/>
          <w:marBottom w:val="0"/>
          <w:divBdr>
            <w:top w:val="none" w:sz="0" w:space="0" w:color="auto"/>
            <w:left w:val="none" w:sz="0" w:space="0" w:color="auto"/>
            <w:bottom w:val="none" w:sz="0" w:space="0" w:color="auto"/>
            <w:right w:val="none" w:sz="0" w:space="0" w:color="auto"/>
          </w:divBdr>
          <w:divsChild>
            <w:div w:id="1950893609">
              <w:marLeft w:val="0"/>
              <w:marRight w:val="0"/>
              <w:marTop w:val="0"/>
              <w:marBottom w:val="0"/>
              <w:divBdr>
                <w:top w:val="none" w:sz="0" w:space="0" w:color="auto"/>
                <w:left w:val="none" w:sz="0" w:space="0" w:color="auto"/>
                <w:bottom w:val="none" w:sz="0" w:space="0" w:color="auto"/>
                <w:right w:val="none" w:sz="0" w:space="0" w:color="auto"/>
              </w:divBdr>
              <w:divsChild>
                <w:div w:id="173542884">
                  <w:marLeft w:val="0"/>
                  <w:marRight w:val="0"/>
                  <w:marTop w:val="0"/>
                  <w:marBottom w:val="0"/>
                  <w:divBdr>
                    <w:top w:val="none" w:sz="0" w:space="0" w:color="auto"/>
                    <w:left w:val="none" w:sz="0" w:space="0" w:color="auto"/>
                    <w:bottom w:val="none" w:sz="0" w:space="0" w:color="auto"/>
                    <w:right w:val="none" w:sz="0" w:space="0" w:color="auto"/>
                  </w:divBdr>
                  <w:divsChild>
                    <w:div w:id="672881761">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3157">
      <w:bodyDiv w:val="1"/>
      <w:marLeft w:val="0"/>
      <w:marRight w:val="0"/>
      <w:marTop w:val="0"/>
      <w:marBottom w:val="0"/>
      <w:divBdr>
        <w:top w:val="none" w:sz="0" w:space="0" w:color="auto"/>
        <w:left w:val="none" w:sz="0" w:space="0" w:color="auto"/>
        <w:bottom w:val="none" w:sz="0" w:space="0" w:color="auto"/>
        <w:right w:val="none" w:sz="0" w:space="0" w:color="auto"/>
      </w:divBdr>
    </w:div>
    <w:div w:id="1970360295">
      <w:bodyDiv w:val="1"/>
      <w:marLeft w:val="0"/>
      <w:marRight w:val="0"/>
      <w:marTop w:val="0"/>
      <w:marBottom w:val="0"/>
      <w:divBdr>
        <w:top w:val="none" w:sz="0" w:space="0" w:color="auto"/>
        <w:left w:val="none" w:sz="0" w:space="0" w:color="auto"/>
        <w:bottom w:val="none" w:sz="0" w:space="0" w:color="auto"/>
        <w:right w:val="none" w:sz="0" w:space="0" w:color="auto"/>
      </w:divBdr>
      <w:divsChild>
        <w:div w:id="1661159535">
          <w:marLeft w:val="0"/>
          <w:marRight w:val="0"/>
          <w:marTop w:val="0"/>
          <w:marBottom w:val="0"/>
          <w:divBdr>
            <w:top w:val="none" w:sz="0" w:space="0" w:color="auto"/>
            <w:left w:val="none" w:sz="0" w:space="0" w:color="auto"/>
            <w:bottom w:val="none" w:sz="0" w:space="0" w:color="auto"/>
            <w:right w:val="none" w:sz="0" w:space="0" w:color="auto"/>
          </w:divBdr>
          <w:divsChild>
            <w:div w:id="2109036739">
              <w:marLeft w:val="0"/>
              <w:marRight w:val="0"/>
              <w:marTop w:val="0"/>
              <w:marBottom w:val="0"/>
              <w:divBdr>
                <w:top w:val="none" w:sz="0" w:space="0" w:color="auto"/>
                <w:left w:val="none" w:sz="0" w:space="0" w:color="auto"/>
                <w:bottom w:val="none" w:sz="0" w:space="0" w:color="auto"/>
                <w:right w:val="none" w:sz="0" w:space="0" w:color="auto"/>
              </w:divBdr>
              <w:divsChild>
                <w:div w:id="1558013082">
                  <w:marLeft w:val="0"/>
                  <w:marRight w:val="0"/>
                  <w:marTop w:val="0"/>
                  <w:marBottom w:val="0"/>
                  <w:divBdr>
                    <w:top w:val="none" w:sz="0" w:space="0" w:color="auto"/>
                    <w:left w:val="none" w:sz="0" w:space="0" w:color="auto"/>
                    <w:bottom w:val="none" w:sz="0" w:space="0" w:color="auto"/>
                    <w:right w:val="none" w:sz="0" w:space="0" w:color="auto"/>
                  </w:divBdr>
                  <w:divsChild>
                    <w:div w:id="1327513340">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07646">
      <w:bodyDiv w:val="1"/>
      <w:marLeft w:val="0"/>
      <w:marRight w:val="0"/>
      <w:marTop w:val="0"/>
      <w:marBottom w:val="0"/>
      <w:divBdr>
        <w:top w:val="none" w:sz="0" w:space="0" w:color="auto"/>
        <w:left w:val="none" w:sz="0" w:space="0" w:color="auto"/>
        <w:bottom w:val="none" w:sz="0" w:space="0" w:color="auto"/>
        <w:right w:val="none" w:sz="0" w:space="0" w:color="auto"/>
      </w:divBdr>
    </w:div>
    <w:div w:id="1982538215">
      <w:bodyDiv w:val="1"/>
      <w:marLeft w:val="0"/>
      <w:marRight w:val="0"/>
      <w:marTop w:val="0"/>
      <w:marBottom w:val="0"/>
      <w:divBdr>
        <w:top w:val="none" w:sz="0" w:space="0" w:color="auto"/>
        <w:left w:val="none" w:sz="0" w:space="0" w:color="auto"/>
        <w:bottom w:val="none" w:sz="0" w:space="0" w:color="auto"/>
        <w:right w:val="none" w:sz="0" w:space="0" w:color="auto"/>
      </w:divBdr>
      <w:divsChild>
        <w:div w:id="40711608">
          <w:marLeft w:val="0"/>
          <w:marRight w:val="0"/>
          <w:marTop w:val="0"/>
          <w:marBottom w:val="0"/>
          <w:divBdr>
            <w:top w:val="none" w:sz="0" w:space="0" w:color="auto"/>
            <w:left w:val="none" w:sz="0" w:space="0" w:color="auto"/>
            <w:bottom w:val="none" w:sz="0" w:space="0" w:color="auto"/>
            <w:right w:val="none" w:sz="0" w:space="0" w:color="auto"/>
          </w:divBdr>
          <w:divsChild>
            <w:div w:id="1330252163">
              <w:marLeft w:val="0"/>
              <w:marRight w:val="0"/>
              <w:marTop w:val="0"/>
              <w:marBottom w:val="0"/>
              <w:divBdr>
                <w:top w:val="none" w:sz="0" w:space="0" w:color="auto"/>
                <w:left w:val="none" w:sz="0" w:space="0" w:color="auto"/>
                <w:bottom w:val="none" w:sz="0" w:space="0" w:color="auto"/>
                <w:right w:val="none" w:sz="0" w:space="0" w:color="auto"/>
              </w:divBdr>
              <w:divsChild>
                <w:div w:id="1446969406">
                  <w:marLeft w:val="0"/>
                  <w:marRight w:val="0"/>
                  <w:marTop w:val="0"/>
                  <w:marBottom w:val="0"/>
                  <w:divBdr>
                    <w:top w:val="none" w:sz="0" w:space="0" w:color="auto"/>
                    <w:left w:val="none" w:sz="0" w:space="0" w:color="auto"/>
                    <w:bottom w:val="none" w:sz="0" w:space="0" w:color="auto"/>
                    <w:right w:val="none" w:sz="0" w:space="0" w:color="auto"/>
                  </w:divBdr>
                  <w:divsChild>
                    <w:div w:id="844445452">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4501">
      <w:bodyDiv w:val="1"/>
      <w:marLeft w:val="0"/>
      <w:marRight w:val="0"/>
      <w:marTop w:val="0"/>
      <w:marBottom w:val="0"/>
      <w:divBdr>
        <w:top w:val="none" w:sz="0" w:space="0" w:color="auto"/>
        <w:left w:val="none" w:sz="0" w:space="0" w:color="auto"/>
        <w:bottom w:val="none" w:sz="0" w:space="0" w:color="auto"/>
        <w:right w:val="none" w:sz="0" w:space="0" w:color="auto"/>
      </w:divBdr>
      <w:divsChild>
        <w:div w:id="1764498020">
          <w:marLeft w:val="0"/>
          <w:marRight w:val="0"/>
          <w:marTop w:val="0"/>
          <w:marBottom w:val="0"/>
          <w:divBdr>
            <w:top w:val="none" w:sz="0" w:space="0" w:color="auto"/>
            <w:left w:val="none" w:sz="0" w:space="0" w:color="auto"/>
            <w:bottom w:val="none" w:sz="0" w:space="0" w:color="auto"/>
            <w:right w:val="none" w:sz="0" w:space="0" w:color="auto"/>
          </w:divBdr>
          <w:divsChild>
            <w:div w:id="735783271">
              <w:marLeft w:val="0"/>
              <w:marRight w:val="0"/>
              <w:marTop w:val="0"/>
              <w:marBottom w:val="0"/>
              <w:divBdr>
                <w:top w:val="none" w:sz="0" w:space="0" w:color="auto"/>
                <w:left w:val="none" w:sz="0" w:space="0" w:color="auto"/>
                <w:bottom w:val="none" w:sz="0" w:space="0" w:color="auto"/>
                <w:right w:val="none" w:sz="0" w:space="0" w:color="auto"/>
              </w:divBdr>
              <w:divsChild>
                <w:div w:id="822696727">
                  <w:marLeft w:val="0"/>
                  <w:marRight w:val="0"/>
                  <w:marTop w:val="0"/>
                  <w:marBottom w:val="0"/>
                  <w:divBdr>
                    <w:top w:val="none" w:sz="0" w:space="0" w:color="auto"/>
                    <w:left w:val="none" w:sz="0" w:space="0" w:color="auto"/>
                    <w:bottom w:val="none" w:sz="0" w:space="0" w:color="auto"/>
                    <w:right w:val="none" w:sz="0" w:space="0" w:color="auto"/>
                  </w:divBdr>
                  <w:divsChild>
                    <w:div w:id="1532765775">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97564">
      <w:bodyDiv w:val="1"/>
      <w:marLeft w:val="0"/>
      <w:marRight w:val="0"/>
      <w:marTop w:val="0"/>
      <w:marBottom w:val="0"/>
      <w:divBdr>
        <w:top w:val="none" w:sz="0" w:space="0" w:color="auto"/>
        <w:left w:val="none" w:sz="0" w:space="0" w:color="auto"/>
        <w:bottom w:val="none" w:sz="0" w:space="0" w:color="auto"/>
        <w:right w:val="none" w:sz="0" w:space="0" w:color="auto"/>
      </w:divBdr>
    </w:div>
    <w:div w:id="2032875219">
      <w:bodyDiv w:val="1"/>
      <w:marLeft w:val="0"/>
      <w:marRight w:val="0"/>
      <w:marTop w:val="0"/>
      <w:marBottom w:val="0"/>
      <w:divBdr>
        <w:top w:val="none" w:sz="0" w:space="0" w:color="auto"/>
        <w:left w:val="none" w:sz="0" w:space="0" w:color="auto"/>
        <w:bottom w:val="none" w:sz="0" w:space="0" w:color="auto"/>
        <w:right w:val="none" w:sz="0" w:space="0" w:color="auto"/>
      </w:divBdr>
      <w:divsChild>
        <w:div w:id="1780295492">
          <w:marLeft w:val="0"/>
          <w:marRight w:val="0"/>
          <w:marTop w:val="0"/>
          <w:marBottom w:val="0"/>
          <w:divBdr>
            <w:top w:val="none" w:sz="0" w:space="0" w:color="auto"/>
            <w:left w:val="none" w:sz="0" w:space="0" w:color="auto"/>
            <w:bottom w:val="none" w:sz="0" w:space="0" w:color="auto"/>
            <w:right w:val="none" w:sz="0" w:space="0" w:color="auto"/>
          </w:divBdr>
          <w:divsChild>
            <w:div w:id="1699545928">
              <w:marLeft w:val="0"/>
              <w:marRight w:val="0"/>
              <w:marTop w:val="0"/>
              <w:marBottom w:val="0"/>
              <w:divBdr>
                <w:top w:val="none" w:sz="0" w:space="0" w:color="auto"/>
                <w:left w:val="none" w:sz="0" w:space="0" w:color="auto"/>
                <w:bottom w:val="none" w:sz="0" w:space="0" w:color="auto"/>
                <w:right w:val="none" w:sz="0" w:space="0" w:color="auto"/>
              </w:divBdr>
              <w:divsChild>
                <w:div w:id="372771173">
                  <w:marLeft w:val="0"/>
                  <w:marRight w:val="0"/>
                  <w:marTop w:val="0"/>
                  <w:marBottom w:val="0"/>
                  <w:divBdr>
                    <w:top w:val="none" w:sz="0" w:space="0" w:color="auto"/>
                    <w:left w:val="none" w:sz="0" w:space="0" w:color="auto"/>
                    <w:bottom w:val="none" w:sz="0" w:space="0" w:color="auto"/>
                    <w:right w:val="none" w:sz="0" w:space="0" w:color="auto"/>
                  </w:divBdr>
                  <w:divsChild>
                    <w:div w:id="1174761907">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8145">
      <w:bodyDiv w:val="1"/>
      <w:marLeft w:val="0"/>
      <w:marRight w:val="0"/>
      <w:marTop w:val="0"/>
      <w:marBottom w:val="0"/>
      <w:divBdr>
        <w:top w:val="none" w:sz="0" w:space="0" w:color="auto"/>
        <w:left w:val="none" w:sz="0" w:space="0" w:color="auto"/>
        <w:bottom w:val="none" w:sz="0" w:space="0" w:color="auto"/>
        <w:right w:val="none" w:sz="0" w:space="0" w:color="auto"/>
      </w:divBdr>
    </w:div>
    <w:div w:id="2095197733">
      <w:bodyDiv w:val="1"/>
      <w:marLeft w:val="0"/>
      <w:marRight w:val="0"/>
      <w:marTop w:val="0"/>
      <w:marBottom w:val="0"/>
      <w:divBdr>
        <w:top w:val="none" w:sz="0" w:space="0" w:color="auto"/>
        <w:left w:val="none" w:sz="0" w:space="0" w:color="auto"/>
        <w:bottom w:val="none" w:sz="0" w:space="0" w:color="auto"/>
        <w:right w:val="none" w:sz="0" w:space="0" w:color="auto"/>
      </w:divBdr>
    </w:div>
    <w:div w:id="209639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56BA-5E81-48CB-B1DA-5F56CB9B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8347</Characters>
  <Application>Microsoft Office Word</Application>
  <DocSecurity>4</DocSecurity>
  <PresentationFormat/>
  <Lines>69</Lines>
  <Paragraphs>19</Paragraphs>
  <Slides>0</Slides>
  <Notes>0</Notes>
  <HiddenSlides>0</HiddenSlides>
  <MMClips>0</MMClips>
  <ScaleCrop>false</ScaleCrop>
  <Company>Microsoft</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ZHONGM</cp:lastModifiedBy>
  <cp:revision>2</cp:revision>
  <cp:lastPrinted>2018-09-05T10:25:00Z</cp:lastPrinted>
  <dcterms:created xsi:type="dcterms:W3CDTF">2020-11-24T16:00:00Z</dcterms:created>
  <dcterms:modified xsi:type="dcterms:W3CDTF">2020-11-24T16:00:00Z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