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AB6" w:rsidRPr="00C1609B" w:rsidRDefault="00345AB6" w:rsidP="00345AB6">
      <w:pPr>
        <w:jc w:val="center"/>
        <w:rPr>
          <w:rFonts w:ascii="仿宋_GB2312" w:eastAsia="仿宋_GB2312"/>
          <w:b/>
          <w:sz w:val="32"/>
          <w:szCs w:val="32"/>
        </w:rPr>
      </w:pPr>
      <w:r w:rsidRPr="00C1609B">
        <w:rPr>
          <w:rFonts w:ascii="仿宋_GB2312" w:eastAsia="仿宋_GB2312" w:hint="eastAsia"/>
          <w:b/>
          <w:sz w:val="32"/>
          <w:szCs w:val="32"/>
        </w:rPr>
        <w:t>工银瑞信基金管理有限公司</w:t>
      </w:r>
    </w:p>
    <w:p w:rsidR="00345AB6" w:rsidRDefault="00345AB6" w:rsidP="00345AB6">
      <w:pPr>
        <w:jc w:val="center"/>
        <w:rPr>
          <w:rFonts w:ascii="仿宋_GB2312" w:eastAsia="仿宋_GB2312"/>
          <w:b/>
          <w:sz w:val="32"/>
          <w:szCs w:val="32"/>
        </w:rPr>
      </w:pPr>
      <w:r w:rsidRPr="00C1609B">
        <w:rPr>
          <w:rFonts w:ascii="仿宋_GB2312" w:eastAsia="仿宋_GB2312" w:hint="eastAsia"/>
          <w:b/>
          <w:sz w:val="32"/>
          <w:szCs w:val="32"/>
        </w:rPr>
        <w:t>关于</w:t>
      </w:r>
      <w:r w:rsidR="00C06E1A" w:rsidRPr="00BB6EA3">
        <w:rPr>
          <w:rFonts w:ascii="仿宋_GB2312" w:eastAsia="仿宋_GB2312" w:hint="eastAsia"/>
          <w:b/>
          <w:sz w:val="32"/>
          <w:szCs w:val="32"/>
        </w:rPr>
        <w:t>工银瑞信中证传媒指数分级证券投资基金</w:t>
      </w:r>
      <w:r w:rsidR="001C4DA3">
        <w:rPr>
          <w:rFonts w:ascii="仿宋_GB2312" w:eastAsia="仿宋_GB2312" w:hint="eastAsia"/>
          <w:b/>
          <w:sz w:val="32"/>
          <w:szCs w:val="32"/>
        </w:rPr>
        <w:t>转型后</w:t>
      </w:r>
    </w:p>
    <w:p w:rsidR="00345AB6" w:rsidRDefault="00AB6743" w:rsidP="00345AB6">
      <w:pPr>
        <w:jc w:val="center"/>
        <w:rPr>
          <w:rFonts w:ascii="仿宋_GB2312" w:eastAsia="仿宋_GB2312"/>
          <w:b/>
          <w:sz w:val="32"/>
          <w:szCs w:val="32"/>
        </w:rPr>
      </w:pPr>
      <w:r>
        <w:rPr>
          <w:rFonts w:ascii="仿宋_GB2312" w:eastAsia="仿宋_GB2312" w:hint="eastAsia"/>
          <w:b/>
          <w:sz w:val="32"/>
          <w:szCs w:val="32"/>
        </w:rPr>
        <w:t>基金</w:t>
      </w:r>
      <w:r w:rsidR="00345AB6">
        <w:rPr>
          <w:rFonts w:ascii="仿宋_GB2312" w:eastAsia="仿宋_GB2312" w:hint="eastAsia"/>
          <w:b/>
          <w:sz w:val="32"/>
          <w:szCs w:val="32"/>
        </w:rPr>
        <w:t>名称</w:t>
      </w:r>
      <w:r w:rsidR="001C4DA3">
        <w:rPr>
          <w:rFonts w:ascii="仿宋_GB2312" w:eastAsia="仿宋_GB2312" w:hint="eastAsia"/>
          <w:b/>
          <w:sz w:val="32"/>
          <w:szCs w:val="32"/>
        </w:rPr>
        <w:t>、基金简称</w:t>
      </w:r>
      <w:r w:rsidR="00345AB6">
        <w:rPr>
          <w:rFonts w:ascii="仿宋_GB2312" w:eastAsia="仿宋_GB2312" w:hint="eastAsia"/>
          <w:b/>
          <w:sz w:val="32"/>
          <w:szCs w:val="32"/>
        </w:rPr>
        <w:t>变更</w:t>
      </w:r>
      <w:r w:rsidR="00345AB6" w:rsidRPr="00C1609B">
        <w:rPr>
          <w:rFonts w:ascii="仿宋_GB2312" w:eastAsia="仿宋_GB2312" w:hint="eastAsia"/>
          <w:b/>
          <w:sz w:val="32"/>
          <w:szCs w:val="32"/>
        </w:rPr>
        <w:t>的公告</w:t>
      </w:r>
    </w:p>
    <w:p w:rsidR="00345AB6" w:rsidRPr="00C1609B" w:rsidRDefault="00345AB6" w:rsidP="00345AB6">
      <w:pPr>
        <w:jc w:val="center"/>
        <w:rPr>
          <w:rFonts w:ascii="仿宋_GB2312" w:eastAsia="仿宋_GB2312"/>
          <w:b/>
          <w:sz w:val="32"/>
          <w:szCs w:val="32"/>
        </w:rPr>
      </w:pPr>
    </w:p>
    <w:p w:rsidR="00D94FBC" w:rsidRDefault="00D94FBC" w:rsidP="00BB6EA3">
      <w:pPr>
        <w:ind w:firstLineChars="200" w:firstLine="640"/>
        <w:rPr>
          <w:rFonts w:ascii="仿宋_GB2312" w:eastAsia="仿宋_GB2312"/>
          <w:sz w:val="32"/>
          <w:szCs w:val="32"/>
        </w:rPr>
      </w:pPr>
      <w:r w:rsidRPr="00BB6EA3">
        <w:rPr>
          <w:rFonts w:ascii="仿宋_GB2312" w:eastAsia="仿宋_GB2312" w:hint="eastAsia"/>
          <w:sz w:val="32"/>
          <w:szCs w:val="32"/>
        </w:rPr>
        <w:t>工银瑞信基金管理有限公司（以下简称“我公司”）于</w:t>
      </w:r>
      <w:r w:rsidRPr="00BB6EA3">
        <w:rPr>
          <w:rFonts w:ascii="仿宋_GB2312" w:eastAsia="仿宋_GB2312"/>
          <w:sz w:val="32"/>
          <w:szCs w:val="32"/>
        </w:rPr>
        <w:t>2020</w:t>
      </w:r>
      <w:r w:rsidRPr="00BB6EA3">
        <w:rPr>
          <w:rFonts w:ascii="仿宋_GB2312" w:eastAsia="仿宋_GB2312" w:hint="eastAsia"/>
          <w:sz w:val="32"/>
          <w:szCs w:val="32"/>
        </w:rPr>
        <w:t>年</w:t>
      </w:r>
      <w:r w:rsidRPr="00BB6EA3">
        <w:rPr>
          <w:rFonts w:ascii="仿宋_GB2312" w:eastAsia="仿宋_GB2312"/>
          <w:sz w:val="32"/>
          <w:szCs w:val="32"/>
        </w:rPr>
        <w:t>9</w:t>
      </w:r>
      <w:r w:rsidRPr="00BB6EA3">
        <w:rPr>
          <w:rFonts w:ascii="仿宋_GB2312" w:eastAsia="仿宋_GB2312" w:hint="eastAsia"/>
          <w:sz w:val="32"/>
          <w:szCs w:val="32"/>
        </w:rPr>
        <w:t>月</w:t>
      </w:r>
      <w:r w:rsidRPr="00BB6EA3">
        <w:rPr>
          <w:rFonts w:ascii="仿宋_GB2312" w:eastAsia="仿宋_GB2312"/>
          <w:sz w:val="32"/>
          <w:szCs w:val="32"/>
        </w:rPr>
        <w:t>24</w:t>
      </w:r>
      <w:r w:rsidRPr="00BB6EA3">
        <w:rPr>
          <w:rFonts w:ascii="仿宋_GB2312" w:eastAsia="仿宋_GB2312" w:hint="eastAsia"/>
          <w:sz w:val="32"/>
          <w:szCs w:val="32"/>
        </w:rPr>
        <w:t>日起至</w:t>
      </w:r>
      <w:r w:rsidRPr="00BB6EA3">
        <w:rPr>
          <w:rFonts w:ascii="仿宋_GB2312" w:eastAsia="仿宋_GB2312"/>
          <w:sz w:val="32"/>
          <w:szCs w:val="32"/>
        </w:rPr>
        <w:t>2020</w:t>
      </w:r>
      <w:r w:rsidRPr="00BB6EA3">
        <w:rPr>
          <w:rFonts w:ascii="仿宋_GB2312" w:eastAsia="仿宋_GB2312" w:hint="eastAsia"/>
          <w:sz w:val="32"/>
          <w:szCs w:val="32"/>
        </w:rPr>
        <w:t>年</w:t>
      </w:r>
      <w:r w:rsidRPr="00BB6EA3">
        <w:rPr>
          <w:rFonts w:ascii="仿宋_GB2312" w:eastAsia="仿宋_GB2312"/>
          <w:sz w:val="32"/>
          <w:szCs w:val="32"/>
        </w:rPr>
        <w:t>10</w:t>
      </w:r>
      <w:r w:rsidRPr="00BB6EA3">
        <w:rPr>
          <w:rFonts w:ascii="仿宋_GB2312" w:eastAsia="仿宋_GB2312" w:hint="eastAsia"/>
          <w:sz w:val="32"/>
          <w:szCs w:val="32"/>
        </w:rPr>
        <w:t>月</w:t>
      </w:r>
      <w:r w:rsidRPr="00BB6EA3">
        <w:rPr>
          <w:rFonts w:ascii="仿宋_GB2312" w:eastAsia="仿宋_GB2312"/>
          <w:sz w:val="32"/>
          <w:szCs w:val="32"/>
        </w:rPr>
        <w:t>23</w:t>
      </w:r>
      <w:r w:rsidRPr="00BB6EA3">
        <w:rPr>
          <w:rFonts w:ascii="仿宋_GB2312" w:eastAsia="仿宋_GB2312" w:hint="eastAsia"/>
          <w:sz w:val="32"/>
          <w:szCs w:val="32"/>
        </w:rPr>
        <w:t>日以通讯方式召开了工银瑞信中证传媒指数分级证券投资基金（以下简称“本基金”）的基金份额持有人大会，审议了《关于工银瑞信中证传媒指数分级证券投资基金变更相关事项的议案》（以下简称“本次大会议案”）。本次大会议案于20</w:t>
      </w:r>
      <w:r w:rsidRPr="00BB6EA3">
        <w:rPr>
          <w:rFonts w:ascii="仿宋_GB2312" w:eastAsia="仿宋_GB2312"/>
          <w:sz w:val="32"/>
          <w:szCs w:val="32"/>
        </w:rPr>
        <w:t>20</w:t>
      </w:r>
      <w:r w:rsidRPr="00BB6EA3">
        <w:rPr>
          <w:rFonts w:ascii="仿宋_GB2312" w:eastAsia="仿宋_GB2312" w:hint="eastAsia"/>
          <w:sz w:val="32"/>
          <w:szCs w:val="32"/>
        </w:rPr>
        <w:t>年</w:t>
      </w:r>
      <w:r w:rsidRPr="00BB6EA3">
        <w:rPr>
          <w:rFonts w:ascii="仿宋_GB2312" w:eastAsia="仿宋_GB2312"/>
          <w:sz w:val="32"/>
          <w:szCs w:val="32"/>
        </w:rPr>
        <w:t>10</w:t>
      </w:r>
      <w:r w:rsidRPr="00BB6EA3">
        <w:rPr>
          <w:rFonts w:ascii="仿宋_GB2312" w:eastAsia="仿宋_GB2312" w:hint="eastAsia"/>
          <w:sz w:val="32"/>
          <w:szCs w:val="32"/>
        </w:rPr>
        <w:t>月</w:t>
      </w:r>
      <w:r w:rsidRPr="00BB6EA3">
        <w:rPr>
          <w:rFonts w:ascii="仿宋_GB2312" w:eastAsia="仿宋_GB2312"/>
          <w:sz w:val="32"/>
          <w:szCs w:val="32"/>
        </w:rPr>
        <w:t>27</w:t>
      </w:r>
      <w:r w:rsidRPr="00BB6EA3">
        <w:rPr>
          <w:rFonts w:ascii="仿宋_GB2312" w:eastAsia="仿宋_GB2312" w:hint="eastAsia"/>
          <w:sz w:val="32"/>
          <w:szCs w:val="32"/>
        </w:rPr>
        <w:t>日获得表决通过，自该日起持有人大会决议生效，并已报中国证券监督管理委员会备案。我公司已于20</w:t>
      </w:r>
      <w:r w:rsidRPr="00BB6EA3">
        <w:rPr>
          <w:rFonts w:ascii="仿宋_GB2312" w:eastAsia="仿宋_GB2312"/>
          <w:sz w:val="32"/>
          <w:szCs w:val="32"/>
        </w:rPr>
        <w:t>20</w:t>
      </w:r>
      <w:r w:rsidRPr="00BB6EA3">
        <w:rPr>
          <w:rFonts w:ascii="仿宋_GB2312" w:eastAsia="仿宋_GB2312" w:hint="eastAsia"/>
          <w:sz w:val="32"/>
          <w:szCs w:val="32"/>
        </w:rPr>
        <w:t>年1</w:t>
      </w:r>
      <w:r w:rsidRPr="00BB6EA3">
        <w:rPr>
          <w:rFonts w:ascii="仿宋_GB2312" w:eastAsia="仿宋_GB2312"/>
          <w:sz w:val="32"/>
          <w:szCs w:val="32"/>
        </w:rPr>
        <w:t>0</w:t>
      </w:r>
      <w:r w:rsidRPr="00BB6EA3">
        <w:rPr>
          <w:rFonts w:ascii="仿宋_GB2312" w:eastAsia="仿宋_GB2312" w:hint="eastAsia"/>
          <w:sz w:val="32"/>
          <w:szCs w:val="32"/>
        </w:rPr>
        <w:t>月2</w:t>
      </w:r>
      <w:r w:rsidRPr="00BB6EA3">
        <w:rPr>
          <w:rFonts w:ascii="仿宋_GB2312" w:eastAsia="仿宋_GB2312"/>
          <w:sz w:val="32"/>
          <w:szCs w:val="32"/>
        </w:rPr>
        <w:t>8</w:t>
      </w:r>
      <w:r w:rsidRPr="00BB6EA3">
        <w:rPr>
          <w:rFonts w:ascii="仿宋_GB2312" w:eastAsia="仿宋_GB2312" w:hint="eastAsia"/>
          <w:sz w:val="32"/>
          <w:szCs w:val="32"/>
        </w:rPr>
        <w:t>日在规定媒介发布了《工银瑞信基金管理有限公司关于工银瑞信中证传媒指数分级证券投资基金基金份额持有人大会表决结果暨决议生效的公告》（以下简称“《决议公告》”）。</w:t>
      </w:r>
    </w:p>
    <w:p w:rsidR="00BA2B49" w:rsidRDefault="00345AB6" w:rsidP="009F150A">
      <w:pPr>
        <w:ind w:firstLineChars="200" w:firstLine="640"/>
        <w:rPr>
          <w:rFonts w:ascii="仿宋_GB2312" w:eastAsia="仿宋_GB2312"/>
          <w:sz w:val="32"/>
          <w:szCs w:val="32"/>
        </w:rPr>
      </w:pPr>
      <w:r w:rsidRPr="00363B9A">
        <w:rPr>
          <w:rFonts w:ascii="仿宋_GB2312" w:eastAsia="仿宋_GB2312" w:hint="eastAsia"/>
          <w:sz w:val="32"/>
          <w:szCs w:val="32"/>
        </w:rPr>
        <w:t>根据《</w:t>
      </w:r>
      <w:r w:rsidR="00D94FBC">
        <w:rPr>
          <w:rFonts w:ascii="仿宋_GB2312" w:eastAsia="仿宋_GB2312" w:hint="eastAsia"/>
          <w:sz w:val="32"/>
          <w:szCs w:val="32"/>
        </w:rPr>
        <w:t>决议公告</w:t>
      </w:r>
      <w:r w:rsidR="009F150A">
        <w:rPr>
          <w:rFonts w:ascii="仿宋_GB2312" w:eastAsia="仿宋_GB2312" w:hint="eastAsia"/>
          <w:sz w:val="32"/>
          <w:szCs w:val="32"/>
        </w:rPr>
        <w:t>》，</w:t>
      </w:r>
      <w:r w:rsidR="00D94FBC" w:rsidRPr="00BB6EA3">
        <w:rPr>
          <w:rFonts w:ascii="仿宋_GB2312" w:eastAsia="仿宋_GB2312" w:hint="eastAsia"/>
          <w:sz w:val="32"/>
          <w:szCs w:val="32"/>
        </w:rPr>
        <w:t>本基金的选择期为20</w:t>
      </w:r>
      <w:r w:rsidR="00D94FBC" w:rsidRPr="00BB6EA3">
        <w:rPr>
          <w:rFonts w:ascii="仿宋_GB2312" w:eastAsia="仿宋_GB2312"/>
          <w:sz w:val="32"/>
          <w:szCs w:val="32"/>
        </w:rPr>
        <w:t>20</w:t>
      </w:r>
      <w:r w:rsidR="00D94FBC" w:rsidRPr="00BB6EA3">
        <w:rPr>
          <w:rFonts w:ascii="仿宋_GB2312" w:eastAsia="仿宋_GB2312" w:hint="eastAsia"/>
          <w:sz w:val="32"/>
          <w:szCs w:val="32"/>
        </w:rPr>
        <w:t>年</w:t>
      </w:r>
      <w:r w:rsidR="00D94FBC" w:rsidRPr="00BB6EA3">
        <w:rPr>
          <w:rFonts w:ascii="仿宋_GB2312" w:eastAsia="仿宋_GB2312"/>
          <w:sz w:val="32"/>
          <w:szCs w:val="32"/>
        </w:rPr>
        <w:t>10</w:t>
      </w:r>
      <w:r w:rsidR="00D94FBC" w:rsidRPr="00BB6EA3">
        <w:rPr>
          <w:rFonts w:ascii="仿宋_GB2312" w:eastAsia="仿宋_GB2312" w:hint="eastAsia"/>
          <w:sz w:val="32"/>
          <w:szCs w:val="32"/>
        </w:rPr>
        <w:t>月</w:t>
      </w:r>
      <w:r w:rsidR="00D94FBC" w:rsidRPr="00BB6EA3">
        <w:rPr>
          <w:rFonts w:ascii="仿宋_GB2312" w:eastAsia="仿宋_GB2312"/>
          <w:sz w:val="32"/>
          <w:szCs w:val="32"/>
        </w:rPr>
        <w:t>28</w:t>
      </w:r>
      <w:r w:rsidR="00D94FBC" w:rsidRPr="00BB6EA3">
        <w:rPr>
          <w:rFonts w:ascii="仿宋_GB2312" w:eastAsia="仿宋_GB2312" w:hint="eastAsia"/>
          <w:sz w:val="32"/>
          <w:szCs w:val="32"/>
        </w:rPr>
        <w:t>日至20</w:t>
      </w:r>
      <w:r w:rsidR="00D94FBC" w:rsidRPr="00BB6EA3">
        <w:rPr>
          <w:rFonts w:ascii="仿宋_GB2312" w:eastAsia="仿宋_GB2312"/>
          <w:sz w:val="32"/>
          <w:szCs w:val="32"/>
        </w:rPr>
        <w:t>20</w:t>
      </w:r>
      <w:r w:rsidR="00D94FBC" w:rsidRPr="00BB6EA3">
        <w:rPr>
          <w:rFonts w:ascii="仿宋_GB2312" w:eastAsia="仿宋_GB2312" w:hint="eastAsia"/>
          <w:sz w:val="32"/>
          <w:szCs w:val="32"/>
        </w:rPr>
        <w:t>年</w:t>
      </w:r>
      <w:r w:rsidR="00D94FBC" w:rsidRPr="00BB6EA3">
        <w:rPr>
          <w:rFonts w:ascii="仿宋_GB2312" w:eastAsia="仿宋_GB2312"/>
          <w:sz w:val="32"/>
          <w:szCs w:val="32"/>
        </w:rPr>
        <w:t>11</w:t>
      </w:r>
      <w:r w:rsidR="00D94FBC" w:rsidRPr="00BB6EA3">
        <w:rPr>
          <w:rFonts w:ascii="仿宋_GB2312" w:eastAsia="仿宋_GB2312" w:hint="eastAsia"/>
          <w:sz w:val="32"/>
          <w:szCs w:val="32"/>
        </w:rPr>
        <w:t>月</w:t>
      </w:r>
      <w:r w:rsidR="00D94FBC" w:rsidRPr="00BB6EA3">
        <w:rPr>
          <w:rFonts w:ascii="仿宋_GB2312" w:eastAsia="仿宋_GB2312"/>
          <w:sz w:val="32"/>
          <w:szCs w:val="32"/>
        </w:rPr>
        <w:t>24</w:t>
      </w:r>
      <w:r w:rsidR="00D94FBC" w:rsidRPr="00BB6EA3">
        <w:rPr>
          <w:rFonts w:ascii="仿宋_GB2312" w:eastAsia="仿宋_GB2312" w:hint="eastAsia"/>
          <w:sz w:val="32"/>
          <w:szCs w:val="32"/>
        </w:rPr>
        <w:t>日</w:t>
      </w:r>
      <w:r w:rsidR="0018278D">
        <w:rPr>
          <w:rFonts w:ascii="仿宋_GB2312" w:eastAsia="仿宋_GB2312" w:hint="eastAsia"/>
          <w:sz w:val="32"/>
          <w:szCs w:val="32"/>
        </w:rPr>
        <w:t>。</w:t>
      </w:r>
      <w:r w:rsidR="008666C2">
        <w:rPr>
          <w:rFonts w:ascii="仿宋_GB2312" w:eastAsia="仿宋_GB2312" w:hint="eastAsia"/>
          <w:sz w:val="32"/>
          <w:szCs w:val="32"/>
        </w:rPr>
        <w:t>本基金的选择期结束后，工银瑞信基金管理有限公司</w:t>
      </w:r>
      <w:r w:rsidR="00CB3163">
        <w:rPr>
          <w:rFonts w:ascii="仿宋_GB2312" w:eastAsia="仿宋_GB2312" w:hint="eastAsia"/>
          <w:sz w:val="32"/>
          <w:szCs w:val="32"/>
        </w:rPr>
        <w:t>将根据</w:t>
      </w:r>
      <w:r w:rsidR="009B68B3" w:rsidRPr="00176A8C">
        <w:rPr>
          <w:rFonts w:ascii="仿宋_GB2312" w:eastAsia="仿宋_GB2312" w:hint="eastAsia"/>
          <w:sz w:val="32"/>
          <w:szCs w:val="32"/>
        </w:rPr>
        <w:t>《决议公告》</w:t>
      </w:r>
      <w:r w:rsidR="00E1106C">
        <w:rPr>
          <w:rFonts w:ascii="仿宋_GB2312" w:eastAsia="仿宋_GB2312" w:hint="eastAsia"/>
          <w:sz w:val="32"/>
          <w:szCs w:val="32"/>
        </w:rPr>
        <w:t>实施</w:t>
      </w:r>
      <w:r w:rsidR="00CB3163">
        <w:rPr>
          <w:rFonts w:ascii="仿宋_GB2312" w:eastAsia="仿宋_GB2312" w:hint="eastAsia"/>
          <w:sz w:val="32"/>
          <w:szCs w:val="32"/>
        </w:rPr>
        <w:t>基金的正式转型，</w:t>
      </w:r>
      <w:r w:rsidR="00652B11">
        <w:rPr>
          <w:rFonts w:ascii="仿宋_GB2312" w:eastAsia="仿宋_GB2312" w:hint="eastAsia"/>
          <w:sz w:val="32"/>
          <w:szCs w:val="32"/>
        </w:rPr>
        <w:t>本基金</w:t>
      </w:r>
      <w:r w:rsidR="00E14B36">
        <w:rPr>
          <w:rFonts w:ascii="仿宋_GB2312" w:eastAsia="仿宋_GB2312" w:hint="eastAsia"/>
          <w:sz w:val="32"/>
          <w:szCs w:val="32"/>
        </w:rPr>
        <w:t>将变更基金名称</w:t>
      </w:r>
      <w:r>
        <w:rPr>
          <w:rFonts w:ascii="仿宋_GB2312" w:eastAsia="仿宋_GB2312" w:hint="eastAsia"/>
          <w:sz w:val="32"/>
          <w:szCs w:val="32"/>
        </w:rPr>
        <w:t>。</w:t>
      </w:r>
      <w:r w:rsidR="00652B11">
        <w:rPr>
          <w:rFonts w:ascii="仿宋_GB2312" w:eastAsia="仿宋_GB2312" w:hint="eastAsia"/>
          <w:sz w:val="32"/>
          <w:szCs w:val="32"/>
        </w:rPr>
        <w:t>现将相关事宜公告如下：</w:t>
      </w:r>
    </w:p>
    <w:p w:rsidR="00346C7F" w:rsidRDefault="00C06E1A" w:rsidP="009F150A">
      <w:pPr>
        <w:ind w:firstLineChars="200" w:firstLine="640"/>
        <w:rPr>
          <w:rFonts w:ascii="仿宋_GB2312" w:eastAsia="仿宋_GB2312" w:cs="黑体"/>
          <w:color w:val="000000"/>
          <w:kern w:val="0"/>
          <w:sz w:val="32"/>
          <w:szCs w:val="32"/>
        </w:rPr>
      </w:pPr>
      <w:r w:rsidRPr="00BB6EA3">
        <w:rPr>
          <w:rFonts w:ascii="仿宋_GB2312" w:eastAsia="仿宋_GB2312" w:hint="eastAsia"/>
          <w:sz w:val="32"/>
          <w:szCs w:val="32"/>
        </w:rPr>
        <w:t>本基金的基金份额转换基准日为20</w:t>
      </w:r>
      <w:r w:rsidRPr="00BB6EA3">
        <w:rPr>
          <w:rFonts w:ascii="仿宋_GB2312" w:eastAsia="仿宋_GB2312"/>
          <w:sz w:val="32"/>
          <w:szCs w:val="32"/>
        </w:rPr>
        <w:t>20</w:t>
      </w:r>
      <w:r w:rsidRPr="00BB6EA3">
        <w:rPr>
          <w:rFonts w:ascii="仿宋_GB2312" w:eastAsia="仿宋_GB2312" w:hint="eastAsia"/>
          <w:sz w:val="32"/>
          <w:szCs w:val="32"/>
        </w:rPr>
        <w:t>年</w:t>
      </w:r>
      <w:r w:rsidRPr="00BB6EA3">
        <w:rPr>
          <w:rFonts w:ascii="仿宋_GB2312" w:eastAsia="仿宋_GB2312"/>
          <w:sz w:val="32"/>
          <w:szCs w:val="32"/>
        </w:rPr>
        <w:t>11</w:t>
      </w:r>
      <w:r w:rsidRPr="00BB6EA3">
        <w:rPr>
          <w:rFonts w:ascii="仿宋_GB2312" w:eastAsia="仿宋_GB2312" w:hint="eastAsia"/>
          <w:sz w:val="32"/>
          <w:szCs w:val="32"/>
        </w:rPr>
        <w:t>月</w:t>
      </w:r>
      <w:r w:rsidRPr="00BB6EA3">
        <w:rPr>
          <w:rFonts w:ascii="仿宋_GB2312" w:eastAsia="仿宋_GB2312"/>
          <w:sz w:val="32"/>
          <w:szCs w:val="32"/>
        </w:rPr>
        <w:t>25</w:t>
      </w:r>
      <w:r w:rsidRPr="00BB6EA3">
        <w:rPr>
          <w:rFonts w:ascii="仿宋_GB2312" w:eastAsia="仿宋_GB2312" w:hint="eastAsia"/>
          <w:sz w:val="32"/>
          <w:szCs w:val="32"/>
        </w:rPr>
        <w:t>日。基金管理人在份额转换基准日将工银瑞信中证传媒指数分级证券投资基金的各类基金份额按照本次大会议案的规定</w:t>
      </w:r>
      <w:r w:rsidRPr="00BB6EA3">
        <w:rPr>
          <w:rFonts w:ascii="仿宋_GB2312" w:eastAsia="仿宋_GB2312" w:hint="eastAsia"/>
          <w:sz w:val="32"/>
          <w:szCs w:val="32"/>
        </w:rPr>
        <w:lastRenderedPageBreak/>
        <w:t>分别转换成工银瑞信中证传媒指数证券投资基金（LOF）的A类基金份额的场内份额和场外份额</w:t>
      </w:r>
      <w:r>
        <w:rPr>
          <w:rFonts w:ascii="仿宋_GB2312" w:eastAsia="仿宋_GB2312" w:hint="eastAsia"/>
          <w:sz w:val="32"/>
          <w:szCs w:val="32"/>
        </w:rPr>
        <w:t>，并就转型后</w:t>
      </w:r>
      <w:r w:rsidRPr="007627D7">
        <w:rPr>
          <w:rFonts w:ascii="仿宋_GB2312" w:eastAsia="仿宋_GB2312" w:hint="eastAsia"/>
          <w:sz w:val="32"/>
          <w:szCs w:val="32"/>
        </w:rPr>
        <w:t>工银瑞信中证传媒指数证券投资基金（LOF）</w:t>
      </w:r>
      <w:r w:rsidRPr="00BB6EA3">
        <w:rPr>
          <w:rFonts w:ascii="仿宋_GB2312" w:eastAsia="仿宋_GB2312" w:cs="黑体" w:hint="eastAsia"/>
          <w:color w:val="000000"/>
          <w:kern w:val="0"/>
          <w:sz w:val="32"/>
          <w:szCs w:val="32"/>
        </w:rPr>
        <w:t>新增C类基金份额。《工银瑞信中证传媒指数证券投资基金（</w:t>
      </w:r>
      <w:r w:rsidRPr="00BB6EA3">
        <w:rPr>
          <w:rFonts w:ascii="仿宋_GB2312" w:eastAsia="仿宋_GB2312" w:cs="黑体"/>
          <w:color w:val="000000"/>
          <w:kern w:val="0"/>
          <w:sz w:val="32"/>
          <w:szCs w:val="32"/>
        </w:rPr>
        <w:t>LOF</w:t>
      </w:r>
      <w:r w:rsidRPr="00BB6EA3">
        <w:rPr>
          <w:rFonts w:ascii="仿宋_GB2312" w:eastAsia="仿宋_GB2312" w:cs="黑体" w:hint="eastAsia"/>
          <w:color w:val="000000"/>
          <w:kern w:val="0"/>
          <w:sz w:val="32"/>
          <w:szCs w:val="32"/>
        </w:rPr>
        <w:t>）基金合同》、《工银瑞信中证传媒指数证券投资基金（</w:t>
      </w:r>
      <w:r w:rsidRPr="00BB6EA3">
        <w:rPr>
          <w:rFonts w:ascii="仿宋_GB2312" w:eastAsia="仿宋_GB2312" w:cs="黑体"/>
          <w:color w:val="000000"/>
          <w:kern w:val="0"/>
          <w:sz w:val="32"/>
          <w:szCs w:val="32"/>
        </w:rPr>
        <w:t>LOF</w:t>
      </w:r>
      <w:r w:rsidRPr="00BB6EA3">
        <w:rPr>
          <w:rFonts w:ascii="仿宋_GB2312" w:eastAsia="仿宋_GB2312" w:cs="黑体" w:hint="eastAsia"/>
          <w:color w:val="000000"/>
          <w:kern w:val="0"/>
          <w:sz w:val="32"/>
          <w:szCs w:val="32"/>
        </w:rPr>
        <w:t>）托管协议》将自</w:t>
      </w:r>
      <w:r w:rsidRPr="00BB6EA3">
        <w:rPr>
          <w:rFonts w:ascii="仿宋_GB2312" w:eastAsia="仿宋_GB2312" w:cs="黑体"/>
          <w:color w:val="000000"/>
          <w:kern w:val="0"/>
          <w:sz w:val="32"/>
          <w:szCs w:val="32"/>
        </w:rPr>
        <w:t>2020</w:t>
      </w:r>
      <w:r w:rsidRPr="00BB6EA3">
        <w:rPr>
          <w:rFonts w:ascii="仿宋_GB2312" w:eastAsia="仿宋_GB2312" w:cs="黑体" w:hint="eastAsia"/>
          <w:color w:val="000000"/>
          <w:kern w:val="0"/>
          <w:sz w:val="32"/>
          <w:szCs w:val="32"/>
        </w:rPr>
        <w:t>年</w:t>
      </w:r>
      <w:r w:rsidRPr="00BB6EA3">
        <w:rPr>
          <w:rFonts w:ascii="仿宋_GB2312" w:eastAsia="仿宋_GB2312" w:cs="黑体"/>
          <w:color w:val="000000"/>
          <w:kern w:val="0"/>
          <w:sz w:val="32"/>
          <w:szCs w:val="32"/>
        </w:rPr>
        <w:t>11</w:t>
      </w:r>
      <w:r w:rsidRPr="00BB6EA3">
        <w:rPr>
          <w:rFonts w:ascii="仿宋_GB2312" w:eastAsia="仿宋_GB2312" w:cs="黑体" w:hint="eastAsia"/>
          <w:color w:val="000000"/>
          <w:kern w:val="0"/>
          <w:sz w:val="32"/>
          <w:szCs w:val="32"/>
        </w:rPr>
        <w:t>月</w:t>
      </w:r>
      <w:r w:rsidRPr="00BB6EA3">
        <w:rPr>
          <w:rFonts w:ascii="仿宋_GB2312" w:eastAsia="仿宋_GB2312" w:cs="黑体"/>
          <w:color w:val="000000"/>
          <w:kern w:val="0"/>
          <w:sz w:val="32"/>
          <w:szCs w:val="32"/>
        </w:rPr>
        <w:t>26</w:t>
      </w:r>
      <w:r w:rsidRPr="00BB6EA3">
        <w:rPr>
          <w:rFonts w:ascii="仿宋_GB2312" w:eastAsia="仿宋_GB2312" w:cs="黑体" w:hint="eastAsia"/>
          <w:color w:val="000000"/>
          <w:kern w:val="0"/>
          <w:sz w:val="32"/>
          <w:szCs w:val="32"/>
        </w:rPr>
        <w:t>日起生效，原《工银瑞信中证传媒指数分级证券投资基金基金合同》、《工银瑞信中证传媒指数分级证券投资基金托管协议》将自同一日起失效。</w:t>
      </w:r>
      <w:r w:rsidR="00BE1574">
        <w:rPr>
          <w:rFonts w:ascii="仿宋_GB2312" w:eastAsia="仿宋_GB2312" w:cs="黑体" w:hint="eastAsia"/>
          <w:color w:val="000000"/>
          <w:kern w:val="0"/>
          <w:sz w:val="32"/>
          <w:szCs w:val="32"/>
        </w:rPr>
        <w:t>自</w:t>
      </w:r>
      <w:r w:rsidRPr="007627D7">
        <w:rPr>
          <w:rFonts w:ascii="仿宋_GB2312" w:eastAsia="仿宋_GB2312" w:cs="黑体"/>
          <w:color w:val="000000"/>
          <w:kern w:val="0"/>
          <w:sz w:val="32"/>
          <w:szCs w:val="32"/>
        </w:rPr>
        <w:t>2020</w:t>
      </w:r>
      <w:r w:rsidRPr="007627D7">
        <w:rPr>
          <w:rFonts w:ascii="仿宋_GB2312" w:eastAsia="仿宋_GB2312" w:cs="黑体" w:hint="eastAsia"/>
          <w:color w:val="000000"/>
          <w:kern w:val="0"/>
          <w:sz w:val="32"/>
          <w:szCs w:val="32"/>
        </w:rPr>
        <w:t>年</w:t>
      </w:r>
      <w:r w:rsidRPr="007627D7">
        <w:rPr>
          <w:rFonts w:ascii="仿宋_GB2312" w:eastAsia="仿宋_GB2312" w:cs="黑体"/>
          <w:color w:val="000000"/>
          <w:kern w:val="0"/>
          <w:sz w:val="32"/>
          <w:szCs w:val="32"/>
        </w:rPr>
        <w:t>11</w:t>
      </w:r>
      <w:r w:rsidRPr="007627D7">
        <w:rPr>
          <w:rFonts w:ascii="仿宋_GB2312" w:eastAsia="仿宋_GB2312" w:cs="黑体" w:hint="eastAsia"/>
          <w:color w:val="000000"/>
          <w:kern w:val="0"/>
          <w:sz w:val="32"/>
          <w:szCs w:val="32"/>
        </w:rPr>
        <w:t>月</w:t>
      </w:r>
      <w:r w:rsidRPr="007627D7">
        <w:rPr>
          <w:rFonts w:ascii="仿宋_GB2312" w:eastAsia="仿宋_GB2312" w:cs="黑体"/>
          <w:color w:val="000000"/>
          <w:kern w:val="0"/>
          <w:sz w:val="32"/>
          <w:szCs w:val="32"/>
        </w:rPr>
        <w:t>26</w:t>
      </w:r>
      <w:r w:rsidRPr="007627D7">
        <w:rPr>
          <w:rFonts w:ascii="仿宋_GB2312" w:eastAsia="仿宋_GB2312" w:cs="黑体" w:hint="eastAsia"/>
          <w:color w:val="000000"/>
          <w:kern w:val="0"/>
          <w:sz w:val="32"/>
          <w:szCs w:val="32"/>
        </w:rPr>
        <w:t>日</w:t>
      </w:r>
      <w:r>
        <w:rPr>
          <w:rFonts w:ascii="仿宋_GB2312" w:eastAsia="仿宋_GB2312" w:cs="黑体" w:hint="eastAsia"/>
          <w:color w:val="000000"/>
          <w:kern w:val="0"/>
          <w:sz w:val="32"/>
          <w:szCs w:val="32"/>
        </w:rPr>
        <w:t>起</w:t>
      </w:r>
      <w:r w:rsidR="00877418">
        <w:rPr>
          <w:rFonts w:ascii="仿宋_GB2312" w:eastAsia="仿宋_GB2312" w:hint="eastAsia"/>
          <w:sz w:val="32"/>
          <w:szCs w:val="32"/>
        </w:rPr>
        <w:t>，基金名称变更为“</w:t>
      </w:r>
      <w:r w:rsidRPr="007627D7">
        <w:rPr>
          <w:rFonts w:ascii="仿宋_GB2312" w:eastAsia="仿宋_GB2312" w:cs="黑体" w:hint="eastAsia"/>
          <w:color w:val="000000"/>
          <w:kern w:val="0"/>
          <w:sz w:val="32"/>
          <w:szCs w:val="32"/>
        </w:rPr>
        <w:t>工银瑞信中证传媒指数证券投资基金（</w:t>
      </w:r>
      <w:r w:rsidRPr="007627D7">
        <w:rPr>
          <w:rFonts w:ascii="仿宋_GB2312" w:eastAsia="仿宋_GB2312" w:cs="黑体"/>
          <w:color w:val="000000"/>
          <w:kern w:val="0"/>
          <w:sz w:val="32"/>
          <w:szCs w:val="32"/>
        </w:rPr>
        <w:t>LOF</w:t>
      </w:r>
      <w:r w:rsidRPr="007627D7">
        <w:rPr>
          <w:rFonts w:ascii="仿宋_GB2312" w:eastAsia="仿宋_GB2312" w:cs="黑体" w:hint="eastAsia"/>
          <w:color w:val="000000"/>
          <w:kern w:val="0"/>
          <w:sz w:val="32"/>
          <w:szCs w:val="32"/>
        </w:rPr>
        <w:t>）</w:t>
      </w:r>
      <w:r w:rsidR="00877418">
        <w:rPr>
          <w:rFonts w:ascii="仿宋_GB2312" w:eastAsia="仿宋_GB2312" w:hint="eastAsia"/>
          <w:sz w:val="32"/>
          <w:szCs w:val="32"/>
        </w:rPr>
        <w:t>”</w:t>
      </w:r>
      <w:r>
        <w:rPr>
          <w:rFonts w:ascii="仿宋_GB2312" w:eastAsia="仿宋_GB2312" w:hint="eastAsia"/>
          <w:sz w:val="32"/>
          <w:szCs w:val="32"/>
        </w:rPr>
        <w:t>，</w:t>
      </w:r>
      <w:r w:rsidRPr="007627D7">
        <w:rPr>
          <w:rFonts w:ascii="仿宋_GB2312" w:eastAsia="仿宋_GB2312" w:cs="黑体" w:hint="eastAsia"/>
          <w:color w:val="000000"/>
          <w:kern w:val="0"/>
          <w:sz w:val="32"/>
          <w:szCs w:val="32"/>
        </w:rPr>
        <w:t>工银瑞信中证传媒指数证券投资基金（</w:t>
      </w:r>
      <w:r w:rsidRPr="007627D7">
        <w:rPr>
          <w:rFonts w:ascii="仿宋_GB2312" w:eastAsia="仿宋_GB2312" w:cs="黑体"/>
          <w:color w:val="000000"/>
          <w:kern w:val="0"/>
          <w:sz w:val="32"/>
          <w:szCs w:val="32"/>
        </w:rPr>
        <w:t>LOF</w:t>
      </w:r>
      <w:r w:rsidRPr="007627D7">
        <w:rPr>
          <w:rFonts w:ascii="仿宋_GB2312" w:eastAsia="仿宋_GB2312" w:cs="黑体" w:hint="eastAsia"/>
          <w:color w:val="000000"/>
          <w:kern w:val="0"/>
          <w:sz w:val="32"/>
          <w:szCs w:val="32"/>
        </w:rPr>
        <w:t>）</w:t>
      </w:r>
      <w:r w:rsidR="00346C7F">
        <w:rPr>
          <w:rFonts w:ascii="仿宋_GB2312" w:eastAsia="仿宋_GB2312" w:cs="黑体" w:hint="eastAsia"/>
          <w:color w:val="000000"/>
          <w:kern w:val="0"/>
          <w:sz w:val="32"/>
          <w:szCs w:val="32"/>
        </w:rPr>
        <w:t>基金简称、基金代码如下：</w:t>
      </w:r>
    </w:p>
    <w:p w:rsidR="00346C7F" w:rsidRDefault="00346C7F" w:rsidP="009F150A">
      <w:pPr>
        <w:ind w:firstLineChars="200" w:firstLine="640"/>
        <w:rPr>
          <w:rFonts w:ascii="仿宋_GB2312" w:eastAsia="仿宋_GB2312" w:cs="黑体"/>
          <w:color w:val="000000"/>
          <w:kern w:val="0"/>
          <w:sz w:val="32"/>
          <w:szCs w:val="32"/>
        </w:rPr>
      </w:pPr>
      <w:r>
        <w:rPr>
          <w:rFonts w:ascii="仿宋_GB2312" w:eastAsia="仿宋_GB2312" w:cs="黑体" w:hint="eastAsia"/>
          <w:color w:val="000000"/>
          <w:kern w:val="0"/>
          <w:sz w:val="32"/>
          <w:szCs w:val="32"/>
        </w:rPr>
        <w:t>（1）</w:t>
      </w:r>
      <w:r w:rsidRPr="007627D7">
        <w:rPr>
          <w:rFonts w:ascii="仿宋_GB2312" w:eastAsia="仿宋_GB2312" w:cs="黑体" w:hint="eastAsia"/>
          <w:color w:val="000000"/>
          <w:kern w:val="0"/>
          <w:sz w:val="32"/>
          <w:szCs w:val="32"/>
        </w:rPr>
        <w:t>工银瑞信中证传媒指数证券投资基金（</w:t>
      </w:r>
      <w:r w:rsidRPr="007627D7">
        <w:rPr>
          <w:rFonts w:ascii="仿宋_GB2312" w:eastAsia="仿宋_GB2312" w:cs="黑体"/>
          <w:color w:val="000000"/>
          <w:kern w:val="0"/>
          <w:sz w:val="32"/>
          <w:szCs w:val="32"/>
        </w:rPr>
        <w:t>LOF</w:t>
      </w:r>
      <w:r w:rsidRPr="007627D7">
        <w:rPr>
          <w:rFonts w:ascii="仿宋_GB2312" w:eastAsia="仿宋_GB2312" w:cs="黑体" w:hint="eastAsia"/>
          <w:color w:val="000000"/>
          <w:kern w:val="0"/>
          <w:sz w:val="32"/>
          <w:szCs w:val="32"/>
        </w:rPr>
        <w:t>）</w:t>
      </w:r>
      <w:r w:rsidR="00C06E1A">
        <w:rPr>
          <w:rFonts w:ascii="仿宋_GB2312" w:eastAsia="仿宋_GB2312" w:cs="黑体" w:hint="eastAsia"/>
          <w:color w:val="000000"/>
          <w:kern w:val="0"/>
          <w:sz w:val="32"/>
          <w:szCs w:val="32"/>
        </w:rPr>
        <w:t>A类基金份额</w:t>
      </w:r>
    </w:p>
    <w:p w:rsidR="00346C7F" w:rsidRDefault="00C06E1A" w:rsidP="009F150A">
      <w:pPr>
        <w:ind w:firstLineChars="200" w:firstLine="640"/>
        <w:rPr>
          <w:rFonts w:ascii="仿宋_GB2312" w:eastAsia="仿宋_GB2312" w:cs="黑体"/>
          <w:color w:val="000000"/>
          <w:kern w:val="0"/>
          <w:sz w:val="32"/>
          <w:szCs w:val="32"/>
        </w:rPr>
      </w:pPr>
      <w:r>
        <w:rPr>
          <w:rFonts w:ascii="仿宋_GB2312" w:eastAsia="仿宋_GB2312" w:cs="黑体" w:hint="eastAsia"/>
          <w:color w:val="000000"/>
          <w:kern w:val="0"/>
          <w:sz w:val="32"/>
          <w:szCs w:val="32"/>
        </w:rPr>
        <w:t>场外简称</w:t>
      </w:r>
      <w:r w:rsidR="00346C7F">
        <w:rPr>
          <w:rFonts w:ascii="仿宋_GB2312" w:eastAsia="仿宋_GB2312" w:cs="黑体" w:hint="eastAsia"/>
          <w:color w:val="000000"/>
          <w:kern w:val="0"/>
          <w:sz w:val="32"/>
          <w:szCs w:val="32"/>
        </w:rPr>
        <w:t>：工银传媒指数A</w:t>
      </w:r>
    </w:p>
    <w:p w:rsidR="00346C7F" w:rsidRDefault="00346C7F" w:rsidP="009F150A">
      <w:pPr>
        <w:ind w:firstLineChars="200" w:firstLine="640"/>
        <w:rPr>
          <w:rFonts w:ascii="仿宋_GB2312" w:eastAsia="仿宋_GB2312" w:cs="黑体"/>
          <w:color w:val="000000"/>
          <w:kern w:val="0"/>
          <w:sz w:val="32"/>
          <w:szCs w:val="32"/>
        </w:rPr>
      </w:pPr>
      <w:r>
        <w:rPr>
          <w:rFonts w:ascii="仿宋_GB2312" w:eastAsia="仿宋_GB2312" w:cs="黑体" w:hint="eastAsia"/>
          <w:color w:val="000000"/>
          <w:kern w:val="0"/>
          <w:sz w:val="32"/>
          <w:szCs w:val="32"/>
        </w:rPr>
        <w:t>场内简称：传媒基金</w:t>
      </w:r>
    </w:p>
    <w:p w:rsidR="00346C7F" w:rsidRDefault="00346C7F" w:rsidP="009F150A">
      <w:pPr>
        <w:ind w:firstLineChars="200" w:firstLine="640"/>
        <w:rPr>
          <w:rFonts w:ascii="仿宋_GB2312" w:eastAsia="仿宋_GB2312" w:cs="黑体"/>
          <w:color w:val="000000"/>
          <w:kern w:val="0"/>
          <w:sz w:val="32"/>
          <w:szCs w:val="32"/>
        </w:rPr>
      </w:pPr>
      <w:r>
        <w:rPr>
          <w:rFonts w:ascii="仿宋_GB2312" w:eastAsia="仿宋_GB2312" w:cs="黑体" w:hint="eastAsia"/>
          <w:color w:val="000000"/>
          <w:kern w:val="0"/>
          <w:sz w:val="32"/>
          <w:szCs w:val="32"/>
        </w:rPr>
        <w:t>基金代码：1</w:t>
      </w:r>
      <w:r>
        <w:rPr>
          <w:rFonts w:ascii="仿宋_GB2312" w:eastAsia="仿宋_GB2312" w:cs="黑体"/>
          <w:color w:val="000000"/>
          <w:kern w:val="0"/>
          <w:sz w:val="32"/>
          <w:szCs w:val="32"/>
        </w:rPr>
        <w:t>64818</w:t>
      </w:r>
    </w:p>
    <w:p w:rsidR="00346C7F" w:rsidRDefault="00346C7F" w:rsidP="009F150A">
      <w:pPr>
        <w:ind w:firstLineChars="200" w:firstLine="640"/>
        <w:rPr>
          <w:rFonts w:ascii="仿宋_GB2312" w:eastAsia="仿宋_GB2312" w:cs="黑体"/>
          <w:color w:val="000000"/>
          <w:kern w:val="0"/>
          <w:sz w:val="32"/>
          <w:szCs w:val="32"/>
        </w:rPr>
      </w:pPr>
      <w:r>
        <w:rPr>
          <w:rFonts w:ascii="仿宋_GB2312" w:eastAsia="仿宋_GB2312" w:cs="黑体" w:hint="eastAsia"/>
          <w:color w:val="000000"/>
          <w:kern w:val="0"/>
          <w:sz w:val="32"/>
          <w:szCs w:val="32"/>
        </w:rPr>
        <w:t>（2）</w:t>
      </w:r>
      <w:r w:rsidRPr="007627D7">
        <w:rPr>
          <w:rFonts w:ascii="仿宋_GB2312" w:eastAsia="仿宋_GB2312" w:cs="黑体" w:hint="eastAsia"/>
          <w:color w:val="000000"/>
          <w:kern w:val="0"/>
          <w:sz w:val="32"/>
          <w:szCs w:val="32"/>
        </w:rPr>
        <w:t>工银瑞信中证传媒指数证券投资基金（</w:t>
      </w:r>
      <w:r w:rsidRPr="007627D7">
        <w:rPr>
          <w:rFonts w:ascii="仿宋_GB2312" w:eastAsia="仿宋_GB2312" w:cs="黑体"/>
          <w:color w:val="000000"/>
          <w:kern w:val="0"/>
          <w:sz w:val="32"/>
          <w:szCs w:val="32"/>
        </w:rPr>
        <w:t>LOF</w:t>
      </w:r>
      <w:r w:rsidRPr="007627D7">
        <w:rPr>
          <w:rFonts w:ascii="仿宋_GB2312" w:eastAsia="仿宋_GB2312" w:cs="黑体" w:hint="eastAsia"/>
          <w:color w:val="000000"/>
          <w:kern w:val="0"/>
          <w:sz w:val="32"/>
          <w:szCs w:val="32"/>
        </w:rPr>
        <w:t>）</w:t>
      </w:r>
      <w:r>
        <w:rPr>
          <w:rFonts w:ascii="仿宋_GB2312" w:eastAsia="仿宋_GB2312" w:cs="黑体" w:hint="eastAsia"/>
          <w:color w:val="000000"/>
          <w:kern w:val="0"/>
          <w:sz w:val="32"/>
          <w:szCs w:val="32"/>
        </w:rPr>
        <w:t>C类份额</w:t>
      </w:r>
    </w:p>
    <w:p w:rsidR="00346C7F" w:rsidRDefault="00346C7F" w:rsidP="00346C7F">
      <w:pPr>
        <w:ind w:firstLineChars="200" w:firstLine="640"/>
        <w:rPr>
          <w:rFonts w:ascii="仿宋_GB2312" w:eastAsia="仿宋_GB2312" w:cs="黑体"/>
          <w:color w:val="000000"/>
          <w:kern w:val="0"/>
          <w:sz w:val="32"/>
          <w:szCs w:val="32"/>
        </w:rPr>
      </w:pPr>
      <w:r>
        <w:rPr>
          <w:rFonts w:ascii="仿宋_GB2312" w:eastAsia="仿宋_GB2312" w:cs="黑体" w:hint="eastAsia"/>
          <w:color w:val="000000"/>
          <w:kern w:val="0"/>
          <w:sz w:val="32"/>
          <w:szCs w:val="32"/>
        </w:rPr>
        <w:t>场外简称：工银传媒指数C</w:t>
      </w:r>
    </w:p>
    <w:p w:rsidR="00346C7F" w:rsidRDefault="00346C7F" w:rsidP="00346C7F">
      <w:pPr>
        <w:ind w:firstLineChars="200" w:firstLine="640"/>
        <w:rPr>
          <w:rFonts w:ascii="仿宋_GB2312" w:eastAsia="仿宋_GB2312" w:cs="黑体"/>
          <w:color w:val="000000"/>
          <w:kern w:val="0"/>
          <w:sz w:val="32"/>
          <w:szCs w:val="32"/>
        </w:rPr>
      </w:pPr>
      <w:r>
        <w:rPr>
          <w:rFonts w:ascii="仿宋_GB2312" w:eastAsia="仿宋_GB2312" w:cs="黑体" w:hint="eastAsia"/>
          <w:color w:val="000000"/>
          <w:kern w:val="0"/>
          <w:sz w:val="32"/>
          <w:szCs w:val="32"/>
        </w:rPr>
        <w:t>基金代码：</w:t>
      </w:r>
      <w:r>
        <w:rPr>
          <w:rFonts w:ascii="仿宋_GB2312" w:eastAsia="仿宋_GB2312" w:cs="黑体"/>
          <w:color w:val="000000"/>
          <w:kern w:val="0"/>
          <w:sz w:val="32"/>
          <w:szCs w:val="32"/>
        </w:rPr>
        <w:t>010677</w:t>
      </w:r>
    </w:p>
    <w:p w:rsidR="003F3EF1" w:rsidRDefault="003F3EF1" w:rsidP="003F3EF1">
      <w:pPr>
        <w:ind w:firstLineChars="200" w:firstLine="640"/>
        <w:rPr>
          <w:rFonts w:ascii="仿宋_GB2312" w:eastAsia="仿宋_GB2312"/>
          <w:sz w:val="32"/>
          <w:szCs w:val="32"/>
        </w:rPr>
      </w:pPr>
      <w:r w:rsidRPr="003F3EF1">
        <w:rPr>
          <w:rFonts w:ascii="仿宋_GB2312" w:eastAsia="仿宋_GB2312" w:hint="eastAsia"/>
          <w:sz w:val="32"/>
          <w:szCs w:val="32"/>
        </w:rPr>
        <w:t>在本基金完成份额转换和变更登记后，投资者可通过销售机构查询份额转换后持有的</w:t>
      </w:r>
      <w:r w:rsidR="00C06E1A" w:rsidRPr="007627D7">
        <w:rPr>
          <w:rFonts w:ascii="仿宋_GB2312" w:eastAsia="仿宋_GB2312" w:cs="黑体" w:hint="eastAsia"/>
          <w:color w:val="000000"/>
          <w:kern w:val="0"/>
          <w:sz w:val="32"/>
          <w:szCs w:val="32"/>
        </w:rPr>
        <w:t>工银瑞信中证传媒指数证券</w:t>
      </w:r>
      <w:r w:rsidR="00C06E1A" w:rsidRPr="007627D7">
        <w:rPr>
          <w:rFonts w:ascii="仿宋_GB2312" w:eastAsia="仿宋_GB2312" w:cs="黑体" w:hint="eastAsia"/>
          <w:color w:val="000000"/>
          <w:kern w:val="0"/>
          <w:sz w:val="32"/>
          <w:szCs w:val="32"/>
        </w:rPr>
        <w:lastRenderedPageBreak/>
        <w:t>投资基金（</w:t>
      </w:r>
      <w:r w:rsidR="00C06E1A" w:rsidRPr="007627D7">
        <w:rPr>
          <w:rFonts w:ascii="仿宋_GB2312" w:eastAsia="仿宋_GB2312" w:cs="黑体"/>
          <w:color w:val="000000"/>
          <w:kern w:val="0"/>
          <w:sz w:val="32"/>
          <w:szCs w:val="32"/>
        </w:rPr>
        <w:t>LOF</w:t>
      </w:r>
      <w:r w:rsidR="00C06E1A" w:rsidRPr="007627D7">
        <w:rPr>
          <w:rFonts w:ascii="仿宋_GB2312" w:eastAsia="仿宋_GB2312" w:cs="黑体" w:hint="eastAsia"/>
          <w:color w:val="000000"/>
          <w:kern w:val="0"/>
          <w:sz w:val="32"/>
          <w:szCs w:val="32"/>
        </w:rPr>
        <w:t>）</w:t>
      </w:r>
      <w:r w:rsidRPr="00E47D83">
        <w:rPr>
          <w:rFonts w:ascii="仿宋_GB2312" w:eastAsia="仿宋_GB2312" w:hint="eastAsia"/>
          <w:sz w:val="32"/>
          <w:szCs w:val="32"/>
        </w:rPr>
        <w:t>A类基金份额</w:t>
      </w:r>
      <w:r w:rsidRPr="003F3EF1">
        <w:rPr>
          <w:rFonts w:ascii="仿宋_GB2312" w:eastAsia="仿宋_GB2312" w:hint="eastAsia"/>
          <w:sz w:val="32"/>
          <w:szCs w:val="32"/>
        </w:rPr>
        <w:t>。基金份额转换结果详见基金管理人届时发布的相关公告。</w:t>
      </w:r>
    </w:p>
    <w:p w:rsidR="006F3C3F" w:rsidRPr="00C44427" w:rsidRDefault="006F3C3F" w:rsidP="003F3EF1">
      <w:pPr>
        <w:ind w:firstLineChars="200" w:firstLine="640"/>
        <w:rPr>
          <w:rFonts w:ascii="仿宋_GB2312" w:eastAsia="仿宋_GB2312"/>
          <w:sz w:val="32"/>
          <w:szCs w:val="32"/>
        </w:rPr>
      </w:pPr>
    </w:p>
    <w:p w:rsidR="00345AB6" w:rsidRDefault="00345AB6" w:rsidP="00345AB6">
      <w:pPr>
        <w:ind w:firstLineChars="200" w:firstLine="640"/>
        <w:rPr>
          <w:rFonts w:ascii="仿宋_GB2312" w:eastAsia="仿宋_GB2312"/>
          <w:sz w:val="32"/>
          <w:szCs w:val="32"/>
        </w:rPr>
      </w:pPr>
      <w:r w:rsidRPr="00AC4934">
        <w:rPr>
          <w:rFonts w:ascii="仿宋_GB2312" w:eastAsia="仿宋_GB2312" w:hint="eastAsia"/>
          <w:sz w:val="32"/>
          <w:szCs w:val="32"/>
        </w:rPr>
        <w:t>投资者可登录本基金管理人网站（</w:t>
      </w:r>
      <w:hyperlink r:id="rId6" w:history="1">
        <w:r w:rsidRPr="00AC4934">
          <w:rPr>
            <w:rFonts w:ascii="仿宋_GB2312" w:eastAsia="仿宋_GB2312" w:hint="eastAsia"/>
            <w:sz w:val="32"/>
            <w:szCs w:val="32"/>
          </w:rPr>
          <w:t>www.icbccs.com.cn</w:t>
        </w:r>
      </w:hyperlink>
      <w:r w:rsidRPr="00AC4934">
        <w:rPr>
          <w:rFonts w:ascii="仿宋_GB2312" w:eastAsia="仿宋_GB2312" w:hint="eastAsia"/>
          <w:sz w:val="32"/>
          <w:szCs w:val="32"/>
        </w:rPr>
        <w:t>）或拨打本基金管理人的客户服务电话（400-811-9999）获取相关信息。</w:t>
      </w:r>
    </w:p>
    <w:p w:rsidR="00345AB6" w:rsidRPr="007D5EEE" w:rsidRDefault="00345AB6" w:rsidP="00345AB6">
      <w:pPr>
        <w:autoSpaceDE w:val="0"/>
        <w:autoSpaceDN w:val="0"/>
        <w:adjustRightInd w:val="0"/>
        <w:ind w:firstLine="641"/>
        <w:jc w:val="left"/>
        <w:rPr>
          <w:rFonts w:ascii="仿宋_GB2312" w:eastAsia="仿宋_GB2312"/>
          <w:sz w:val="32"/>
          <w:szCs w:val="32"/>
        </w:rPr>
      </w:pPr>
      <w:r w:rsidRPr="007D5EEE">
        <w:rPr>
          <w:rFonts w:ascii="仿宋_GB2312" w:eastAsia="仿宋_GB2312" w:hint="eastAsia"/>
          <w:sz w:val="32"/>
          <w:szCs w:val="32"/>
        </w:rPr>
        <w:t>本公告的解释权归本</w:t>
      </w:r>
      <w:r>
        <w:rPr>
          <w:rFonts w:ascii="仿宋_GB2312" w:eastAsia="仿宋_GB2312" w:hint="eastAsia"/>
          <w:sz w:val="32"/>
          <w:szCs w:val="32"/>
        </w:rPr>
        <w:t>基金管理人</w:t>
      </w:r>
      <w:r w:rsidRPr="007D5EEE">
        <w:rPr>
          <w:rFonts w:ascii="仿宋_GB2312" w:eastAsia="仿宋_GB2312" w:hint="eastAsia"/>
          <w:sz w:val="32"/>
          <w:szCs w:val="32"/>
        </w:rPr>
        <w:t>所有。</w:t>
      </w:r>
    </w:p>
    <w:p w:rsidR="00345AB6" w:rsidRDefault="00345AB6" w:rsidP="00345AB6">
      <w:pPr>
        <w:autoSpaceDE w:val="0"/>
        <w:autoSpaceDN w:val="0"/>
        <w:adjustRightInd w:val="0"/>
        <w:ind w:firstLine="641"/>
        <w:jc w:val="left"/>
        <w:rPr>
          <w:rFonts w:ascii="仿宋_GB2312" w:eastAsia="仿宋_GB2312"/>
          <w:sz w:val="32"/>
          <w:szCs w:val="32"/>
        </w:rPr>
      </w:pPr>
      <w:r w:rsidRPr="007D5EEE">
        <w:rPr>
          <w:rFonts w:ascii="仿宋_GB2312" w:eastAsia="仿宋_GB2312" w:hint="eastAsia"/>
          <w:sz w:val="32"/>
          <w:szCs w:val="32"/>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rsidR="00345AB6" w:rsidRDefault="00345AB6" w:rsidP="00345AB6">
      <w:pPr>
        <w:ind w:firstLineChars="200" w:firstLine="640"/>
        <w:rPr>
          <w:rFonts w:ascii="仿宋_GB2312" w:eastAsia="仿宋_GB2312"/>
          <w:sz w:val="32"/>
          <w:szCs w:val="32"/>
        </w:rPr>
      </w:pPr>
      <w:r w:rsidRPr="00AE49F7">
        <w:rPr>
          <w:rFonts w:ascii="仿宋_GB2312" w:eastAsia="仿宋_GB2312" w:hint="eastAsia"/>
          <w:sz w:val="32"/>
          <w:szCs w:val="32"/>
        </w:rPr>
        <w:t>特此公告</w:t>
      </w:r>
      <w:r>
        <w:rPr>
          <w:rFonts w:ascii="仿宋_GB2312" w:eastAsia="仿宋_GB2312" w:hint="eastAsia"/>
          <w:sz w:val="32"/>
          <w:szCs w:val="32"/>
        </w:rPr>
        <w:t>。</w:t>
      </w:r>
    </w:p>
    <w:p w:rsidR="00345AB6" w:rsidRDefault="00345AB6" w:rsidP="00345AB6">
      <w:pPr>
        <w:autoSpaceDE w:val="0"/>
        <w:autoSpaceDN w:val="0"/>
        <w:adjustRightInd w:val="0"/>
        <w:ind w:firstLine="641"/>
        <w:jc w:val="right"/>
        <w:rPr>
          <w:rFonts w:ascii="仿宋_GB2312" w:eastAsia="仿宋_GB2312"/>
          <w:sz w:val="32"/>
          <w:szCs w:val="32"/>
        </w:rPr>
      </w:pPr>
    </w:p>
    <w:p w:rsidR="00345AB6" w:rsidRPr="00AE49F7" w:rsidRDefault="00345AB6" w:rsidP="00345AB6">
      <w:pPr>
        <w:autoSpaceDE w:val="0"/>
        <w:autoSpaceDN w:val="0"/>
        <w:adjustRightInd w:val="0"/>
        <w:ind w:firstLine="641"/>
        <w:jc w:val="right"/>
        <w:rPr>
          <w:rFonts w:ascii="仿宋_GB2312" w:eastAsia="仿宋_GB2312"/>
          <w:sz w:val="32"/>
          <w:szCs w:val="32"/>
        </w:rPr>
      </w:pPr>
      <w:r w:rsidRPr="00AE49F7">
        <w:rPr>
          <w:rFonts w:ascii="仿宋_GB2312" w:eastAsia="仿宋_GB2312" w:hint="eastAsia"/>
          <w:sz w:val="32"/>
          <w:szCs w:val="32"/>
        </w:rPr>
        <w:t>工银瑞信基金管理有限公司</w:t>
      </w:r>
    </w:p>
    <w:p w:rsidR="00345AB6" w:rsidRDefault="003D7889" w:rsidP="00BB6EA3">
      <w:pPr>
        <w:ind w:right="320" w:firstLineChars="1450" w:firstLine="4640"/>
        <w:jc w:val="righ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020</w:t>
      </w:r>
      <w:r w:rsidR="00CB487A">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sz w:val="32"/>
          <w:szCs w:val="32"/>
        </w:rPr>
        <w:t>1</w:t>
      </w:r>
      <w:r w:rsidR="00CB487A">
        <w:rPr>
          <w:rFonts w:ascii="仿宋_GB2312" w:eastAsia="仿宋_GB2312" w:hint="eastAsia"/>
          <w:sz w:val="32"/>
          <w:szCs w:val="32"/>
        </w:rPr>
        <w:t>月</w:t>
      </w:r>
      <w:r>
        <w:rPr>
          <w:rFonts w:ascii="仿宋_GB2312" w:eastAsia="仿宋_GB2312" w:hint="eastAsia"/>
          <w:sz w:val="32"/>
          <w:szCs w:val="32"/>
        </w:rPr>
        <w:t>2</w:t>
      </w:r>
      <w:r>
        <w:rPr>
          <w:rFonts w:ascii="仿宋_GB2312" w:eastAsia="仿宋_GB2312"/>
          <w:sz w:val="32"/>
          <w:szCs w:val="32"/>
        </w:rPr>
        <w:t>3</w:t>
      </w:r>
      <w:r w:rsidR="00CB487A" w:rsidRPr="00AE49F7">
        <w:rPr>
          <w:rFonts w:ascii="仿宋_GB2312" w:eastAsia="仿宋_GB2312" w:hint="eastAsia"/>
          <w:sz w:val="32"/>
          <w:szCs w:val="32"/>
        </w:rPr>
        <w:t>日</w:t>
      </w:r>
    </w:p>
    <w:p w:rsidR="00345AB6" w:rsidRPr="003D7889" w:rsidRDefault="00345AB6" w:rsidP="00345AB6">
      <w:pPr>
        <w:ind w:firstLineChars="200" w:firstLine="640"/>
        <w:rPr>
          <w:rFonts w:ascii="仿宋_GB2312" w:eastAsia="仿宋_GB2312"/>
          <w:sz w:val="32"/>
          <w:szCs w:val="32"/>
        </w:rPr>
      </w:pPr>
    </w:p>
    <w:p w:rsidR="006844D8" w:rsidRPr="00345AB6" w:rsidRDefault="006844D8" w:rsidP="00345AB6"/>
    <w:sectPr w:rsidR="006844D8" w:rsidRPr="00345AB6" w:rsidSect="003942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DCA" w:rsidRDefault="00BD6DCA" w:rsidP="00081ADE">
      <w:r>
        <w:separator/>
      </w:r>
    </w:p>
  </w:endnote>
  <w:endnote w:type="continuationSeparator" w:id="0">
    <w:p w:rsidR="00BD6DCA" w:rsidRDefault="00BD6DCA" w:rsidP="00081A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DCA" w:rsidRDefault="00BD6DCA" w:rsidP="00081ADE">
      <w:r>
        <w:separator/>
      </w:r>
    </w:p>
  </w:footnote>
  <w:footnote w:type="continuationSeparator" w:id="0">
    <w:p w:rsidR="00BD6DCA" w:rsidRDefault="00BD6DCA" w:rsidP="00081A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1ADE"/>
    <w:rsid w:val="000346AD"/>
    <w:rsid w:val="00047020"/>
    <w:rsid w:val="00081ADE"/>
    <w:rsid w:val="000C1B02"/>
    <w:rsid w:val="0018278D"/>
    <w:rsid w:val="00194F6A"/>
    <w:rsid w:val="001C4DA3"/>
    <w:rsid w:val="00280472"/>
    <w:rsid w:val="002A412A"/>
    <w:rsid w:val="002E192B"/>
    <w:rsid w:val="002F5F67"/>
    <w:rsid w:val="0032199A"/>
    <w:rsid w:val="00330657"/>
    <w:rsid w:val="00345AB6"/>
    <w:rsid w:val="00346C7F"/>
    <w:rsid w:val="00356D6F"/>
    <w:rsid w:val="0039425B"/>
    <w:rsid w:val="003D7889"/>
    <w:rsid w:val="003E0373"/>
    <w:rsid w:val="003F2952"/>
    <w:rsid w:val="003F3EF1"/>
    <w:rsid w:val="0044527C"/>
    <w:rsid w:val="0051473F"/>
    <w:rsid w:val="005B5241"/>
    <w:rsid w:val="00652B11"/>
    <w:rsid w:val="006709BC"/>
    <w:rsid w:val="0068061B"/>
    <w:rsid w:val="006844D8"/>
    <w:rsid w:val="006A51B9"/>
    <w:rsid w:val="006D6F20"/>
    <w:rsid w:val="006F3C3F"/>
    <w:rsid w:val="007E17AD"/>
    <w:rsid w:val="007F35D4"/>
    <w:rsid w:val="00830D93"/>
    <w:rsid w:val="008666C2"/>
    <w:rsid w:val="00877418"/>
    <w:rsid w:val="008A7E65"/>
    <w:rsid w:val="00943967"/>
    <w:rsid w:val="009A3099"/>
    <w:rsid w:val="009B68B3"/>
    <w:rsid w:val="009D1745"/>
    <w:rsid w:val="009F150A"/>
    <w:rsid w:val="00A10D7C"/>
    <w:rsid w:val="00A34C89"/>
    <w:rsid w:val="00A93427"/>
    <w:rsid w:val="00AB6743"/>
    <w:rsid w:val="00AF304D"/>
    <w:rsid w:val="00B04A43"/>
    <w:rsid w:val="00B21B1B"/>
    <w:rsid w:val="00B30A67"/>
    <w:rsid w:val="00B35FB6"/>
    <w:rsid w:val="00B40DFF"/>
    <w:rsid w:val="00B46C98"/>
    <w:rsid w:val="00B649DC"/>
    <w:rsid w:val="00BA2B49"/>
    <w:rsid w:val="00BB37BD"/>
    <w:rsid w:val="00BB6EA3"/>
    <w:rsid w:val="00BD6151"/>
    <w:rsid w:val="00BD6DCA"/>
    <w:rsid w:val="00BE1574"/>
    <w:rsid w:val="00BE2CAD"/>
    <w:rsid w:val="00C06E1A"/>
    <w:rsid w:val="00C160AD"/>
    <w:rsid w:val="00C356BB"/>
    <w:rsid w:val="00C56B34"/>
    <w:rsid w:val="00CB3163"/>
    <w:rsid w:val="00CB487A"/>
    <w:rsid w:val="00D0750D"/>
    <w:rsid w:val="00D65169"/>
    <w:rsid w:val="00D94FBC"/>
    <w:rsid w:val="00E1106C"/>
    <w:rsid w:val="00E14B36"/>
    <w:rsid w:val="00E47D83"/>
    <w:rsid w:val="00E94A0C"/>
    <w:rsid w:val="00EC4744"/>
    <w:rsid w:val="00EF19D4"/>
    <w:rsid w:val="00F50C0A"/>
    <w:rsid w:val="00F66DC1"/>
    <w:rsid w:val="00F67B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ADE"/>
    <w:pPr>
      <w:widowControl w:val="0"/>
      <w:jc w:val="both"/>
    </w:pPr>
    <w:rPr>
      <w:kern w:val="2"/>
      <w:sz w:val="21"/>
      <w:szCs w:val="22"/>
    </w:rPr>
  </w:style>
  <w:style w:type="paragraph" w:styleId="2">
    <w:name w:val="heading 2"/>
    <w:basedOn w:val="a"/>
    <w:next w:val="a"/>
    <w:link w:val="2Char"/>
    <w:qFormat/>
    <w:rsid w:val="00081ADE"/>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AD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81ADE"/>
    <w:rPr>
      <w:sz w:val="18"/>
      <w:szCs w:val="18"/>
    </w:rPr>
  </w:style>
  <w:style w:type="paragraph" w:styleId="a4">
    <w:name w:val="footer"/>
    <w:basedOn w:val="a"/>
    <w:link w:val="Char0"/>
    <w:uiPriority w:val="99"/>
    <w:unhideWhenUsed/>
    <w:rsid w:val="00081ADE"/>
    <w:pPr>
      <w:tabs>
        <w:tab w:val="center" w:pos="4153"/>
        <w:tab w:val="right" w:pos="8306"/>
      </w:tabs>
      <w:snapToGrid w:val="0"/>
      <w:jc w:val="left"/>
    </w:pPr>
    <w:rPr>
      <w:sz w:val="18"/>
      <w:szCs w:val="18"/>
    </w:rPr>
  </w:style>
  <w:style w:type="character" w:customStyle="1" w:styleId="Char0">
    <w:name w:val="页脚 Char"/>
    <w:link w:val="a4"/>
    <w:uiPriority w:val="99"/>
    <w:rsid w:val="00081ADE"/>
    <w:rPr>
      <w:sz w:val="18"/>
      <w:szCs w:val="18"/>
    </w:rPr>
  </w:style>
  <w:style w:type="character" w:customStyle="1" w:styleId="2Char">
    <w:name w:val="标题 2 Char"/>
    <w:link w:val="2"/>
    <w:rsid w:val="00081ADE"/>
    <w:rPr>
      <w:rFonts w:ascii="Arial" w:eastAsia="黑体" w:hAnsi="Arial" w:cs="Times New Roman"/>
      <w:b/>
      <w:sz w:val="32"/>
      <w:szCs w:val="20"/>
    </w:rPr>
  </w:style>
  <w:style w:type="character" w:styleId="a5">
    <w:name w:val="Hyperlink"/>
    <w:uiPriority w:val="99"/>
    <w:unhideWhenUsed/>
    <w:rsid w:val="00081ADE"/>
    <w:rPr>
      <w:color w:val="0000FF"/>
      <w:u w:val="single"/>
    </w:rPr>
  </w:style>
  <w:style w:type="paragraph" w:styleId="a6">
    <w:name w:val="Balloon Text"/>
    <w:basedOn w:val="a"/>
    <w:link w:val="Char1"/>
    <w:uiPriority w:val="99"/>
    <w:semiHidden/>
    <w:unhideWhenUsed/>
    <w:rsid w:val="00B04A43"/>
    <w:rPr>
      <w:sz w:val="18"/>
      <w:szCs w:val="18"/>
    </w:rPr>
  </w:style>
  <w:style w:type="character" w:customStyle="1" w:styleId="Char1">
    <w:name w:val="批注框文本 Char"/>
    <w:link w:val="a6"/>
    <w:uiPriority w:val="99"/>
    <w:semiHidden/>
    <w:rsid w:val="00B04A43"/>
    <w:rPr>
      <w:rFonts w:ascii="Calibri" w:eastAsia="宋体" w:hAnsi="Calibri" w:cs="Times New Roman"/>
      <w:sz w:val="18"/>
      <w:szCs w:val="18"/>
    </w:rPr>
  </w:style>
  <w:style w:type="character" w:styleId="a7">
    <w:name w:val="annotation reference"/>
    <w:uiPriority w:val="99"/>
    <w:semiHidden/>
    <w:unhideWhenUsed/>
    <w:rsid w:val="00B35FB6"/>
    <w:rPr>
      <w:sz w:val="21"/>
      <w:szCs w:val="21"/>
    </w:rPr>
  </w:style>
  <w:style w:type="paragraph" w:styleId="a8">
    <w:name w:val="annotation text"/>
    <w:basedOn w:val="a"/>
    <w:link w:val="Char2"/>
    <w:uiPriority w:val="99"/>
    <w:semiHidden/>
    <w:unhideWhenUsed/>
    <w:rsid w:val="00B35FB6"/>
    <w:pPr>
      <w:jc w:val="left"/>
    </w:pPr>
  </w:style>
  <w:style w:type="character" w:customStyle="1" w:styleId="Char2">
    <w:name w:val="批注文字 Char"/>
    <w:link w:val="a8"/>
    <w:uiPriority w:val="99"/>
    <w:semiHidden/>
    <w:rsid w:val="00B35FB6"/>
    <w:rPr>
      <w:rFonts w:ascii="Calibri" w:eastAsia="宋体" w:hAnsi="Calibri" w:cs="Times New Roman"/>
    </w:rPr>
  </w:style>
  <w:style w:type="paragraph" w:styleId="a9">
    <w:name w:val="annotation subject"/>
    <w:basedOn w:val="a8"/>
    <w:next w:val="a8"/>
    <w:link w:val="Char3"/>
    <w:uiPriority w:val="99"/>
    <w:semiHidden/>
    <w:unhideWhenUsed/>
    <w:rsid w:val="00B35FB6"/>
    <w:rPr>
      <w:b/>
      <w:bCs/>
    </w:rPr>
  </w:style>
  <w:style w:type="character" w:customStyle="1" w:styleId="Char3">
    <w:name w:val="批注主题 Char"/>
    <w:link w:val="a9"/>
    <w:uiPriority w:val="99"/>
    <w:semiHidden/>
    <w:rsid w:val="00B35FB6"/>
    <w:rPr>
      <w:rFonts w:ascii="Calibri" w:eastAsia="宋体" w:hAnsi="Calibri"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bccs.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Words>
  <Characters>1119</Characters>
  <Application>Microsoft Office Word</Application>
  <DocSecurity>4</DocSecurity>
  <Lines>9</Lines>
  <Paragraphs>2</Paragraphs>
  <ScaleCrop>false</ScaleCrop>
  <Company/>
  <LinksUpToDate>false</LinksUpToDate>
  <CharactersWithSpaces>1313</CharactersWithSpaces>
  <SharedDoc>false</SharedDoc>
  <HLinks>
    <vt:vector size="6" baseType="variant">
      <vt:variant>
        <vt:i4>4325454</vt:i4>
      </vt:variant>
      <vt:variant>
        <vt:i4>0</vt:i4>
      </vt:variant>
      <vt:variant>
        <vt:i4>0</vt:i4>
      </vt:variant>
      <vt:variant>
        <vt:i4>5</vt:i4>
      </vt:variant>
      <vt:variant>
        <vt:lpwstr>http://www.icbccs.com.cn/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董欣欣</dc:creator>
  <cp:keywords/>
  <cp:lastModifiedBy>ZHONGM</cp:lastModifiedBy>
  <cp:revision>2</cp:revision>
  <dcterms:created xsi:type="dcterms:W3CDTF">2020-11-23T16:02:00Z</dcterms:created>
  <dcterms:modified xsi:type="dcterms:W3CDTF">2020-11-23T16:02:00Z</dcterms:modified>
</cp:coreProperties>
</file>