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02" w:rsidRPr="0042361A" w:rsidRDefault="00E40DCE" w:rsidP="00854ADE">
      <w:pPr>
        <w:spacing w:line="360" w:lineRule="auto"/>
        <w:jc w:val="center"/>
        <w:rPr>
          <w:rFonts w:ascii="宋体" w:eastAsia="宋体" w:hAnsi="宋体" w:cs="HEOWUJ+å®ä½"/>
          <w:b/>
          <w:color w:val="000000"/>
          <w:sz w:val="32"/>
          <w:szCs w:val="24"/>
        </w:rPr>
      </w:pPr>
      <w:r w:rsidRPr="0042361A">
        <w:rPr>
          <w:rFonts w:ascii="宋体" w:eastAsia="宋体" w:hAnsi="宋体" w:cs="HEOWUJ+å®ä½"/>
          <w:b/>
          <w:color w:val="000000"/>
          <w:sz w:val="32"/>
          <w:szCs w:val="24"/>
        </w:rPr>
        <w:t>关于中银盛利纯债一年定期开放债券型证券投资基金（</w:t>
      </w:r>
      <w:r w:rsidRPr="0042361A">
        <w:rPr>
          <w:rFonts w:ascii="宋体" w:eastAsia="宋体" w:hAnsi="宋体"/>
          <w:b/>
          <w:color w:val="000000"/>
          <w:sz w:val="32"/>
          <w:szCs w:val="24"/>
        </w:rPr>
        <w:t>LOF</w:t>
      </w:r>
      <w:r w:rsidRPr="0042361A">
        <w:rPr>
          <w:rFonts w:ascii="宋体" w:eastAsia="宋体" w:hAnsi="宋体" w:cs="HEOWUJ+å®ä½"/>
          <w:b/>
          <w:color w:val="000000"/>
          <w:sz w:val="32"/>
          <w:szCs w:val="24"/>
        </w:rPr>
        <w:t>）</w:t>
      </w:r>
    </w:p>
    <w:p w:rsidR="00E40DCE" w:rsidRPr="0042361A" w:rsidRDefault="0037138D" w:rsidP="00854ADE">
      <w:pPr>
        <w:autoSpaceDE w:val="0"/>
        <w:autoSpaceDN w:val="0"/>
        <w:spacing w:line="360" w:lineRule="auto"/>
        <w:jc w:val="center"/>
        <w:rPr>
          <w:rFonts w:ascii="宋体" w:eastAsia="宋体" w:hAnsi="宋体" w:cs="HEOWUJ+å®ä½"/>
          <w:b/>
          <w:color w:val="000000"/>
          <w:sz w:val="32"/>
          <w:szCs w:val="24"/>
        </w:rPr>
      </w:pPr>
      <w:r w:rsidRPr="0042361A">
        <w:rPr>
          <w:rFonts w:ascii="宋体" w:eastAsia="宋体" w:hAnsi="宋体" w:cs="HEOWUJ+å®ä½" w:hint="eastAsia"/>
          <w:b/>
          <w:color w:val="000000"/>
          <w:sz w:val="32"/>
          <w:szCs w:val="24"/>
        </w:rPr>
        <w:t>终止上市</w:t>
      </w:r>
      <w:r w:rsidR="00E40DCE" w:rsidRPr="0042361A">
        <w:rPr>
          <w:rFonts w:ascii="宋体" w:eastAsia="宋体" w:hAnsi="宋体" w:cs="HEOWUJ+å®ä½"/>
          <w:b/>
          <w:color w:val="000000"/>
          <w:sz w:val="32"/>
          <w:szCs w:val="24"/>
        </w:rPr>
        <w:t>的</w:t>
      </w:r>
      <w:r w:rsidR="003A5CFE">
        <w:rPr>
          <w:rFonts w:ascii="宋体" w:eastAsia="宋体" w:hAnsi="宋体" w:cs="HEOWUJ+å®ä½" w:hint="eastAsia"/>
          <w:b/>
          <w:color w:val="000000"/>
          <w:sz w:val="32"/>
          <w:szCs w:val="24"/>
        </w:rPr>
        <w:t>提示性</w:t>
      </w:r>
      <w:r w:rsidR="00E40DCE" w:rsidRPr="0042361A">
        <w:rPr>
          <w:rFonts w:ascii="宋体" w:eastAsia="宋体" w:hAnsi="宋体" w:cs="HEOWUJ+å®ä½"/>
          <w:b/>
          <w:color w:val="000000"/>
          <w:sz w:val="32"/>
          <w:szCs w:val="24"/>
        </w:rPr>
        <w:t>公告</w:t>
      </w:r>
    </w:p>
    <w:p w:rsidR="00E40DCE" w:rsidRDefault="00E40DCE">
      <w:pPr>
        <w:rPr>
          <w:rFonts w:ascii="宋体" w:eastAsia="宋体" w:hAnsi="宋体"/>
          <w:sz w:val="24"/>
          <w:szCs w:val="24"/>
        </w:rPr>
      </w:pPr>
    </w:p>
    <w:p w:rsidR="003A5CFE" w:rsidRPr="003A5CFE" w:rsidRDefault="003A5CFE" w:rsidP="003A5CFE">
      <w:pPr>
        <w:spacing w:line="360" w:lineRule="auto"/>
        <w:ind w:firstLine="420"/>
        <w:rPr>
          <w:rFonts w:ascii="宋体" w:eastAsia="宋体" w:hAnsi="宋体" w:cs="HEOWUJ+å®ä½"/>
          <w:color w:val="000000"/>
          <w:sz w:val="24"/>
          <w:szCs w:val="24"/>
        </w:rPr>
      </w:pPr>
      <w:r w:rsidRPr="00A00EA1">
        <w:rPr>
          <w:rFonts w:ascii="宋体" w:eastAsia="宋体" w:hAnsi="宋体" w:cs="HEOWUJ+å®ä½" w:hint="eastAsia"/>
          <w:color w:val="000000"/>
          <w:sz w:val="24"/>
          <w:szCs w:val="24"/>
        </w:rPr>
        <w:t>中银基金管理有限公司已于</w:t>
      </w:r>
      <w:r w:rsidRPr="00A00EA1">
        <w:rPr>
          <w:rFonts w:ascii="宋体" w:eastAsia="宋体" w:hAnsi="宋体" w:cs="HEOWUJ+å®ä½"/>
          <w:color w:val="000000"/>
          <w:sz w:val="24"/>
          <w:szCs w:val="24"/>
        </w:rPr>
        <w:t>2020</w:t>
      </w:r>
      <w:r w:rsidRPr="00A00EA1">
        <w:rPr>
          <w:rFonts w:ascii="宋体" w:eastAsia="宋体" w:hAnsi="宋体" w:cs="HEOWUJ+å®ä½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HEOWUJ+å®ä½" w:hint="eastAsia"/>
          <w:color w:val="000000"/>
          <w:sz w:val="24"/>
          <w:szCs w:val="24"/>
        </w:rPr>
        <w:t>11</w:t>
      </w:r>
      <w:r w:rsidRPr="00A00EA1">
        <w:rPr>
          <w:rFonts w:ascii="宋体" w:eastAsia="宋体" w:hAnsi="宋体" w:cs="HEOWUJ+å®ä½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HEOWUJ+å®ä½" w:hint="eastAsia"/>
          <w:color w:val="000000"/>
          <w:sz w:val="24"/>
          <w:szCs w:val="24"/>
        </w:rPr>
        <w:t>18</w:t>
      </w:r>
      <w:r w:rsidRPr="00A00EA1">
        <w:rPr>
          <w:rFonts w:ascii="宋体" w:eastAsia="宋体" w:hAnsi="宋体" w:cs="HEOWUJ+å®ä½" w:hint="eastAsia"/>
          <w:color w:val="000000"/>
          <w:sz w:val="24"/>
          <w:szCs w:val="24"/>
        </w:rPr>
        <w:t>日在</w:t>
      </w:r>
      <w:r>
        <w:rPr>
          <w:rFonts w:ascii="宋体" w:eastAsia="宋体" w:hAnsi="宋体" w:cs="HEOWUJ+å®ä½" w:hint="eastAsia"/>
          <w:color w:val="000000"/>
          <w:sz w:val="24"/>
          <w:szCs w:val="24"/>
        </w:rPr>
        <w:t>规定报刊</w:t>
      </w:r>
      <w:r w:rsidRPr="00A00EA1">
        <w:rPr>
          <w:rFonts w:ascii="宋体" w:eastAsia="宋体" w:hAnsi="宋体" w:cs="HEOWUJ+å®ä½" w:hint="eastAsia"/>
          <w:color w:val="000000"/>
          <w:sz w:val="24"/>
          <w:szCs w:val="24"/>
        </w:rPr>
        <w:t>和中银基金管理有限公司网站（</w:t>
      </w:r>
      <w:r w:rsidRPr="00A00EA1">
        <w:rPr>
          <w:rFonts w:ascii="宋体" w:eastAsia="宋体" w:hAnsi="宋体" w:cs="HEOWUJ+å®ä½"/>
          <w:color w:val="000000"/>
          <w:sz w:val="24"/>
          <w:szCs w:val="24"/>
        </w:rPr>
        <w:t>http://www.bocim.com</w:t>
      </w:r>
      <w:r w:rsidRPr="00A00EA1">
        <w:rPr>
          <w:rFonts w:ascii="宋体" w:eastAsia="宋体" w:hAnsi="宋体" w:cs="HEOWUJ+å®ä½" w:hint="eastAsia"/>
          <w:color w:val="000000"/>
          <w:sz w:val="24"/>
          <w:szCs w:val="24"/>
        </w:rPr>
        <w:t>）以及中国证监会基金电子披露网站（</w:t>
      </w:r>
      <w:r w:rsidRPr="00A00EA1">
        <w:rPr>
          <w:rFonts w:ascii="宋体" w:eastAsia="宋体" w:hAnsi="宋体" w:cs="HEOWUJ+å®ä½"/>
          <w:color w:val="000000"/>
          <w:sz w:val="24"/>
          <w:szCs w:val="24"/>
        </w:rPr>
        <w:t>http://eid.csrc.gov.cn/fund</w:t>
      </w:r>
      <w:r w:rsidRPr="00A00EA1">
        <w:rPr>
          <w:rFonts w:ascii="宋体" w:eastAsia="宋体" w:hAnsi="宋体" w:cs="HEOWUJ+å®ä½" w:hint="eastAsia"/>
          <w:color w:val="000000"/>
          <w:sz w:val="24"/>
          <w:szCs w:val="24"/>
        </w:rPr>
        <w:t>）发布了《关于中银盛利纯债一年定期开放债券型证券投资基金（LOF）</w:t>
      </w:r>
      <w:r>
        <w:rPr>
          <w:rFonts w:ascii="宋体" w:eastAsia="宋体" w:hAnsi="宋体" w:cs="HEOWUJ+å®ä½" w:hint="eastAsia"/>
          <w:color w:val="000000"/>
          <w:sz w:val="24"/>
          <w:szCs w:val="24"/>
        </w:rPr>
        <w:t>终止上市</w:t>
      </w:r>
      <w:r w:rsidRPr="00A00EA1">
        <w:rPr>
          <w:rFonts w:ascii="宋体" w:eastAsia="宋体" w:hAnsi="宋体" w:cs="HEOWUJ+å®ä½" w:hint="eastAsia"/>
          <w:color w:val="000000"/>
          <w:sz w:val="24"/>
          <w:szCs w:val="24"/>
        </w:rPr>
        <w:t>的公告》。</w:t>
      </w:r>
      <w:r>
        <w:rPr>
          <w:rFonts w:ascii="宋体" w:eastAsia="宋体" w:hAnsi="宋体" w:cs="HEOWUJ+å®ä½" w:hint="eastAsia"/>
          <w:color w:val="000000"/>
          <w:sz w:val="24"/>
          <w:szCs w:val="24"/>
        </w:rPr>
        <w:t>为维护基金份额持有人利益</w:t>
      </w:r>
      <w:r w:rsidRPr="00A00EA1">
        <w:rPr>
          <w:rFonts w:ascii="宋体" w:eastAsia="宋体" w:hAnsi="宋体" w:cs="HEOWUJ+å®ä½" w:hint="eastAsia"/>
          <w:color w:val="000000"/>
          <w:sz w:val="24"/>
          <w:szCs w:val="24"/>
        </w:rPr>
        <w:t>，现发布《关于中银盛利纯债一年定期开放债券型证券投资基金（LOF））</w:t>
      </w:r>
      <w:r>
        <w:rPr>
          <w:rFonts w:ascii="宋体" w:eastAsia="宋体" w:hAnsi="宋体" w:cs="HEOWUJ+å®ä½" w:hint="eastAsia"/>
          <w:color w:val="000000"/>
          <w:sz w:val="24"/>
          <w:szCs w:val="24"/>
        </w:rPr>
        <w:t>终止上市</w:t>
      </w:r>
      <w:r w:rsidRPr="00A00EA1">
        <w:rPr>
          <w:rFonts w:ascii="宋体" w:eastAsia="宋体" w:hAnsi="宋体" w:cs="HEOWUJ+å®ä½" w:hint="eastAsia"/>
          <w:color w:val="000000"/>
          <w:sz w:val="24"/>
          <w:szCs w:val="24"/>
        </w:rPr>
        <w:t>的</w:t>
      </w:r>
      <w:r>
        <w:rPr>
          <w:rFonts w:ascii="宋体" w:eastAsia="宋体" w:hAnsi="宋体" w:cs="HEOWUJ+å®ä½" w:hint="eastAsia"/>
          <w:color w:val="000000"/>
          <w:sz w:val="24"/>
          <w:szCs w:val="24"/>
        </w:rPr>
        <w:t>提示性</w:t>
      </w:r>
      <w:r w:rsidRPr="00A00EA1">
        <w:rPr>
          <w:rFonts w:ascii="宋体" w:eastAsia="宋体" w:hAnsi="宋体" w:cs="HEOWUJ+å®ä½" w:hint="eastAsia"/>
          <w:color w:val="000000"/>
          <w:sz w:val="24"/>
          <w:szCs w:val="24"/>
        </w:rPr>
        <w:t>公告》。</w:t>
      </w:r>
    </w:p>
    <w:p w:rsidR="0037138D" w:rsidRPr="0042361A" w:rsidRDefault="00854ADE" w:rsidP="0037138D">
      <w:pPr>
        <w:autoSpaceDE w:val="0"/>
        <w:autoSpaceDN w:val="0"/>
        <w:spacing w:line="468" w:lineRule="exact"/>
        <w:ind w:firstLineChars="200" w:firstLine="480"/>
        <w:jc w:val="left"/>
        <w:rPr>
          <w:rFonts w:ascii="宋体" w:eastAsia="宋体" w:hAnsi="宋体" w:cs="HEOWUJ+å®ä½"/>
          <w:color w:val="000000"/>
          <w:sz w:val="24"/>
          <w:szCs w:val="24"/>
        </w:rPr>
      </w:pPr>
      <w:r>
        <w:rPr>
          <w:rFonts w:ascii="宋体" w:eastAsia="宋体" w:hAnsi="宋体" w:cs="HEOWUJ+å®ä½" w:hint="eastAsia"/>
          <w:color w:val="000000"/>
          <w:sz w:val="24"/>
          <w:szCs w:val="24"/>
        </w:rPr>
        <w:t>根据《</w:t>
      </w:r>
      <w:r w:rsidRPr="00854ADE">
        <w:rPr>
          <w:rFonts w:ascii="宋体" w:eastAsia="宋体" w:hAnsi="宋体" w:cs="HEOWUJ+å®ä½"/>
          <w:color w:val="000000"/>
          <w:sz w:val="24"/>
          <w:szCs w:val="24"/>
        </w:rPr>
        <w:t>中华人民共和国证券投资基金法</w:t>
      </w:r>
      <w:r>
        <w:rPr>
          <w:rFonts w:ascii="宋体" w:eastAsia="宋体" w:hAnsi="宋体" w:cs="HEOWUJ+å®ä½" w:hint="eastAsia"/>
          <w:color w:val="000000"/>
          <w:sz w:val="24"/>
          <w:szCs w:val="24"/>
        </w:rPr>
        <w:t>》、</w:t>
      </w:r>
      <w:r w:rsidRPr="00854ADE">
        <w:rPr>
          <w:rFonts w:ascii="宋体" w:eastAsia="宋体" w:hAnsi="宋体" w:cs="HEOWUJ+å®ä½"/>
          <w:color w:val="000000"/>
          <w:sz w:val="24"/>
          <w:szCs w:val="24"/>
        </w:rPr>
        <w:t>《公开募集证券投资基金运作管理办法》和</w:t>
      </w:r>
      <w:r w:rsidR="00E40DCE" w:rsidRPr="00854ADE">
        <w:rPr>
          <w:rFonts w:ascii="宋体" w:eastAsia="宋体" w:hAnsi="宋体" w:cs="HEOWUJ+å®ä½"/>
          <w:color w:val="000000"/>
          <w:sz w:val="24"/>
          <w:szCs w:val="24"/>
        </w:rPr>
        <w:t>《中银盛利纯债一年定期开放债券型证券投资基金（</w:t>
      </w:r>
      <w:r w:rsidR="00E40DCE" w:rsidRPr="00854ADE">
        <w:rPr>
          <w:rFonts w:ascii="宋体" w:eastAsia="宋体" w:hAnsi="宋体"/>
          <w:color w:val="000000"/>
          <w:sz w:val="24"/>
          <w:szCs w:val="24"/>
        </w:rPr>
        <w:t>LOF</w:t>
      </w:r>
      <w:r w:rsidR="00E40DCE" w:rsidRPr="00854ADE">
        <w:rPr>
          <w:rFonts w:ascii="宋体" w:eastAsia="宋体" w:hAnsi="宋体" w:cs="HEOWUJ+å®ä½"/>
          <w:color w:val="000000"/>
          <w:sz w:val="24"/>
          <w:szCs w:val="24"/>
        </w:rPr>
        <w:t>）基金合同》（以下简称“《基金合同》”或“基金合同”）</w:t>
      </w:r>
      <w:r w:rsidR="003C1CD3">
        <w:rPr>
          <w:rFonts w:ascii="宋体" w:eastAsia="宋体" w:hAnsi="宋体" w:cs="HEOWUJ+å®ä½"/>
          <w:color w:val="000000"/>
          <w:sz w:val="24"/>
          <w:szCs w:val="24"/>
        </w:rPr>
        <w:t>以及中银基金管理有限公司</w:t>
      </w:r>
      <w:r w:rsidR="00DC3AE5">
        <w:rPr>
          <w:rFonts w:ascii="宋体" w:eastAsia="宋体" w:hAnsi="宋体" w:cs="HEOWUJ+å®ä½" w:hint="eastAsia"/>
          <w:color w:val="000000"/>
          <w:sz w:val="24"/>
          <w:szCs w:val="24"/>
        </w:rPr>
        <w:t>（以下</w:t>
      </w:r>
      <w:r w:rsidR="00DC3AE5">
        <w:rPr>
          <w:rFonts w:ascii="宋体" w:eastAsia="宋体" w:hAnsi="宋体" w:cs="HEOWUJ+å®ä½"/>
          <w:color w:val="000000"/>
          <w:sz w:val="24"/>
          <w:szCs w:val="24"/>
        </w:rPr>
        <w:t>简称</w:t>
      </w:r>
      <w:r w:rsidR="00DC3AE5">
        <w:rPr>
          <w:rFonts w:ascii="宋体" w:eastAsia="宋体" w:hAnsi="宋体" w:cs="HEOWUJ+å®ä½" w:hint="eastAsia"/>
          <w:color w:val="000000"/>
          <w:sz w:val="24"/>
          <w:szCs w:val="24"/>
        </w:rPr>
        <w:t>“本基金管理人”）</w:t>
      </w:r>
      <w:r w:rsidR="003C1CD3">
        <w:rPr>
          <w:rFonts w:ascii="宋体" w:eastAsia="宋体" w:hAnsi="宋体" w:cs="HEOWUJ+å®ä½"/>
          <w:color w:val="000000"/>
          <w:sz w:val="24"/>
          <w:szCs w:val="24"/>
        </w:rPr>
        <w:t>于</w:t>
      </w:r>
      <w:r w:rsidR="003C1CD3">
        <w:rPr>
          <w:rFonts w:ascii="宋体" w:eastAsia="宋体" w:hAnsi="宋体" w:cs="HEOWUJ+å®ä½" w:hint="eastAsia"/>
          <w:color w:val="000000"/>
          <w:sz w:val="24"/>
          <w:szCs w:val="24"/>
        </w:rPr>
        <w:t>2</w:t>
      </w:r>
      <w:r w:rsidR="003C1CD3">
        <w:rPr>
          <w:rFonts w:ascii="宋体" w:eastAsia="宋体" w:hAnsi="宋体" w:cs="HEOWUJ+å®ä½"/>
          <w:color w:val="000000"/>
          <w:sz w:val="24"/>
          <w:szCs w:val="24"/>
        </w:rPr>
        <w:t>020年</w:t>
      </w:r>
      <w:r w:rsidR="003C1CD3">
        <w:rPr>
          <w:rFonts w:ascii="宋体" w:eastAsia="宋体" w:hAnsi="宋体" w:cs="HEOWUJ+å®ä½" w:hint="eastAsia"/>
          <w:color w:val="000000"/>
          <w:sz w:val="24"/>
          <w:szCs w:val="24"/>
        </w:rPr>
        <w:t>1</w:t>
      </w:r>
      <w:r w:rsidR="003C1CD3">
        <w:rPr>
          <w:rFonts w:ascii="宋体" w:eastAsia="宋体" w:hAnsi="宋体" w:cs="HEOWUJ+å®ä½"/>
          <w:color w:val="000000"/>
          <w:sz w:val="24"/>
          <w:szCs w:val="24"/>
        </w:rPr>
        <w:t>1月</w:t>
      </w:r>
      <w:r w:rsidR="003C1CD3">
        <w:rPr>
          <w:rFonts w:ascii="宋体" w:eastAsia="宋体" w:hAnsi="宋体" w:cs="HEOWUJ+å®ä½" w:hint="eastAsia"/>
          <w:color w:val="000000"/>
          <w:sz w:val="24"/>
          <w:szCs w:val="24"/>
        </w:rPr>
        <w:t>1</w:t>
      </w:r>
      <w:r w:rsidR="003C1CD3">
        <w:rPr>
          <w:rFonts w:ascii="宋体" w:eastAsia="宋体" w:hAnsi="宋体" w:cs="HEOWUJ+å®ä½"/>
          <w:color w:val="000000"/>
          <w:sz w:val="24"/>
          <w:szCs w:val="24"/>
        </w:rPr>
        <w:t>7日发布的</w:t>
      </w:r>
      <w:r w:rsidR="003C1CD3">
        <w:rPr>
          <w:rFonts w:ascii="宋体" w:eastAsia="宋体" w:hAnsi="宋体" w:cs="HEOWUJ+å®ä½" w:hint="eastAsia"/>
          <w:color w:val="000000"/>
          <w:sz w:val="24"/>
          <w:szCs w:val="24"/>
        </w:rPr>
        <w:t>《</w:t>
      </w:r>
      <w:r w:rsidR="005744B8" w:rsidRPr="005744B8">
        <w:rPr>
          <w:rFonts w:ascii="宋体" w:eastAsia="宋体" w:hAnsi="宋体" w:cs="HEOWUJ+å®ä½" w:hint="eastAsia"/>
          <w:color w:val="000000"/>
          <w:sz w:val="24"/>
          <w:szCs w:val="24"/>
        </w:rPr>
        <w:t>关于中银盛利纯债一年定期开放债券型证券投资基金（LOF）基金合同终止及基金财产清算的公告</w:t>
      </w:r>
      <w:r w:rsidR="003C1CD3">
        <w:rPr>
          <w:rFonts w:ascii="宋体" w:eastAsia="宋体" w:hAnsi="宋体" w:cs="HEOWUJ+å®ä½" w:hint="eastAsia"/>
          <w:color w:val="000000"/>
          <w:sz w:val="24"/>
          <w:szCs w:val="24"/>
        </w:rPr>
        <w:t>》</w:t>
      </w:r>
      <w:r w:rsidR="00E40DCE" w:rsidRPr="00854ADE">
        <w:rPr>
          <w:rFonts w:ascii="宋体" w:eastAsia="宋体" w:hAnsi="宋体" w:cs="HEOWUJ+å®ä½"/>
          <w:color w:val="000000"/>
          <w:sz w:val="24"/>
          <w:szCs w:val="24"/>
        </w:rPr>
        <w:t>的有关规定，</w:t>
      </w:r>
      <w:r w:rsidR="0037138D" w:rsidRPr="002A508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中银盛利纯债一年定期开放债券型证券投资基金</w:t>
      </w:r>
      <w:r w:rsidR="0037138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(LOF</w:t>
      </w:r>
      <w:r w:rsidR="0037138D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)</w:t>
      </w:r>
      <w:r w:rsidR="0037138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（基金代码：163824，场内简称：中银盛利，以下简称“中银盛利”、“本基金”）</w:t>
      </w:r>
      <w:r w:rsidR="003A76CE">
        <w:rPr>
          <w:rFonts w:ascii="宋体" w:eastAsia="宋体" w:hAnsi="宋体" w:cs="HEOWUJ+å®ä½"/>
          <w:color w:val="000000"/>
          <w:sz w:val="24"/>
          <w:szCs w:val="24"/>
        </w:rPr>
        <w:t>已</w:t>
      </w:r>
      <w:r w:rsidR="003A76CE" w:rsidRPr="00854ADE">
        <w:rPr>
          <w:rFonts w:ascii="宋体" w:eastAsia="宋体" w:hAnsi="宋体" w:cs="HEOWUJ+å®ä½"/>
          <w:color w:val="000000"/>
          <w:sz w:val="24"/>
          <w:szCs w:val="24"/>
        </w:rPr>
        <w:t>触发</w:t>
      </w:r>
      <w:r w:rsidR="003A76CE">
        <w:rPr>
          <w:rFonts w:ascii="宋体" w:eastAsia="宋体" w:hAnsi="宋体" w:cs="HEOWUJ+å®ä½"/>
          <w:color w:val="000000"/>
          <w:sz w:val="24"/>
          <w:szCs w:val="24"/>
        </w:rPr>
        <w:t>《基金合同》中约定的合同终止</w:t>
      </w:r>
      <w:r w:rsidR="003A76CE">
        <w:rPr>
          <w:rFonts w:ascii="宋体" w:eastAsia="宋体" w:hAnsi="宋体" w:cs="HEOWUJ+å®ä½" w:hint="eastAsia"/>
          <w:color w:val="000000"/>
          <w:sz w:val="24"/>
          <w:szCs w:val="24"/>
        </w:rPr>
        <w:t>条款并进入清算程序。</w:t>
      </w:r>
      <w:r w:rsidR="00DC4872">
        <w:rPr>
          <w:rFonts w:ascii="宋体" w:eastAsia="宋体" w:hAnsi="宋体" w:cs="HEOWUJ+å®ä½" w:hint="eastAsia"/>
          <w:color w:val="000000"/>
          <w:sz w:val="24"/>
          <w:szCs w:val="24"/>
        </w:rPr>
        <w:t>本基金管理人</w:t>
      </w:r>
      <w:r w:rsidR="00DC4872" w:rsidRPr="0042361A">
        <w:rPr>
          <w:rFonts w:ascii="宋体" w:eastAsia="宋体" w:hAnsi="宋体" w:cs="HEOWUJ+å®ä½" w:hint="eastAsia"/>
          <w:color w:val="000000"/>
          <w:sz w:val="24"/>
          <w:szCs w:val="24"/>
        </w:rPr>
        <w:t>已向深圳证券交易所申请</w:t>
      </w:r>
      <w:r w:rsidR="00DC4872" w:rsidRPr="00854ADE">
        <w:rPr>
          <w:rFonts w:ascii="宋体" w:eastAsia="宋体" w:hAnsi="宋体" w:cs="HEOWUJ+å®ä½"/>
          <w:color w:val="000000"/>
          <w:sz w:val="24"/>
          <w:szCs w:val="24"/>
        </w:rPr>
        <w:t>中银盛利</w:t>
      </w:r>
      <w:r w:rsidR="00DC4872" w:rsidRPr="0042361A">
        <w:rPr>
          <w:rFonts w:ascii="宋体" w:eastAsia="宋体" w:hAnsi="宋体" w:cs="HEOWUJ+å®ä½" w:hint="eastAsia"/>
          <w:color w:val="000000"/>
          <w:sz w:val="24"/>
          <w:szCs w:val="24"/>
        </w:rPr>
        <w:t>终止上市交易，并获得深圳证券交易所《终止上市通知书》（深证上[2020]</w:t>
      </w:r>
      <w:r w:rsidR="00D6399A">
        <w:rPr>
          <w:rFonts w:ascii="宋体" w:eastAsia="宋体" w:hAnsi="宋体" w:cs="HEOWUJ+å®ä½" w:hint="eastAsia"/>
          <w:color w:val="000000"/>
          <w:sz w:val="24"/>
          <w:szCs w:val="24"/>
        </w:rPr>
        <w:t>1068</w:t>
      </w:r>
      <w:bookmarkStart w:id="0" w:name="_GoBack"/>
      <w:bookmarkEnd w:id="0"/>
      <w:r w:rsidR="00DC4872" w:rsidRPr="0042361A">
        <w:rPr>
          <w:rFonts w:ascii="宋体" w:eastAsia="宋体" w:hAnsi="宋体" w:cs="HEOWUJ+å®ä½" w:hint="eastAsia"/>
          <w:color w:val="000000"/>
          <w:sz w:val="24"/>
          <w:szCs w:val="24"/>
        </w:rPr>
        <w:t>号）的同意。现将本基金终止上市相关事项公告如下</w:t>
      </w:r>
      <w:r w:rsidR="003844E1">
        <w:rPr>
          <w:rFonts w:ascii="宋体" w:eastAsia="宋体" w:hAnsi="宋体" w:cs="HEOWUJ+å®ä½" w:hint="eastAsia"/>
          <w:color w:val="000000"/>
          <w:sz w:val="24"/>
          <w:szCs w:val="24"/>
        </w:rPr>
        <w:t>：</w:t>
      </w:r>
    </w:p>
    <w:p w:rsidR="00E40DCE" w:rsidRPr="00854ADE" w:rsidRDefault="00E40DCE" w:rsidP="00E40DCE">
      <w:pPr>
        <w:autoSpaceDE w:val="0"/>
        <w:autoSpaceDN w:val="0"/>
        <w:spacing w:line="469" w:lineRule="exact"/>
        <w:jc w:val="left"/>
        <w:rPr>
          <w:rFonts w:ascii="宋体" w:eastAsia="宋体" w:hAnsi="宋体" w:cs="HEOWUJ+å®ä½"/>
          <w:color w:val="000000"/>
          <w:sz w:val="24"/>
          <w:szCs w:val="24"/>
        </w:rPr>
      </w:pPr>
    </w:p>
    <w:p w:rsidR="00E40DCE" w:rsidRPr="00854ADE" w:rsidRDefault="00E40DCE" w:rsidP="00E40DCE">
      <w:pPr>
        <w:spacing w:line="360" w:lineRule="auto"/>
        <w:ind w:firstLine="420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 w:rsidRPr="00854ADE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一、本基金基本信息</w:t>
      </w:r>
    </w:p>
    <w:p w:rsidR="00E40DCE" w:rsidRPr="00854ADE" w:rsidRDefault="00E40DCE" w:rsidP="00E40DCE">
      <w:pPr>
        <w:spacing w:line="360" w:lineRule="auto"/>
        <w:ind w:firstLine="42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854AD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基金名称：中银盛利纯债一年定期开放债券型证券投资基金（LOF）</w:t>
      </w:r>
    </w:p>
    <w:p w:rsidR="00DC4872" w:rsidRDefault="00DC4872" w:rsidP="00E40DCE">
      <w:pPr>
        <w:spacing w:line="360" w:lineRule="auto"/>
        <w:ind w:firstLine="42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场外</w:t>
      </w:r>
      <w:r w:rsidR="00E40DCE" w:rsidRPr="00854AD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简称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="0042361A" w:rsidRPr="002A508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中银盛利</w:t>
      </w:r>
      <w:r w:rsidR="0042361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定期开放</w:t>
      </w:r>
      <w:r w:rsidR="00F177CC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债券</w:t>
      </w:r>
      <w:r w:rsidR="0042361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(LOF</w:t>
      </w:r>
      <w:r w:rsidR="0042361A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)</w:t>
      </w:r>
    </w:p>
    <w:p w:rsidR="00E40DCE" w:rsidRDefault="00DC4872" w:rsidP="00E40DCE">
      <w:pPr>
        <w:spacing w:line="360" w:lineRule="auto"/>
        <w:ind w:firstLine="42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场内简称：</w:t>
      </w:r>
      <w:r w:rsidRPr="00854AD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中银盛利</w:t>
      </w:r>
    </w:p>
    <w:p w:rsidR="00DC4872" w:rsidRPr="00854ADE" w:rsidRDefault="00DC4872" w:rsidP="00E40DCE">
      <w:pPr>
        <w:spacing w:line="360" w:lineRule="auto"/>
        <w:ind w:firstLine="42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基金代码：</w:t>
      </w:r>
      <w:r w:rsidRPr="00854ADE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163824</w:t>
      </w:r>
    </w:p>
    <w:p w:rsidR="00DC4872" w:rsidRDefault="00DC4872" w:rsidP="00854ADE">
      <w:pPr>
        <w:spacing w:line="360" w:lineRule="auto"/>
        <w:ind w:firstLine="42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终止上市日：</w:t>
      </w:r>
      <w:r w:rsidR="0042361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2020年11月23日</w:t>
      </w:r>
    </w:p>
    <w:p w:rsidR="00E40DCE" w:rsidRPr="00854ADE" w:rsidRDefault="00E40DCE" w:rsidP="00854ADE">
      <w:pPr>
        <w:spacing w:line="360" w:lineRule="auto"/>
        <w:ind w:firstLine="420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</w:p>
    <w:p w:rsidR="00E40DCE" w:rsidRDefault="00E40DCE" w:rsidP="00854ADE">
      <w:pPr>
        <w:spacing w:line="360" w:lineRule="auto"/>
        <w:ind w:firstLine="420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 w:rsidRPr="00854ADE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二、基金</w:t>
      </w:r>
      <w:r w:rsidR="0042361A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终止上市后续事项说明</w:t>
      </w:r>
    </w:p>
    <w:p w:rsidR="0042361A" w:rsidRPr="0042361A" w:rsidRDefault="0042361A" w:rsidP="00854ADE">
      <w:pPr>
        <w:spacing w:line="360" w:lineRule="auto"/>
        <w:ind w:firstLine="42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1、</w:t>
      </w:r>
      <w:r w:rsidRPr="0042361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本基金依据《基金合同》约定的情形终止，本基金管理人将根据相关法</w:t>
      </w:r>
      <w:r w:rsidRPr="0042361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律法规的规定成立基金财产清算小组，履行基金财产清算程序，基金财产清算相关事项详见本基金管理人于2020年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11</w:t>
      </w:r>
      <w:r w:rsidRPr="0042361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月1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7</w:t>
      </w:r>
      <w:r w:rsidRPr="0042361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日发布的《关于</w:t>
      </w:r>
      <w:r w:rsidRPr="00854ADE">
        <w:rPr>
          <w:rFonts w:ascii="宋体" w:eastAsia="宋体" w:hAnsi="宋体" w:cs="HEOWUJ+å®ä½"/>
          <w:color w:val="000000"/>
          <w:sz w:val="24"/>
          <w:szCs w:val="24"/>
        </w:rPr>
        <w:t>中银盛利纯债一年定期开放债券型证券投资基金（</w:t>
      </w:r>
      <w:r w:rsidRPr="00854ADE">
        <w:rPr>
          <w:rFonts w:ascii="宋体" w:eastAsia="宋体" w:hAnsi="宋体"/>
          <w:color w:val="000000"/>
          <w:sz w:val="24"/>
          <w:szCs w:val="24"/>
        </w:rPr>
        <w:t>LOF</w:t>
      </w:r>
      <w:r w:rsidRPr="00854ADE">
        <w:rPr>
          <w:rFonts w:ascii="宋体" w:eastAsia="宋体" w:hAnsi="宋体" w:cs="HEOWUJ+å®ä½"/>
          <w:color w:val="000000"/>
          <w:sz w:val="24"/>
          <w:szCs w:val="24"/>
        </w:rPr>
        <w:t>）</w:t>
      </w:r>
      <w:r w:rsidRPr="0042361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基金合同终止及基金财产清算的公告》。</w:t>
      </w:r>
    </w:p>
    <w:p w:rsidR="00E40DCE" w:rsidRPr="00854ADE" w:rsidRDefault="00B63703" w:rsidP="00854AD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2</w:t>
      </w:r>
      <w:r w:rsidR="00E40DCE" w:rsidRPr="00854ADE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、投资者可登陆本公司网站（</w:t>
      </w:r>
      <w:r w:rsidR="00E40DCE" w:rsidRPr="00854ADE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www.bocim.com</w:t>
      </w:r>
      <w:r w:rsidR="00E40DCE" w:rsidRPr="00854ADE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）或拨打客户服务电话（</w:t>
      </w:r>
      <w:r w:rsidR="00E40DCE" w:rsidRPr="00854ADE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021-3883 4788/400-888-5566</w:t>
      </w:r>
      <w:r w:rsidR="00E40DCE" w:rsidRPr="00854ADE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）咨询有关事宜。</w:t>
      </w:r>
    </w:p>
    <w:p w:rsidR="00E40DCE" w:rsidRDefault="00E40DCE" w:rsidP="00E40DCE">
      <w:pPr>
        <w:rPr>
          <w:rFonts w:ascii="宋体" w:eastAsia="宋体" w:hAnsi="宋体"/>
          <w:sz w:val="24"/>
          <w:szCs w:val="24"/>
        </w:rPr>
      </w:pPr>
    </w:p>
    <w:p w:rsidR="0042361A" w:rsidRDefault="0042361A" w:rsidP="00E40DCE">
      <w:pPr>
        <w:rPr>
          <w:rFonts w:ascii="宋体" w:eastAsia="宋体" w:hAnsi="宋体"/>
          <w:sz w:val="24"/>
          <w:szCs w:val="24"/>
        </w:rPr>
      </w:pPr>
    </w:p>
    <w:p w:rsidR="00854ADE" w:rsidRDefault="00854ADE" w:rsidP="00854ADE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特此公告。</w:t>
      </w:r>
    </w:p>
    <w:p w:rsidR="00854ADE" w:rsidRDefault="00854ADE" w:rsidP="00854ADE">
      <w:pPr>
        <w:rPr>
          <w:rFonts w:ascii="宋体" w:eastAsia="宋体" w:hAnsi="宋体"/>
          <w:sz w:val="24"/>
          <w:szCs w:val="24"/>
        </w:rPr>
      </w:pPr>
    </w:p>
    <w:p w:rsidR="00854ADE" w:rsidRDefault="00854ADE" w:rsidP="00854ADE">
      <w:pPr>
        <w:rPr>
          <w:rFonts w:ascii="宋体" w:eastAsia="宋体" w:hAnsi="宋体"/>
          <w:sz w:val="24"/>
          <w:szCs w:val="24"/>
        </w:rPr>
      </w:pPr>
    </w:p>
    <w:p w:rsidR="00854ADE" w:rsidRDefault="00854ADE" w:rsidP="00854ADE">
      <w:pPr>
        <w:rPr>
          <w:rFonts w:ascii="宋体" w:eastAsia="宋体" w:hAnsi="宋体"/>
          <w:sz w:val="24"/>
          <w:szCs w:val="24"/>
        </w:rPr>
      </w:pPr>
    </w:p>
    <w:p w:rsidR="00854ADE" w:rsidRDefault="00854ADE" w:rsidP="00854ADE">
      <w:pPr>
        <w:rPr>
          <w:rFonts w:ascii="宋体" w:eastAsia="宋体" w:hAnsi="宋体"/>
          <w:sz w:val="24"/>
          <w:szCs w:val="24"/>
        </w:rPr>
      </w:pPr>
    </w:p>
    <w:p w:rsidR="00854ADE" w:rsidRDefault="00854ADE" w:rsidP="00A47E8C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中银基金管理有限公司</w:t>
      </w:r>
    </w:p>
    <w:p w:rsidR="00A47E8C" w:rsidRPr="00854ADE" w:rsidRDefault="00A47E8C" w:rsidP="00A47E8C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2020年11月</w:t>
      </w:r>
      <w:r w:rsidR="003A5CFE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A47E8C" w:rsidRPr="00854ADE" w:rsidSect="001A331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BF7B02" w15:done="0"/>
  <w15:commentEx w15:paraId="74DED41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85E" w:rsidRDefault="000B285E" w:rsidP="00E40DCE">
      <w:r>
        <w:separator/>
      </w:r>
    </w:p>
  </w:endnote>
  <w:endnote w:type="continuationSeparator" w:id="0">
    <w:p w:rsidR="000B285E" w:rsidRDefault="000B285E" w:rsidP="00E4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OWUJ+å®ä½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7480485"/>
      <w:docPartObj>
        <w:docPartGallery w:val="Page Numbers (Bottom of Page)"/>
        <w:docPartUnique/>
      </w:docPartObj>
    </w:sdtPr>
    <w:sdtContent>
      <w:p w:rsidR="00E40DCE" w:rsidRDefault="001A3313">
        <w:pPr>
          <w:pStyle w:val="a4"/>
          <w:jc w:val="center"/>
        </w:pPr>
        <w:r>
          <w:fldChar w:fldCharType="begin"/>
        </w:r>
        <w:r w:rsidR="00E40DCE">
          <w:instrText>PAGE   \* MERGEFORMAT</w:instrText>
        </w:r>
        <w:r>
          <w:fldChar w:fldCharType="separate"/>
        </w:r>
        <w:r w:rsidR="00E202E0" w:rsidRPr="00E202E0">
          <w:rPr>
            <w:noProof/>
            <w:lang w:val="zh-CN"/>
          </w:rPr>
          <w:t>1</w:t>
        </w:r>
        <w:r>
          <w:fldChar w:fldCharType="end"/>
        </w:r>
      </w:p>
    </w:sdtContent>
  </w:sdt>
  <w:p w:rsidR="00E40DCE" w:rsidRDefault="00E40D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85E" w:rsidRDefault="000B285E" w:rsidP="00E40DCE">
      <w:r>
        <w:separator/>
      </w:r>
    </w:p>
  </w:footnote>
  <w:footnote w:type="continuationSeparator" w:id="0">
    <w:p w:rsidR="000B285E" w:rsidRDefault="000B285E" w:rsidP="00E40DC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张艳蓉_BOCIM">
    <w15:presenceInfo w15:providerId="None" w15:userId="张艳蓉_BOCI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DCE"/>
    <w:rsid w:val="00022F2F"/>
    <w:rsid w:val="00083AE5"/>
    <w:rsid w:val="000B285E"/>
    <w:rsid w:val="001A3313"/>
    <w:rsid w:val="001C5EC6"/>
    <w:rsid w:val="0020293F"/>
    <w:rsid w:val="002C5AEF"/>
    <w:rsid w:val="0037138D"/>
    <w:rsid w:val="00381FAC"/>
    <w:rsid w:val="003844E1"/>
    <w:rsid w:val="00393D28"/>
    <w:rsid w:val="003A5CFE"/>
    <w:rsid w:val="003A76CE"/>
    <w:rsid w:val="003C1CD3"/>
    <w:rsid w:val="00413E81"/>
    <w:rsid w:val="0042361A"/>
    <w:rsid w:val="004411E8"/>
    <w:rsid w:val="004B698B"/>
    <w:rsid w:val="004C25A1"/>
    <w:rsid w:val="005744B8"/>
    <w:rsid w:val="00594F54"/>
    <w:rsid w:val="005B46C2"/>
    <w:rsid w:val="00756DDD"/>
    <w:rsid w:val="00777E02"/>
    <w:rsid w:val="00843282"/>
    <w:rsid w:val="00854ADE"/>
    <w:rsid w:val="00A00D61"/>
    <w:rsid w:val="00A441F6"/>
    <w:rsid w:val="00A47E8C"/>
    <w:rsid w:val="00AD7090"/>
    <w:rsid w:val="00AF0343"/>
    <w:rsid w:val="00B60DFE"/>
    <w:rsid w:val="00B63703"/>
    <w:rsid w:val="00B97E1B"/>
    <w:rsid w:val="00C87086"/>
    <w:rsid w:val="00D6399A"/>
    <w:rsid w:val="00D706AF"/>
    <w:rsid w:val="00DC3AE5"/>
    <w:rsid w:val="00DC4872"/>
    <w:rsid w:val="00E12607"/>
    <w:rsid w:val="00E202E0"/>
    <w:rsid w:val="00E24A57"/>
    <w:rsid w:val="00E40DCE"/>
    <w:rsid w:val="00EF5944"/>
    <w:rsid w:val="00F1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D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0D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0DC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4872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DC4872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DC487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C487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DC48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D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0D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0DC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4872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DC4872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DC487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C487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DC48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4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中银基金李美瑶</dc:creator>
  <cp:lastModifiedBy>ZHONGM</cp:lastModifiedBy>
  <cp:revision>2</cp:revision>
  <dcterms:created xsi:type="dcterms:W3CDTF">2020-11-19T16:00:00Z</dcterms:created>
  <dcterms:modified xsi:type="dcterms:W3CDTF">2020-11-19T16:00:00Z</dcterms:modified>
</cp:coreProperties>
</file>