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7C1F11">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7C1F11" w:rsidRPr="00363E1D" w:rsidRDefault="007C1F11" w:rsidP="007C1F11">
      <w:pPr>
        <w:spacing w:line="360" w:lineRule="auto"/>
        <w:jc w:val="center"/>
        <w:rPr>
          <w:rFonts w:ascii="宋体" w:hAnsi="宋体"/>
          <w:b/>
          <w:sz w:val="28"/>
          <w:szCs w:val="30"/>
        </w:rPr>
      </w:pPr>
      <w:r w:rsidRPr="00363E1D">
        <w:rPr>
          <w:rFonts w:ascii="宋体" w:hAnsi="宋体" w:hint="eastAsia"/>
          <w:b/>
          <w:sz w:val="28"/>
          <w:szCs w:val="30"/>
        </w:rPr>
        <w:t>关于</w:t>
      </w:r>
      <w:r w:rsidR="002B7541" w:rsidRPr="00363E1D">
        <w:rPr>
          <w:rFonts w:ascii="宋体" w:hAnsi="宋体" w:hint="eastAsia"/>
          <w:b/>
          <w:sz w:val="28"/>
          <w:szCs w:val="30"/>
        </w:rPr>
        <w:t>旗下部分基金新增</w:t>
      </w:r>
      <w:r w:rsidR="00360147">
        <w:rPr>
          <w:rFonts w:ascii="宋体" w:hAnsi="宋体" w:hint="eastAsia"/>
          <w:b/>
          <w:sz w:val="28"/>
          <w:szCs w:val="30"/>
        </w:rPr>
        <w:t>玄元保险代理</w:t>
      </w:r>
      <w:r w:rsidR="004D4883">
        <w:rPr>
          <w:rFonts w:ascii="宋体" w:hAnsi="宋体" w:hint="eastAsia"/>
          <w:b/>
          <w:sz w:val="28"/>
          <w:szCs w:val="30"/>
        </w:rPr>
        <w:t>有限公司</w:t>
      </w:r>
      <w:r w:rsidR="002B7541" w:rsidRPr="00363E1D">
        <w:rPr>
          <w:rFonts w:ascii="宋体" w:hAnsi="宋体" w:hint="eastAsia"/>
          <w:b/>
          <w:sz w:val="28"/>
          <w:szCs w:val="30"/>
        </w:rPr>
        <w:t>为销售机构的公告</w:t>
      </w:r>
    </w:p>
    <w:p w:rsidR="00906B9C" w:rsidRPr="00E626A9" w:rsidRDefault="00C96CB3" w:rsidP="00320084">
      <w:pPr>
        <w:spacing w:line="360" w:lineRule="auto"/>
        <w:ind w:firstLineChars="200" w:firstLine="420"/>
        <w:rPr>
          <w:rFonts w:ascii="宋体" w:hAnsi="宋体"/>
          <w:szCs w:val="21"/>
        </w:rPr>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6475E9">
        <w:rPr>
          <w:rFonts w:ascii="宋体" w:hAnsi="宋体" w:hint="eastAsia"/>
          <w:szCs w:val="21"/>
        </w:rPr>
        <w:t>玄元保险代理有限公司（以下简称“玄元保险</w:t>
      </w:r>
      <w:r w:rsidR="0030587C">
        <w:rPr>
          <w:rFonts w:ascii="宋体" w:hAnsi="宋体" w:hint="eastAsia"/>
          <w:szCs w:val="21"/>
        </w:rPr>
        <w:t>”）</w:t>
      </w:r>
      <w:r w:rsidR="00906B9C" w:rsidRPr="00320084">
        <w:rPr>
          <w:rFonts w:ascii="宋体" w:hAnsi="宋体" w:hint="eastAsia"/>
          <w:szCs w:val="21"/>
        </w:rPr>
        <w:t>签署的代理销售补充协议</w:t>
      </w:r>
      <w:r w:rsidRPr="00E626A9">
        <w:rPr>
          <w:rFonts w:ascii="宋体" w:hAnsi="宋体" w:hint="eastAsia"/>
          <w:szCs w:val="21"/>
        </w:rPr>
        <w:t>，</w:t>
      </w:r>
      <w:r w:rsidR="007F0AB4" w:rsidRPr="00E626A9">
        <w:rPr>
          <w:rFonts w:ascii="宋体" w:hAnsi="宋体" w:hint="eastAsia"/>
          <w:szCs w:val="21"/>
        </w:rPr>
        <w:t>从</w:t>
      </w:r>
      <w:r w:rsidR="008A551B" w:rsidRPr="002440F2">
        <w:rPr>
          <w:rFonts w:ascii="宋体" w:hAnsi="宋体" w:hint="eastAsia"/>
          <w:szCs w:val="21"/>
        </w:rPr>
        <w:t>2020</w:t>
      </w:r>
      <w:r w:rsidR="00750489" w:rsidRPr="002440F2">
        <w:rPr>
          <w:rFonts w:ascii="宋体" w:hAnsi="宋体" w:hint="eastAsia"/>
          <w:szCs w:val="21"/>
        </w:rPr>
        <w:t>年</w:t>
      </w:r>
      <w:r w:rsidR="006A0356" w:rsidRPr="002440F2">
        <w:rPr>
          <w:rFonts w:ascii="宋体" w:hAnsi="宋体"/>
          <w:szCs w:val="21"/>
        </w:rPr>
        <w:t>11</w:t>
      </w:r>
      <w:r w:rsidR="00750489" w:rsidRPr="002440F2">
        <w:rPr>
          <w:rFonts w:ascii="宋体" w:hAnsi="宋体" w:hint="eastAsia"/>
          <w:szCs w:val="21"/>
        </w:rPr>
        <w:t>月</w:t>
      </w:r>
      <w:r w:rsidR="006A0356" w:rsidRPr="002440F2">
        <w:rPr>
          <w:rFonts w:ascii="宋体" w:hAnsi="宋体"/>
          <w:szCs w:val="21"/>
        </w:rPr>
        <w:t>19</w:t>
      </w:r>
      <w:r w:rsidR="00750489" w:rsidRPr="002440F2">
        <w:rPr>
          <w:rFonts w:ascii="宋体" w:hAnsi="宋体" w:hint="eastAsia"/>
          <w:szCs w:val="21"/>
        </w:rPr>
        <w:t>日</w:t>
      </w:r>
      <w:r w:rsidR="00596370" w:rsidRPr="00E626A9">
        <w:rPr>
          <w:rFonts w:ascii="宋体" w:hAnsi="宋体" w:hint="eastAsia"/>
          <w:szCs w:val="21"/>
        </w:rPr>
        <w:t>起，</w:t>
      </w:r>
      <w:r w:rsidR="00C5797B">
        <w:rPr>
          <w:rFonts w:ascii="宋体" w:hAnsi="宋体" w:hint="eastAsia"/>
          <w:szCs w:val="21"/>
        </w:rPr>
        <w:t>新增</w:t>
      </w:r>
      <w:r w:rsidR="006475E9">
        <w:rPr>
          <w:rFonts w:ascii="宋体" w:hAnsi="宋体" w:hint="eastAsia"/>
          <w:szCs w:val="21"/>
        </w:rPr>
        <w:t>玄元保险</w:t>
      </w:r>
      <w:r w:rsidR="00906B9C" w:rsidRPr="00E626A9">
        <w:rPr>
          <w:rFonts w:ascii="宋体" w:hAnsi="宋体" w:hint="eastAsia"/>
          <w:szCs w:val="21"/>
        </w:rPr>
        <w:t>代理销售</w:t>
      </w:r>
      <w:r w:rsidRPr="00E626A9">
        <w:rPr>
          <w:rFonts w:ascii="宋体" w:hAnsi="宋体"/>
          <w:szCs w:val="21"/>
        </w:rPr>
        <w:t>本公司</w:t>
      </w:r>
      <w:r w:rsidRPr="00E626A9">
        <w:rPr>
          <w:rFonts w:ascii="宋体" w:hAnsi="宋体" w:hint="eastAsia"/>
          <w:szCs w:val="21"/>
        </w:rPr>
        <w:t>旗下</w:t>
      </w:r>
      <w:r w:rsidR="00906B9C" w:rsidRPr="00E626A9">
        <w:rPr>
          <w:rFonts w:ascii="宋体" w:hAnsi="宋体" w:hint="eastAsia"/>
          <w:szCs w:val="21"/>
        </w:rPr>
        <w:t>的</w:t>
      </w:r>
      <w:r w:rsidR="006475E9">
        <w:rPr>
          <w:rFonts w:ascii="宋体" w:hAnsi="宋体" w:hint="eastAsia"/>
          <w:szCs w:val="21"/>
        </w:rPr>
        <w:t>部分</w:t>
      </w:r>
      <w:r w:rsidR="00830DFA" w:rsidRPr="00FC0F8C">
        <w:rPr>
          <w:rFonts w:ascii="宋体" w:hAnsi="宋体" w:hint="eastAsia"/>
          <w:bCs/>
          <w:szCs w:val="21"/>
        </w:rPr>
        <w:t>基金</w:t>
      </w:r>
      <w:r w:rsidRPr="00E626A9">
        <w:rPr>
          <w:rFonts w:ascii="宋体" w:hAnsi="宋体"/>
          <w:szCs w:val="21"/>
        </w:rPr>
        <w:t>。</w:t>
      </w:r>
      <w:r w:rsidR="007F0AB4" w:rsidRPr="00E626A9">
        <w:rPr>
          <w:rFonts w:ascii="宋体" w:hAnsi="宋体" w:hint="eastAsia"/>
          <w:szCs w:val="21"/>
        </w:rPr>
        <w:t>现将相关事宜公告如下：</w:t>
      </w:r>
    </w:p>
    <w:p w:rsidR="00DE76E3" w:rsidRPr="00DE76E3" w:rsidRDefault="00DE76E3" w:rsidP="00DE76E3">
      <w:pPr>
        <w:spacing w:line="360" w:lineRule="auto"/>
        <w:ind w:firstLineChars="200" w:firstLine="420"/>
        <w:rPr>
          <w:rFonts w:ascii="宋体" w:hAnsi="宋体"/>
          <w:szCs w:val="21"/>
        </w:rPr>
      </w:pPr>
      <w:r w:rsidRPr="002440F2">
        <w:rPr>
          <w:rFonts w:ascii="宋体" w:hAnsi="宋体" w:hint="eastAsia"/>
          <w:szCs w:val="21"/>
        </w:rPr>
        <w:t>自</w:t>
      </w:r>
      <w:r w:rsidR="00F37DD6" w:rsidRPr="002440F2">
        <w:rPr>
          <w:rFonts w:ascii="宋体" w:hAnsi="宋体" w:hint="eastAsia"/>
          <w:szCs w:val="21"/>
        </w:rPr>
        <w:t>2020</w:t>
      </w:r>
      <w:r w:rsidRPr="002440F2">
        <w:rPr>
          <w:rFonts w:ascii="宋体" w:hAnsi="宋体" w:hint="eastAsia"/>
          <w:szCs w:val="21"/>
        </w:rPr>
        <w:t>年</w:t>
      </w:r>
      <w:r w:rsidR="006A0356" w:rsidRPr="002440F2">
        <w:rPr>
          <w:rFonts w:ascii="宋体" w:hAnsi="宋体"/>
          <w:szCs w:val="21"/>
        </w:rPr>
        <w:t>11</w:t>
      </w:r>
      <w:r w:rsidRPr="002440F2">
        <w:rPr>
          <w:rFonts w:ascii="宋体" w:hAnsi="宋体" w:hint="eastAsia"/>
          <w:szCs w:val="21"/>
        </w:rPr>
        <w:t>月</w:t>
      </w:r>
      <w:r w:rsidR="006A0356" w:rsidRPr="002440F2">
        <w:rPr>
          <w:rFonts w:ascii="宋体" w:hAnsi="宋体"/>
          <w:szCs w:val="21"/>
        </w:rPr>
        <w:t>19</w:t>
      </w:r>
      <w:r w:rsidR="00F37DD6" w:rsidRPr="002440F2">
        <w:rPr>
          <w:rFonts w:ascii="宋体" w:hAnsi="宋体" w:hint="eastAsia"/>
          <w:szCs w:val="21"/>
        </w:rPr>
        <w:t>日</w:t>
      </w:r>
      <w:r w:rsidR="004D4883" w:rsidRPr="002440F2">
        <w:rPr>
          <w:rFonts w:ascii="宋体" w:hAnsi="宋体" w:hint="eastAsia"/>
          <w:szCs w:val="21"/>
        </w:rPr>
        <w:t>起</w:t>
      </w:r>
      <w:r w:rsidR="004D4883" w:rsidRPr="00E626A9">
        <w:rPr>
          <w:rFonts w:ascii="宋体" w:hAnsi="宋体" w:hint="eastAsia"/>
          <w:szCs w:val="21"/>
        </w:rPr>
        <w:t>，</w:t>
      </w:r>
      <w:r w:rsidR="006475E9">
        <w:rPr>
          <w:rFonts w:ascii="宋体" w:hAnsi="宋体" w:hint="eastAsia"/>
          <w:szCs w:val="21"/>
        </w:rPr>
        <w:t>玄元保险</w:t>
      </w:r>
      <w:r w:rsidR="00C5797B">
        <w:rPr>
          <w:rFonts w:ascii="宋体" w:hAnsi="宋体" w:hint="eastAsia"/>
          <w:szCs w:val="21"/>
        </w:rPr>
        <w:t>有权</w:t>
      </w:r>
      <w:r w:rsidR="00F37DD6" w:rsidRPr="00E626A9">
        <w:rPr>
          <w:rFonts w:ascii="宋体" w:hAnsi="宋体" w:hint="eastAsia"/>
          <w:szCs w:val="21"/>
        </w:rPr>
        <w:t>办理下列</w:t>
      </w:r>
      <w:r w:rsidR="00F457A7">
        <w:rPr>
          <w:rFonts w:ascii="宋体" w:hAnsi="宋体" w:hint="eastAsia"/>
          <w:szCs w:val="21"/>
        </w:rPr>
        <w:t>表中对应</w:t>
      </w:r>
      <w:r w:rsidR="00C83E2E" w:rsidRPr="00E626A9">
        <w:rPr>
          <w:rFonts w:ascii="宋体" w:hAnsi="宋体" w:hint="eastAsia"/>
          <w:szCs w:val="21"/>
        </w:rPr>
        <w:t>基金的</w:t>
      </w:r>
      <w:r w:rsidR="00F457A7">
        <w:rPr>
          <w:rFonts w:ascii="宋体" w:hAnsi="宋体" w:hint="eastAsia"/>
          <w:szCs w:val="21"/>
        </w:rPr>
        <w:t>开户、申购、赎回</w:t>
      </w:r>
      <w:r w:rsidR="00465D85">
        <w:rPr>
          <w:rFonts w:ascii="宋体" w:hAnsi="宋体" w:hint="eastAsia"/>
          <w:szCs w:val="21"/>
        </w:rPr>
        <w:t>、定投</w:t>
      </w:r>
      <w:r w:rsidR="00BF78BD">
        <w:rPr>
          <w:rFonts w:ascii="宋体" w:hAnsi="宋体" w:hint="eastAsia"/>
          <w:szCs w:val="21"/>
        </w:rPr>
        <w:t>和转换</w:t>
      </w:r>
      <w:r w:rsidR="000C248B">
        <w:rPr>
          <w:rFonts w:ascii="宋体" w:hAnsi="宋体" w:hint="eastAsia"/>
          <w:szCs w:val="21"/>
        </w:rPr>
        <w:t>等</w:t>
      </w:r>
      <w:r w:rsidRPr="00E626A9">
        <w:rPr>
          <w:rFonts w:ascii="宋体" w:hAnsi="宋体" w:hint="eastAsia"/>
          <w:szCs w:val="21"/>
        </w:rPr>
        <w:t>业务</w:t>
      </w:r>
      <w:r w:rsidR="00C5797B">
        <w:rPr>
          <w:rFonts w:ascii="宋体" w:hAnsi="宋体" w:hint="eastAsia"/>
          <w:szCs w:val="21"/>
        </w:rPr>
        <w:t>，具体以玄元保险官网公布的为准</w:t>
      </w:r>
      <w:r w:rsidRPr="00E626A9">
        <w:rPr>
          <w:rFonts w:ascii="宋体" w:hAnsi="宋体" w:hint="eastAsia"/>
          <w:szCs w:val="21"/>
        </w:rPr>
        <w:t>。</w:t>
      </w:r>
    </w:p>
    <w:tbl>
      <w:tblPr>
        <w:tblW w:w="9789" w:type="dxa"/>
        <w:jc w:val="center"/>
        <w:tblLook w:val="04A0"/>
      </w:tblPr>
      <w:tblGrid>
        <w:gridCol w:w="562"/>
        <w:gridCol w:w="851"/>
        <w:gridCol w:w="6336"/>
        <w:gridCol w:w="620"/>
        <w:gridCol w:w="704"/>
        <w:gridCol w:w="716"/>
      </w:tblGrid>
      <w:tr w:rsidR="00482280" w:rsidRPr="00482280" w:rsidTr="00482280">
        <w:trPr>
          <w:trHeight w:val="52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基金代码</w:t>
            </w:r>
          </w:p>
        </w:tc>
        <w:tc>
          <w:tcPr>
            <w:tcW w:w="6336"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基金名称</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定投业务</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转换业务</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82280" w:rsidRPr="00482280" w:rsidRDefault="00482280" w:rsidP="00482280">
            <w:pPr>
              <w:widowControl/>
              <w:jc w:val="center"/>
              <w:rPr>
                <w:rFonts w:ascii="宋体" w:hAnsi="宋体" w:cs="宋体"/>
                <w:kern w:val="0"/>
                <w:sz w:val="20"/>
                <w:szCs w:val="20"/>
              </w:rPr>
            </w:pPr>
            <w:r w:rsidRPr="00482280">
              <w:rPr>
                <w:rFonts w:ascii="宋体" w:hAnsi="宋体" w:cs="宋体" w:hint="eastAsia"/>
                <w:kern w:val="0"/>
                <w:sz w:val="20"/>
                <w:szCs w:val="20"/>
              </w:rPr>
              <w:t>是否参加费率优惠</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000759</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平安财富宝货币市场基金</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000379</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平安日增利货币市场基金A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010208</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平安日增利货币市场基金</w:t>
            </w:r>
            <w:r w:rsidR="006C6675">
              <w:rPr>
                <w:rFonts w:ascii="宋体" w:hAnsi="宋体" w:cs="宋体"/>
                <w:color w:val="000000"/>
                <w:kern w:val="0"/>
                <w:sz w:val="20"/>
                <w:szCs w:val="20"/>
              </w:rPr>
              <w:t>B</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003465</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平安金管家货币市场基金A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007730</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平安金管家货币市场基金C</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003034</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平安交易型货币市场基金A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005113</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平安沪深300指数量化增强证券投资基金A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482280"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82280" w:rsidRPr="00482280" w:rsidRDefault="00482280" w:rsidP="0048228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005114</w:t>
            </w:r>
          </w:p>
        </w:tc>
        <w:tc>
          <w:tcPr>
            <w:tcW w:w="633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平安沪深300指数量化增强证券投资基金C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482280" w:rsidRPr="00482280" w:rsidRDefault="00482280" w:rsidP="0048228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213392">
              <w:rPr>
                <w:rFonts w:ascii="宋体" w:hAnsi="宋体" w:cs="宋体" w:hint="eastAsia"/>
                <w:color w:val="000000"/>
                <w:kern w:val="0"/>
                <w:sz w:val="20"/>
                <w:szCs w:val="20"/>
              </w:rPr>
              <w:t>平安深证300指数增强型证券投资基金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009336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平安中证500指数增强型发起式证券投资基金A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009337</w:t>
            </w:r>
          </w:p>
        </w:tc>
        <w:tc>
          <w:tcPr>
            <w:tcW w:w="633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平安中证500指数增强型发起式证券投资基金C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006214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006215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平安中证500交易型开放式指数证券投资基金联接基金C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005639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005640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平安沪深300交易型开放式指数证券投资基金联接基金C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009012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平安创业板交易型开放式指数证券投资基金联接基金A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009013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平安创业板交易型开放式指数证券投资基金联接基金C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005868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平安MSCI中国A股国际交易型开放式指数证券投资基金联接基金A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005869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平安MSCI中国A股国际交易型开放式指数证券投资基金联接基金C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B57A0" w:rsidRPr="00482280" w:rsidTr="002B57A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B57A0" w:rsidRPr="00482280" w:rsidRDefault="002B57A0" w:rsidP="002B57A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20</w:t>
            </w:r>
          </w:p>
        </w:tc>
        <w:tc>
          <w:tcPr>
            <w:tcW w:w="851"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003024</w:t>
            </w:r>
          </w:p>
        </w:tc>
        <w:tc>
          <w:tcPr>
            <w:tcW w:w="6336" w:type="dxa"/>
            <w:tcBorders>
              <w:top w:val="nil"/>
              <w:left w:val="nil"/>
              <w:bottom w:val="single" w:sz="4" w:space="0" w:color="auto"/>
              <w:right w:val="single" w:sz="4" w:space="0" w:color="auto"/>
            </w:tcBorders>
            <w:shd w:val="clear" w:color="auto" w:fill="auto"/>
            <w:vAlign w:val="center"/>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平安惠金定期开放债券型证券投资基金A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B57A0" w:rsidRPr="00482280" w:rsidTr="002B57A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B57A0" w:rsidRPr="00482280" w:rsidRDefault="002B57A0" w:rsidP="002B57A0">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21</w:t>
            </w:r>
          </w:p>
        </w:tc>
        <w:tc>
          <w:tcPr>
            <w:tcW w:w="851"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006717</w:t>
            </w:r>
          </w:p>
        </w:tc>
        <w:tc>
          <w:tcPr>
            <w:tcW w:w="6336" w:type="dxa"/>
            <w:tcBorders>
              <w:top w:val="nil"/>
              <w:left w:val="nil"/>
              <w:bottom w:val="single" w:sz="4" w:space="0" w:color="auto"/>
              <w:right w:val="single" w:sz="4" w:space="0" w:color="auto"/>
            </w:tcBorders>
            <w:shd w:val="clear" w:color="auto" w:fill="auto"/>
            <w:vAlign w:val="center"/>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平安惠金定期开放债券型证券投资基金C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tcPr>
          <w:p w:rsidR="002B57A0" w:rsidRPr="00482280" w:rsidRDefault="002B57A0" w:rsidP="002B57A0">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008461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平安盈丰积极配置三个月持有期混合型发起式基金中基金</w:t>
            </w:r>
            <w:r w:rsidR="006438E4">
              <w:rPr>
                <w:rFonts w:ascii="宋体" w:hAnsi="宋体" w:cs="宋体" w:hint="eastAsia"/>
                <w:color w:val="000000"/>
                <w:kern w:val="0"/>
                <w:sz w:val="20"/>
                <w:szCs w:val="20"/>
              </w:rPr>
              <w:t>（F</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r w:rsidRPr="00482280">
              <w:rPr>
                <w:rFonts w:ascii="宋体" w:hAnsi="宋体" w:cs="宋体" w:hint="eastAsia"/>
                <w:color w:val="000000"/>
                <w:kern w:val="0"/>
                <w:sz w:val="20"/>
                <w:szCs w:val="20"/>
              </w:rPr>
              <w:t>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008462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平安盈丰积极配置三个月持有期混合型发起式基金中基金</w:t>
            </w:r>
            <w:r w:rsidR="006438E4">
              <w:rPr>
                <w:rFonts w:ascii="宋体" w:hAnsi="宋体" w:cs="宋体" w:hint="eastAsia"/>
                <w:color w:val="000000"/>
                <w:kern w:val="0"/>
                <w:sz w:val="20"/>
                <w:szCs w:val="20"/>
              </w:rPr>
              <w:t>（F</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r w:rsidRPr="00482280">
              <w:rPr>
                <w:rFonts w:ascii="宋体" w:hAnsi="宋体" w:cs="宋体" w:hint="eastAsia"/>
                <w:color w:val="000000"/>
                <w:kern w:val="0"/>
                <w:sz w:val="20"/>
                <w:szCs w:val="20"/>
              </w:rPr>
              <w:t>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004403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平安股息精选沪港深股票型证券投资基金A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004404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平安股息精选沪港深股票型证券投资基金C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004390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kern w:val="0"/>
                <w:sz w:val="20"/>
                <w:szCs w:val="20"/>
              </w:rPr>
            </w:pPr>
            <w:r w:rsidRPr="00482280">
              <w:rPr>
                <w:rFonts w:ascii="宋体" w:hAnsi="宋体" w:cs="宋体" w:hint="eastAsia"/>
                <w:kern w:val="0"/>
                <w:sz w:val="20"/>
                <w:szCs w:val="20"/>
              </w:rPr>
              <w:t>平安转型创新灵活配置混合型证券投资基金A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004391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kern w:val="0"/>
                <w:sz w:val="20"/>
                <w:szCs w:val="20"/>
              </w:rPr>
            </w:pPr>
            <w:r w:rsidRPr="00482280">
              <w:rPr>
                <w:rFonts w:ascii="宋体" w:hAnsi="宋体" w:cs="宋体" w:hint="eastAsia"/>
                <w:kern w:val="0"/>
                <w:sz w:val="20"/>
                <w:szCs w:val="20"/>
              </w:rPr>
              <w:t>平安转型创新灵活配置混合型证券投资基金C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28</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001297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平安智慧中国灵活配置混合型证券投资基金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lastRenderedPageBreak/>
              <w:t>29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006100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平安优势产业灵活配置混合型证券投资基金A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006101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平安优势产业灵活配置混合型证券投资基金C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009661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平安研究睿选混合型证券投资基金A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009662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平安研究睿选混合型证券投资基金C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33</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005486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平安量化精选混合型发起式证券投资基金A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005487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平安量化精选混合型发起式证券投资基金C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001609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001610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007925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平安鑫享混合型证券投资基金E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39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003626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平安鑫利灵活配置混合型证券投资基金A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006433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平安鑫利灵活配置混合型证券投资基金C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001664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001665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007049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平安鑫安混合型证券投资基金E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000739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平安新鑫先锋混合型证券投资基金A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001515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平安新鑫先锋混合型证券投资基金C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002450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平安睿享文娱灵活配置混合型证券投资基金A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002451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平安睿享文娱灵活配置混合型证券投资基金C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009008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7827CC"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49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009009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7827CC"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501099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平安科技创新3</w:t>
            </w:r>
            <w:r>
              <w:rPr>
                <w:rFonts w:ascii="宋体" w:hAnsi="宋体" w:cs="宋体" w:hint="eastAsia"/>
                <w:color w:val="000000"/>
                <w:kern w:val="0"/>
                <w:sz w:val="20"/>
                <w:szCs w:val="20"/>
              </w:rPr>
              <w:t>年封闭运作灵活配置混合型证券投资基金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6B0DAC"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008949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平安匠心优选混合型证券投资基金A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平安匠心优选混合型证券投资基金C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5107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010126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平安价值成长混合型证券投资基金A</w:t>
            </w:r>
          </w:p>
        </w:tc>
        <w:tc>
          <w:tcPr>
            <w:tcW w:w="620"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5107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010127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平安价值成长混合型证券投资基金C</w:t>
            </w:r>
          </w:p>
        </w:tc>
        <w:tc>
          <w:tcPr>
            <w:tcW w:w="620"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002598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平安消费精选混合型证券投资基金A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002599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平安消费精选混合型证券投资基金C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57</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003032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平安医疗健康灵活配置混合型证券投资基金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009671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平安恒泽混合型证券投资基金A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59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009672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平安恒泽混合型证券投资基金C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006720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平安核心优势混合型证券投资基金A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006721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平安核心优势混合型证券投资基金C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62</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平安行业先锋混合型证券投资基金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006457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平安估值优势灵活配置混合型证券投资基金A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006458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平安估值优势灵活配置混合型证券投资基金C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007893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平安估值精选混合型证券投资基金A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007894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平安估值精选混合型证券投资基金C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007082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平安高端制造混合型证券投资基金A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007083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平安高端制造混合型证券投资基金C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69</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167002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平安鼎越灵活配置混合型证券投资基金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167001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平安鼎泰灵活配置混合型证券投资基金</w:t>
            </w:r>
            <w:r w:rsidR="006438E4">
              <w:rPr>
                <w:rFonts w:ascii="宋体" w:hAnsi="宋体" w:cs="宋体" w:hint="eastAsia"/>
                <w:color w:val="000000"/>
                <w:kern w:val="0"/>
                <w:sz w:val="20"/>
                <w:szCs w:val="20"/>
              </w:rPr>
              <w:t>（L</w:t>
            </w:r>
            <w:r w:rsidR="006438E4">
              <w:rPr>
                <w:rFonts w:ascii="宋体" w:hAnsi="宋体" w:cs="宋体"/>
                <w:color w:val="000000"/>
                <w:kern w:val="0"/>
                <w:sz w:val="20"/>
                <w:szCs w:val="20"/>
              </w:rPr>
              <w:t>OF</w:t>
            </w:r>
            <w:r w:rsidR="006438E4">
              <w:rPr>
                <w:rFonts w:ascii="宋体" w:hAnsi="宋体" w:cs="宋体" w:hint="eastAsia"/>
                <w:color w:val="000000"/>
                <w:kern w:val="0"/>
                <w:sz w:val="20"/>
                <w:szCs w:val="20"/>
              </w:rPr>
              <w:t>）</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BD1797"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D1797" w:rsidRPr="00482280" w:rsidRDefault="00BD1797" w:rsidP="00BD1797">
            <w:pPr>
              <w:widowControl/>
              <w:jc w:val="right"/>
              <w:rPr>
                <w:rFonts w:ascii="宋体" w:hAnsi="宋体" w:cs="宋体"/>
                <w:color w:val="000000"/>
                <w:kern w:val="0"/>
                <w:sz w:val="20"/>
                <w:szCs w:val="20"/>
              </w:rPr>
            </w:pPr>
            <w:r>
              <w:rPr>
                <w:rFonts w:ascii="宋体" w:hAnsi="宋体" w:cs="宋体"/>
                <w:color w:val="000000"/>
                <w:kern w:val="0"/>
                <w:sz w:val="20"/>
                <w:szCs w:val="20"/>
              </w:rPr>
              <w:t>71</w:t>
            </w:r>
          </w:p>
        </w:tc>
        <w:tc>
          <w:tcPr>
            <w:tcW w:w="851" w:type="dxa"/>
            <w:tcBorders>
              <w:top w:val="nil"/>
              <w:left w:val="nil"/>
              <w:bottom w:val="single" w:sz="4" w:space="0" w:color="auto"/>
              <w:right w:val="single" w:sz="4" w:space="0" w:color="auto"/>
            </w:tcBorders>
            <w:shd w:val="clear" w:color="auto" w:fill="auto"/>
            <w:vAlign w:val="center"/>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002988</w:t>
            </w:r>
          </w:p>
        </w:tc>
        <w:tc>
          <w:tcPr>
            <w:tcW w:w="6336" w:type="dxa"/>
            <w:tcBorders>
              <w:top w:val="nil"/>
              <w:left w:val="nil"/>
              <w:bottom w:val="single" w:sz="4" w:space="0" w:color="auto"/>
              <w:right w:val="single" w:sz="4" w:space="0" w:color="auto"/>
            </w:tcBorders>
            <w:shd w:val="clear" w:color="auto" w:fill="auto"/>
            <w:vAlign w:val="center"/>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平安鼎信债券型证券投资基金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BD1797" w:rsidRPr="00482280" w:rsidRDefault="00BD1797" w:rsidP="00BD179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lastRenderedPageBreak/>
              <w:t>72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009878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平安低碳经济混合型证券投资基金A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009879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平安低碳经济混合型证券投资基金C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74</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平安策略先锋混合型证券投资基金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75</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002537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平安安盈灵活配置混合型证券投资基金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002304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平安安心灵活配置混合型证券投资基金A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007048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平安安心灵活配置混合型证券投资基金C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002282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平安安享灵活配置混合型证券投资基金A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79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007663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平安安享灵活配置混合型证券投资基金C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004827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004828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006851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009229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平安增鑫六个月定期开放债券型证券投资基金E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平安增利六个月定期开放债券型证券投资基金E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89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008696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平安元盛超短债债券型证券投资基金E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008913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平安元丰中短债债券型证券投资基金E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451077" w:rsidP="00213392">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008726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平安添裕债券型证券投资基金A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008727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平安添裕债券型证券投资基金C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平安添利债券型证券投资基金A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700006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平安添利债券型证券投资基金C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99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005750</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平安双债添益债券型证券投资基金A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005751</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平安双债添益债券型证券投资基金C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007019</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平安如意中短债债券型证券投资基金E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007032</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平安可转债债券型证券投资基金A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007033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平安可转债债券型证券投资基金C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007647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平安季享裕三个月定期开放债券型证券投资基金E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109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006988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平安季添盈三个月定期开放债券型证券投资基金E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007055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平安季开鑫三个月定期开放债券型证券投资基金E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002795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平安惠盈纯债债券型证券投资基金A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009403</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平安惠盈纯债债券型证券投资基金C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003286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平安惠享纯债债券型证券投资基金A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平安惠享纯债债券型证券投资基金C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119</w:t>
            </w:r>
          </w:p>
        </w:tc>
        <w:tc>
          <w:tcPr>
            <w:tcW w:w="851"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009306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平安惠铭纯债债券型证券投资基金</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003486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平安惠隆纯债债券型证券投资基金A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121</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平安惠隆纯债债券型证券投资基金C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122</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007935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平安惠澜纯债债券型证券投资基金A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13392" w:rsidP="00213392">
            <w:pPr>
              <w:widowControl/>
              <w:jc w:val="right"/>
              <w:rPr>
                <w:rFonts w:ascii="宋体" w:hAnsi="宋体" w:cs="宋体"/>
                <w:color w:val="000000"/>
                <w:kern w:val="0"/>
                <w:sz w:val="20"/>
                <w:szCs w:val="20"/>
              </w:rPr>
            </w:pPr>
            <w:r w:rsidRPr="00482280">
              <w:rPr>
                <w:rFonts w:ascii="宋体" w:hAnsi="宋体" w:cs="宋体" w:hint="eastAsia"/>
                <w:color w:val="000000"/>
                <w:kern w:val="0"/>
                <w:sz w:val="20"/>
                <w:szCs w:val="20"/>
              </w:rPr>
              <w:t>123</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007936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平安惠澜纯债债券型证券投资基金C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006097</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009406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010035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平安高等级债债券型证券投资基金E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12</w:t>
            </w:r>
            <w:r>
              <w:rPr>
                <w:rFonts w:ascii="宋体" w:hAnsi="宋体" w:cs="宋体"/>
                <w:color w:val="000000"/>
                <w:kern w:val="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005754</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平安短债债券型证券投资基金A</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28</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005755</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平安短债债券型证券投资基金C</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482280">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005756</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平安短债债券型证券投资基金E</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213392" w:rsidRPr="00482280" w:rsidTr="00BD1797">
        <w:trPr>
          <w:trHeight w:val="28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213392" w:rsidRPr="00482280" w:rsidRDefault="002B57A0" w:rsidP="00213392">
            <w:pPr>
              <w:widowControl/>
              <w:jc w:val="right"/>
              <w:rPr>
                <w:rFonts w:ascii="宋体" w:hAnsi="宋体" w:cs="宋体"/>
                <w:color w:val="000000"/>
                <w:kern w:val="0"/>
                <w:sz w:val="20"/>
                <w:szCs w:val="20"/>
              </w:rPr>
            </w:pPr>
            <w:r>
              <w:rPr>
                <w:rFonts w:ascii="宋体" w:hAnsi="宋体" w:cs="宋体" w:hint="eastAsia"/>
                <w:color w:val="000000"/>
                <w:kern w:val="0"/>
                <w:sz w:val="20"/>
                <w:szCs w:val="20"/>
              </w:rPr>
              <w:t>13</w:t>
            </w:r>
            <w:r>
              <w:rPr>
                <w:rFonts w:ascii="宋体" w:hAnsi="宋体"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010048</w:t>
            </w:r>
          </w:p>
        </w:tc>
        <w:tc>
          <w:tcPr>
            <w:tcW w:w="6336" w:type="dxa"/>
            <w:tcBorders>
              <w:top w:val="nil"/>
              <w:left w:val="nil"/>
              <w:bottom w:val="single" w:sz="4" w:space="0" w:color="auto"/>
              <w:right w:val="single" w:sz="4" w:space="0" w:color="auto"/>
            </w:tcBorders>
            <w:shd w:val="clear" w:color="auto" w:fill="auto"/>
            <w:vAlign w:val="center"/>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平安短债债券型证券投资基金I</w:t>
            </w:r>
          </w:p>
        </w:tc>
        <w:tc>
          <w:tcPr>
            <w:tcW w:w="620"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16" w:type="dxa"/>
            <w:tcBorders>
              <w:top w:val="nil"/>
              <w:left w:val="nil"/>
              <w:bottom w:val="single" w:sz="4" w:space="0" w:color="auto"/>
              <w:right w:val="single" w:sz="4" w:space="0" w:color="auto"/>
            </w:tcBorders>
            <w:shd w:val="clear" w:color="auto" w:fill="auto"/>
            <w:noWrap/>
            <w:vAlign w:val="bottom"/>
            <w:hideMark/>
          </w:tcPr>
          <w:p w:rsidR="00213392" w:rsidRPr="00482280" w:rsidRDefault="00213392" w:rsidP="00213392">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103A17" w:rsidRPr="00482280" w:rsidTr="00BD1797">
        <w:trPr>
          <w:trHeight w:val="28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A17" w:rsidRPr="00482280" w:rsidRDefault="002B57A0" w:rsidP="00103A17">
            <w:pPr>
              <w:widowControl/>
              <w:jc w:val="right"/>
              <w:rPr>
                <w:rFonts w:ascii="宋体" w:hAnsi="宋体" w:cs="宋体"/>
                <w:color w:val="000000"/>
                <w:kern w:val="0"/>
                <w:sz w:val="20"/>
                <w:szCs w:val="20"/>
              </w:rPr>
            </w:pPr>
            <w:r>
              <w:rPr>
                <w:rFonts w:ascii="宋体" w:hAnsi="宋体" w:cs="宋体"/>
                <w:color w:val="000000"/>
                <w:kern w:val="0"/>
                <w:sz w:val="20"/>
                <w:szCs w:val="20"/>
              </w:rPr>
              <w:t>131</w:t>
            </w:r>
          </w:p>
        </w:tc>
        <w:tc>
          <w:tcPr>
            <w:tcW w:w="851" w:type="dxa"/>
            <w:tcBorders>
              <w:top w:val="single" w:sz="4" w:space="0" w:color="auto"/>
              <w:left w:val="nil"/>
              <w:bottom w:val="single" w:sz="4" w:space="0" w:color="auto"/>
              <w:right w:val="single" w:sz="4" w:space="0" w:color="auto"/>
            </w:tcBorders>
            <w:shd w:val="clear" w:color="auto" w:fill="auto"/>
            <w:vAlign w:val="center"/>
          </w:tcPr>
          <w:p w:rsidR="00103A17" w:rsidRPr="00482280" w:rsidRDefault="00103A17" w:rsidP="00103A1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167003</w:t>
            </w:r>
          </w:p>
        </w:tc>
        <w:tc>
          <w:tcPr>
            <w:tcW w:w="6336" w:type="dxa"/>
            <w:tcBorders>
              <w:top w:val="single" w:sz="4" w:space="0" w:color="auto"/>
              <w:left w:val="nil"/>
              <w:bottom w:val="single" w:sz="4" w:space="0" w:color="auto"/>
              <w:right w:val="single" w:sz="4" w:space="0" w:color="auto"/>
            </w:tcBorders>
            <w:shd w:val="clear" w:color="auto" w:fill="auto"/>
            <w:vAlign w:val="center"/>
          </w:tcPr>
          <w:p w:rsidR="00103A17" w:rsidRPr="00482280" w:rsidRDefault="00103A17" w:rsidP="00103A1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平安鼎弘混合型证券投资基金</w:t>
            </w:r>
            <w:r>
              <w:rPr>
                <w:rFonts w:ascii="宋体" w:hAnsi="宋体" w:cs="宋体" w:hint="eastAsia"/>
                <w:color w:val="000000"/>
                <w:kern w:val="0"/>
                <w:sz w:val="20"/>
                <w:szCs w:val="20"/>
              </w:rPr>
              <w:t>（L</w:t>
            </w:r>
            <w:r>
              <w:rPr>
                <w:rFonts w:ascii="宋体" w:hAnsi="宋体" w:cs="宋体"/>
                <w:color w:val="000000"/>
                <w:kern w:val="0"/>
                <w:sz w:val="20"/>
                <w:szCs w:val="20"/>
              </w:rPr>
              <w:t>OF</w:t>
            </w:r>
            <w:r>
              <w:rPr>
                <w:rFonts w:ascii="宋体" w:hAnsi="宋体" w:cs="宋体" w:hint="eastAsia"/>
                <w:color w:val="000000"/>
                <w:kern w:val="0"/>
                <w:sz w:val="20"/>
                <w:szCs w:val="20"/>
              </w:rPr>
              <w:t>）</w:t>
            </w:r>
            <w:r w:rsidR="00FE1874">
              <w:rPr>
                <w:rFonts w:ascii="宋体" w:hAnsi="宋体" w:cs="宋体" w:hint="eastAsia"/>
                <w:color w:val="000000"/>
                <w:kern w:val="0"/>
                <w:sz w:val="20"/>
                <w:szCs w:val="20"/>
              </w:rPr>
              <w:t>A</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103A17" w:rsidRPr="00482280" w:rsidRDefault="00103A17" w:rsidP="00103A1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103A17" w:rsidRPr="00482280" w:rsidRDefault="00103A17" w:rsidP="00103A1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否</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103A17" w:rsidRPr="00482280" w:rsidRDefault="00103A17" w:rsidP="00103A17">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是</w:t>
            </w:r>
          </w:p>
        </w:tc>
      </w:tr>
      <w:tr w:rsidR="00FE1874" w:rsidRPr="00482280" w:rsidTr="00BD1797">
        <w:trPr>
          <w:trHeight w:val="28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874" w:rsidRPr="00482280" w:rsidRDefault="00FE1874" w:rsidP="00FE1874">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sidR="002B57A0">
              <w:rPr>
                <w:rFonts w:ascii="宋体" w:hAnsi="宋体" w:cs="宋体"/>
                <w:color w:val="000000"/>
                <w:kern w:val="0"/>
                <w:sz w:val="20"/>
                <w:szCs w:val="20"/>
              </w:rPr>
              <w:t>32</w:t>
            </w:r>
          </w:p>
        </w:tc>
        <w:tc>
          <w:tcPr>
            <w:tcW w:w="851" w:type="dxa"/>
            <w:tcBorders>
              <w:top w:val="single" w:sz="4" w:space="0" w:color="auto"/>
              <w:left w:val="nil"/>
              <w:bottom w:val="single" w:sz="4" w:space="0" w:color="auto"/>
              <w:right w:val="single" w:sz="4" w:space="0" w:color="auto"/>
            </w:tcBorders>
            <w:shd w:val="clear" w:color="auto" w:fill="auto"/>
            <w:vAlign w:val="center"/>
          </w:tcPr>
          <w:p w:rsidR="00FE1874" w:rsidRPr="00482280" w:rsidRDefault="00FE1874" w:rsidP="00FE1874">
            <w:pPr>
              <w:widowControl/>
              <w:jc w:val="left"/>
              <w:rPr>
                <w:rFonts w:ascii="宋体" w:hAnsi="宋体" w:cs="宋体"/>
                <w:color w:val="000000"/>
                <w:kern w:val="0"/>
                <w:sz w:val="20"/>
                <w:szCs w:val="20"/>
              </w:rPr>
            </w:pPr>
            <w:r w:rsidRPr="00FE1874">
              <w:rPr>
                <w:rFonts w:ascii="宋体" w:hAnsi="宋体" w:cs="宋体"/>
                <w:color w:val="000000"/>
                <w:kern w:val="0"/>
                <w:sz w:val="20"/>
                <w:szCs w:val="20"/>
              </w:rPr>
              <w:t>010228</w:t>
            </w:r>
          </w:p>
        </w:tc>
        <w:tc>
          <w:tcPr>
            <w:tcW w:w="6336" w:type="dxa"/>
            <w:tcBorders>
              <w:top w:val="single" w:sz="4" w:space="0" w:color="auto"/>
              <w:left w:val="nil"/>
              <w:bottom w:val="single" w:sz="4" w:space="0" w:color="auto"/>
              <w:right w:val="single" w:sz="4" w:space="0" w:color="auto"/>
            </w:tcBorders>
            <w:shd w:val="clear" w:color="auto" w:fill="auto"/>
            <w:vAlign w:val="center"/>
          </w:tcPr>
          <w:p w:rsidR="00FE1874" w:rsidRPr="00482280" w:rsidRDefault="00FE1874" w:rsidP="00FE1874">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平安鼎弘混合型证券投资基金</w:t>
            </w:r>
            <w:r>
              <w:rPr>
                <w:rFonts w:ascii="宋体" w:hAnsi="宋体" w:cs="宋体" w:hint="eastAsia"/>
                <w:color w:val="000000"/>
                <w:kern w:val="0"/>
                <w:sz w:val="20"/>
                <w:szCs w:val="20"/>
              </w:rPr>
              <w:t>（L</w:t>
            </w:r>
            <w:r>
              <w:rPr>
                <w:rFonts w:ascii="宋体" w:hAnsi="宋体" w:cs="宋体"/>
                <w:color w:val="000000"/>
                <w:kern w:val="0"/>
                <w:sz w:val="20"/>
                <w:szCs w:val="20"/>
              </w:rPr>
              <w:t>OF</w:t>
            </w:r>
            <w:r>
              <w:rPr>
                <w:rFonts w:ascii="宋体" w:hAnsi="宋体" w:cs="宋体" w:hint="eastAsia"/>
                <w:color w:val="000000"/>
                <w:kern w:val="0"/>
                <w:sz w:val="20"/>
                <w:szCs w:val="20"/>
              </w:rPr>
              <w:t>）</w:t>
            </w:r>
            <w:r>
              <w:rPr>
                <w:rFonts w:ascii="宋体" w:hAnsi="宋体" w:cs="宋体"/>
                <w:color w:val="000000"/>
                <w:kern w:val="0"/>
                <w:sz w:val="20"/>
                <w:szCs w:val="20"/>
              </w:rPr>
              <w:t>C</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FE1874"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FE1874" w:rsidRPr="00482280"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874" w:rsidRPr="00482280"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r>
      <w:tr w:rsidR="00FE1874" w:rsidRPr="00482280" w:rsidTr="00BD1797">
        <w:trPr>
          <w:trHeight w:val="28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874" w:rsidRPr="00482280" w:rsidRDefault="00FE1874" w:rsidP="00FE1874">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r w:rsidR="002B57A0">
              <w:rPr>
                <w:rFonts w:ascii="宋体" w:hAnsi="宋体" w:cs="宋体"/>
                <w:color w:val="000000"/>
                <w:kern w:val="0"/>
                <w:sz w:val="20"/>
                <w:szCs w:val="20"/>
              </w:rPr>
              <w:t>33</w:t>
            </w:r>
            <w:bookmarkStart w:id="0" w:name="_GoBack"/>
            <w:bookmarkEnd w:id="0"/>
          </w:p>
        </w:tc>
        <w:tc>
          <w:tcPr>
            <w:tcW w:w="851" w:type="dxa"/>
            <w:tcBorders>
              <w:top w:val="single" w:sz="4" w:space="0" w:color="auto"/>
              <w:left w:val="nil"/>
              <w:bottom w:val="single" w:sz="4" w:space="0" w:color="auto"/>
              <w:right w:val="single" w:sz="4" w:space="0" w:color="auto"/>
            </w:tcBorders>
            <w:shd w:val="clear" w:color="auto" w:fill="auto"/>
            <w:vAlign w:val="center"/>
          </w:tcPr>
          <w:p w:rsidR="00FE1874" w:rsidRPr="00482280" w:rsidRDefault="00FE1874" w:rsidP="00FE1874">
            <w:pPr>
              <w:widowControl/>
              <w:jc w:val="left"/>
              <w:rPr>
                <w:rFonts w:ascii="宋体" w:hAnsi="宋体" w:cs="宋体"/>
                <w:color w:val="000000"/>
                <w:kern w:val="0"/>
                <w:sz w:val="20"/>
                <w:szCs w:val="20"/>
              </w:rPr>
            </w:pPr>
            <w:r w:rsidRPr="00FE1874">
              <w:rPr>
                <w:rFonts w:ascii="宋体" w:hAnsi="宋体" w:cs="宋体"/>
                <w:color w:val="000000"/>
                <w:kern w:val="0"/>
                <w:sz w:val="20"/>
                <w:szCs w:val="20"/>
              </w:rPr>
              <w:t>010229</w:t>
            </w:r>
          </w:p>
        </w:tc>
        <w:tc>
          <w:tcPr>
            <w:tcW w:w="6336" w:type="dxa"/>
            <w:tcBorders>
              <w:top w:val="single" w:sz="4" w:space="0" w:color="auto"/>
              <w:left w:val="nil"/>
              <w:bottom w:val="single" w:sz="4" w:space="0" w:color="auto"/>
              <w:right w:val="single" w:sz="4" w:space="0" w:color="auto"/>
            </w:tcBorders>
            <w:shd w:val="clear" w:color="auto" w:fill="auto"/>
            <w:vAlign w:val="center"/>
          </w:tcPr>
          <w:p w:rsidR="00FE1874" w:rsidRPr="00482280" w:rsidRDefault="00FE1874" w:rsidP="00FE1874">
            <w:pPr>
              <w:widowControl/>
              <w:jc w:val="left"/>
              <w:rPr>
                <w:rFonts w:ascii="宋体" w:hAnsi="宋体" w:cs="宋体"/>
                <w:color w:val="000000"/>
                <w:kern w:val="0"/>
                <w:sz w:val="20"/>
                <w:szCs w:val="20"/>
              </w:rPr>
            </w:pPr>
            <w:r w:rsidRPr="00482280">
              <w:rPr>
                <w:rFonts w:ascii="宋体" w:hAnsi="宋体" w:cs="宋体" w:hint="eastAsia"/>
                <w:color w:val="000000"/>
                <w:kern w:val="0"/>
                <w:sz w:val="20"/>
                <w:szCs w:val="20"/>
              </w:rPr>
              <w:t>平安鼎弘混合型证券投资基金</w:t>
            </w:r>
            <w:r>
              <w:rPr>
                <w:rFonts w:ascii="宋体" w:hAnsi="宋体" w:cs="宋体" w:hint="eastAsia"/>
                <w:color w:val="000000"/>
                <w:kern w:val="0"/>
                <w:sz w:val="20"/>
                <w:szCs w:val="20"/>
              </w:rPr>
              <w:t>（L</w:t>
            </w:r>
            <w:r>
              <w:rPr>
                <w:rFonts w:ascii="宋体" w:hAnsi="宋体" w:cs="宋体"/>
                <w:color w:val="000000"/>
                <w:kern w:val="0"/>
                <w:sz w:val="20"/>
                <w:szCs w:val="20"/>
              </w:rPr>
              <w:t>OF</w:t>
            </w:r>
            <w:r>
              <w:rPr>
                <w:rFonts w:ascii="宋体" w:hAnsi="宋体" w:cs="宋体" w:hint="eastAsia"/>
                <w:color w:val="000000"/>
                <w:kern w:val="0"/>
                <w:sz w:val="20"/>
                <w:szCs w:val="20"/>
              </w:rPr>
              <w:t>）D</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FE1874"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FE1874" w:rsidRPr="00482280"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否</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FE1874" w:rsidRPr="00482280" w:rsidRDefault="00FE1874" w:rsidP="00FE1874">
            <w:pPr>
              <w:widowControl/>
              <w:jc w:val="left"/>
              <w:rPr>
                <w:rFonts w:ascii="宋体" w:hAnsi="宋体" w:cs="宋体"/>
                <w:color w:val="000000"/>
                <w:kern w:val="0"/>
                <w:sz w:val="20"/>
                <w:szCs w:val="20"/>
              </w:rPr>
            </w:pPr>
            <w:r>
              <w:rPr>
                <w:rFonts w:ascii="宋体" w:hAnsi="宋体" w:cs="宋体" w:hint="eastAsia"/>
                <w:color w:val="000000"/>
                <w:kern w:val="0"/>
                <w:sz w:val="20"/>
                <w:szCs w:val="20"/>
              </w:rPr>
              <w:t>是</w:t>
            </w:r>
          </w:p>
        </w:tc>
      </w:tr>
    </w:tbl>
    <w:p w:rsidR="00E962F5" w:rsidRPr="00E962F5" w:rsidRDefault="00BF78BD" w:rsidP="00E962F5">
      <w:pPr>
        <w:spacing w:line="360" w:lineRule="auto"/>
        <w:rPr>
          <w:rFonts w:ascii="宋体" w:hAnsi="宋体"/>
          <w:szCs w:val="21"/>
        </w:rPr>
      </w:pPr>
      <w:r w:rsidRPr="00BF78BD">
        <w:rPr>
          <w:rFonts w:ascii="宋体" w:hAnsi="宋体" w:hint="eastAsia"/>
          <w:szCs w:val="21"/>
        </w:rPr>
        <w:t xml:space="preserve">注: </w:t>
      </w:r>
      <w:r w:rsidR="00E962F5" w:rsidRPr="00E962F5">
        <w:rPr>
          <w:rFonts w:ascii="宋体" w:hAnsi="宋体" w:hint="eastAsia"/>
          <w:szCs w:val="21"/>
        </w:rPr>
        <w:t>1、上表中同一产品各类份额之间不能相互转换。</w:t>
      </w:r>
    </w:p>
    <w:p w:rsidR="00E962F5" w:rsidRPr="00E962F5" w:rsidRDefault="00E962F5" w:rsidP="00E962F5">
      <w:pPr>
        <w:spacing w:line="360" w:lineRule="auto"/>
        <w:ind w:firstLineChars="200" w:firstLine="420"/>
        <w:rPr>
          <w:rFonts w:ascii="宋体" w:hAnsi="宋体"/>
          <w:szCs w:val="21"/>
        </w:rPr>
      </w:pPr>
      <w:r w:rsidRPr="00E962F5">
        <w:rPr>
          <w:rFonts w:ascii="宋体" w:hAnsi="宋体" w:hint="eastAsia"/>
          <w:szCs w:val="21"/>
        </w:rPr>
        <w:t>2、定期开放的产品仅在开放期内办理申购、赎回、转换等业务。</w:t>
      </w:r>
    </w:p>
    <w:p w:rsidR="00BF78BD" w:rsidRPr="00BF78BD" w:rsidRDefault="00E962F5" w:rsidP="00E962F5">
      <w:pPr>
        <w:spacing w:line="360" w:lineRule="auto"/>
        <w:ind w:firstLineChars="200" w:firstLine="420"/>
        <w:rPr>
          <w:rFonts w:ascii="宋体" w:hAnsi="宋体"/>
          <w:szCs w:val="21"/>
        </w:rPr>
      </w:pPr>
      <w:r w:rsidRPr="00E962F5">
        <w:rPr>
          <w:rFonts w:ascii="宋体" w:hAnsi="宋体" w:hint="eastAsia"/>
          <w:szCs w:val="21"/>
        </w:rPr>
        <w:t>3</w:t>
      </w:r>
      <w:r>
        <w:rPr>
          <w:rFonts w:ascii="宋体" w:hAnsi="宋体" w:hint="eastAsia"/>
          <w:szCs w:val="21"/>
        </w:rPr>
        <w:t>、处于封闭期的产品不办理申购、赎回、转换等业务</w:t>
      </w:r>
      <w:r w:rsidR="00BF78BD" w:rsidRPr="00BF78BD">
        <w:rPr>
          <w:rFonts w:ascii="宋体" w:hAnsi="宋体" w:hint="eastAsia"/>
          <w:szCs w:val="21"/>
        </w:rPr>
        <w:t>。</w:t>
      </w:r>
    </w:p>
    <w:p w:rsidR="000C248B" w:rsidRDefault="00DC6A0B" w:rsidP="000C248B">
      <w:pPr>
        <w:spacing w:line="360" w:lineRule="auto"/>
        <w:rPr>
          <w:rFonts w:ascii="宋体" w:hAnsi="宋体"/>
          <w:szCs w:val="21"/>
        </w:rPr>
      </w:pPr>
      <w:r>
        <w:rPr>
          <w:rFonts w:ascii="宋体" w:hAnsi="宋体" w:hint="eastAsia"/>
          <w:szCs w:val="21"/>
        </w:rPr>
        <w:t>一</w:t>
      </w:r>
      <w:r w:rsidR="000C248B" w:rsidRPr="00F96371">
        <w:rPr>
          <w:rFonts w:ascii="宋体" w:hAnsi="宋体" w:hint="eastAsia"/>
          <w:szCs w:val="21"/>
        </w:rPr>
        <w:t>、费率优惠</w:t>
      </w:r>
    </w:p>
    <w:p w:rsidR="000C248B" w:rsidRDefault="00EE53EA" w:rsidP="000C248B">
      <w:pPr>
        <w:spacing w:line="360" w:lineRule="auto"/>
        <w:ind w:firstLineChars="200" w:firstLine="420"/>
        <w:rPr>
          <w:rFonts w:ascii="宋体" w:hAnsi="宋体"/>
          <w:szCs w:val="21"/>
        </w:rPr>
      </w:pPr>
      <w:r>
        <w:rPr>
          <w:rFonts w:ascii="宋体" w:hAnsi="宋体" w:hint="eastAsia"/>
          <w:szCs w:val="21"/>
        </w:rPr>
        <w:t>为了满足广大投资者的理财需求，本公司经与</w:t>
      </w:r>
      <w:r w:rsidR="004D388E">
        <w:rPr>
          <w:rFonts w:ascii="宋体" w:hAnsi="宋体" w:hint="eastAsia"/>
          <w:szCs w:val="21"/>
        </w:rPr>
        <w:t>玄元保险</w:t>
      </w:r>
      <w:r w:rsidR="000C248B">
        <w:rPr>
          <w:rFonts w:ascii="宋体" w:hAnsi="宋体" w:hint="eastAsia"/>
          <w:szCs w:val="21"/>
        </w:rPr>
        <w:t>协商，此次新增代销的</w:t>
      </w:r>
      <w:r w:rsidR="000C248B" w:rsidRPr="00F96371">
        <w:rPr>
          <w:rFonts w:ascii="宋体" w:hAnsi="宋体" w:hint="eastAsia"/>
          <w:szCs w:val="21"/>
        </w:rPr>
        <w:t>基金将</w:t>
      </w:r>
      <w:r>
        <w:rPr>
          <w:rFonts w:ascii="宋体" w:hAnsi="宋体" w:hint="eastAsia"/>
          <w:szCs w:val="21"/>
        </w:rPr>
        <w:t>自动参加</w:t>
      </w:r>
      <w:r w:rsidR="004D388E">
        <w:rPr>
          <w:rFonts w:ascii="宋体" w:hAnsi="宋体" w:hint="eastAsia"/>
          <w:szCs w:val="21"/>
        </w:rPr>
        <w:t>玄元保险</w:t>
      </w:r>
      <w:r w:rsidR="000C248B" w:rsidRPr="00F96371">
        <w:rPr>
          <w:rFonts w:ascii="宋体" w:hAnsi="宋体" w:hint="eastAsia"/>
          <w:szCs w:val="21"/>
        </w:rPr>
        <w:t>申购</w:t>
      </w:r>
      <w:r w:rsidR="006C6675">
        <w:rPr>
          <w:rFonts w:ascii="宋体" w:hAnsi="宋体" w:hint="eastAsia"/>
          <w:szCs w:val="21"/>
        </w:rPr>
        <w:t>、定投和转换（入）等</w:t>
      </w:r>
      <w:r w:rsidR="000C248B" w:rsidRPr="00F96371">
        <w:rPr>
          <w:rFonts w:ascii="宋体" w:hAnsi="宋体" w:hint="eastAsia"/>
          <w:szCs w:val="21"/>
        </w:rPr>
        <w:t>业务</w:t>
      </w:r>
      <w:r w:rsidR="006C6675">
        <w:rPr>
          <w:rFonts w:ascii="宋体" w:hAnsi="宋体" w:hint="eastAsia"/>
          <w:szCs w:val="21"/>
        </w:rPr>
        <w:t>的</w:t>
      </w:r>
      <w:r w:rsidR="000C248B" w:rsidRPr="00F96371">
        <w:rPr>
          <w:rFonts w:ascii="宋体" w:hAnsi="宋体" w:hint="eastAsia"/>
          <w:szCs w:val="21"/>
        </w:rPr>
        <w:t>费率优惠活动。</w:t>
      </w:r>
      <w:r w:rsidR="000C248B">
        <w:rPr>
          <w:rFonts w:ascii="宋体" w:hAnsi="宋体" w:hint="eastAsia"/>
          <w:szCs w:val="21"/>
        </w:rPr>
        <w:t>有关</w:t>
      </w:r>
      <w:r w:rsidR="000C248B" w:rsidRPr="00F96371">
        <w:rPr>
          <w:rFonts w:ascii="宋体" w:hAnsi="宋体" w:hint="eastAsia"/>
          <w:szCs w:val="21"/>
        </w:rPr>
        <w:t>费率优惠活动的具体费率折扣及活动起止时间如有变化，敬请投资者留意</w:t>
      </w:r>
      <w:r w:rsidR="004D388E">
        <w:rPr>
          <w:rFonts w:ascii="宋体" w:hAnsi="宋体" w:hint="eastAsia"/>
          <w:szCs w:val="21"/>
        </w:rPr>
        <w:t>玄元保险</w:t>
      </w:r>
      <w:r w:rsidR="000C248B" w:rsidRPr="00F96371">
        <w:rPr>
          <w:rFonts w:ascii="宋体" w:hAnsi="宋体" w:hint="eastAsia"/>
          <w:szCs w:val="21"/>
        </w:rPr>
        <w:t>的有关公告。</w:t>
      </w:r>
    </w:p>
    <w:p w:rsidR="000C248B" w:rsidRPr="00796C0D" w:rsidRDefault="00DC6A0B" w:rsidP="000C248B">
      <w:pPr>
        <w:spacing w:line="360" w:lineRule="auto"/>
        <w:rPr>
          <w:rFonts w:ascii="宋体" w:hAnsi="宋体"/>
          <w:szCs w:val="21"/>
        </w:rPr>
      </w:pPr>
      <w:r>
        <w:rPr>
          <w:rFonts w:ascii="宋体" w:hAnsi="宋体" w:hint="eastAsia"/>
          <w:szCs w:val="21"/>
        </w:rPr>
        <w:t>二</w:t>
      </w:r>
      <w:r w:rsidR="000C248B" w:rsidRPr="00796C0D">
        <w:rPr>
          <w:rFonts w:ascii="宋体" w:hAnsi="宋体" w:hint="eastAsia"/>
          <w:szCs w:val="21"/>
        </w:rPr>
        <w:t>、重要提示</w:t>
      </w:r>
    </w:p>
    <w:p w:rsidR="000C248B" w:rsidRPr="001030D4" w:rsidRDefault="000C248B" w:rsidP="000C248B">
      <w:pPr>
        <w:spacing w:line="360" w:lineRule="auto"/>
        <w:ind w:firstLineChars="200" w:firstLine="420"/>
        <w:rPr>
          <w:rFonts w:ascii="宋体" w:hAnsi="宋体"/>
          <w:szCs w:val="21"/>
        </w:rPr>
      </w:pPr>
      <w:r w:rsidRPr="001030D4">
        <w:rPr>
          <w:rFonts w:ascii="宋体" w:hAnsi="宋体" w:hint="eastAsia"/>
          <w:szCs w:val="21"/>
        </w:rPr>
        <w:t>1、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旗下开放式基金转换业务规则说明的公告》。</w:t>
      </w:r>
    </w:p>
    <w:p w:rsidR="000C248B" w:rsidRDefault="000C248B" w:rsidP="000C248B">
      <w:pPr>
        <w:spacing w:line="360" w:lineRule="auto"/>
        <w:ind w:firstLineChars="200" w:firstLine="420"/>
        <w:rPr>
          <w:rFonts w:ascii="宋体" w:hAnsi="宋体"/>
          <w:szCs w:val="21"/>
        </w:rPr>
      </w:pPr>
      <w:r w:rsidRPr="001030D4">
        <w:rPr>
          <w:rFonts w:ascii="宋体" w:hAnsi="宋体" w:hint="eastAsia"/>
          <w:szCs w:val="21"/>
        </w:rPr>
        <w:t>2、定投业务是基金申购业务的一种方式。投资者可以通过销售机构提交申请，约定每期扣款时间、扣款金额及扣款方式，由销售机构于每期约定扣款日在投资者指定资金账户内自动完成扣款及基金申购业务。本基金的每期最低扣款金额详见招募说明书及相关公告，销售机构可根据需要设置等于或高于招募说明书或相关公告要求的最低扣款金额，具体最低扣款金额以销售机构的规定为准。</w:t>
      </w:r>
    </w:p>
    <w:p w:rsidR="0004633C" w:rsidRPr="000C248B" w:rsidRDefault="000C248B" w:rsidP="000C248B">
      <w:pPr>
        <w:spacing w:line="360" w:lineRule="auto"/>
        <w:ind w:firstLineChars="200" w:firstLine="420"/>
        <w:rPr>
          <w:rFonts w:ascii="宋体" w:hAnsi="宋体"/>
          <w:szCs w:val="21"/>
        </w:rPr>
      </w:pPr>
      <w:r w:rsidRPr="00225445">
        <w:rPr>
          <w:rFonts w:ascii="宋体" w:hAnsi="宋体" w:hint="eastAsia"/>
          <w:szCs w:val="21"/>
        </w:rPr>
        <w:t>投资者欲了解基金产品的详细情况，请仔细阅读基金的基金合同、招募说明书等法律文件。</w:t>
      </w:r>
    </w:p>
    <w:p w:rsidR="00C877F0" w:rsidRPr="00160E99" w:rsidRDefault="00DC6A0B" w:rsidP="00160E99">
      <w:pPr>
        <w:spacing w:line="360" w:lineRule="auto"/>
        <w:rPr>
          <w:rFonts w:ascii="宋体" w:hAnsi="宋体"/>
          <w:szCs w:val="21"/>
        </w:rPr>
      </w:pPr>
      <w:r>
        <w:rPr>
          <w:rFonts w:ascii="宋体" w:hAnsi="宋体" w:hint="eastAsia"/>
          <w:szCs w:val="21"/>
        </w:rPr>
        <w:t>三</w:t>
      </w:r>
      <w:r w:rsidR="00F96371" w:rsidRPr="00F96371">
        <w:rPr>
          <w:rFonts w:ascii="宋体" w:hAnsi="宋体" w:hint="eastAsia"/>
          <w:szCs w:val="21"/>
        </w:rPr>
        <w:t>、</w:t>
      </w:r>
      <w:r w:rsidR="00AF3898">
        <w:rPr>
          <w:rFonts w:ascii="宋体" w:hAnsi="宋体" w:hint="eastAsia"/>
          <w:szCs w:val="21"/>
        </w:rPr>
        <w:t>投资者可通过以下途径了解或咨询相关情况</w:t>
      </w:r>
    </w:p>
    <w:p w:rsidR="00C9643B" w:rsidRPr="00225445" w:rsidRDefault="00645779" w:rsidP="00C9643B">
      <w:pPr>
        <w:spacing w:line="360" w:lineRule="auto"/>
        <w:ind w:firstLineChars="200" w:firstLine="420"/>
        <w:rPr>
          <w:rFonts w:asciiTheme="minorEastAsia" w:eastAsiaTheme="minorEastAsia" w:hAnsiTheme="minorEastAsia" w:cs="Calibri"/>
          <w:szCs w:val="24"/>
        </w:rPr>
      </w:pPr>
      <w:r w:rsidRPr="00225445">
        <w:rPr>
          <w:rFonts w:asciiTheme="minorEastAsia" w:eastAsiaTheme="minorEastAsia" w:hAnsiTheme="minorEastAsia" w:cs="Calibri" w:hint="eastAsia"/>
          <w:szCs w:val="24"/>
        </w:rPr>
        <w:t>1</w:t>
      </w:r>
      <w:r w:rsidRPr="00225445">
        <w:rPr>
          <w:rFonts w:asciiTheme="minorEastAsia" w:eastAsiaTheme="minorEastAsia" w:hAnsiTheme="minorEastAsia" w:cs="Calibri"/>
          <w:szCs w:val="24"/>
        </w:rPr>
        <w:t>、</w:t>
      </w:r>
      <w:r w:rsidR="00705D4E">
        <w:rPr>
          <w:rFonts w:asciiTheme="minorEastAsia" w:eastAsiaTheme="minorEastAsia" w:hAnsiTheme="minorEastAsia" w:cs="Calibri" w:hint="eastAsia"/>
          <w:szCs w:val="24"/>
        </w:rPr>
        <w:t>玄元保险</w:t>
      </w:r>
      <w:r w:rsidR="00ED4555">
        <w:rPr>
          <w:rFonts w:asciiTheme="minorEastAsia" w:eastAsiaTheme="minorEastAsia" w:hAnsiTheme="minorEastAsia" w:cs="Calibri" w:hint="eastAsia"/>
          <w:szCs w:val="24"/>
        </w:rPr>
        <w:t>代理</w:t>
      </w:r>
      <w:r w:rsidR="00C9643B">
        <w:rPr>
          <w:rFonts w:asciiTheme="minorEastAsia" w:eastAsiaTheme="minorEastAsia" w:hAnsiTheme="minorEastAsia" w:cs="Calibri" w:hint="eastAsia"/>
          <w:szCs w:val="24"/>
        </w:rPr>
        <w:t>有限公司</w:t>
      </w:r>
    </w:p>
    <w:p w:rsidR="00C9643B" w:rsidRPr="00DD1D9D" w:rsidRDefault="00C9643B" w:rsidP="00C9643B">
      <w:pPr>
        <w:spacing w:line="360" w:lineRule="auto"/>
        <w:ind w:firstLineChars="200" w:firstLine="420"/>
        <w:rPr>
          <w:rFonts w:ascii="宋体" w:hAnsi="宋体"/>
          <w:szCs w:val="21"/>
        </w:rPr>
      </w:pPr>
      <w:r>
        <w:rPr>
          <w:rFonts w:ascii="宋体" w:hAnsi="宋体" w:hint="eastAsia"/>
          <w:szCs w:val="21"/>
        </w:rPr>
        <w:t>客服</w:t>
      </w:r>
      <w:r w:rsidRPr="00DD1D9D">
        <w:rPr>
          <w:rFonts w:ascii="宋体" w:hAnsi="宋体" w:hint="eastAsia"/>
          <w:szCs w:val="21"/>
        </w:rPr>
        <w:t>电话：</w:t>
      </w:r>
      <w:r w:rsidR="00A73F04">
        <w:rPr>
          <w:rFonts w:ascii="宋体" w:hAnsi="宋体"/>
          <w:szCs w:val="21"/>
        </w:rPr>
        <w:t>021-50701082</w:t>
      </w:r>
    </w:p>
    <w:p w:rsidR="00C9643B" w:rsidRDefault="00C9643B" w:rsidP="00C9643B">
      <w:pPr>
        <w:spacing w:line="360" w:lineRule="auto"/>
        <w:ind w:firstLineChars="200" w:firstLine="420"/>
        <w:rPr>
          <w:rFonts w:ascii="宋体" w:hAnsi="宋体"/>
          <w:szCs w:val="21"/>
        </w:rPr>
      </w:pPr>
      <w:r w:rsidRPr="00DD1D9D">
        <w:rPr>
          <w:rFonts w:ascii="宋体" w:hAnsi="宋体" w:hint="eastAsia"/>
          <w:szCs w:val="21"/>
        </w:rPr>
        <w:t>网址：</w:t>
      </w:r>
      <w:r w:rsidRPr="00080922">
        <w:rPr>
          <w:rFonts w:asciiTheme="minorEastAsia" w:eastAsiaTheme="minorEastAsia" w:hAnsiTheme="minorEastAsia"/>
          <w:szCs w:val="21"/>
        </w:rPr>
        <w:t>www.</w:t>
      </w:r>
      <w:r w:rsidR="00A73F04">
        <w:rPr>
          <w:rFonts w:asciiTheme="minorEastAsia" w:eastAsiaTheme="minorEastAsia" w:hAnsiTheme="minorEastAsia"/>
          <w:szCs w:val="21"/>
        </w:rPr>
        <w:t>100bbx</w:t>
      </w:r>
      <w:r w:rsidRPr="00080922">
        <w:rPr>
          <w:rFonts w:asciiTheme="minorEastAsia" w:eastAsiaTheme="minorEastAsia" w:hAnsiTheme="minorEastAsia"/>
          <w:szCs w:val="21"/>
        </w:rPr>
        <w:t>.com</w:t>
      </w:r>
    </w:p>
    <w:p w:rsidR="00C877F0" w:rsidRPr="00225445" w:rsidRDefault="00F7726C" w:rsidP="00C9643B">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hint="eastAsia"/>
          <w:szCs w:val="21"/>
        </w:rPr>
        <w:t>2、</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9B6CF9" w:rsidRPr="00225445" w:rsidRDefault="00750489" w:rsidP="00320084">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r w:rsidRPr="00225445" w:rsidDel="00750489">
        <w:rPr>
          <w:rFonts w:asciiTheme="minorEastAsia" w:eastAsiaTheme="minorEastAsia" w:hAnsiTheme="minorEastAsia"/>
          <w:szCs w:val="21"/>
        </w:rPr>
        <w:t xml:space="preserve"> </w:t>
      </w:r>
    </w:p>
    <w:p w:rsidR="00F7726C" w:rsidRPr="00320084" w:rsidRDefault="00DC6A0B" w:rsidP="003C2DDB">
      <w:pPr>
        <w:tabs>
          <w:tab w:val="left" w:pos="540"/>
        </w:tabs>
        <w:spacing w:line="360" w:lineRule="auto"/>
        <w:rPr>
          <w:rFonts w:ascii="宋体" w:hAnsi="宋体"/>
          <w:szCs w:val="21"/>
        </w:rPr>
      </w:pPr>
      <w:r>
        <w:rPr>
          <w:rFonts w:ascii="宋体" w:hAnsi="宋体" w:hint="eastAsia"/>
          <w:szCs w:val="21"/>
        </w:rPr>
        <w:t>四</w:t>
      </w:r>
      <w:r w:rsidR="003C2DDB" w:rsidRPr="00320084">
        <w:rPr>
          <w:rFonts w:ascii="宋体" w:hAnsi="宋体" w:hint="eastAsia"/>
          <w:szCs w:val="21"/>
        </w:rPr>
        <w:t>、</w:t>
      </w:r>
      <w:r w:rsidR="00AF3898">
        <w:rPr>
          <w:rFonts w:ascii="宋体" w:hAnsi="宋体"/>
          <w:szCs w:val="21"/>
        </w:rPr>
        <w:t>风险提示</w:t>
      </w:r>
    </w:p>
    <w:p w:rsidR="009B6CF9" w:rsidRDefault="009B6CF9" w:rsidP="00320084">
      <w:pPr>
        <w:spacing w:line="360" w:lineRule="auto"/>
        <w:ind w:firstLineChars="200" w:firstLine="420"/>
        <w:rPr>
          <w:rFonts w:ascii="宋体" w:hAnsi="宋体"/>
          <w:szCs w:val="21"/>
        </w:rPr>
      </w:pPr>
      <w:r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Pr="009B6CF9">
        <w:rPr>
          <w:rFonts w:ascii="宋体" w:hAnsi="宋体" w:hint="eastAsia"/>
          <w:szCs w:val="21"/>
        </w:rPr>
        <w:t>选择适合自己的基金产品。敬请投资者在购买基金前认真考虑、谨慎决策。</w:t>
      </w:r>
    </w:p>
    <w:p w:rsidR="00C877F0" w:rsidRDefault="00C877F0" w:rsidP="00320084">
      <w:pPr>
        <w:spacing w:line="360" w:lineRule="auto"/>
        <w:ind w:firstLineChars="200" w:firstLine="420"/>
        <w:rPr>
          <w:rFonts w:ascii="宋体" w:hAnsi="宋体"/>
          <w:szCs w:val="21"/>
        </w:rPr>
      </w:pPr>
      <w:r w:rsidRPr="00320084">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2440F2">
        <w:rPr>
          <w:rFonts w:ascii="宋体" w:hAnsi="宋体" w:hint="eastAsia"/>
          <w:szCs w:val="21"/>
        </w:rPr>
        <w:t>2020</w:t>
      </w:r>
      <w:r w:rsidR="00750489" w:rsidRPr="002440F2">
        <w:rPr>
          <w:rFonts w:ascii="宋体" w:hAnsi="宋体" w:hint="eastAsia"/>
          <w:szCs w:val="21"/>
        </w:rPr>
        <w:t>年</w:t>
      </w:r>
      <w:r w:rsidR="006A0356" w:rsidRPr="002440F2">
        <w:rPr>
          <w:rFonts w:ascii="宋体" w:hAnsi="宋体"/>
          <w:szCs w:val="21"/>
        </w:rPr>
        <w:t>11</w:t>
      </w:r>
      <w:r w:rsidR="00750489" w:rsidRPr="002440F2">
        <w:rPr>
          <w:rFonts w:ascii="宋体" w:hAnsi="宋体" w:hint="eastAsia"/>
          <w:szCs w:val="21"/>
        </w:rPr>
        <w:t>月</w:t>
      </w:r>
      <w:r w:rsidR="006A0356" w:rsidRPr="002440F2">
        <w:rPr>
          <w:rFonts w:ascii="宋体" w:hAnsi="宋体"/>
          <w:szCs w:val="21"/>
        </w:rPr>
        <w:t>19</w:t>
      </w:r>
      <w:r w:rsidR="00750489" w:rsidRPr="002440F2">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CB" w:rsidRDefault="001B0ACB" w:rsidP="00CF406E">
      <w:r>
        <w:separator/>
      </w:r>
    </w:p>
  </w:endnote>
  <w:endnote w:type="continuationSeparator" w:id="0">
    <w:p w:rsidR="001B0ACB" w:rsidRDefault="001B0ACB"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CB" w:rsidRDefault="001B0ACB" w:rsidP="00CF406E">
      <w:r>
        <w:separator/>
      </w:r>
    </w:p>
  </w:footnote>
  <w:footnote w:type="continuationSeparator" w:id="0">
    <w:p w:rsidR="001B0ACB" w:rsidRDefault="001B0ACB"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0FF5"/>
    <w:rsid w:val="00012341"/>
    <w:rsid w:val="00025792"/>
    <w:rsid w:val="00033573"/>
    <w:rsid w:val="00036768"/>
    <w:rsid w:val="00037FB3"/>
    <w:rsid w:val="0004633C"/>
    <w:rsid w:val="00052756"/>
    <w:rsid w:val="00061F6C"/>
    <w:rsid w:val="00076DEA"/>
    <w:rsid w:val="0008054E"/>
    <w:rsid w:val="00085A7E"/>
    <w:rsid w:val="00091C91"/>
    <w:rsid w:val="000B026D"/>
    <w:rsid w:val="000C248B"/>
    <w:rsid w:val="000F0B7B"/>
    <w:rsid w:val="00103A17"/>
    <w:rsid w:val="001078CD"/>
    <w:rsid w:val="00111170"/>
    <w:rsid w:val="001127F3"/>
    <w:rsid w:val="0011519B"/>
    <w:rsid w:val="00120B5D"/>
    <w:rsid w:val="00126128"/>
    <w:rsid w:val="0012643B"/>
    <w:rsid w:val="00130F6E"/>
    <w:rsid w:val="00145250"/>
    <w:rsid w:val="001469B3"/>
    <w:rsid w:val="00147A62"/>
    <w:rsid w:val="00151A35"/>
    <w:rsid w:val="00160E99"/>
    <w:rsid w:val="001613C9"/>
    <w:rsid w:val="001A0F4D"/>
    <w:rsid w:val="001A7170"/>
    <w:rsid w:val="001B0ACB"/>
    <w:rsid w:val="001D147C"/>
    <w:rsid w:val="001F1CA6"/>
    <w:rsid w:val="00204A36"/>
    <w:rsid w:val="00207D86"/>
    <w:rsid w:val="00213392"/>
    <w:rsid w:val="0021341A"/>
    <w:rsid w:val="00215240"/>
    <w:rsid w:val="00225445"/>
    <w:rsid w:val="00242EE5"/>
    <w:rsid w:val="002440F2"/>
    <w:rsid w:val="0028293F"/>
    <w:rsid w:val="002910B3"/>
    <w:rsid w:val="002953E1"/>
    <w:rsid w:val="002A0AD1"/>
    <w:rsid w:val="002B57A0"/>
    <w:rsid w:val="002B7541"/>
    <w:rsid w:val="002C1CED"/>
    <w:rsid w:val="002C3F0E"/>
    <w:rsid w:val="002D1608"/>
    <w:rsid w:val="002F04DD"/>
    <w:rsid w:val="0030587C"/>
    <w:rsid w:val="00320084"/>
    <w:rsid w:val="003206A0"/>
    <w:rsid w:val="00334898"/>
    <w:rsid w:val="003521DA"/>
    <w:rsid w:val="00360147"/>
    <w:rsid w:val="00363E1D"/>
    <w:rsid w:val="0036439F"/>
    <w:rsid w:val="00370C62"/>
    <w:rsid w:val="003761C7"/>
    <w:rsid w:val="003850DF"/>
    <w:rsid w:val="00385E67"/>
    <w:rsid w:val="003A2637"/>
    <w:rsid w:val="003B3E1F"/>
    <w:rsid w:val="003C2DDB"/>
    <w:rsid w:val="003C6077"/>
    <w:rsid w:val="003C7387"/>
    <w:rsid w:val="003D6A01"/>
    <w:rsid w:val="003E0C3F"/>
    <w:rsid w:val="003F0CBD"/>
    <w:rsid w:val="00405BE1"/>
    <w:rsid w:val="00431F0D"/>
    <w:rsid w:val="00433BC4"/>
    <w:rsid w:val="00434C3D"/>
    <w:rsid w:val="00444A5D"/>
    <w:rsid w:val="00451077"/>
    <w:rsid w:val="00465D85"/>
    <w:rsid w:val="00467FB7"/>
    <w:rsid w:val="00480D09"/>
    <w:rsid w:val="004816EE"/>
    <w:rsid w:val="00482280"/>
    <w:rsid w:val="00484E49"/>
    <w:rsid w:val="00485281"/>
    <w:rsid w:val="004B5D60"/>
    <w:rsid w:val="004D388E"/>
    <w:rsid w:val="004D4883"/>
    <w:rsid w:val="004D61E1"/>
    <w:rsid w:val="004D6A49"/>
    <w:rsid w:val="004F448D"/>
    <w:rsid w:val="00503C58"/>
    <w:rsid w:val="00527CE6"/>
    <w:rsid w:val="005375A4"/>
    <w:rsid w:val="00552640"/>
    <w:rsid w:val="00592CFF"/>
    <w:rsid w:val="00596370"/>
    <w:rsid w:val="005A16C3"/>
    <w:rsid w:val="005A51F7"/>
    <w:rsid w:val="005B397C"/>
    <w:rsid w:val="005F2555"/>
    <w:rsid w:val="005F606D"/>
    <w:rsid w:val="005F7FB3"/>
    <w:rsid w:val="006009FD"/>
    <w:rsid w:val="006079F0"/>
    <w:rsid w:val="0062278C"/>
    <w:rsid w:val="00637398"/>
    <w:rsid w:val="006438E4"/>
    <w:rsid w:val="00645779"/>
    <w:rsid w:val="006475E9"/>
    <w:rsid w:val="0067143A"/>
    <w:rsid w:val="00692FEB"/>
    <w:rsid w:val="006A0356"/>
    <w:rsid w:val="006A199C"/>
    <w:rsid w:val="006B0DAC"/>
    <w:rsid w:val="006B207B"/>
    <w:rsid w:val="006B29A8"/>
    <w:rsid w:val="006B7CD6"/>
    <w:rsid w:val="006C6675"/>
    <w:rsid w:val="006E5337"/>
    <w:rsid w:val="006E72B7"/>
    <w:rsid w:val="006E7828"/>
    <w:rsid w:val="006E7854"/>
    <w:rsid w:val="006F6DA6"/>
    <w:rsid w:val="00705315"/>
    <w:rsid w:val="00705D4E"/>
    <w:rsid w:val="00706625"/>
    <w:rsid w:val="00721E68"/>
    <w:rsid w:val="007308C1"/>
    <w:rsid w:val="00750489"/>
    <w:rsid w:val="00767C7D"/>
    <w:rsid w:val="007827CC"/>
    <w:rsid w:val="007828FC"/>
    <w:rsid w:val="007847CF"/>
    <w:rsid w:val="00784A02"/>
    <w:rsid w:val="007949FC"/>
    <w:rsid w:val="00795E72"/>
    <w:rsid w:val="00796C0D"/>
    <w:rsid w:val="007C0699"/>
    <w:rsid w:val="007C1F11"/>
    <w:rsid w:val="007D006C"/>
    <w:rsid w:val="007D5D46"/>
    <w:rsid w:val="007E1119"/>
    <w:rsid w:val="007F0AB4"/>
    <w:rsid w:val="008005F6"/>
    <w:rsid w:val="00812060"/>
    <w:rsid w:val="0081329B"/>
    <w:rsid w:val="00816B5F"/>
    <w:rsid w:val="008247CC"/>
    <w:rsid w:val="00830DFA"/>
    <w:rsid w:val="00847A0F"/>
    <w:rsid w:val="00850BE9"/>
    <w:rsid w:val="008540F3"/>
    <w:rsid w:val="00882BED"/>
    <w:rsid w:val="008930B6"/>
    <w:rsid w:val="00896D08"/>
    <w:rsid w:val="008A2501"/>
    <w:rsid w:val="008A551B"/>
    <w:rsid w:val="008B1368"/>
    <w:rsid w:val="008C26B7"/>
    <w:rsid w:val="008C4F53"/>
    <w:rsid w:val="008C52C0"/>
    <w:rsid w:val="008E1184"/>
    <w:rsid w:val="008F4551"/>
    <w:rsid w:val="008F635C"/>
    <w:rsid w:val="008F6467"/>
    <w:rsid w:val="00905E37"/>
    <w:rsid w:val="00906B9C"/>
    <w:rsid w:val="00910CD6"/>
    <w:rsid w:val="0091340F"/>
    <w:rsid w:val="0091612F"/>
    <w:rsid w:val="0092064A"/>
    <w:rsid w:val="00936073"/>
    <w:rsid w:val="00951A18"/>
    <w:rsid w:val="00981549"/>
    <w:rsid w:val="00987028"/>
    <w:rsid w:val="009902F4"/>
    <w:rsid w:val="009A1629"/>
    <w:rsid w:val="009A5370"/>
    <w:rsid w:val="009B6CF9"/>
    <w:rsid w:val="009D5D8C"/>
    <w:rsid w:val="009E2A00"/>
    <w:rsid w:val="00A160F9"/>
    <w:rsid w:val="00A1643B"/>
    <w:rsid w:val="00A306F5"/>
    <w:rsid w:val="00A44EFE"/>
    <w:rsid w:val="00A460DE"/>
    <w:rsid w:val="00A47DF4"/>
    <w:rsid w:val="00A5373C"/>
    <w:rsid w:val="00A73F04"/>
    <w:rsid w:val="00A74A67"/>
    <w:rsid w:val="00A83D58"/>
    <w:rsid w:val="00A83E76"/>
    <w:rsid w:val="00A87F5C"/>
    <w:rsid w:val="00AD2579"/>
    <w:rsid w:val="00AE3D0A"/>
    <w:rsid w:val="00AF3898"/>
    <w:rsid w:val="00AF6501"/>
    <w:rsid w:val="00B04E2E"/>
    <w:rsid w:val="00B06F18"/>
    <w:rsid w:val="00B1601D"/>
    <w:rsid w:val="00B21C0D"/>
    <w:rsid w:val="00B225B7"/>
    <w:rsid w:val="00B350B5"/>
    <w:rsid w:val="00B361CB"/>
    <w:rsid w:val="00B4477A"/>
    <w:rsid w:val="00B670D8"/>
    <w:rsid w:val="00B84742"/>
    <w:rsid w:val="00B86126"/>
    <w:rsid w:val="00BA1C0C"/>
    <w:rsid w:val="00BA68B7"/>
    <w:rsid w:val="00BB0D0E"/>
    <w:rsid w:val="00BB0ED4"/>
    <w:rsid w:val="00BB0F9C"/>
    <w:rsid w:val="00BC3A9A"/>
    <w:rsid w:val="00BC4DC9"/>
    <w:rsid w:val="00BD0929"/>
    <w:rsid w:val="00BD1797"/>
    <w:rsid w:val="00BE2BFB"/>
    <w:rsid w:val="00BF78BD"/>
    <w:rsid w:val="00C05D47"/>
    <w:rsid w:val="00C068B9"/>
    <w:rsid w:val="00C25AFE"/>
    <w:rsid w:val="00C260FC"/>
    <w:rsid w:val="00C33EA7"/>
    <w:rsid w:val="00C34CCD"/>
    <w:rsid w:val="00C4714D"/>
    <w:rsid w:val="00C56D24"/>
    <w:rsid w:val="00C5797B"/>
    <w:rsid w:val="00C73E8B"/>
    <w:rsid w:val="00C73F04"/>
    <w:rsid w:val="00C74E70"/>
    <w:rsid w:val="00C83E2E"/>
    <w:rsid w:val="00C86557"/>
    <w:rsid w:val="00C877F0"/>
    <w:rsid w:val="00C915B4"/>
    <w:rsid w:val="00C9643B"/>
    <w:rsid w:val="00C96CB3"/>
    <w:rsid w:val="00CB3DA0"/>
    <w:rsid w:val="00CC635C"/>
    <w:rsid w:val="00CD266F"/>
    <w:rsid w:val="00CE0F0C"/>
    <w:rsid w:val="00CE779E"/>
    <w:rsid w:val="00CF148E"/>
    <w:rsid w:val="00CF1E1C"/>
    <w:rsid w:val="00CF406E"/>
    <w:rsid w:val="00CF777C"/>
    <w:rsid w:val="00D14B3F"/>
    <w:rsid w:val="00D22A3D"/>
    <w:rsid w:val="00D2391A"/>
    <w:rsid w:val="00D331EC"/>
    <w:rsid w:val="00D354E5"/>
    <w:rsid w:val="00D55224"/>
    <w:rsid w:val="00D631C5"/>
    <w:rsid w:val="00D71397"/>
    <w:rsid w:val="00D74696"/>
    <w:rsid w:val="00D8215B"/>
    <w:rsid w:val="00D82DDA"/>
    <w:rsid w:val="00DA011C"/>
    <w:rsid w:val="00DA2D28"/>
    <w:rsid w:val="00DA416E"/>
    <w:rsid w:val="00DC6A0B"/>
    <w:rsid w:val="00DE76E3"/>
    <w:rsid w:val="00DF3306"/>
    <w:rsid w:val="00E01206"/>
    <w:rsid w:val="00E1756D"/>
    <w:rsid w:val="00E3111F"/>
    <w:rsid w:val="00E31E32"/>
    <w:rsid w:val="00E43812"/>
    <w:rsid w:val="00E454E1"/>
    <w:rsid w:val="00E530B3"/>
    <w:rsid w:val="00E5335D"/>
    <w:rsid w:val="00E56B98"/>
    <w:rsid w:val="00E626A9"/>
    <w:rsid w:val="00E652D3"/>
    <w:rsid w:val="00E6684B"/>
    <w:rsid w:val="00E74043"/>
    <w:rsid w:val="00E84737"/>
    <w:rsid w:val="00E91104"/>
    <w:rsid w:val="00E9449B"/>
    <w:rsid w:val="00E962F5"/>
    <w:rsid w:val="00EC030E"/>
    <w:rsid w:val="00ED4555"/>
    <w:rsid w:val="00EE30B5"/>
    <w:rsid w:val="00EE34FF"/>
    <w:rsid w:val="00EE53EA"/>
    <w:rsid w:val="00EE5F9C"/>
    <w:rsid w:val="00EE7C27"/>
    <w:rsid w:val="00EF627C"/>
    <w:rsid w:val="00F027B7"/>
    <w:rsid w:val="00F22484"/>
    <w:rsid w:val="00F227EF"/>
    <w:rsid w:val="00F336A3"/>
    <w:rsid w:val="00F37DD6"/>
    <w:rsid w:val="00F41665"/>
    <w:rsid w:val="00F4384A"/>
    <w:rsid w:val="00F457A7"/>
    <w:rsid w:val="00F63741"/>
    <w:rsid w:val="00F6668F"/>
    <w:rsid w:val="00F7726C"/>
    <w:rsid w:val="00F80A4F"/>
    <w:rsid w:val="00F92D27"/>
    <w:rsid w:val="00F96371"/>
    <w:rsid w:val="00FB7E87"/>
    <w:rsid w:val="00FC0C8A"/>
    <w:rsid w:val="00FC3A39"/>
    <w:rsid w:val="00FD62CE"/>
    <w:rsid w:val="00FE187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uiPriority w:val="99"/>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 w:type="character" w:styleId="ab">
    <w:name w:val="FollowedHyperlink"/>
    <w:basedOn w:val="a0"/>
    <w:uiPriority w:val="99"/>
    <w:semiHidden/>
    <w:unhideWhenUsed/>
    <w:rsid w:val="00482280"/>
    <w:rPr>
      <w:color w:val="954F72"/>
      <w:u w:val="single"/>
    </w:rPr>
  </w:style>
  <w:style w:type="paragraph" w:customStyle="1" w:styleId="msonormal0">
    <w:name w:val="msonormal"/>
    <w:basedOn w:val="a"/>
    <w:rsid w:val="0048228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82280"/>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82280"/>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4">
    <w:name w:val="xl64"/>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5">
    <w:name w:val="xl65"/>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6">
    <w:name w:val="xl66"/>
    <w:basedOn w:val="a"/>
    <w:rsid w:val="00482280"/>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4822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324015049">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1394305812">
      <w:bodyDiv w:val="1"/>
      <w:marLeft w:val="0"/>
      <w:marRight w:val="0"/>
      <w:marTop w:val="0"/>
      <w:marBottom w:val="0"/>
      <w:divBdr>
        <w:top w:val="none" w:sz="0" w:space="0" w:color="auto"/>
        <w:left w:val="none" w:sz="0" w:space="0" w:color="auto"/>
        <w:bottom w:val="none" w:sz="0" w:space="0" w:color="auto"/>
        <w:right w:val="none" w:sz="0" w:space="0" w:color="auto"/>
      </w:divBdr>
    </w:div>
    <w:div w:id="159982737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B054-3640-4B4F-86EB-29C15ED8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4</DocSecurity>
  <Lines>42</Lines>
  <Paragraphs>12</Paragraphs>
  <ScaleCrop>false</ScaleCrop>
  <Company>中国平安保险(集团)股份有限公司</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2020-11-18T16:00:00Z</dcterms:created>
  <dcterms:modified xsi:type="dcterms:W3CDTF">2020-11-18T16:00:00Z</dcterms:modified>
</cp:coreProperties>
</file>