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D" w:rsidRDefault="0036564D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36564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光大保德</w:t>
      </w:r>
      <w:r w:rsidR="00461EA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信</w:t>
      </w:r>
      <w:r w:rsidR="00F37BA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行业轮动</w:t>
      </w:r>
      <w:r w:rsidR="00F353A4" w:rsidRPr="002A6AC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混合型</w:t>
      </w:r>
      <w:r w:rsidRPr="0036564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证券投资基金</w:t>
      </w:r>
    </w:p>
    <w:p w:rsidR="008472DB" w:rsidRPr="008D6773" w:rsidRDefault="006D25D5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</w:t>
      </w:r>
      <w:r w:rsidR="00155B2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="00D55B4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 w:rsidR="008472DB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</w:t>
      </w:r>
      <w:r w:rsidR="0000643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="008472DB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0D472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330831">
        <w:rPr>
          <w:rFonts w:asciiTheme="minorEastAsia" w:eastAsiaTheme="minorEastAsia" w:hAnsiTheme="minorEastAsia" w:cs="宋体"/>
          <w:bCs/>
          <w:sz w:val="24"/>
          <w:szCs w:val="24"/>
        </w:rPr>
        <w:t>2020年11月19日</w:t>
      </w:r>
    </w:p>
    <w:p w:rsidR="00E830A4" w:rsidRPr="000D472C" w:rsidRDefault="00E830A4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Start w:id="1" w:name="_GoBack"/>
      <w:bookmarkEnd w:id="0"/>
      <w:bookmarkEnd w:id="1"/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2"/>
        <w:gridCol w:w="3547"/>
        <w:gridCol w:w="3157"/>
      </w:tblGrid>
      <w:tr w:rsidR="00E82ACE" w:rsidRPr="00684A1F" w:rsidTr="008B7732">
        <w:trPr>
          <w:trHeight w:val="521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E82ACE" w:rsidP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F353A4" w:rsidP="008B77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16E3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 w:rsidR="00F37BA5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行业轮动</w:t>
            </w:r>
            <w:r w:rsidRPr="002A6AC9">
              <w:rPr>
                <w:rFonts w:asciiTheme="minorEastAsia" w:eastAsiaTheme="minorEastAsia" w:hAnsiTheme="minorEastAsia" w:hint="eastAsia"/>
                <w:sz w:val="24"/>
                <w:szCs w:val="24"/>
              </w:rPr>
              <w:t>混合型证券投资基金</w:t>
            </w:r>
          </w:p>
        </w:tc>
      </w:tr>
      <w:tr w:rsidR="00E82ACE" w:rsidRPr="00684A1F" w:rsidTr="008B7732">
        <w:trPr>
          <w:trHeight w:val="469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E82ACE" w:rsidP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基金简称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F353A4" w:rsidP="008B77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 w:rsidR="00F37BA5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行业轮动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混合</w:t>
            </w:r>
          </w:p>
        </w:tc>
      </w:tr>
      <w:tr w:rsidR="00E82ACE" w:rsidRPr="00684A1F" w:rsidTr="008B7732">
        <w:trPr>
          <w:trHeight w:val="508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E82ACE" w:rsidP="008B773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基金主代码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F37BA5" w:rsidP="008B7732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360016</w:t>
            </w:r>
          </w:p>
        </w:tc>
      </w:tr>
      <w:tr w:rsidR="00E82ACE" w:rsidRPr="00684A1F" w:rsidTr="00322E91">
        <w:trPr>
          <w:trHeight w:val="503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E82ACE" w:rsidP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基金管理人名称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E82ACE" w:rsidP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/>
                <w:sz w:val="24"/>
                <w:szCs w:val="24"/>
              </w:rPr>
              <w:t>光大保德信基金管理有限公司</w:t>
            </w:r>
          </w:p>
        </w:tc>
      </w:tr>
      <w:tr w:rsidR="00E82ACE" w:rsidRPr="00684A1F" w:rsidTr="00F37BA5">
        <w:trPr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E82ACE" w:rsidP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公告依据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ACE" w:rsidRPr="00684A1F" w:rsidRDefault="00F353A4" w:rsidP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Pr="003D1D2E"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公开募集证券投资基金运作管理办法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》、</w:t>
            </w:r>
            <w:r w:rsidRPr="00952D1A"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Pr="00552A53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 w:rsidR="00F37BA5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行业轮动</w:t>
            </w:r>
            <w:r w:rsidRPr="0024083F">
              <w:rPr>
                <w:rFonts w:asciiTheme="minorEastAsia" w:eastAsiaTheme="minorEastAsia" w:hAnsiTheme="minorEastAsia" w:hint="eastAsia"/>
                <w:sz w:val="24"/>
                <w:szCs w:val="24"/>
              </w:rPr>
              <w:t>混合型证券投资基金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</w:t>
            </w:r>
            <w:r w:rsidRPr="00952D1A">
              <w:rPr>
                <w:rFonts w:asciiTheme="minorEastAsia" w:eastAsiaTheme="minorEastAsia" w:hAnsiTheme="minorEastAsia" w:hint="eastAsia"/>
                <w:sz w:val="24"/>
                <w:szCs w:val="24"/>
              </w:rPr>
              <w:t>合同》、《</w:t>
            </w:r>
            <w:r w:rsidRPr="00552A53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 w:rsidR="00F37BA5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行业轮动</w:t>
            </w:r>
            <w:r w:rsidRPr="0024083F">
              <w:rPr>
                <w:rFonts w:asciiTheme="minorEastAsia" w:eastAsiaTheme="minorEastAsia" w:hAnsiTheme="minorEastAsia" w:hint="eastAsia"/>
                <w:sz w:val="24"/>
                <w:szCs w:val="24"/>
              </w:rPr>
              <w:t>混合型证券投资基金</w:t>
            </w:r>
            <w:r w:rsidRPr="00952D1A">
              <w:rPr>
                <w:rFonts w:asciiTheme="minorEastAsia" w:eastAsiaTheme="minorEastAsia" w:hAnsiTheme="minorEastAsia" w:hint="eastAsia"/>
                <w:sz w:val="24"/>
                <w:szCs w:val="24"/>
              </w:rPr>
              <w:t>招募说明书》</w:t>
            </w:r>
          </w:p>
        </w:tc>
      </w:tr>
      <w:tr w:rsidR="00F37BA5" w:rsidRPr="00684A1F" w:rsidTr="00F37BA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37BA5" w:rsidRPr="00684A1F" w:rsidRDefault="00F37BA5" w:rsidP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相关业务的起始日、金额及原因说明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暂停大额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3308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2020年11月19日</w:t>
            </w:r>
          </w:p>
        </w:tc>
      </w:tr>
      <w:tr w:rsidR="00F37BA5" w:rsidRPr="00684A1F" w:rsidTr="00F37BA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A9C" w:rsidRDefault="00A52A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暂停大额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3308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2020年11月19日</w:t>
            </w:r>
          </w:p>
        </w:tc>
      </w:tr>
      <w:tr w:rsidR="00F37BA5" w:rsidRPr="00684A1F" w:rsidTr="00F37BA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A9C" w:rsidRDefault="00A52A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3308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2020年11月19日</w:t>
            </w:r>
          </w:p>
        </w:tc>
      </w:tr>
      <w:tr w:rsidR="00F37BA5" w:rsidRPr="00684A1F" w:rsidTr="00F37BA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A9C" w:rsidRDefault="00A52A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限制申购金额（单位：元）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5,0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（不含）</w:t>
            </w:r>
          </w:p>
        </w:tc>
      </w:tr>
      <w:tr w:rsidR="00F37BA5" w:rsidRPr="00684A1F" w:rsidTr="00F37BA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A9C" w:rsidRDefault="00A52A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5,0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（不含）</w:t>
            </w:r>
          </w:p>
        </w:tc>
      </w:tr>
      <w:tr w:rsidR="00F37BA5" w:rsidRPr="00684A1F" w:rsidTr="00F37BA5">
        <w:trPr>
          <w:jc w:val="center"/>
        </w:trPr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A9C" w:rsidRDefault="00A52A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5,0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（不含）</w:t>
            </w:r>
          </w:p>
        </w:tc>
      </w:tr>
      <w:tr w:rsidR="00F37BA5" w:rsidRPr="00684A1F" w:rsidTr="00F37BA5">
        <w:trPr>
          <w:jc w:val="center"/>
        </w:trPr>
        <w:tc>
          <w:tcPr>
            <w:tcW w:w="2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A52A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暂停大额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申购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684A1F">
              <w:rPr>
                <w:rFonts w:asciiTheme="minorEastAsia" w:eastAsiaTheme="minorEastAsia" w:hAnsiTheme="minorEastAsia" w:hint="eastAsia"/>
                <w:sz w:val="24"/>
                <w:szCs w:val="24"/>
              </w:rPr>
              <w:t>转换转入的原因说明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9C" w:rsidRDefault="00F37B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4A1F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为</w:t>
            </w:r>
            <w:r w:rsidRPr="00684A1F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保护</w:t>
            </w:r>
            <w:r w:rsidRPr="00684A1F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本基金</w:t>
            </w:r>
            <w:r w:rsidRPr="00684A1F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份额持有人的利益，对本基金的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684A1F"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  <w:t>申购、转换转入业务进行限制</w:t>
            </w:r>
          </w:p>
        </w:tc>
      </w:tr>
    </w:tbl>
    <w:p w:rsidR="00E82ACE" w:rsidRPr="00684A1F" w:rsidRDefault="00E82ACE" w:rsidP="00E82ACE">
      <w:pPr>
        <w:rPr>
          <w:rFonts w:asciiTheme="minorEastAsia" w:eastAsiaTheme="minorEastAsia" w:hAnsiTheme="minorEastAsia"/>
          <w:sz w:val="24"/>
          <w:szCs w:val="24"/>
        </w:rPr>
      </w:pPr>
    </w:p>
    <w:p w:rsidR="00D327FA" w:rsidRPr="00684A1F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684A1F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FC67E0" w:rsidRPr="00684A1F" w:rsidRDefault="00E82ACE" w:rsidP="00E82ACE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bookmarkStart w:id="3" w:name="OLE_LINK1"/>
      <w:bookmarkStart w:id="4" w:name="OLE_LINK2"/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自</w:t>
      </w:r>
      <w:r w:rsidR="00330831">
        <w:rPr>
          <w:rFonts w:asciiTheme="minorEastAsia" w:eastAsiaTheme="minorEastAsia" w:hAnsiTheme="minorEastAsia"/>
          <w:bCs/>
          <w:color w:val="000000"/>
          <w:sz w:val="24"/>
          <w:szCs w:val="24"/>
        </w:rPr>
        <w:t>2020年11月19日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起对本基金的申购、转换转入</w:t>
      </w:r>
      <w:r w:rsidR="0061217B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业务进行限制，即单日单个基金账户的累计申购、转换转入</w:t>
      </w:r>
      <w:r w:rsidR="0061217B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本基金的金额应</w:t>
      </w:r>
      <w:r w:rsidR="00897CA7"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不超过人民币</w:t>
      </w:r>
      <w:r w:rsidR="00F37BA5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500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万元</w:t>
      </w:r>
      <w:r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。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如单日单个基金账户累计申购、转换转入</w:t>
      </w:r>
      <w:r w:rsidR="0061217B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本基金金额超过</w:t>
      </w:r>
      <w:r w:rsidR="00897CA7"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人民币</w:t>
      </w:r>
      <w:r w:rsidR="00F37BA5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500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万元，本基金</w:t>
      </w:r>
      <w:r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管理人</w:t>
      </w:r>
      <w:r w:rsidR="00F37BA5" w:rsidRPr="00322E91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应当</w:t>
      </w:r>
      <w:r w:rsidR="00A52A9C" w:rsidRPr="00A52A9C">
        <w:rPr>
          <w:rFonts w:asciiTheme="minorEastAsia" w:eastAsiaTheme="minorEastAsia" w:hAnsiTheme="minorEastAsia"/>
          <w:bCs/>
          <w:color w:val="000000"/>
          <w:sz w:val="24"/>
          <w:szCs w:val="24"/>
        </w:rPr>
        <w:t>拒绝</w:t>
      </w:r>
      <w:r w:rsidRPr="00322E91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该</w:t>
      </w:r>
      <w:r w:rsidR="00897CA7"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账户当日的全部或部分</w:t>
      </w:r>
      <w:r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申购</w:t>
      </w:r>
      <w:r w:rsidR="00370095"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</w:t>
      </w:r>
      <w:r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转换转入</w:t>
      </w:r>
      <w:r w:rsidR="00074836"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</w:t>
      </w:r>
      <w:r w:rsidR="00074836" w:rsidRPr="00684A1F">
        <w:rPr>
          <w:rFonts w:asciiTheme="minorEastAsia" w:eastAsiaTheme="minorEastAsia" w:hAnsiTheme="minorEastAsia" w:hint="eastAsia"/>
          <w:sz w:val="24"/>
          <w:szCs w:val="24"/>
        </w:rPr>
        <w:t>定期定额投资</w:t>
      </w:r>
      <w:r w:rsidRPr="00684A1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申请。</w:t>
      </w:r>
    </w:p>
    <w:p w:rsidR="00E82ACE" w:rsidRDefault="00E82ACE" w:rsidP="00E82ACE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lastRenderedPageBreak/>
        <w:t>在本基金限制上述</w:t>
      </w:r>
      <w:r w:rsidR="00155B25">
        <w:rPr>
          <w:rFonts w:asciiTheme="minorEastAsia" w:eastAsiaTheme="minorEastAsia" w:hAnsiTheme="minorEastAsia" w:hint="eastAsia"/>
          <w:sz w:val="24"/>
          <w:szCs w:val="24"/>
        </w:rPr>
        <w:t>大额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申购、转换转入</w:t>
      </w:r>
      <w:r w:rsidR="0061217B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业务期间，本基金的赎回及转换转出等业务正常办理。本基金取消或调整上述</w:t>
      </w:r>
      <w:r w:rsidR="00155B25">
        <w:rPr>
          <w:rFonts w:asciiTheme="minorEastAsia" w:eastAsiaTheme="minorEastAsia" w:hAnsiTheme="minorEastAsia" w:hint="eastAsia"/>
          <w:sz w:val="24"/>
          <w:szCs w:val="24"/>
        </w:rPr>
        <w:t>大额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申购、转换转入</w:t>
      </w:r>
      <w:r w:rsidR="0061217B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Pr="00684A1F">
        <w:rPr>
          <w:rFonts w:asciiTheme="minorEastAsia" w:eastAsiaTheme="minorEastAsia" w:hAnsiTheme="minorEastAsia"/>
          <w:bCs/>
          <w:color w:val="000000"/>
          <w:sz w:val="24"/>
          <w:szCs w:val="24"/>
        </w:rPr>
        <w:t>等业务限制的具体时间将另行公告。</w:t>
      </w:r>
    </w:p>
    <w:p w:rsidR="005C4D9E" w:rsidRDefault="005C4D9E" w:rsidP="005C4D9E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5C4D9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需要注意的是</w:t>
      </w:r>
      <w:r w:rsidR="00330831">
        <w:rPr>
          <w:rFonts w:asciiTheme="minorEastAsia" w:eastAsiaTheme="minorEastAsia" w:hAnsiTheme="minorEastAsia"/>
          <w:bCs/>
          <w:color w:val="000000"/>
          <w:sz w:val="24"/>
          <w:szCs w:val="24"/>
        </w:rPr>
        <w:t>2020</w:t>
      </w:r>
      <w:r w:rsidRPr="005C4D9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年</w:t>
      </w:r>
      <w:r w:rsidR="00330831">
        <w:rPr>
          <w:rFonts w:asciiTheme="minorEastAsia" w:eastAsiaTheme="minorEastAsia" w:hAnsiTheme="minorEastAsia"/>
          <w:bCs/>
          <w:color w:val="000000"/>
          <w:sz w:val="24"/>
          <w:szCs w:val="24"/>
        </w:rPr>
        <w:t>11</w:t>
      </w:r>
      <w:r w:rsidRPr="005C4D9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月</w:t>
      </w:r>
      <w:r w:rsidR="00330831">
        <w:rPr>
          <w:rFonts w:asciiTheme="minorEastAsia" w:eastAsiaTheme="minorEastAsia" w:hAnsiTheme="minorEastAsia"/>
          <w:bCs/>
          <w:color w:val="000000"/>
          <w:sz w:val="24"/>
          <w:szCs w:val="24"/>
        </w:rPr>
        <w:t>18</w:t>
      </w:r>
      <w:r w:rsidRPr="005C4D9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日</w:t>
      </w:r>
      <w:r w:rsidRPr="005C4D9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15</w:t>
      </w:r>
      <w:r w:rsidRPr="005C4D9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：</w:t>
      </w:r>
      <w:r w:rsidRPr="005C4D9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00 </w:t>
      </w:r>
      <w:r w:rsidRPr="005C4D9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后提交的基金交易申请将视为</w:t>
      </w:r>
      <w:r w:rsidR="00330831">
        <w:rPr>
          <w:rFonts w:asciiTheme="minorEastAsia" w:eastAsiaTheme="minorEastAsia" w:hAnsiTheme="minorEastAsia"/>
          <w:bCs/>
          <w:color w:val="000000"/>
          <w:sz w:val="24"/>
          <w:szCs w:val="24"/>
        </w:rPr>
        <w:t>2020年11月19日</w:t>
      </w:r>
      <w:r w:rsidRPr="005C4D9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的交易申请，同样受上述限制。投资者成功提交申请的时间以本公司系统自动记录的时间为准。</w:t>
      </w:r>
    </w:p>
    <w:p w:rsidR="00E82ACE" w:rsidRPr="00750763" w:rsidRDefault="00E82ACE" w:rsidP="00E82ACE">
      <w:pPr>
        <w:spacing w:line="360" w:lineRule="auto"/>
        <w:ind w:firstLine="420"/>
        <w:jc w:val="lef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50763">
        <w:rPr>
          <w:rFonts w:asciiTheme="minorEastAsia" w:eastAsiaTheme="minorEastAsia" w:hAnsiTheme="minorEastAsia"/>
          <w:bCs/>
          <w:color w:val="000000"/>
          <w:sz w:val="24"/>
          <w:szCs w:val="24"/>
        </w:rPr>
        <w:t>如有疑问，请拨打本公司客户服务电话400</w:t>
      </w:r>
      <w:r w:rsidRPr="00750763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8</w:t>
      </w:r>
      <w:r w:rsidRPr="00750763">
        <w:rPr>
          <w:rFonts w:asciiTheme="minorEastAsia" w:eastAsiaTheme="minorEastAsia" w:hAnsiTheme="minorEastAsia"/>
          <w:bCs/>
          <w:color w:val="000000"/>
          <w:sz w:val="24"/>
          <w:szCs w:val="24"/>
        </w:rPr>
        <w:t>-20</w:t>
      </w:r>
      <w:r w:rsidRPr="00750763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2</w:t>
      </w:r>
      <w:r w:rsidRPr="00750763">
        <w:rPr>
          <w:rFonts w:asciiTheme="minorEastAsia" w:eastAsiaTheme="minorEastAsia" w:hAnsiTheme="minorEastAsia"/>
          <w:bCs/>
          <w:color w:val="000000"/>
          <w:sz w:val="24"/>
          <w:szCs w:val="24"/>
        </w:rPr>
        <w:t>-888</w:t>
      </w:r>
      <w:r w:rsidRPr="00750763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，</w:t>
      </w:r>
      <w:r w:rsidRPr="00750763">
        <w:rPr>
          <w:rFonts w:asciiTheme="minorEastAsia" w:eastAsiaTheme="minorEastAsia" w:hAnsiTheme="minorEastAsia"/>
          <w:bCs/>
          <w:color w:val="000000"/>
          <w:sz w:val="24"/>
          <w:szCs w:val="24"/>
        </w:rPr>
        <w:t>或登陆本公司网站www.epf.com.cn获取相关信息。</w:t>
      </w:r>
    </w:p>
    <w:p w:rsidR="00E82ACE" w:rsidRPr="00750763" w:rsidRDefault="00E82ACE" w:rsidP="00E82ACE">
      <w:pPr>
        <w:spacing w:line="360" w:lineRule="auto"/>
        <w:ind w:firstLine="420"/>
        <w:jc w:val="lef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50763">
        <w:rPr>
          <w:rFonts w:asciiTheme="minorEastAsia" w:eastAsiaTheme="minorEastAsia" w:hAnsiTheme="minorEastAsia"/>
          <w:bCs/>
          <w:color w:val="000000"/>
          <w:sz w:val="24"/>
          <w:szCs w:val="24"/>
        </w:rPr>
        <w:t>本公告的解释权归本基金管理人。</w:t>
      </w:r>
    </w:p>
    <w:p w:rsidR="00305CB6" w:rsidRPr="00750763" w:rsidRDefault="00305CB6" w:rsidP="00E82ACE">
      <w:pPr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:rsidR="00B02B28" w:rsidRPr="00750763" w:rsidRDefault="00E82ACE" w:rsidP="00FA6B83">
      <w:pPr>
        <w:ind w:firstLine="42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50763">
        <w:rPr>
          <w:rFonts w:asciiTheme="minorEastAsia" w:eastAsiaTheme="minorEastAsia" w:hAnsiTheme="minorEastAsia"/>
          <w:bCs/>
          <w:color w:val="000000"/>
          <w:sz w:val="24"/>
          <w:szCs w:val="24"/>
        </w:rPr>
        <w:t>特此公告。</w:t>
      </w:r>
    </w:p>
    <w:bookmarkEnd w:id="3"/>
    <w:bookmarkEnd w:id="4"/>
    <w:p w:rsidR="00E82ACE" w:rsidRDefault="00E82ACE" w:rsidP="00E82ACE">
      <w:pPr>
        <w:rPr>
          <w:sz w:val="24"/>
        </w:rPr>
      </w:pPr>
    </w:p>
    <w:p w:rsidR="00E82ACE" w:rsidRDefault="00E82ACE" w:rsidP="00E82ACE">
      <w:pPr>
        <w:rPr>
          <w:sz w:val="24"/>
        </w:rPr>
      </w:pPr>
    </w:p>
    <w:p w:rsidR="00E82ACE" w:rsidRDefault="00E82ACE" w:rsidP="00E82ACE">
      <w:pPr>
        <w:rPr>
          <w:sz w:val="24"/>
        </w:rPr>
      </w:pPr>
    </w:p>
    <w:p w:rsidR="00E82ACE" w:rsidRDefault="00E82ACE" w:rsidP="00E82ACE">
      <w:pPr>
        <w:rPr>
          <w:sz w:val="24"/>
        </w:rPr>
      </w:pPr>
    </w:p>
    <w:p w:rsidR="00E82ACE" w:rsidRDefault="00E82ACE" w:rsidP="00E82ACE">
      <w:pPr>
        <w:rPr>
          <w:sz w:val="24"/>
        </w:rPr>
      </w:pPr>
    </w:p>
    <w:p w:rsidR="00E82ACE" w:rsidRDefault="00E82ACE" w:rsidP="00E82ACE">
      <w:pPr>
        <w:rPr>
          <w:sz w:val="24"/>
        </w:rPr>
      </w:pPr>
    </w:p>
    <w:p w:rsidR="00E82ACE" w:rsidRDefault="00E82ACE" w:rsidP="00E82ACE">
      <w:pPr>
        <w:rPr>
          <w:sz w:val="24"/>
        </w:rPr>
      </w:pPr>
    </w:p>
    <w:p w:rsidR="00E82ACE" w:rsidRPr="00750763" w:rsidRDefault="00E82ACE" w:rsidP="00750763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50763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光大保德信基金管理有限公司</w:t>
      </w:r>
    </w:p>
    <w:p w:rsidR="00E82ACE" w:rsidRPr="00750763" w:rsidRDefault="00330831" w:rsidP="00750763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2020年11月19日</w:t>
      </w:r>
    </w:p>
    <w:p w:rsidR="00E82ACE" w:rsidRPr="008C2033" w:rsidRDefault="00E82ACE" w:rsidP="00E82ACE">
      <w:pPr>
        <w:rPr>
          <w:sz w:val="24"/>
        </w:rPr>
      </w:pPr>
    </w:p>
    <w:p w:rsidR="00364C2A" w:rsidRPr="000D472C" w:rsidRDefault="0062562C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D472C" w:rsidSect="00956B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A7" w:rsidRDefault="00E541A7" w:rsidP="00D327FA">
      <w:r>
        <w:separator/>
      </w:r>
    </w:p>
  </w:endnote>
  <w:endnote w:type="continuationSeparator" w:id="0">
    <w:p w:rsidR="00E541A7" w:rsidRDefault="00E541A7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062334"/>
      <w:docPartObj>
        <w:docPartGallery w:val="Page Numbers (Bottom of Page)"/>
        <w:docPartUnique/>
      </w:docPartObj>
    </w:sdtPr>
    <w:sdtContent>
      <w:p w:rsidR="00330831" w:rsidRDefault="00361481">
        <w:pPr>
          <w:pStyle w:val="a7"/>
          <w:jc w:val="center"/>
        </w:pPr>
        <w:r>
          <w:fldChar w:fldCharType="begin"/>
        </w:r>
        <w:r w:rsidR="00330831">
          <w:instrText>PAGE   \* MERGEFORMAT</w:instrText>
        </w:r>
        <w:r>
          <w:fldChar w:fldCharType="separate"/>
        </w:r>
        <w:r w:rsidR="0062562C" w:rsidRPr="0062562C">
          <w:rPr>
            <w:noProof/>
            <w:lang w:val="zh-CN"/>
          </w:rPr>
          <w:t>1</w:t>
        </w:r>
        <w:r>
          <w:fldChar w:fldCharType="end"/>
        </w:r>
      </w:p>
    </w:sdtContent>
  </w:sdt>
  <w:p w:rsidR="00330831" w:rsidRDefault="00330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A7" w:rsidRDefault="00E541A7" w:rsidP="00D327FA">
      <w:r>
        <w:separator/>
      </w:r>
    </w:p>
  </w:footnote>
  <w:footnote w:type="continuationSeparator" w:id="0">
    <w:p w:rsidR="00E541A7" w:rsidRDefault="00E541A7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6435"/>
    <w:rsid w:val="00022610"/>
    <w:rsid w:val="00041353"/>
    <w:rsid w:val="00041434"/>
    <w:rsid w:val="00072FA6"/>
    <w:rsid w:val="00074836"/>
    <w:rsid w:val="000903FC"/>
    <w:rsid w:val="00092021"/>
    <w:rsid w:val="000A4EBE"/>
    <w:rsid w:val="000B6E8D"/>
    <w:rsid w:val="000B795E"/>
    <w:rsid w:val="000C6ABA"/>
    <w:rsid w:val="000D472C"/>
    <w:rsid w:val="000E3BE6"/>
    <w:rsid w:val="000E4CBF"/>
    <w:rsid w:val="000F01CD"/>
    <w:rsid w:val="000F55E1"/>
    <w:rsid w:val="001025AE"/>
    <w:rsid w:val="001114A1"/>
    <w:rsid w:val="0013025A"/>
    <w:rsid w:val="00132EEA"/>
    <w:rsid w:val="00151758"/>
    <w:rsid w:val="00155B25"/>
    <w:rsid w:val="00160913"/>
    <w:rsid w:val="00180DA3"/>
    <w:rsid w:val="00184C8F"/>
    <w:rsid w:val="0019415E"/>
    <w:rsid w:val="001A6738"/>
    <w:rsid w:val="001B0C27"/>
    <w:rsid w:val="001B4F9F"/>
    <w:rsid w:val="001C25CB"/>
    <w:rsid w:val="001C4C8C"/>
    <w:rsid w:val="001C75C3"/>
    <w:rsid w:val="001D3B58"/>
    <w:rsid w:val="001E27AB"/>
    <w:rsid w:val="001E4638"/>
    <w:rsid w:val="001F6F1E"/>
    <w:rsid w:val="0024083F"/>
    <w:rsid w:val="00245724"/>
    <w:rsid w:val="00266955"/>
    <w:rsid w:val="00266DC7"/>
    <w:rsid w:val="00285217"/>
    <w:rsid w:val="00285347"/>
    <w:rsid w:val="002935EF"/>
    <w:rsid w:val="00297148"/>
    <w:rsid w:val="002A0A18"/>
    <w:rsid w:val="002A6277"/>
    <w:rsid w:val="002F1486"/>
    <w:rsid w:val="002F7241"/>
    <w:rsid w:val="00305CB6"/>
    <w:rsid w:val="00315508"/>
    <w:rsid w:val="00322E91"/>
    <w:rsid w:val="00327DA7"/>
    <w:rsid w:val="00330831"/>
    <w:rsid w:val="0033476C"/>
    <w:rsid w:val="00361481"/>
    <w:rsid w:val="0036564D"/>
    <w:rsid w:val="0036784E"/>
    <w:rsid w:val="00370095"/>
    <w:rsid w:val="003C5FB5"/>
    <w:rsid w:val="003D0DCF"/>
    <w:rsid w:val="003D1D2E"/>
    <w:rsid w:val="003D3818"/>
    <w:rsid w:val="003D5A53"/>
    <w:rsid w:val="003F3278"/>
    <w:rsid w:val="00413901"/>
    <w:rsid w:val="00442964"/>
    <w:rsid w:val="004619FA"/>
    <w:rsid w:val="00461EAC"/>
    <w:rsid w:val="00466FDA"/>
    <w:rsid w:val="004966BA"/>
    <w:rsid w:val="004B1D96"/>
    <w:rsid w:val="004C7456"/>
    <w:rsid w:val="004D6346"/>
    <w:rsid w:val="004E3E8C"/>
    <w:rsid w:val="004F0521"/>
    <w:rsid w:val="004F51E8"/>
    <w:rsid w:val="00505290"/>
    <w:rsid w:val="005145F8"/>
    <w:rsid w:val="00520AC2"/>
    <w:rsid w:val="00527621"/>
    <w:rsid w:val="00530F68"/>
    <w:rsid w:val="00536E8E"/>
    <w:rsid w:val="00546879"/>
    <w:rsid w:val="00552A53"/>
    <w:rsid w:val="0055497B"/>
    <w:rsid w:val="00565B86"/>
    <w:rsid w:val="00595824"/>
    <w:rsid w:val="005A69B0"/>
    <w:rsid w:val="005B5981"/>
    <w:rsid w:val="005C4D9E"/>
    <w:rsid w:val="005C7FF6"/>
    <w:rsid w:val="005F2DBE"/>
    <w:rsid w:val="00603A93"/>
    <w:rsid w:val="00604A75"/>
    <w:rsid w:val="00605533"/>
    <w:rsid w:val="0061217B"/>
    <w:rsid w:val="0062562C"/>
    <w:rsid w:val="00633C51"/>
    <w:rsid w:val="00646522"/>
    <w:rsid w:val="00650CFA"/>
    <w:rsid w:val="00663031"/>
    <w:rsid w:val="00684A1F"/>
    <w:rsid w:val="00694A6C"/>
    <w:rsid w:val="006A0A5E"/>
    <w:rsid w:val="006D25D5"/>
    <w:rsid w:val="00701D1B"/>
    <w:rsid w:val="0073228C"/>
    <w:rsid w:val="00733437"/>
    <w:rsid w:val="007447F9"/>
    <w:rsid w:val="00750763"/>
    <w:rsid w:val="00753E39"/>
    <w:rsid w:val="007541C0"/>
    <w:rsid w:val="00762FED"/>
    <w:rsid w:val="00770DB7"/>
    <w:rsid w:val="0078711B"/>
    <w:rsid w:val="00790C00"/>
    <w:rsid w:val="00794536"/>
    <w:rsid w:val="007B0250"/>
    <w:rsid w:val="007B1D31"/>
    <w:rsid w:val="007D129F"/>
    <w:rsid w:val="007D3E0F"/>
    <w:rsid w:val="007E5286"/>
    <w:rsid w:val="007E6C41"/>
    <w:rsid w:val="007F29E3"/>
    <w:rsid w:val="0081627B"/>
    <w:rsid w:val="00842CAF"/>
    <w:rsid w:val="008472DB"/>
    <w:rsid w:val="00847E8E"/>
    <w:rsid w:val="00850785"/>
    <w:rsid w:val="008560AA"/>
    <w:rsid w:val="0086247A"/>
    <w:rsid w:val="008660FF"/>
    <w:rsid w:val="008712F5"/>
    <w:rsid w:val="0088458B"/>
    <w:rsid w:val="00897CA7"/>
    <w:rsid w:val="008B7732"/>
    <w:rsid w:val="008D6773"/>
    <w:rsid w:val="008F1BC9"/>
    <w:rsid w:val="009366FB"/>
    <w:rsid w:val="009518A0"/>
    <w:rsid w:val="009522FE"/>
    <w:rsid w:val="00952D1A"/>
    <w:rsid w:val="00956B0F"/>
    <w:rsid w:val="00982923"/>
    <w:rsid w:val="009838CD"/>
    <w:rsid w:val="009B4B05"/>
    <w:rsid w:val="009C10D8"/>
    <w:rsid w:val="009C5858"/>
    <w:rsid w:val="009E1E40"/>
    <w:rsid w:val="009F63DE"/>
    <w:rsid w:val="00A0219C"/>
    <w:rsid w:val="00A26302"/>
    <w:rsid w:val="00A2638C"/>
    <w:rsid w:val="00A428CE"/>
    <w:rsid w:val="00A52A9C"/>
    <w:rsid w:val="00A5414E"/>
    <w:rsid w:val="00A5725A"/>
    <w:rsid w:val="00A666FD"/>
    <w:rsid w:val="00A67E5C"/>
    <w:rsid w:val="00A86352"/>
    <w:rsid w:val="00A95471"/>
    <w:rsid w:val="00AA46AF"/>
    <w:rsid w:val="00AD7BDD"/>
    <w:rsid w:val="00AE2CF8"/>
    <w:rsid w:val="00AF024E"/>
    <w:rsid w:val="00AF3FE9"/>
    <w:rsid w:val="00AF4EF8"/>
    <w:rsid w:val="00AF6FED"/>
    <w:rsid w:val="00B02B28"/>
    <w:rsid w:val="00B02F66"/>
    <w:rsid w:val="00B101F7"/>
    <w:rsid w:val="00B102B6"/>
    <w:rsid w:val="00B13247"/>
    <w:rsid w:val="00B355DB"/>
    <w:rsid w:val="00B55D4D"/>
    <w:rsid w:val="00B640BA"/>
    <w:rsid w:val="00B872E5"/>
    <w:rsid w:val="00B93957"/>
    <w:rsid w:val="00B95514"/>
    <w:rsid w:val="00BB68C6"/>
    <w:rsid w:val="00BD545A"/>
    <w:rsid w:val="00BD601B"/>
    <w:rsid w:val="00BE6F44"/>
    <w:rsid w:val="00BF4C6C"/>
    <w:rsid w:val="00C15804"/>
    <w:rsid w:val="00C22589"/>
    <w:rsid w:val="00C34297"/>
    <w:rsid w:val="00C548B3"/>
    <w:rsid w:val="00C57B1B"/>
    <w:rsid w:val="00C64DBB"/>
    <w:rsid w:val="00C70EDA"/>
    <w:rsid w:val="00C71508"/>
    <w:rsid w:val="00C86EBE"/>
    <w:rsid w:val="00CB6B22"/>
    <w:rsid w:val="00CD1322"/>
    <w:rsid w:val="00CD1C21"/>
    <w:rsid w:val="00CF5BD2"/>
    <w:rsid w:val="00D07D80"/>
    <w:rsid w:val="00D114B7"/>
    <w:rsid w:val="00D1480F"/>
    <w:rsid w:val="00D327FA"/>
    <w:rsid w:val="00D44194"/>
    <w:rsid w:val="00D55B40"/>
    <w:rsid w:val="00D61C57"/>
    <w:rsid w:val="00D62830"/>
    <w:rsid w:val="00D729F0"/>
    <w:rsid w:val="00DD22A8"/>
    <w:rsid w:val="00DE5EA2"/>
    <w:rsid w:val="00DE6612"/>
    <w:rsid w:val="00E12FDA"/>
    <w:rsid w:val="00E541A7"/>
    <w:rsid w:val="00E734CE"/>
    <w:rsid w:val="00E82ACE"/>
    <w:rsid w:val="00E830A4"/>
    <w:rsid w:val="00E9139E"/>
    <w:rsid w:val="00EC1F8E"/>
    <w:rsid w:val="00EE1823"/>
    <w:rsid w:val="00EF1591"/>
    <w:rsid w:val="00EF5DB0"/>
    <w:rsid w:val="00F0247A"/>
    <w:rsid w:val="00F10E57"/>
    <w:rsid w:val="00F15B17"/>
    <w:rsid w:val="00F1630C"/>
    <w:rsid w:val="00F2164A"/>
    <w:rsid w:val="00F228B9"/>
    <w:rsid w:val="00F2667D"/>
    <w:rsid w:val="00F353A4"/>
    <w:rsid w:val="00F37BA5"/>
    <w:rsid w:val="00F64447"/>
    <w:rsid w:val="00F70098"/>
    <w:rsid w:val="00FA6B83"/>
    <w:rsid w:val="00FC67E0"/>
    <w:rsid w:val="00FD2E35"/>
    <w:rsid w:val="00FD498F"/>
    <w:rsid w:val="00FE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447F9"/>
    <w:rPr>
      <w:strike w:val="0"/>
      <w:dstrike w:val="0"/>
      <w:color w:val="0000FF"/>
      <w:u w:val="none"/>
      <w:effect w:val="none"/>
    </w:rPr>
  </w:style>
  <w:style w:type="character" w:styleId="a9">
    <w:name w:val="annotation reference"/>
    <w:basedOn w:val="a0"/>
    <w:uiPriority w:val="99"/>
    <w:semiHidden/>
    <w:unhideWhenUsed/>
    <w:rsid w:val="005B598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5B598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5B5981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B598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B5981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c">
    <w:name w:val="Revision"/>
    <w:hidden/>
    <w:uiPriority w:val="99"/>
    <w:semiHidden/>
    <w:rsid w:val="005B5981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5482-4E1D-47D9-B168-F98C2078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4</DocSecurity>
  <Lines>6</Lines>
  <Paragraphs>1</Paragraphs>
  <ScaleCrop>false</ScaleCrop>
  <Company>微软中国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2020-11-18T16:00:00Z</dcterms:created>
  <dcterms:modified xsi:type="dcterms:W3CDTF">2020-11-18T16:00:00Z</dcterms:modified>
</cp:coreProperties>
</file>