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88" w:rsidRDefault="00FE2988" w:rsidP="004E36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E2988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南方金砖四国指数证券投资基金</w:t>
      </w:r>
    </w:p>
    <w:p w:rsidR="00BB3501" w:rsidRDefault="00BB3501" w:rsidP="004E36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E298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2988">
        <w:rPr>
          <w:rFonts w:ascii="仿宋" w:eastAsia="仿宋" w:hAnsi="仿宋" w:hint="eastAsia"/>
          <w:color w:val="000000" w:themeColor="text1"/>
          <w:sz w:val="32"/>
          <w:szCs w:val="32"/>
        </w:rPr>
        <w:t>南方金砖四国指数证券投资基金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6AE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428B3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428B3" w:rsidRPr="00A7247E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FE2988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E2988"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E2988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1428B3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F3" w:rsidRDefault="005364F3" w:rsidP="009A149B">
      <w:r>
        <w:separator/>
      </w:r>
    </w:p>
  </w:endnote>
  <w:endnote w:type="continuationSeparator" w:id="0">
    <w:p w:rsidR="005364F3" w:rsidRDefault="005364F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A9" w:rsidRDefault="004E36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513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5138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36A9" w:rsidRPr="004E36A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F3" w:rsidRDefault="005364F3" w:rsidP="009A149B">
      <w:r>
        <w:separator/>
      </w:r>
    </w:p>
  </w:footnote>
  <w:footnote w:type="continuationSeparator" w:id="0">
    <w:p w:rsidR="005364F3" w:rsidRDefault="005364F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A9" w:rsidRDefault="004E36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A9" w:rsidRDefault="004E36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A9" w:rsidRDefault="004E36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28B3"/>
    <w:rsid w:val="00144555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71CB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6A9"/>
    <w:rsid w:val="004E630B"/>
    <w:rsid w:val="004F7313"/>
    <w:rsid w:val="005158A6"/>
    <w:rsid w:val="0052094C"/>
    <w:rsid w:val="00534A41"/>
    <w:rsid w:val="005364F3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0E8"/>
    <w:rsid w:val="00B23F95"/>
    <w:rsid w:val="00B25BAB"/>
    <w:rsid w:val="00B26285"/>
    <w:rsid w:val="00B33F4A"/>
    <w:rsid w:val="00B41297"/>
    <w:rsid w:val="00B504F2"/>
    <w:rsid w:val="00B51385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D5C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D829-2436-4D91-B1BD-891F11AB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4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2020-11-17T16:03:00Z</dcterms:created>
  <dcterms:modified xsi:type="dcterms:W3CDTF">2020-11-17T16:03:00Z</dcterms:modified>
</cp:coreProperties>
</file>