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B0" w:rsidRDefault="006935B0" w:rsidP="006935B0">
      <w:pPr>
        <w:jc w:val="center"/>
        <w:rPr>
          <w:rFonts w:hint="eastAsia"/>
          <w:b/>
        </w:rPr>
      </w:pPr>
    </w:p>
    <w:p w:rsidR="006935B0" w:rsidRDefault="006935B0" w:rsidP="006935B0">
      <w:pPr>
        <w:jc w:val="center"/>
        <w:rPr>
          <w:rFonts w:hint="eastAsia"/>
          <w:b/>
        </w:rPr>
      </w:pPr>
    </w:p>
    <w:p w:rsidR="006935B0" w:rsidRDefault="006935B0" w:rsidP="006935B0">
      <w:pPr>
        <w:jc w:val="center"/>
        <w:rPr>
          <w:rFonts w:hint="eastAsia"/>
          <w:b/>
        </w:rPr>
      </w:pPr>
    </w:p>
    <w:p w:rsidR="006935B0" w:rsidRDefault="006935B0" w:rsidP="006935B0">
      <w:pPr>
        <w:jc w:val="center"/>
        <w:rPr>
          <w:rFonts w:hint="eastAsia"/>
          <w:b/>
        </w:rPr>
      </w:pPr>
    </w:p>
    <w:p w:rsidR="006935B0" w:rsidRDefault="006935B0" w:rsidP="006935B0">
      <w:pPr>
        <w:jc w:val="center"/>
        <w:rPr>
          <w:rFonts w:hint="eastAsia"/>
          <w:b/>
        </w:rPr>
      </w:pPr>
    </w:p>
    <w:p w:rsidR="006935B0" w:rsidRDefault="006935B0" w:rsidP="006935B0">
      <w:pPr>
        <w:jc w:val="center"/>
        <w:rPr>
          <w:rFonts w:hint="eastAsia"/>
          <w:b/>
        </w:rPr>
      </w:pPr>
    </w:p>
    <w:p w:rsidR="00341A49" w:rsidRDefault="00341A49" w:rsidP="00413C69">
      <w:pPr>
        <w:spacing w:line="360" w:lineRule="auto"/>
        <w:jc w:val="center"/>
        <w:rPr>
          <w:b/>
          <w:sz w:val="36"/>
          <w:szCs w:val="36"/>
        </w:rPr>
      </w:pPr>
      <w:r w:rsidRPr="00341A49">
        <w:rPr>
          <w:rFonts w:hint="eastAsia"/>
          <w:b/>
          <w:sz w:val="36"/>
          <w:szCs w:val="36"/>
        </w:rPr>
        <w:t>招商中债</w:t>
      </w:r>
      <w:r w:rsidRPr="00341A49">
        <w:rPr>
          <w:rFonts w:hint="eastAsia"/>
          <w:b/>
          <w:sz w:val="36"/>
          <w:szCs w:val="36"/>
        </w:rPr>
        <w:t>1-5</w:t>
      </w:r>
      <w:r w:rsidRPr="00341A49">
        <w:rPr>
          <w:rFonts w:hint="eastAsia"/>
          <w:b/>
          <w:sz w:val="36"/>
          <w:szCs w:val="36"/>
        </w:rPr>
        <w:t>年农发行债券指数证券投资基金</w:t>
      </w:r>
    </w:p>
    <w:p w:rsidR="00837FAE" w:rsidRPr="00413C69" w:rsidRDefault="00837FAE" w:rsidP="00413C69">
      <w:pPr>
        <w:spacing w:line="360" w:lineRule="auto"/>
        <w:jc w:val="center"/>
        <w:rPr>
          <w:rFonts w:hint="eastAsia"/>
          <w:b/>
          <w:sz w:val="36"/>
          <w:szCs w:val="36"/>
        </w:rPr>
      </w:pPr>
      <w:r w:rsidRPr="00413C69">
        <w:rPr>
          <w:rFonts w:hint="eastAsia"/>
          <w:b/>
          <w:sz w:val="36"/>
          <w:szCs w:val="36"/>
        </w:rPr>
        <w:t>清算报告</w:t>
      </w:r>
    </w:p>
    <w:p w:rsidR="00837FAE" w:rsidRPr="006935B0" w:rsidRDefault="00837FAE" w:rsidP="006935B0">
      <w:pPr>
        <w:jc w:val="center"/>
        <w:rPr>
          <w:rFonts w:hint="eastAsia"/>
          <w:sz w:val="32"/>
          <w:szCs w:val="32"/>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6935B0" w:rsidRDefault="006935B0" w:rsidP="006935B0">
      <w:pPr>
        <w:jc w:val="center"/>
        <w:rPr>
          <w:rFonts w:hint="eastAsia"/>
        </w:rPr>
      </w:pPr>
    </w:p>
    <w:p w:rsidR="00837FAE" w:rsidRPr="006935B0" w:rsidRDefault="00837FAE" w:rsidP="00413C69">
      <w:pPr>
        <w:spacing w:line="360" w:lineRule="auto"/>
        <w:ind w:leftChars="942" w:left="1978"/>
        <w:rPr>
          <w:rFonts w:hint="eastAsia"/>
          <w:sz w:val="24"/>
        </w:rPr>
      </w:pPr>
      <w:r w:rsidRPr="006935B0">
        <w:rPr>
          <w:rFonts w:hint="eastAsia"/>
          <w:sz w:val="24"/>
        </w:rPr>
        <w:t>基金管理人：招商基金管理有限公司</w:t>
      </w:r>
    </w:p>
    <w:p w:rsidR="00837FAE" w:rsidRPr="006935B0" w:rsidRDefault="00341A49" w:rsidP="00413C69">
      <w:pPr>
        <w:spacing w:line="360" w:lineRule="auto"/>
        <w:ind w:leftChars="942" w:left="1978"/>
        <w:rPr>
          <w:rFonts w:hint="eastAsia"/>
          <w:sz w:val="24"/>
        </w:rPr>
      </w:pPr>
      <w:r>
        <w:rPr>
          <w:rFonts w:hint="eastAsia"/>
          <w:sz w:val="24"/>
        </w:rPr>
        <w:t>基金托管人：宁波</w:t>
      </w:r>
      <w:r w:rsidR="00837FAE" w:rsidRPr="006935B0">
        <w:rPr>
          <w:rFonts w:hint="eastAsia"/>
          <w:sz w:val="24"/>
        </w:rPr>
        <w:t>银行股份有限公司</w:t>
      </w:r>
    </w:p>
    <w:p w:rsidR="00837FAE" w:rsidRPr="006935B0" w:rsidRDefault="00837FAE" w:rsidP="00413C69">
      <w:pPr>
        <w:spacing w:line="360" w:lineRule="auto"/>
        <w:ind w:leftChars="942" w:left="1978"/>
        <w:rPr>
          <w:rFonts w:ascii="宋体" w:hAnsi="宋体" w:hint="eastAsia"/>
          <w:sz w:val="24"/>
        </w:rPr>
      </w:pPr>
      <w:r w:rsidRPr="006935B0">
        <w:rPr>
          <w:rFonts w:hint="eastAsia"/>
          <w:sz w:val="24"/>
        </w:rPr>
        <w:t>清算报告出具日：</w:t>
      </w:r>
      <w:r w:rsidR="00341A49">
        <w:rPr>
          <w:rFonts w:ascii="宋体" w:hAnsi="宋体" w:hint="eastAsia"/>
          <w:sz w:val="24"/>
        </w:rPr>
        <w:t>20</w:t>
      </w:r>
      <w:r w:rsidR="00341A49">
        <w:rPr>
          <w:rFonts w:ascii="宋体" w:hAnsi="宋体"/>
          <w:sz w:val="24"/>
        </w:rPr>
        <w:t>20</w:t>
      </w:r>
      <w:r w:rsidR="006C5DB4">
        <w:rPr>
          <w:rFonts w:ascii="宋体" w:hAnsi="宋体"/>
          <w:sz w:val="24"/>
        </w:rPr>
        <w:t>年</w:t>
      </w:r>
      <w:r w:rsidR="006C5DB4">
        <w:rPr>
          <w:rFonts w:ascii="宋体" w:hAnsi="宋体" w:hint="eastAsia"/>
          <w:sz w:val="24"/>
        </w:rPr>
        <w:t>11</w:t>
      </w:r>
      <w:r w:rsidRPr="006935B0">
        <w:rPr>
          <w:rFonts w:ascii="宋体" w:hAnsi="宋体" w:hint="eastAsia"/>
          <w:sz w:val="24"/>
        </w:rPr>
        <w:t>月</w:t>
      </w:r>
      <w:r w:rsidR="00907E71">
        <w:rPr>
          <w:rFonts w:ascii="宋体" w:hAnsi="宋体" w:hint="eastAsia"/>
          <w:sz w:val="24"/>
        </w:rPr>
        <w:t>6</w:t>
      </w:r>
      <w:r w:rsidRPr="006935B0">
        <w:rPr>
          <w:rFonts w:ascii="宋体" w:hAnsi="宋体" w:hint="eastAsia"/>
          <w:sz w:val="24"/>
        </w:rPr>
        <w:t>日</w:t>
      </w:r>
    </w:p>
    <w:p w:rsidR="00837FAE" w:rsidRPr="006935B0" w:rsidRDefault="00837FAE" w:rsidP="00413C69">
      <w:pPr>
        <w:spacing w:line="360" w:lineRule="auto"/>
        <w:ind w:leftChars="942" w:left="1978"/>
        <w:rPr>
          <w:rFonts w:ascii="宋体" w:hAnsi="宋体" w:hint="eastAsia"/>
          <w:sz w:val="24"/>
        </w:rPr>
      </w:pPr>
      <w:r w:rsidRPr="006935B0">
        <w:rPr>
          <w:rFonts w:ascii="宋体" w:hAnsi="宋体" w:hint="eastAsia"/>
          <w:sz w:val="24"/>
        </w:rPr>
        <w:t>清算报告公告日：</w:t>
      </w:r>
      <w:r w:rsidR="006C5DB4">
        <w:rPr>
          <w:rFonts w:ascii="宋体" w:hAnsi="宋体" w:hint="eastAsia"/>
          <w:sz w:val="24"/>
        </w:rPr>
        <w:t>2020</w:t>
      </w:r>
      <w:r w:rsidRPr="006935B0">
        <w:rPr>
          <w:rFonts w:ascii="宋体" w:hAnsi="宋体" w:hint="eastAsia"/>
          <w:sz w:val="24"/>
        </w:rPr>
        <w:t>年</w:t>
      </w:r>
      <w:r w:rsidR="00E048C6">
        <w:rPr>
          <w:rFonts w:ascii="宋体" w:hAnsi="宋体" w:hint="eastAsia"/>
          <w:sz w:val="24"/>
        </w:rPr>
        <w:t>11</w:t>
      </w:r>
      <w:r w:rsidRPr="006935B0">
        <w:rPr>
          <w:rFonts w:ascii="宋体" w:hAnsi="宋体" w:hint="eastAsia"/>
          <w:sz w:val="24"/>
        </w:rPr>
        <w:t>月</w:t>
      </w:r>
      <w:r w:rsidR="00E048C6">
        <w:rPr>
          <w:rFonts w:ascii="宋体" w:hAnsi="宋体" w:hint="eastAsia"/>
          <w:sz w:val="24"/>
        </w:rPr>
        <w:t>17</w:t>
      </w:r>
      <w:r w:rsidRPr="006935B0">
        <w:rPr>
          <w:rFonts w:ascii="宋体" w:hAnsi="宋体" w:hint="eastAsia"/>
          <w:sz w:val="24"/>
        </w:rPr>
        <w:t>日</w:t>
      </w:r>
    </w:p>
    <w:p w:rsidR="00837FAE" w:rsidRPr="006935B0" w:rsidRDefault="00837FAE" w:rsidP="00413C69">
      <w:pPr>
        <w:spacing w:line="360" w:lineRule="auto"/>
        <w:rPr>
          <w:rFonts w:hint="eastAsia"/>
          <w:sz w:val="24"/>
        </w:rPr>
      </w:pPr>
    </w:p>
    <w:p w:rsidR="006935B0" w:rsidRDefault="006935B0" w:rsidP="009E1D39">
      <w:pPr>
        <w:jc w:val="center"/>
        <w:rPr>
          <w:rFonts w:hint="eastAsia"/>
          <w:sz w:val="24"/>
        </w:rPr>
      </w:pPr>
    </w:p>
    <w:p w:rsidR="006935B0" w:rsidRDefault="006935B0" w:rsidP="009E1D39">
      <w:pPr>
        <w:jc w:val="center"/>
        <w:rPr>
          <w:rFonts w:hint="eastAsia"/>
          <w:sz w:val="24"/>
        </w:rPr>
      </w:pPr>
    </w:p>
    <w:p w:rsidR="006935B0" w:rsidRDefault="006935B0" w:rsidP="009E1D39">
      <w:pPr>
        <w:jc w:val="center"/>
        <w:rPr>
          <w:rFonts w:hint="eastAsia"/>
          <w:sz w:val="24"/>
        </w:rPr>
      </w:pPr>
    </w:p>
    <w:p w:rsidR="006935B0" w:rsidRDefault="006935B0" w:rsidP="009E1D39">
      <w:pPr>
        <w:jc w:val="center"/>
        <w:rPr>
          <w:rFonts w:hint="eastAsia"/>
          <w:sz w:val="24"/>
        </w:rPr>
      </w:pPr>
    </w:p>
    <w:p w:rsidR="006935B0" w:rsidRDefault="006935B0" w:rsidP="009E1D39">
      <w:pPr>
        <w:jc w:val="center"/>
        <w:rPr>
          <w:rFonts w:hint="eastAsia"/>
          <w:sz w:val="24"/>
        </w:rPr>
      </w:pPr>
    </w:p>
    <w:p w:rsidR="006935B0" w:rsidRDefault="006935B0" w:rsidP="009E1D39">
      <w:pPr>
        <w:jc w:val="center"/>
        <w:rPr>
          <w:rFonts w:hint="eastAsia"/>
          <w:sz w:val="24"/>
        </w:rPr>
      </w:pPr>
    </w:p>
    <w:p w:rsidR="006935B0" w:rsidRDefault="006935B0" w:rsidP="009E1D39">
      <w:pPr>
        <w:jc w:val="center"/>
        <w:rPr>
          <w:rFonts w:hint="eastAsia"/>
          <w:sz w:val="24"/>
        </w:rPr>
      </w:pPr>
    </w:p>
    <w:p w:rsidR="006935B0" w:rsidRDefault="006935B0" w:rsidP="009E1D39">
      <w:pPr>
        <w:jc w:val="center"/>
        <w:rPr>
          <w:rFonts w:hint="eastAsia"/>
          <w:sz w:val="24"/>
        </w:rPr>
      </w:pPr>
    </w:p>
    <w:p w:rsidR="006935B0" w:rsidRDefault="006935B0" w:rsidP="009E1D39">
      <w:pPr>
        <w:jc w:val="center"/>
        <w:rPr>
          <w:rFonts w:hint="eastAsia"/>
          <w:sz w:val="24"/>
        </w:rPr>
      </w:pPr>
    </w:p>
    <w:p w:rsidR="006935B0" w:rsidRDefault="006935B0" w:rsidP="009E1D39">
      <w:pPr>
        <w:jc w:val="center"/>
        <w:rPr>
          <w:rFonts w:hint="eastAsia"/>
          <w:sz w:val="24"/>
        </w:rPr>
      </w:pPr>
    </w:p>
    <w:p w:rsidR="00413C69" w:rsidRDefault="00413C69" w:rsidP="006935B0">
      <w:pPr>
        <w:numPr>
          <w:ilvl w:val="0"/>
          <w:numId w:val="5"/>
        </w:numPr>
        <w:jc w:val="center"/>
        <w:rPr>
          <w:sz w:val="24"/>
        </w:rPr>
        <w:sectPr w:rsidR="00413C69" w:rsidSect="00413C6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837FAE" w:rsidRPr="000851B5" w:rsidRDefault="00837FAE" w:rsidP="006F0D66">
      <w:pPr>
        <w:numPr>
          <w:ilvl w:val="0"/>
          <w:numId w:val="5"/>
        </w:numPr>
        <w:spacing w:line="360" w:lineRule="auto"/>
        <w:jc w:val="center"/>
        <w:rPr>
          <w:rFonts w:hint="eastAsia"/>
          <w:b/>
          <w:sz w:val="24"/>
        </w:rPr>
      </w:pPr>
      <w:r w:rsidRPr="000851B5">
        <w:rPr>
          <w:rFonts w:hint="eastAsia"/>
          <w:b/>
          <w:sz w:val="24"/>
        </w:rPr>
        <w:lastRenderedPageBreak/>
        <w:t>重要提示</w:t>
      </w:r>
    </w:p>
    <w:p w:rsidR="006935B0" w:rsidRPr="009E1D39" w:rsidRDefault="006935B0" w:rsidP="006F0D66">
      <w:pPr>
        <w:spacing w:line="360" w:lineRule="auto"/>
        <w:jc w:val="center"/>
        <w:rPr>
          <w:rFonts w:hint="eastAsia"/>
          <w:sz w:val="24"/>
        </w:rPr>
      </w:pPr>
    </w:p>
    <w:p w:rsidR="006C5DB4" w:rsidRDefault="006C5DB4" w:rsidP="006C5DB4">
      <w:pPr>
        <w:spacing w:line="360" w:lineRule="auto"/>
        <w:ind w:firstLineChars="171" w:firstLine="359"/>
        <w:rPr>
          <w:rFonts w:hint="eastAsia"/>
        </w:rPr>
      </w:pPr>
      <w:r>
        <w:rPr>
          <w:rFonts w:hint="eastAsia"/>
        </w:rPr>
        <w:t>招商中债</w:t>
      </w:r>
      <w:r>
        <w:rPr>
          <w:rFonts w:hint="eastAsia"/>
        </w:rPr>
        <w:t>1-5</w:t>
      </w:r>
      <w:r>
        <w:rPr>
          <w:rFonts w:hint="eastAsia"/>
        </w:rPr>
        <w:t>年农发行债券指数证券投资基金（以下简称“本基金”）经中国证券监督管理委员会</w:t>
      </w:r>
      <w:r>
        <w:rPr>
          <w:rFonts w:hint="eastAsia"/>
        </w:rPr>
        <w:t>2018</w:t>
      </w:r>
      <w:r>
        <w:rPr>
          <w:rFonts w:hint="eastAsia"/>
        </w:rPr>
        <w:t>年</w:t>
      </w:r>
      <w:r>
        <w:rPr>
          <w:rFonts w:hint="eastAsia"/>
        </w:rPr>
        <w:t>11</w:t>
      </w:r>
      <w:r>
        <w:rPr>
          <w:rFonts w:hint="eastAsia"/>
        </w:rPr>
        <w:t>月</w:t>
      </w:r>
      <w:r>
        <w:rPr>
          <w:rFonts w:hint="eastAsia"/>
        </w:rPr>
        <w:t>30</w:t>
      </w:r>
      <w:r>
        <w:rPr>
          <w:rFonts w:hint="eastAsia"/>
        </w:rPr>
        <w:t>日《关于准予招商中债</w:t>
      </w:r>
      <w:r>
        <w:rPr>
          <w:rFonts w:hint="eastAsia"/>
        </w:rPr>
        <w:t>1-5</w:t>
      </w:r>
      <w:r>
        <w:rPr>
          <w:rFonts w:hint="eastAsia"/>
        </w:rPr>
        <w:t>年农发行债券指数证券投资基金注册的批复》（证监许可【</w:t>
      </w:r>
      <w:r>
        <w:rPr>
          <w:rFonts w:hint="eastAsia"/>
        </w:rPr>
        <w:t>2018</w:t>
      </w:r>
      <w:r>
        <w:rPr>
          <w:rFonts w:hint="eastAsia"/>
        </w:rPr>
        <w:t>】</w:t>
      </w:r>
      <w:r>
        <w:rPr>
          <w:rFonts w:hint="eastAsia"/>
        </w:rPr>
        <w:t>1989</w:t>
      </w:r>
      <w:r>
        <w:rPr>
          <w:rFonts w:hint="eastAsia"/>
        </w:rPr>
        <w:t>号）注册公开募集，自</w:t>
      </w:r>
      <w:r>
        <w:rPr>
          <w:rFonts w:hint="eastAsia"/>
        </w:rPr>
        <w:t>2019</w:t>
      </w:r>
      <w:r>
        <w:rPr>
          <w:rFonts w:hint="eastAsia"/>
        </w:rPr>
        <w:t>年</w:t>
      </w:r>
      <w:r>
        <w:rPr>
          <w:rFonts w:hint="eastAsia"/>
        </w:rPr>
        <w:t>3</w:t>
      </w:r>
      <w:r>
        <w:rPr>
          <w:rFonts w:hint="eastAsia"/>
        </w:rPr>
        <w:t>月</w:t>
      </w:r>
      <w:r>
        <w:rPr>
          <w:rFonts w:hint="eastAsia"/>
        </w:rPr>
        <w:t>28</w:t>
      </w:r>
      <w:r>
        <w:rPr>
          <w:rFonts w:hint="eastAsia"/>
        </w:rPr>
        <w:t>日起基金合同生效，基金管理人为招商基金管理有限公司，基金托管人为宁波银行股份有限公司。</w:t>
      </w:r>
    </w:p>
    <w:p w:rsidR="006C5DB4" w:rsidRDefault="006C5DB4" w:rsidP="006C5DB4">
      <w:pPr>
        <w:spacing w:line="360" w:lineRule="auto"/>
        <w:ind w:firstLineChars="171" w:firstLine="359"/>
        <w:rPr>
          <w:rFonts w:hint="eastAsia"/>
        </w:rPr>
      </w:pPr>
      <w:r>
        <w:rPr>
          <w:rFonts w:hint="eastAsia"/>
        </w:rPr>
        <w:t>根据《中华人民共和国证券投资基金法》第四十七条的规定，“基金份额持有人大会由全体基金份额持有人组成，行使下列职权：（二）决定修改基金合同的重要内容或者提前终止基金合同”；第八十条规定，“有下列情形之一的，基金合同终止：（二）基金份额持有人大会决定终止”。根据《招商中债</w:t>
      </w:r>
      <w:r>
        <w:rPr>
          <w:rFonts w:hint="eastAsia"/>
        </w:rPr>
        <w:t>1-5</w:t>
      </w:r>
      <w:r>
        <w:rPr>
          <w:rFonts w:hint="eastAsia"/>
        </w:rPr>
        <w:t>年农发行债券指数证券投资基金基金合同》“第十九部分</w:t>
      </w:r>
      <w:r>
        <w:rPr>
          <w:rFonts w:hint="eastAsia"/>
        </w:rPr>
        <w:t xml:space="preserve"> </w:t>
      </w:r>
      <w:r>
        <w:rPr>
          <w:rFonts w:hint="eastAsia"/>
        </w:rPr>
        <w:t>基金合同的变更、终止与基金财产的清算”的“二、《基金合同》的终止事由”中约定，“有下列情形之一的，《基金合同》应当终止：</w:t>
      </w:r>
      <w:r>
        <w:rPr>
          <w:rFonts w:hint="eastAsia"/>
        </w:rPr>
        <w:t>1</w:t>
      </w:r>
      <w:r>
        <w:rPr>
          <w:rFonts w:hint="eastAsia"/>
        </w:rPr>
        <w:t>、基金份额持有人大会决定终止的”。根据《公开募集证券投资基金运作管理办法》第四十八条的规定，“基金份额持有人大会决定的事项自表决通过之日起生效”。</w:t>
      </w:r>
    </w:p>
    <w:p w:rsidR="006C5DB4" w:rsidRDefault="006C5DB4" w:rsidP="006C5DB4">
      <w:pPr>
        <w:spacing w:line="360" w:lineRule="auto"/>
        <w:ind w:firstLineChars="171" w:firstLine="359"/>
        <w:rPr>
          <w:rFonts w:hint="eastAsia"/>
        </w:rPr>
      </w:pPr>
      <w:r>
        <w:rPr>
          <w:rFonts w:hint="eastAsia"/>
        </w:rPr>
        <w:t>为召集基金份额持有人大会审议《关于终止招商中债</w:t>
      </w:r>
      <w:r>
        <w:rPr>
          <w:rFonts w:hint="eastAsia"/>
        </w:rPr>
        <w:t>1-5</w:t>
      </w:r>
      <w:r>
        <w:rPr>
          <w:rFonts w:hint="eastAsia"/>
        </w:rPr>
        <w:t>年农发行债券指数证券投资基金基金合同有关事项的议案》，基金管理人已于</w:t>
      </w:r>
      <w:r>
        <w:rPr>
          <w:rFonts w:hint="eastAsia"/>
        </w:rPr>
        <w:t>2020</w:t>
      </w:r>
      <w:r>
        <w:rPr>
          <w:rFonts w:hint="eastAsia"/>
        </w:rPr>
        <w:t>年</w:t>
      </w:r>
      <w:r>
        <w:rPr>
          <w:rFonts w:hint="eastAsia"/>
        </w:rPr>
        <w:t>9</w:t>
      </w:r>
      <w:r>
        <w:rPr>
          <w:rFonts w:hint="eastAsia"/>
        </w:rPr>
        <w:t>月</w:t>
      </w:r>
      <w:r>
        <w:rPr>
          <w:rFonts w:hint="eastAsia"/>
        </w:rPr>
        <w:t>26</w:t>
      </w:r>
      <w:r>
        <w:rPr>
          <w:rFonts w:hint="eastAsia"/>
        </w:rPr>
        <w:t>日刊登了《关于以通讯方式召开招商中债</w:t>
      </w:r>
      <w:r>
        <w:rPr>
          <w:rFonts w:hint="eastAsia"/>
        </w:rPr>
        <w:t>1-5</w:t>
      </w:r>
      <w:r>
        <w:rPr>
          <w:rFonts w:hint="eastAsia"/>
        </w:rPr>
        <w:t>年农发行债券指数证券投资基金基金份额持有人大会的公告》，并于</w:t>
      </w:r>
      <w:r>
        <w:rPr>
          <w:rFonts w:hint="eastAsia"/>
        </w:rPr>
        <w:t>2020</w:t>
      </w:r>
      <w:r>
        <w:rPr>
          <w:rFonts w:hint="eastAsia"/>
        </w:rPr>
        <w:t>年</w:t>
      </w:r>
      <w:r>
        <w:rPr>
          <w:rFonts w:hint="eastAsia"/>
        </w:rPr>
        <w:t>9</w:t>
      </w:r>
      <w:r>
        <w:rPr>
          <w:rFonts w:hint="eastAsia"/>
        </w:rPr>
        <w:t>月</w:t>
      </w:r>
      <w:r>
        <w:rPr>
          <w:rFonts w:hint="eastAsia"/>
        </w:rPr>
        <w:t>28</w:t>
      </w:r>
      <w:r>
        <w:rPr>
          <w:rFonts w:hint="eastAsia"/>
        </w:rPr>
        <w:t>日、</w:t>
      </w:r>
      <w:r>
        <w:rPr>
          <w:rFonts w:hint="eastAsia"/>
        </w:rPr>
        <w:t>2020</w:t>
      </w:r>
      <w:r>
        <w:rPr>
          <w:rFonts w:hint="eastAsia"/>
        </w:rPr>
        <w:t>年</w:t>
      </w:r>
      <w:r>
        <w:rPr>
          <w:rFonts w:hint="eastAsia"/>
        </w:rPr>
        <w:t>9</w:t>
      </w:r>
      <w:r>
        <w:rPr>
          <w:rFonts w:hint="eastAsia"/>
        </w:rPr>
        <w:t>月</w:t>
      </w:r>
      <w:r>
        <w:rPr>
          <w:rFonts w:hint="eastAsia"/>
        </w:rPr>
        <w:t>29</w:t>
      </w:r>
      <w:r>
        <w:rPr>
          <w:rFonts w:hint="eastAsia"/>
        </w:rPr>
        <w:t>日陆续刊登了提示性公告。本次基金份额持有人大会于</w:t>
      </w:r>
      <w:r>
        <w:rPr>
          <w:rFonts w:hint="eastAsia"/>
        </w:rPr>
        <w:t>2020</w:t>
      </w:r>
      <w:r>
        <w:rPr>
          <w:rFonts w:hint="eastAsia"/>
        </w:rPr>
        <w:t>年</w:t>
      </w:r>
      <w:r>
        <w:rPr>
          <w:rFonts w:hint="eastAsia"/>
        </w:rPr>
        <w:t>10</w:t>
      </w:r>
      <w:r>
        <w:rPr>
          <w:rFonts w:hint="eastAsia"/>
        </w:rPr>
        <w:t>月</w:t>
      </w:r>
      <w:r>
        <w:rPr>
          <w:rFonts w:hint="eastAsia"/>
        </w:rPr>
        <w:t>27</w:t>
      </w:r>
      <w:r>
        <w:rPr>
          <w:rFonts w:hint="eastAsia"/>
        </w:rPr>
        <w:t>日表决通过了本次会议议案，本次大会决议自该日起生效，基金管理人于</w:t>
      </w:r>
      <w:r>
        <w:rPr>
          <w:rFonts w:hint="eastAsia"/>
        </w:rPr>
        <w:t>2020</w:t>
      </w:r>
      <w:r>
        <w:rPr>
          <w:rFonts w:hint="eastAsia"/>
        </w:rPr>
        <w:t>年</w:t>
      </w:r>
      <w:r>
        <w:rPr>
          <w:rFonts w:hint="eastAsia"/>
        </w:rPr>
        <w:t>10</w:t>
      </w:r>
      <w:r>
        <w:rPr>
          <w:rFonts w:hint="eastAsia"/>
        </w:rPr>
        <w:t>月</w:t>
      </w:r>
      <w:r>
        <w:rPr>
          <w:rFonts w:hint="eastAsia"/>
        </w:rPr>
        <w:t>28</w:t>
      </w:r>
      <w:r>
        <w:rPr>
          <w:rFonts w:hint="eastAsia"/>
        </w:rPr>
        <w:t>日刊登了《关于招商中债</w:t>
      </w:r>
      <w:r>
        <w:rPr>
          <w:rFonts w:hint="eastAsia"/>
        </w:rPr>
        <w:t>1-5</w:t>
      </w:r>
      <w:r>
        <w:rPr>
          <w:rFonts w:hint="eastAsia"/>
        </w:rPr>
        <w:t>年农发行债券指数证券投资基金基金份额持有人大会表决结果暨决议生效的公告》。</w:t>
      </w:r>
    </w:p>
    <w:p w:rsidR="006935B0" w:rsidRPr="006C5DB4" w:rsidRDefault="006C5DB4" w:rsidP="006C5DB4">
      <w:pPr>
        <w:spacing w:line="360" w:lineRule="auto"/>
        <w:ind w:firstLineChars="171" w:firstLine="359"/>
        <w:rPr>
          <w:rFonts w:hint="eastAsia"/>
        </w:rPr>
      </w:pPr>
      <w:r>
        <w:rPr>
          <w:rFonts w:hint="eastAsia"/>
        </w:rPr>
        <w:t>基金管理人、基金托管人、德勤华永会计师事务所</w:t>
      </w:r>
      <w:r>
        <w:rPr>
          <w:rFonts w:hint="eastAsia"/>
        </w:rPr>
        <w:t>(</w:t>
      </w:r>
      <w:r>
        <w:rPr>
          <w:rFonts w:hint="eastAsia"/>
        </w:rPr>
        <w:t>特殊普通合伙</w:t>
      </w:r>
      <w:r>
        <w:rPr>
          <w:rFonts w:hint="eastAsia"/>
        </w:rPr>
        <w:t>)</w:t>
      </w:r>
      <w:r>
        <w:rPr>
          <w:rFonts w:hint="eastAsia"/>
        </w:rPr>
        <w:t>和中伦律师事务所于</w:t>
      </w:r>
      <w:r>
        <w:rPr>
          <w:rFonts w:hint="eastAsia"/>
        </w:rPr>
        <w:t>2020</w:t>
      </w:r>
      <w:r>
        <w:rPr>
          <w:rFonts w:hint="eastAsia"/>
        </w:rPr>
        <w:t>年</w:t>
      </w:r>
      <w:r>
        <w:rPr>
          <w:rFonts w:hint="eastAsia"/>
        </w:rPr>
        <w:t>10</w:t>
      </w:r>
      <w:r>
        <w:rPr>
          <w:rFonts w:hint="eastAsia"/>
        </w:rPr>
        <w:t>月</w:t>
      </w:r>
      <w:r>
        <w:rPr>
          <w:rFonts w:hint="eastAsia"/>
        </w:rPr>
        <w:t>29</w:t>
      </w:r>
      <w:r>
        <w:rPr>
          <w:rFonts w:hint="eastAsia"/>
        </w:rPr>
        <w:t>日成立基金财产清算小组履行基金财产清算程序，并由德勤华永会计师事务所</w:t>
      </w:r>
      <w:r>
        <w:rPr>
          <w:rFonts w:hint="eastAsia"/>
        </w:rPr>
        <w:t>(</w:t>
      </w:r>
      <w:r>
        <w:rPr>
          <w:rFonts w:hint="eastAsia"/>
        </w:rPr>
        <w:t>特殊普通合伙</w:t>
      </w:r>
      <w:r>
        <w:rPr>
          <w:rFonts w:hint="eastAsia"/>
        </w:rPr>
        <w:t>)</w:t>
      </w:r>
      <w:r>
        <w:rPr>
          <w:rFonts w:hint="eastAsia"/>
        </w:rPr>
        <w:t>对本基金进行清算审计，中伦律师事务所对清算事宜出具法律意见。</w:t>
      </w:r>
    </w:p>
    <w:p w:rsidR="00837FAE" w:rsidRPr="000851B5" w:rsidRDefault="00837FAE" w:rsidP="006F0D66">
      <w:pPr>
        <w:numPr>
          <w:ilvl w:val="0"/>
          <w:numId w:val="5"/>
        </w:numPr>
        <w:spacing w:line="360" w:lineRule="auto"/>
        <w:jc w:val="center"/>
        <w:rPr>
          <w:rFonts w:hint="eastAsia"/>
          <w:b/>
          <w:sz w:val="24"/>
        </w:rPr>
      </w:pPr>
      <w:r w:rsidRPr="000851B5">
        <w:rPr>
          <w:rFonts w:hint="eastAsia"/>
          <w:b/>
          <w:sz w:val="24"/>
        </w:rPr>
        <w:t>基金概况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1F4BC8" w:rsidTr="007F74B5">
        <w:trPr>
          <w:cantSplit/>
          <w:jc w:val="center"/>
        </w:trPr>
        <w:tc>
          <w:tcPr>
            <w:tcW w:w="2840" w:type="dxa"/>
            <w:shd w:val="clear" w:color="auto" w:fill="auto"/>
            <w:vAlign w:val="center"/>
          </w:tcPr>
          <w:p w:rsidR="001F4BC8" w:rsidRDefault="001F4BC8" w:rsidP="00D7349D">
            <w:pPr>
              <w:jc w:val="left"/>
              <w:rPr>
                <w:rFonts w:hint="eastAsia"/>
              </w:rPr>
            </w:pPr>
            <w:r>
              <w:rPr>
                <w:rStyle w:val="a3"/>
                <w:rFonts w:hint="eastAsia"/>
              </w:rPr>
              <w:t>基金名称</w:t>
            </w:r>
          </w:p>
        </w:tc>
        <w:tc>
          <w:tcPr>
            <w:tcW w:w="5682" w:type="dxa"/>
            <w:gridSpan w:val="2"/>
            <w:shd w:val="clear" w:color="auto" w:fill="auto"/>
          </w:tcPr>
          <w:p w:rsidR="001F4BC8" w:rsidRPr="00A23F1F" w:rsidRDefault="006C5DB4" w:rsidP="007F74B5">
            <w:pPr>
              <w:rPr>
                <w:rFonts w:hint="eastAsia"/>
              </w:rPr>
            </w:pPr>
            <w:r w:rsidRPr="006C5DB4">
              <w:rPr>
                <w:rFonts w:hint="eastAsia"/>
              </w:rPr>
              <w:t>招商中债</w:t>
            </w:r>
            <w:r w:rsidRPr="006C5DB4">
              <w:rPr>
                <w:rFonts w:hint="eastAsia"/>
              </w:rPr>
              <w:t>1-5</w:t>
            </w:r>
            <w:r w:rsidRPr="006C5DB4">
              <w:rPr>
                <w:rFonts w:hint="eastAsia"/>
              </w:rPr>
              <w:t>年农发行债券指数证券投资基金</w:t>
            </w:r>
          </w:p>
        </w:tc>
      </w:tr>
      <w:tr w:rsidR="001F4BC8" w:rsidTr="007F74B5">
        <w:trPr>
          <w:cantSplit/>
          <w:jc w:val="center"/>
        </w:trPr>
        <w:tc>
          <w:tcPr>
            <w:tcW w:w="2840" w:type="dxa"/>
            <w:shd w:val="clear" w:color="auto" w:fill="auto"/>
            <w:vAlign w:val="center"/>
          </w:tcPr>
          <w:p w:rsidR="001F4BC8" w:rsidRDefault="001F4BC8" w:rsidP="00D7349D">
            <w:pPr>
              <w:jc w:val="left"/>
            </w:pPr>
            <w:r>
              <w:rPr>
                <w:rFonts w:hint="eastAsia"/>
              </w:rPr>
              <w:t>基金简称</w:t>
            </w:r>
          </w:p>
        </w:tc>
        <w:tc>
          <w:tcPr>
            <w:tcW w:w="5682" w:type="dxa"/>
            <w:gridSpan w:val="2"/>
            <w:shd w:val="clear" w:color="auto" w:fill="auto"/>
          </w:tcPr>
          <w:p w:rsidR="001F4BC8" w:rsidRPr="00A23F1F" w:rsidRDefault="006C5DB4" w:rsidP="007F74B5">
            <w:pPr>
              <w:rPr>
                <w:rFonts w:hint="eastAsia"/>
              </w:rPr>
            </w:pPr>
            <w:r w:rsidRPr="006C5DB4">
              <w:rPr>
                <w:rFonts w:hint="eastAsia"/>
              </w:rPr>
              <w:t>招商中债</w:t>
            </w:r>
            <w:r w:rsidRPr="006C5DB4">
              <w:rPr>
                <w:rFonts w:hint="eastAsia"/>
              </w:rPr>
              <w:t>1-5</w:t>
            </w:r>
            <w:r w:rsidRPr="006C5DB4">
              <w:rPr>
                <w:rFonts w:hint="eastAsia"/>
              </w:rPr>
              <w:t>年农发行</w:t>
            </w:r>
          </w:p>
        </w:tc>
      </w:tr>
      <w:tr w:rsidR="001F4BC8" w:rsidTr="007F74B5">
        <w:trPr>
          <w:cantSplit/>
          <w:jc w:val="center"/>
        </w:trPr>
        <w:tc>
          <w:tcPr>
            <w:tcW w:w="2840" w:type="dxa"/>
            <w:shd w:val="clear" w:color="auto" w:fill="auto"/>
            <w:vAlign w:val="center"/>
          </w:tcPr>
          <w:p w:rsidR="001F4BC8" w:rsidRDefault="001F4BC8" w:rsidP="00D7349D">
            <w:pPr>
              <w:jc w:val="left"/>
            </w:pPr>
            <w:r>
              <w:rPr>
                <w:rFonts w:hint="eastAsia"/>
              </w:rPr>
              <w:t>基金主代码</w:t>
            </w:r>
          </w:p>
        </w:tc>
        <w:tc>
          <w:tcPr>
            <w:tcW w:w="5682" w:type="dxa"/>
            <w:gridSpan w:val="2"/>
            <w:shd w:val="clear" w:color="auto" w:fill="auto"/>
          </w:tcPr>
          <w:p w:rsidR="001F4BC8" w:rsidRPr="00A23F1F" w:rsidRDefault="006C5DB4" w:rsidP="007F74B5">
            <w:r w:rsidRPr="006C5DB4">
              <w:t>006765</w:t>
            </w:r>
          </w:p>
        </w:tc>
      </w:tr>
      <w:tr w:rsidR="001F4BC8" w:rsidTr="007F74B5">
        <w:trPr>
          <w:cantSplit/>
          <w:jc w:val="center"/>
        </w:trPr>
        <w:tc>
          <w:tcPr>
            <w:tcW w:w="2840" w:type="dxa"/>
            <w:shd w:val="clear" w:color="auto" w:fill="auto"/>
            <w:vAlign w:val="center"/>
          </w:tcPr>
          <w:p w:rsidR="001F4BC8" w:rsidRDefault="001F4BC8" w:rsidP="00D7349D">
            <w:pPr>
              <w:jc w:val="left"/>
            </w:pPr>
            <w:r>
              <w:rPr>
                <w:rFonts w:hint="eastAsia"/>
              </w:rPr>
              <w:t>交易代码</w:t>
            </w:r>
          </w:p>
        </w:tc>
        <w:tc>
          <w:tcPr>
            <w:tcW w:w="5682" w:type="dxa"/>
            <w:gridSpan w:val="2"/>
            <w:shd w:val="clear" w:color="auto" w:fill="auto"/>
          </w:tcPr>
          <w:p w:rsidR="001F4BC8" w:rsidRPr="00A23F1F" w:rsidRDefault="006C5DB4" w:rsidP="007F74B5">
            <w:r w:rsidRPr="006C5DB4">
              <w:t>006765</w:t>
            </w:r>
          </w:p>
        </w:tc>
      </w:tr>
      <w:tr w:rsidR="001F4BC8" w:rsidTr="007F74B5">
        <w:trPr>
          <w:cantSplit/>
          <w:jc w:val="center"/>
        </w:trPr>
        <w:tc>
          <w:tcPr>
            <w:tcW w:w="2840" w:type="dxa"/>
            <w:shd w:val="clear" w:color="auto" w:fill="auto"/>
            <w:vAlign w:val="center"/>
          </w:tcPr>
          <w:p w:rsidR="001F4BC8" w:rsidRDefault="001F4BC8" w:rsidP="00D7349D">
            <w:pPr>
              <w:jc w:val="left"/>
            </w:pPr>
            <w:r>
              <w:rPr>
                <w:rFonts w:hint="eastAsia"/>
              </w:rPr>
              <w:t>基金运作方式</w:t>
            </w:r>
          </w:p>
        </w:tc>
        <w:tc>
          <w:tcPr>
            <w:tcW w:w="5682" w:type="dxa"/>
            <w:gridSpan w:val="2"/>
            <w:shd w:val="clear" w:color="auto" w:fill="auto"/>
          </w:tcPr>
          <w:p w:rsidR="001F4BC8" w:rsidRPr="00A23F1F" w:rsidRDefault="001F4BC8" w:rsidP="007F74B5">
            <w:pPr>
              <w:rPr>
                <w:rFonts w:hint="eastAsia"/>
              </w:rPr>
            </w:pPr>
            <w:r w:rsidRPr="00A23F1F">
              <w:rPr>
                <w:rFonts w:hint="eastAsia"/>
              </w:rPr>
              <w:t>契约型开放式</w:t>
            </w:r>
          </w:p>
        </w:tc>
      </w:tr>
      <w:tr w:rsidR="001F4BC8" w:rsidTr="007F74B5">
        <w:trPr>
          <w:cantSplit/>
          <w:jc w:val="center"/>
        </w:trPr>
        <w:tc>
          <w:tcPr>
            <w:tcW w:w="2840" w:type="dxa"/>
            <w:shd w:val="clear" w:color="auto" w:fill="auto"/>
            <w:vAlign w:val="center"/>
          </w:tcPr>
          <w:p w:rsidR="001F4BC8" w:rsidRDefault="001F4BC8" w:rsidP="00D7349D">
            <w:pPr>
              <w:jc w:val="left"/>
            </w:pPr>
            <w:r>
              <w:rPr>
                <w:rFonts w:hint="eastAsia"/>
              </w:rPr>
              <w:t>基金合同生效日</w:t>
            </w:r>
          </w:p>
        </w:tc>
        <w:tc>
          <w:tcPr>
            <w:tcW w:w="5682" w:type="dxa"/>
            <w:gridSpan w:val="2"/>
            <w:shd w:val="clear" w:color="auto" w:fill="auto"/>
          </w:tcPr>
          <w:p w:rsidR="001F4BC8" w:rsidRDefault="006C5DB4" w:rsidP="007F74B5">
            <w:r w:rsidRPr="006C5DB4">
              <w:rPr>
                <w:rFonts w:hint="eastAsia"/>
              </w:rPr>
              <w:t>2019</w:t>
            </w:r>
            <w:r w:rsidRPr="006C5DB4">
              <w:rPr>
                <w:rFonts w:hint="eastAsia"/>
              </w:rPr>
              <w:t>年</w:t>
            </w:r>
            <w:r w:rsidRPr="006C5DB4">
              <w:rPr>
                <w:rFonts w:hint="eastAsia"/>
              </w:rPr>
              <w:t>3</w:t>
            </w:r>
            <w:r w:rsidRPr="006C5DB4">
              <w:rPr>
                <w:rFonts w:hint="eastAsia"/>
              </w:rPr>
              <w:t>月</w:t>
            </w:r>
            <w:r w:rsidRPr="006C5DB4">
              <w:rPr>
                <w:rFonts w:hint="eastAsia"/>
              </w:rPr>
              <w:t>28</w:t>
            </w:r>
            <w:r w:rsidRPr="006C5DB4">
              <w:rPr>
                <w:rFonts w:hint="eastAsia"/>
              </w:rPr>
              <w:t>日</w:t>
            </w:r>
          </w:p>
        </w:tc>
      </w:tr>
      <w:tr w:rsidR="008C627D" w:rsidTr="00D7349D">
        <w:trPr>
          <w:cantSplit/>
          <w:jc w:val="center"/>
        </w:trPr>
        <w:tc>
          <w:tcPr>
            <w:tcW w:w="2840" w:type="dxa"/>
            <w:shd w:val="clear" w:color="auto" w:fill="auto"/>
            <w:vAlign w:val="center"/>
          </w:tcPr>
          <w:p w:rsidR="008C627D" w:rsidRPr="00587BD8" w:rsidRDefault="00703F69" w:rsidP="001F4BC8">
            <w:pPr>
              <w:jc w:val="left"/>
            </w:pPr>
            <w:r w:rsidRPr="00587BD8">
              <w:rPr>
                <w:rStyle w:val="a3"/>
                <w:rFonts w:hint="eastAsia"/>
              </w:rPr>
              <w:t>最后运作日</w:t>
            </w:r>
            <w:r w:rsidRPr="00587BD8">
              <w:rPr>
                <w:rFonts w:ascii="宋体" w:hAnsi="宋体" w:hint="eastAsia"/>
              </w:rPr>
              <w:t>（</w:t>
            </w:r>
            <w:r w:rsidR="006C5DB4">
              <w:rPr>
                <w:rFonts w:ascii="宋体" w:hAnsi="宋体"/>
              </w:rPr>
              <w:t>2020</w:t>
            </w:r>
            <w:r w:rsidRPr="00587BD8">
              <w:rPr>
                <w:rFonts w:ascii="宋体"/>
              </w:rPr>
              <w:t>-</w:t>
            </w:r>
            <w:r w:rsidR="006C5DB4">
              <w:rPr>
                <w:rFonts w:ascii="宋体" w:hAnsi="宋体" w:hint="eastAsia"/>
              </w:rPr>
              <w:t>10</w:t>
            </w:r>
            <w:r w:rsidRPr="00587BD8">
              <w:rPr>
                <w:rFonts w:ascii="宋体"/>
              </w:rPr>
              <w:t>-</w:t>
            </w:r>
            <w:r w:rsidR="006C5DB4">
              <w:rPr>
                <w:rFonts w:ascii="宋体" w:hAnsi="宋体"/>
              </w:rPr>
              <w:t>28</w:t>
            </w:r>
            <w:r w:rsidRPr="00587BD8">
              <w:rPr>
                <w:rFonts w:ascii="宋体" w:hAnsi="宋体" w:hint="eastAsia"/>
              </w:rPr>
              <w:t>）</w:t>
            </w:r>
            <w:r w:rsidRPr="00587BD8">
              <w:rPr>
                <w:rStyle w:val="a3"/>
                <w:rFonts w:hint="eastAsia"/>
              </w:rPr>
              <w:t>基金份额总额</w:t>
            </w:r>
          </w:p>
        </w:tc>
        <w:tc>
          <w:tcPr>
            <w:tcW w:w="5682" w:type="dxa"/>
            <w:gridSpan w:val="2"/>
            <w:shd w:val="clear" w:color="auto" w:fill="auto"/>
            <w:vAlign w:val="center"/>
          </w:tcPr>
          <w:p w:rsidR="008C627D" w:rsidRPr="00587BD8" w:rsidRDefault="006C5DB4" w:rsidP="00D7349D">
            <w:pPr>
              <w:jc w:val="left"/>
              <w:rPr>
                <w:rFonts w:ascii="宋体" w:hAnsi="宋体"/>
              </w:rPr>
            </w:pPr>
            <w:r w:rsidRPr="006C5DB4">
              <w:rPr>
                <w:rFonts w:ascii="宋体" w:hAnsi="宋体"/>
              </w:rPr>
              <w:t>577,546.86</w:t>
            </w:r>
            <w:r w:rsidR="008C627D" w:rsidRPr="00587BD8">
              <w:rPr>
                <w:rFonts w:ascii="宋体" w:hAnsi="宋体" w:hint="eastAsia"/>
              </w:rPr>
              <w:t>份</w:t>
            </w:r>
          </w:p>
        </w:tc>
      </w:tr>
      <w:tr w:rsidR="008C627D" w:rsidTr="00D7349D">
        <w:trPr>
          <w:cantSplit/>
          <w:jc w:val="center"/>
        </w:trPr>
        <w:tc>
          <w:tcPr>
            <w:tcW w:w="2840" w:type="dxa"/>
            <w:shd w:val="clear" w:color="auto" w:fill="auto"/>
            <w:vAlign w:val="center"/>
          </w:tcPr>
          <w:p w:rsidR="008C627D" w:rsidRDefault="008C627D" w:rsidP="00D7349D">
            <w:pPr>
              <w:jc w:val="left"/>
            </w:pPr>
            <w:r>
              <w:rPr>
                <w:rFonts w:hint="eastAsia"/>
              </w:rPr>
              <w:t>投资目标</w:t>
            </w:r>
          </w:p>
        </w:tc>
        <w:tc>
          <w:tcPr>
            <w:tcW w:w="5682" w:type="dxa"/>
            <w:gridSpan w:val="2"/>
            <w:shd w:val="clear" w:color="auto" w:fill="auto"/>
            <w:vAlign w:val="center"/>
          </w:tcPr>
          <w:p w:rsidR="008C627D" w:rsidRDefault="006C5DB4" w:rsidP="00D7349D">
            <w:pPr>
              <w:jc w:val="left"/>
            </w:pPr>
            <w:r w:rsidRPr="006C5DB4">
              <w:rPr>
                <w:rFonts w:hint="eastAsia"/>
              </w:rPr>
              <w:t>本基金通过指数化投资，争取在扣除各项费用之前获得与标的指数相似的总回报，追求跟踪偏离度及跟踪误差的最小化。</w:t>
            </w:r>
          </w:p>
        </w:tc>
      </w:tr>
      <w:tr w:rsidR="008C627D" w:rsidTr="00D7349D">
        <w:trPr>
          <w:cantSplit/>
          <w:jc w:val="center"/>
        </w:trPr>
        <w:tc>
          <w:tcPr>
            <w:tcW w:w="2840" w:type="dxa"/>
            <w:shd w:val="clear" w:color="auto" w:fill="auto"/>
            <w:vAlign w:val="center"/>
          </w:tcPr>
          <w:p w:rsidR="008C627D" w:rsidRDefault="008C627D" w:rsidP="00D7349D">
            <w:pPr>
              <w:jc w:val="left"/>
            </w:pPr>
            <w:r>
              <w:rPr>
                <w:rFonts w:hint="eastAsia"/>
              </w:rPr>
              <w:t>投资策略</w:t>
            </w:r>
          </w:p>
        </w:tc>
        <w:tc>
          <w:tcPr>
            <w:tcW w:w="5682" w:type="dxa"/>
            <w:gridSpan w:val="2"/>
            <w:shd w:val="clear" w:color="auto" w:fill="auto"/>
            <w:vAlign w:val="center"/>
          </w:tcPr>
          <w:p w:rsidR="006C5DB4" w:rsidRDefault="006C5DB4" w:rsidP="006C5DB4">
            <w:pPr>
              <w:jc w:val="left"/>
              <w:rPr>
                <w:rFonts w:hint="eastAsia"/>
              </w:rPr>
            </w:pPr>
            <w:r>
              <w:rPr>
                <w:rFonts w:hint="eastAsia"/>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rsidR="008C627D" w:rsidRDefault="006C5DB4" w:rsidP="006C5DB4">
            <w:pPr>
              <w:jc w:val="left"/>
            </w:pPr>
            <w:r>
              <w:rPr>
                <w:rFonts w:hint="eastAsia"/>
              </w:rPr>
              <w:t>在正常市场情况下，本基金力争追求日均跟踪偏离度的绝对值不超过</w:t>
            </w:r>
            <w:r>
              <w:rPr>
                <w:rFonts w:hint="eastAsia"/>
              </w:rPr>
              <w:t>0.3%</w:t>
            </w:r>
            <w:r>
              <w:rPr>
                <w:rFonts w:hint="eastAsia"/>
              </w:rPr>
              <w:t>，将年化跟踪误差控制在</w:t>
            </w:r>
            <w:r>
              <w:rPr>
                <w:rFonts w:hint="eastAsia"/>
              </w:rPr>
              <w:t>3%</w:t>
            </w:r>
            <w:r>
              <w:rPr>
                <w:rFonts w:hint="eastAsia"/>
              </w:rPr>
              <w:t>以内。如因标的指数编制规则调整等其他原因，导致基金跟踪偏离度和跟踪误差超过了上述范围，基金管理人应采取合理措施，避免跟踪误差进一步扩大。</w:t>
            </w:r>
          </w:p>
        </w:tc>
      </w:tr>
      <w:tr w:rsidR="008C627D" w:rsidTr="00D7349D">
        <w:trPr>
          <w:cantSplit/>
          <w:jc w:val="center"/>
        </w:trPr>
        <w:tc>
          <w:tcPr>
            <w:tcW w:w="2840" w:type="dxa"/>
            <w:shd w:val="clear" w:color="auto" w:fill="auto"/>
            <w:vAlign w:val="center"/>
          </w:tcPr>
          <w:p w:rsidR="008C627D" w:rsidRDefault="008C627D" w:rsidP="00D7349D">
            <w:pPr>
              <w:jc w:val="left"/>
            </w:pPr>
            <w:r>
              <w:rPr>
                <w:rFonts w:hint="eastAsia"/>
              </w:rPr>
              <w:t>业绩比较基准</w:t>
            </w:r>
          </w:p>
        </w:tc>
        <w:tc>
          <w:tcPr>
            <w:tcW w:w="5682" w:type="dxa"/>
            <w:gridSpan w:val="2"/>
            <w:shd w:val="clear" w:color="auto" w:fill="auto"/>
            <w:vAlign w:val="center"/>
          </w:tcPr>
          <w:p w:rsidR="008C627D" w:rsidRDefault="006C5DB4" w:rsidP="00D7349D">
            <w:pPr>
              <w:jc w:val="left"/>
            </w:pPr>
            <w:r w:rsidRPr="006C5DB4">
              <w:rPr>
                <w:rFonts w:hint="eastAsia"/>
              </w:rPr>
              <w:t>中债</w:t>
            </w:r>
            <w:r w:rsidRPr="006C5DB4">
              <w:rPr>
                <w:rFonts w:hint="eastAsia"/>
              </w:rPr>
              <w:t>-1-5</w:t>
            </w:r>
            <w:r w:rsidRPr="006C5DB4">
              <w:rPr>
                <w:rFonts w:hint="eastAsia"/>
              </w:rPr>
              <w:t>年农发行债券指数收益率×</w:t>
            </w:r>
            <w:r w:rsidRPr="006C5DB4">
              <w:rPr>
                <w:rFonts w:hint="eastAsia"/>
              </w:rPr>
              <w:t>95%+</w:t>
            </w:r>
            <w:r w:rsidRPr="006C5DB4">
              <w:rPr>
                <w:rFonts w:hint="eastAsia"/>
              </w:rPr>
              <w:t>同期银行活期存款利率（税后）×</w:t>
            </w:r>
            <w:r w:rsidRPr="006C5DB4">
              <w:rPr>
                <w:rFonts w:hint="eastAsia"/>
              </w:rPr>
              <w:t>5%</w:t>
            </w:r>
          </w:p>
        </w:tc>
      </w:tr>
      <w:tr w:rsidR="008C627D" w:rsidTr="00D7349D">
        <w:trPr>
          <w:cantSplit/>
          <w:jc w:val="center"/>
        </w:trPr>
        <w:tc>
          <w:tcPr>
            <w:tcW w:w="2840" w:type="dxa"/>
            <w:shd w:val="clear" w:color="auto" w:fill="auto"/>
            <w:vAlign w:val="center"/>
          </w:tcPr>
          <w:p w:rsidR="008C627D" w:rsidRDefault="008C627D" w:rsidP="00D7349D">
            <w:pPr>
              <w:jc w:val="left"/>
            </w:pPr>
            <w:r>
              <w:rPr>
                <w:rFonts w:hint="eastAsia"/>
              </w:rPr>
              <w:t>风险收益特征</w:t>
            </w:r>
          </w:p>
        </w:tc>
        <w:tc>
          <w:tcPr>
            <w:tcW w:w="5682" w:type="dxa"/>
            <w:gridSpan w:val="2"/>
            <w:shd w:val="clear" w:color="auto" w:fill="auto"/>
            <w:vAlign w:val="center"/>
          </w:tcPr>
          <w:p w:rsidR="008C627D" w:rsidRDefault="006C5DB4" w:rsidP="00D7349D">
            <w:pPr>
              <w:jc w:val="left"/>
            </w:pPr>
            <w:r w:rsidRPr="006C5DB4">
              <w:rPr>
                <w:rFonts w:hint="eastAsia"/>
              </w:rPr>
              <w:t>本基金为债券型基金，预期收益和预期风险高于货币市场基金，但低于混合型基金、股票型基金。本基金为指数型基金，具有与标的指数以及标的指数所代表的债券市场相似的风险收益特征。</w:t>
            </w:r>
          </w:p>
        </w:tc>
      </w:tr>
      <w:tr w:rsidR="008C627D" w:rsidTr="00D7349D">
        <w:trPr>
          <w:cantSplit/>
          <w:jc w:val="center"/>
        </w:trPr>
        <w:tc>
          <w:tcPr>
            <w:tcW w:w="2840" w:type="dxa"/>
            <w:shd w:val="clear" w:color="auto" w:fill="auto"/>
            <w:vAlign w:val="center"/>
          </w:tcPr>
          <w:p w:rsidR="008C627D" w:rsidRDefault="008C627D" w:rsidP="00D7349D">
            <w:pPr>
              <w:jc w:val="left"/>
            </w:pPr>
            <w:r>
              <w:rPr>
                <w:rFonts w:hint="eastAsia"/>
              </w:rPr>
              <w:t>基金管理人</w:t>
            </w:r>
          </w:p>
        </w:tc>
        <w:tc>
          <w:tcPr>
            <w:tcW w:w="5682" w:type="dxa"/>
            <w:gridSpan w:val="2"/>
            <w:shd w:val="clear" w:color="auto" w:fill="auto"/>
            <w:vAlign w:val="center"/>
          </w:tcPr>
          <w:p w:rsidR="008C627D" w:rsidRDefault="008C627D" w:rsidP="00D7349D">
            <w:pPr>
              <w:jc w:val="left"/>
            </w:pPr>
            <w:r>
              <w:rPr>
                <w:rFonts w:hint="eastAsia"/>
              </w:rPr>
              <w:t>招商基金管理有限公司</w:t>
            </w:r>
          </w:p>
        </w:tc>
      </w:tr>
      <w:tr w:rsidR="008C627D" w:rsidTr="00D7349D">
        <w:trPr>
          <w:cantSplit/>
          <w:jc w:val="center"/>
        </w:trPr>
        <w:tc>
          <w:tcPr>
            <w:tcW w:w="2840" w:type="dxa"/>
            <w:shd w:val="clear" w:color="auto" w:fill="auto"/>
            <w:vAlign w:val="center"/>
          </w:tcPr>
          <w:p w:rsidR="008C627D" w:rsidRDefault="008C627D" w:rsidP="00D7349D">
            <w:pPr>
              <w:jc w:val="left"/>
            </w:pPr>
            <w:r>
              <w:rPr>
                <w:rFonts w:hint="eastAsia"/>
              </w:rPr>
              <w:t>基金托管人</w:t>
            </w:r>
          </w:p>
        </w:tc>
        <w:tc>
          <w:tcPr>
            <w:tcW w:w="5682" w:type="dxa"/>
            <w:gridSpan w:val="2"/>
            <w:shd w:val="clear" w:color="auto" w:fill="auto"/>
            <w:vAlign w:val="center"/>
          </w:tcPr>
          <w:p w:rsidR="008C627D" w:rsidRDefault="006C5DB4" w:rsidP="00D7349D">
            <w:pPr>
              <w:jc w:val="left"/>
            </w:pPr>
            <w:r w:rsidRPr="006C5DB4">
              <w:rPr>
                <w:rFonts w:hint="eastAsia"/>
              </w:rPr>
              <w:t>宁波银行股份有限公司</w:t>
            </w:r>
          </w:p>
        </w:tc>
      </w:tr>
      <w:tr w:rsidR="001F4BC8" w:rsidTr="007F74B5">
        <w:trPr>
          <w:cantSplit/>
          <w:jc w:val="center"/>
        </w:trPr>
        <w:tc>
          <w:tcPr>
            <w:tcW w:w="2840" w:type="dxa"/>
            <w:shd w:val="clear" w:color="auto" w:fill="auto"/>
            <w:vAlign w:val="center"/>
          </w:tcPr>
          <w:p w:rsidR="001F4BC8" w:rsidRDefault="001F4BC8" w:rsidP="00D7349D">
            <w:pPr>
              <w:jc w:val="left"/>
            </w:pPr>
            <w:r>
              <w:rPr>
                <w:rFonts w:hint="eastAsia"/>
              </w:rPr>
              <w:t>下属分级基金的基金简称</w:t>
            </w:r>
          </w:p>
        </w:tc>
        <w:tc>
          <w:tcPr>
            <w:tcW w:w="2841" w:type="dxa"/>
            <w:shd w:val="clear" w:color="auto" w:fill="auto"/>
          </w:tcPr>
          <w:p w:rsidR="001F4BC8" w:rsidRPr="006E753B" w:rsidRDefault="006C5DB4" w:rsidP="007F74B5">
            <w:pPr>
              <w:rPr>
                <w:rFonts w:hint="eastAsia"/>
              </w:rPr>
            </w:pPr>
            <w:r w:rsidRPr="006C5DB4">
              <w:rPr>
                <w:rFonts w:hint="eastAsia"/>
              </w:rPr>
              <w:t>招商中债</w:t>
            </w:r>
            <w:r w:rsidRPr="006C5DB4">
              <w:rPr>
                <w:rFonts w:hint="eastAsia"/>
              </w:rPr>
              <w:t>1-5</w:t>
            </w:r>
            <w:r w:rsidRPr="006C5DB4">
              <w:rPr>
                <w:rFonts w:hint="eastAsia"/>
              </w:rPr>
              <w:t>年农发行</w:t>
            </w:r>
            <w:r w:rsidRPr="006C5DB4">
              <w:rPr>
                <w:rFonts w:hint="eastAsia"/>
              </w:rPr>
              <w:t>A</w:t>
            </w:r>
          </w:p>
        </w:tc>
        <w:tc>
          <w:tcPr>
            <w:tcW w:w="2841" w:type="dxa"/>
            <w:shd w:val="clear" w:color="auto" w:fill="auto"/>
          </w:tcPr>
          <w:p w:rsidR="001F4BC8" w:rsidRPr="006E753B" w:rsidRDefault="006C5DB4" w:rsidP="007F74B5">
            <w:pPr>
              <w:rPr>
                <w:rFonts w:hint="eastAsia"/>
              </w:rPr>
            </w:pPr>
            <w:r w:rsidRPr="006C5DB4">
              <w:rPr>
                <w:rFonts w:hint="eastAsia"/>
              </w:rPr>
              <w:t>招商中债</w:t>
            </w:r>
            <w:r w:rsidRPr="006C5DB4">
              <w:rPr>
                <w:rFonts w:hint="eastAsia"/>
              </w:rPr>
              <w:t>1-5</w:t>
            </w:r>
            <w:r w:rsidRPr="006C5DB4">
              <w:rPr>
                <w:rFonts w:hint="eastAsia"/>
              </w:rPr>
              <w:t>年农发行</w:t>
            </w:r>
            <w:r w:rsidRPr="006C5DB4">
              <w:rPr>
                <w:rFonts w:hint="eastAsia"/>
              </w:rPr>
              <w:t>C</w:t>
            </w:r>
          </w:p>
        </w:tc>
      </w:tr>
      <w:tr w:rsidR="001F4BC8" w:rsidTr="007F74B5">
        <w:trPr>
          <w:cantSplit/>
          <w:jc w:val="center"/>
        </w:trPr>
        <w:tc>
          <w:tcPr>
            <w:tcW w:w="2840" w:type="dxa"/>
            <w:shd w:val="clear" w:color="auto" w:fill="auto"/>
            <w:vAlign w:val="center"/>
          </w:tcPr>
          <w:p w:rsidR="001F4BC8" w:rsidRDefault="001F4BC8" w:rsidP="00D7349D">
            <w:pPr>
              <w:jc w:val="left"/>
            </w:pPr>
            <w:r>
              <w:rPr>
                <w:rFonts w:hint="eastAsia"/>
              </w:rPr>
              <w:t>下属分级基金的交易代码</w:t>
            </w:r>
          </w:p>
        </w:tc>
        <w:tc>
          <w:tcPr>
            <w:tcW w:w="2841" w:type="dxa"/>
            <w:shd w:val="clear" w:color="auto" w:fill="auto"/>
          </w:tcPr>
          <w:p w:rsidR="001F4BC8" w:rsidRPr="006E753B" w:rsidRDefault="006C5DB4" w:rsidP="007F74B5">
            <w:r w:rsidRPr="006C5DB4">
              <w:t>006765</w:t>
            </w:r>
          </w:p>
        </w:tc>
        <w:tc>
          <w:tcPr>
            <w:tcW w:w="2841" w:type="dxa"/>
            <w:shd w:val="clear" w:color="auto" w:fill="auto"/>
          </w:tcPr>
          <w:p w:rsidR="001F4BC8" w:rsidRDefault="006C5DB4" w:rsidP="007F74B5">
            <w:r w:rsidRPr="006C5DB4">
              <w:t>006766</w:t>
            </w:r>
          </w:p>
        </w:tc>
      </w:tr>
      <w:tr w:rsidR="008C627D" w:rsidTr="00D7349D">
        <w:trPr>
          <w:cantSplit/>
          <w:jc w:val="center"/>
        </w:trPr>
        <w:tc>
          <w:tcPr>
            <w:tcW w:w="2840" w:type="dxa"/>
            <w:shd w:val="clear" w:color="auto" w:fill="auto"/>
            <w:vAlign w:val="center"/>
          </w:tcPr>
          <w:p w:rsidR="008C627D" w:rsidRPr="00587BD8" w:rsidRDefault="00B35218" w:rsidP="001F4BC8">
            <w:pPr>
              <w:jc w:val="left"/>
            </w:pPr>
            <w:r w:rsidRPr="00587BD8">
              <w:rPr>
                <w:rStyle w:val="a3"/>
                <w:rFonts w:hint="eastAsia"/>
              </w:rPr>
              <w:t>最后运作日</w:t>
            </w:r>
            <w:r w:rsidRPr="00587BD8">
              <w:rPr>
                <w:rFonts w:ascii="宋体" w:hAnsi="宋体" w:hint="eastAsia"/>
              </w:rPr>
              <w:t>（</w:t>
            </w:r>
            <w:r w:rsidR="00295EC8">
              <w:rPr>
                <w:rFonts w:ascii="宋体" w:hAnsi="宋体"/>
              </w:rPr>
              <w:t>2020</w:t>
            </w:r>
            <w:r w:rsidRPr="00587BD8">
              <w:rPr>
                <w:rFonts w:ascii="宋体"/>
              </w:rPr>
              <w:t>-</w:t>
            </w:r>
            <w:r w:rsidR="00295EC8">
              <w:rPr>
                <w:rFonts w:ascii="宋体" w:hAnsi="宋体" w:hint="eastAsia"/>
              </w:rPr>
              <w:t>10</w:t>
            </w:r>
            <w:r w:rsidRPr="00587BD8">
              <w:rPr>
                <w:rFonts w:ascii="宋体"/>
              </w:rPr>
              <w:t>-</w:t>
            </w:r>
            <w:r w:rsidR="00295EC8">
              <w:rPr>
                <w:rFonts w:ascii="宋体" w:hAnsi="宋体" w:hint="eastAsia"/>
              </w:rPr>
              <w:t>28</w:t>
            </w:r>
            <w:r w:rsidRPr="00587BD8">
              <w:rPr>
                <w:rFonts w:ascii="宋体" w:hAnsi="宋体" w:hint="eastAsia"/>
              </w:rPr>
              <w:t>）</w:t>
            </w:r>
            <w:r w:rsidRPr="00587BD8">
              <w:rPr>
                <w:rStyle w:val="a3"/>
                <w:rFonts w:ascii="宋体" w:hAnsi="宋体" w:hint="eastAsia"/>
              </w:rPr>
              <w:t>下属基金份额总额</w:t>
            </w:r>
          </w:p>
        </w:tc>
        <w:tc>
          <w:tcPr>
            <w:tcW w:w="2841" w:type="dxa"/>
            <w:shd w:val="clear" w:color="auto" w:fill="auto"/>
            <w:vAlign w:val="center"/>
          </w:tcPr>
          <w:p w:rsidR="008C627D" w:rsidRPr="00587BD8" w:rsidRDefault="00106559" w:rsidP="00106559">
            <w:pPr>
              <w:jc w:val="left"/>
              <w:rPr>
                <w:rFonts w:ascii="宋体" w:hAnsi="宋体"/>
              </w:rPr>
            </w:pPr>
            <w:r w:rsidRPr="00106559">
              <w:rPr>
                <w:rFonts w:ascii="宋体" w:hAnsi="宋体"/>
              </w:rPr>
              <w:t>233,886.74</w:t>
            </w:r>
            <w:r w:rsidR="008C627D" w:rsidRPr="00587BD8">
              <w:rPr>
                <w:rFonts w:ascii="宋体" w:hAnsi="宋体" w:hint="eastAsia"/>
              </w:rPr>
              <w:t>份</w:t>
            </w:r>
          </w:p>
        </w:tc>
        <w:tc>
          <w:tcPr>
            <w:tcW w:w="2841" w:type="dxa"/>
            <w:shd w:val="clear" w:color="auto" w:fill="auto"/>
            <w:vAlign w:val="center"/>
          </w:tcPr>
          <w:p w:rsidR="008C627D" w:rsidRPr="00587BD8" w:rsidRDefault="00106559" w:rsidP="00D7349D">
            <w:pPr>
              <w:jc w:val="left"/>
              <w:rPr>
                <w:rFonts w:ascii="宋体" w:hAnsi="宋体"/>
              </w:rPr>
            </w:pPr>
            <w:r w:rsidRPr="00106559">
              <w:rPr>
                <w:rFonts w:ascii="宋体" w:hAnsi="宋体"/>
              </w:rPr>
              <w:t>343,660.12</w:t>
            </w:r>
            <w:r w:rsidR="008C627D" w:rsidRPr="00587BD8">
              <w:rPr>
                <w:rFonts w:ascii="宋体" w:hAnsi="宋体" w:hint="eastAsia"/>
              </w:rPr>
              <w:t>份</w:t>
            </w:r>
          </w:p>
        </w:tc>
      </w:tr>
    </w:tbl>
    <w:p w:rsidR="00CC55E0" w:rsidRPr="004E4B0E" w:rsidRDefault="00CC55E0" w:rsidP="006F0D66">
      <w:pPr>
        <w:spacing w:line="360" w:lineRule="auto"/>
        <w:rPr>
          <w:rFonts w:hint="eastAsia"/>
        </w:rPr>
      </w:pPr>
    </w:p>
    <w:p w:rsidR="00837FAE" w:rsidRPr="000851B5" w:rsidRDefault="009B0155" w:rsidP="006F0D66">
      <w:pPr>
        <w:numPr>
          <w:ilvl w:val="0"/>
          <w:numId w:val="5"/>
        </w:numPr>
        <w:spacing w:line="360" w:lineRule="auto"/>
        <w:jc w:val="center"/>
        <w:rPr>
          <w:rFonts w:hint="eastAsia"/>
          <w:b/>
          <w:sz w:val="24"/>
        </w:rPr>
      </w:pPr>
      <w:r w:rsidRPr="000851B5">
        <w:rPr>
          <w:rFonts w:hint="eastAsia"/>
          <w:b/>
          <w:sz w:val="24"/>
        </w:rPr>
        <w:t>基金运作情况</w:t>
      </w:r>
    </w:p>
    <w:p w:rsidR="006935B0" w:rsidRPr="009E1D39" w:rsidRDefault="006935B0" w:rsidP="006F0D66">
      <w:pPr>
        <w:spacing w:line="360" w:lineRule="auto"/>
        <w:jc w:val="center"/>
        <w:rPr>
          <w:rFonts w:hint="eastAsia"/>
          <w:sz w:val="24"/>
        </w:rPr>
      </w:pPr>
    </w:p>
    <w:p w:rsidR="00106559" w:rsidRPr="00106559" w:rsidRDefault="00106559" w:rsidP="00106559">
      <w:pPr>
        <w:spacing w:line="360" w:lineRule="auto"/>
        <w:ind w:firstLineChars="257" w:firstLine="540"/>
        <w:jc w:val="left"/>
        <w:rPr>
          <w:rFonts w:ascii="宋体" w:hAnsi="宋体" w:hint="eastAsia"/>
        </w:rPr>
      </w:pPr>
      <w:r w:rsidRPr="00106559">
        <w:rPr>
          <w:rFonts w:ascii="宋体" w:hAnsi="宋体" w:hint="eastAsia"/>
        </w:rPr>
        <w:t>本基金经中国证监会2018年11月30日证监许可【2018】1989号文注册募集，由基金管理人依照法律法规、基金合同等规定于2019年2月25日至2019年3月25日向社会公开募集。本基金基金合同于2019年3月28日正式生效，基金合同生效日的基金份额（含利息结转的份额）总数为4,800,305,607.70份。自2019年3月28日至2020年10月28日期间，本基金按基金合同约定正常运作。</w:t>
      </w:r>
    </w:p>
    <w:p w:rsidR="006935B0" w:rsidRPr="009B0155" w:rsidRDefault="00106559" w:rsidP="00106559">
      <w:pPr>
        <w:spacing w:line="360" w:lineRule="auto"/>
        <w:ind w:firstLineChars="257" w:firstLine="540"/>
        <w:jc w:val="left"/>
        <w:rPr>
          <w:rFonts w:ascii="宋体" w:hAnsi="宋体" w:hint="eastAsia"/>
        </w:rPr>
      </w:pPr>
      <w:r w:rsidRPr="00106559">
        <w:rPr>
          <w:rFonts w:ascii="宋体" w:hAnsi="宋体" w:hint="eastAsia"/>
        </w:rPr>
        <w:t>根据《中华人民共和国证券投资基金法》、《公开募集证券投资基金运作管理办法》、《招商中债1-5年农发行债券指数证券投资基金基金合同》等有关规定，经本基金份额持有人大会2020年10月27日表决通过，决定终止基金合同，并对本基金进行变现及清算程序。基金管理人已就该事项于2020年10月28日刊登了《关于招商中债1-5年农发行债券指数证券投资基金基金份额持有人大会表决结果暨决议生效的公告》。本基金从2020年10月29日起进入清算期。</w:t>
      </w:r>
    </w:p>
    <w:p w:rsidR="009B0155" w:rsidRPr="000851B5" w:rsidRDefault="009B0155" w:rsidP="006F0D66">
      <w:pPr>
        <w:numPr>
          <w:ilvl w:val="0"/>
          <w:numId w:val="5"/>
        </w:numPr>
        <w:spacing w:line="360" w:lineRule="auto"/>
        <w:jc w:val="center"/>
        <w:rPr>
          <w:rFonts w:hint="eastAsia"/>
          <w:b/>
          <w:sz w:val="24"/>
        </w:rPr>
      </w:pPr>
      <w:r w:rsidRPr="000851B5">
        <w:rPr>
          <w:rFonts w:hint="eastAsia"/>
          <w:b/>
          <w:sz w:val="24"/>
        </w:rPr>
        <w:t>财务会计报告</w:t>
      </w:r>
    </w:p>
    <w:p w:rsidR="006935B0" w:rsidRPr="009E1D39" w:rsidRDefault="006935B0" w:rsidP="006F0D66">
      <w:pPr>
        <w:spacing w:line="360" w:lineRule="auto"/>
        <w:jc w:val="center"/>
        <w:rPr>
          <w:rFonts w:hint="eastAsia"/>
          <w:sz w:val="24"/>
        </w:rPr>
      </w:pPr>
    </w:p>
    <w:p w:rsidR="009B0155" w:rsidRDefault="009B0155" w:rsidP="006F0D66">
      <w:pPr>
        <w:spacing w:line="360" w:lineRule="auto"/>
        <w:rPr>
          <w:rFonts w:hint="eastAsia"/>
        </w:rPr>
      </w:pPr>
      <w:r>
        <w:rPr>
          <w:rFonts w:hint="eastAsia"/>
        </w:rPr>
        <w:t>基金最后运作日资产负债表（已经审计）</w:t>
      </w:r>
    </w:p>
    <w:p w:rsidR="00B947F2" w:rsidRDefault="00B947F2" w:rsidP="006F0D66">
      <w:pPr>
        <w:spacing w:line="360" w:lineRule="auto"/>
        <w:rPr>
          <w:rStyle w:val="a3"/>
          <w:rFonts w:hint="eastAsia"/>
        </w:rPr>
      </w:pPr>
      <w:bookmarkStart w:id="0" w:name="m07_01_tab"/>
      <w:r>
        <w:rPr>
          <w:rStyle w:val="a3"/>
          <w:rFonts w:hint="eastAsia"/>
        </w:rPr>
        <w:t>会计主体：</w:t>
      </w:r>
      <w:r w:rsidR="00A92EBF" w:rsidRPr="00A92EBF">
        <w:rPr>
          <w:rFonts w:hint="eastAsia"/>
        </w:rPr>
        <w:t>招商中债</w:t>
      </w:r>
      <w:r w:rsidR="00A92EBF" w:rsidRPr="00A92EBF">
        <w:rPr>
          <w:rFonts w:hint="eastAsia"/>
        </w:rPr>
        <w:t>1-5</w:t>
      </w:r>
      <w:r w:rsidR="00A92EBF" w:rsidRPr="00A92EBF">
        <w:rPr>
          <w:rFonts w:hint="eastAsia"/>
        </w:rPr>
        <w:t>年农发行债券指数证券投资基金</w:t>
      </w:r>
    </w:p>
    <w:p w:rsidR="00B947F2" w:rsidRDefault="00B947F2" w:rsidP="006F0D66">
      <w:pPr>
        <w:spacing w:line="360" w:lineRule="auto"/>
        <w:rPr>
          <w:rStyle w:val="a3"/>
        </w:rPr>
      </w:pPr>
      <w:r>
        <w:rPr>
          <w:rStyle w:val="a3"/>
          <w:rFonts w:hint="eastAsia"/>
        </w:rPr>
        <w:t>报告截止日：</w:t>
      </w:r>
      <w:r w:rsidR="00A92EBF">
        <w:rPr>
          <w:rFonts w:ascii="宋体" w:hAnsi="宋体"/>
        </w:rPr>
        <w:t>2020</w:t>
      </w:r>
      <w:r w:rsidR="006C4FF8">
        <w:rPr>
          <w:rFonts w:ascii="宋体" w:hAnsi="宋体"/>
        </w:rPr>
        <w:t>年</w:t>
      </w:r>
      <w:r w:rsidR="006C4FF8">
        <w:rPr>
          <w:rFonts w:ascii="宋体" w:hAnsi="宋体" w:hint="eastAsia"/>
        </w:rPr>
        <w:t>10月28</w:t>
      </w:r>
      <w:r>
        <w:rPr>
          <w:rFonts w:ascii="宋体" w:hAnsi="宋体"/>
        </w:rPr>
        <w:t>日</w:t>
      </w:r>
    </w:p>
    <w:p w:rsidR="00B947F2" w:rsidRDefault="00B947F2" w:rsidP="006F0D66">
      <w:pPr>
        <w:spacing w:line="360" w:lineRule="auto"/>
        <w:ind w:rightChars="19" w:right="40"/>
        <w:jc w:val="right"/>
        <w:rPr>
          <w:rFonts w:ascii="宋体" w:hAnsi="宋体"/>
          <w:b/>
        </w:rPr>
      </w:pPr>
      <w:r>
        <w:rPr>
          <w:rFonts w:hint="eastAsia"/>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500"/>
      </w:tblGrid>
      <w:tr w:rsidR="00B947F2">
        <w:tc>
          <w:tcPr>
            <w:tcW w:w="3780" w:type="dxa"/>
            <w:tcBorders>
              <w:top w:val="single" w:sz="4" w:space="0" w:color="auto"/>
            </w:tcBorders>
            <w:shd w:val="clear" w:color="auto" w:fill="D9D9D9"/>
            <w:vAlign w:val="center"/>
          </w:tcPr>
          <w:p w:rsidR="00B947F2" w:rsidRDefault="00B947F2" w:rsidP="000851B5">
            <w:pPr>
              <w:pStyle w:val="a7"/>
              <w:spacing w:line="276" w:lineRule="auto"/>
              <w:jc w:val="center"/>
              <w:rPr>
                <w:b/>
                <w:sz w:val="21"/>
              </w:rPr>
            </w:pPr>
          </w:p>
        </w:tc>
        <w:tc>
          <w:tcPr>
            <w:tcW w:w="4500" w:type="dxa"/>
            <w:tcBorders>
              <w:top w:val="single" w:sz="4" w:space="0" w:color="auto"/>
            </w:tcBorders>
            <w:shd w:val="clear" w:color="auto" w:fill="D9D9D9"/>
            <w:vAlign w:val="center"/>
          </w:tcPr>
          <w:p w:rsidR="00B947F2" w:rsidRDefault="00B947F2" w:rsidP="000851B5">
            <w:pPr>
              <w:pStyle w:val="a7"/>
              <w:spacing w:before="0" w:beforeAutospacing="0" w:after="0" w:afterAutospacing="0" w:line="276" w:lineRule="auto"/>
              <w:jc w:val="right"/>
              <w:rPr>
                <w:rFonts w:hint="eastAsia"/>
                <w:b/>
                <w:sz w:val="21"/>
              </w:rPr>
            </w:pPr>
            <w:r>
              <w:rPr>
                <w:rFonts w:hint="eastAsia"/>
                <w:b/>
                <w:sz w:val="21"/>
              </w:rPr>
              <w:t>最后运作日</w:t>
            </w:r>
          </w:p>
          <w:p w:rsidR="00B947F2" w:rsidRDefault="006C4FF8" w:rsidP="00587BD8">
            <w:pPr>
              <w:pStyle w:val="a7"/>
              <w:spacing w:before="0" w:beforeAutospacing="0" w:after="0" w:afterAutospacing="0" w:line="276" w:lineRule="auto"/>
              <w:jc w:val="right"/>
              <w:rPr>
                <w:b/>
                <w:sz w:val="21"/>
              </w:rPr>
            </w:pPr>
            <w:r>
              <w:rPr>
                <w:rFonts w:hint="eastAsia"/>
                <w:b/>
                <w:sz w:val="21"/>
              </w:rPr>
              <w:t>2020</w:t>
            </w:r>
            <w:r w:rsidR="00B947F2">
              <w:rPr>
                <w:rFonts w:hint="eastAsia"/>
                <w:b/>
                <w:sz w:val="21"/>
              </w:rPr>
              <w:t>年</w:t>
            </w:r>
            <w:r>
              <w:rPr>
                <w:rFonts w:hint="eastAsia"/>
                <w:b/>
                <w:sz w:val="21"/>
              </w:rPr>
              <w:t>10</w:t>
            </w:r>
            <w:r w:rsidR="00B947F2">
              <w:rPr>
                <w:rFonts w:hint="eastAsia"/>
                <w:b/>
                <w:sz w:val="21"/>
              </w:rPr>
              <w:t>月</w:t>
            </w:r>
            <w:r>
              <w:rPr>
                <w:rFonts w:hint="eastAsia"/>
                <w:b/>
                <w:sz w:val="21"/>
              </w:rPr>
              <w:t>28</w:t>
            </w:r>
            <w:r w:rsidR="00B947F2">
              <w:rPr>
                <w:rFonts w:hint="eastAsia"/>
                <w:b/>
                <w:sz w:val="21"/>
              </w:rPr>
              <w:t>日</w:t>
            </w:r>
          </w:p>
        </w:tc>
      </w:tr>
      <w:tr w:rsidR="00B947F2">
        <w:tc>
          <w:tcPr>
            <w:tcW w:w="3780" w:type="dxa"/>
            <w:vAlign w:val="center"/>
          </w:tcPr>
          <w:p w:rsidR="00B947F2" w:rsidRDefault="00B947F2" w:rsidP="000851B5">
            <w:pPr>
              <w:pStyle w:val="a7"/>
              <w:spacing w:line="276" w:lineRule="auto"/>
              <w:rPr>
                <w:b/>
                <w:sz w:val="21"/>
              </w:rPr>
            </w:pPr>
            <w:r>
              <w:rPr>
                <w:rFonts w:hint="eastAsia"/>
                <w:b/>
                <w:sz w:val="21"/>
              </w:rPr>
              <w:t>资 产：</w:t>
            </w:r>
          </w:p>
        </w:tc>
        <w:tc>
          <w:tcPr>
            <w:tcW w:w="4500" w:type="dxa"/>
          </w:tcPr>
          <w:p w:rsidR="00B947F2" w:rsidRPr="00D76187" w:rsidRDefault="00B947F2" w:rsidP="00FA4227">
            <w:pPr>
              <w:jc w:val="right"/>
              <w:rPr>
                <w:rFonts w:ascii="宋体" w:hAnsi="宋体"/>
              </w:rPr>
            </w:pPr>
          </w:p>
        </w:tc>
      </w:tr>
      <w:tr w:rsidR="00CC55E0">
        <w:tc>
          <w:tcPr>
            <w:tcW w:w="3780" w:type="dxa"/>
            <w:vAlign w:val="center"/>
          </w:tcPr>
          <w:p w:rsidR="00CC55E0" w:rsidRDefault="00CC55E0" w:rsidP="000851B5">
            <w:pPr>
              <w:pStyle w:val="a8"/>
              <w:spacing w:line="276" w:lineRule="auto"/>
            </w:pPr>
            <w:r>
              <w:rPr>
                <w:rFonts w:hint="eastAsia"/>
              </w:rPr>
              <w:t>银行存款</w:t>
            </w:r>
          </w:p>
        </w:tc>
        <w:tc>
          <w:tcPr>
            <w:tcW w:w="4500" w:type="dxa"/>
            <w:vAlign w:val="center"/>
          </w:tcPr>
          <w:p w:rsidR="00CC55E0" w:rsidRPr="00D76187" w:rsidRDefault="006C4FF8" w:rsidP="006C4FF8">
            <w:pPr>
              <w:jc w:val="right"/>
              <w:rPr>
                <w:rFonts w:ascii="宋体" w:hAnsi="宋体"/>
              </w:rPr>
            </w:pPr>
            <w:r w:rsidRPr="00D76187">
              <w:rPr>
                <w:rFonts w:ascii="宋体" w:hAnsi="宋体"/>
              </w:rPr>
              <w:t>721,755.50</w:t>
            </w:r>
          </w:p>
        </w:tc>
      </w:tr>
      <w:tr w:rsidR="00CC55E0">
        <w:tc>
          <w:tcPr>
            <w:tcW w:w="3780" w:type="dxa"/>
            <w:vAlign w:val="center"/>
          </w:tcPr>
          <w:p w:rsidR="00CC55E0" w:rsidRDefault="006C4FF8" w:rsidP="000851B5">
            <w:pPr>
              <w:pStyle w:val="a8"/>
              <w:spacing w:line="276" w:lineRule="auto"/>
            </w:pPr>
            <w:r>
              <w:rPr>
                <w:rFonts w:hint="eastAsia"/>
              </w:rPr>
              <w:t>结算备付金</w:t>
            </w:r>
          </w:p>
        </w:tc>
        <w:tc>
          <w:tcPr>
            <w:tcW w:w="4500" w:type="dxa"/>
            <w:vAlign w:val="center"/>
          </w:tcPr>
          <w:p w:rsidR="00CC55E0" w:rsidRPr="00D76187" w:rsidRDefault="006C4FF8" w:rsidP="00FA4227">
            <w:pPr>
              <w:jc w:val="right"/>
              <w:rPr>
                <w:rFonts w:ascii="宋体" w:hAnsi="宋体"/>
              </w:rPr>
            </w:pPr>
            <w:r w:rsidRPr="00D76187">
              <w:rPr>
                <w:rFonts w:ascii="宋体" w:hAnsi="宋体"/>
              </w:rPr>
              <w:t>13</w:t>
            </w:r>
            <w:r w:rsidRPr="00D76187">
              <w:rPr>
                <w:rFonts w:ascii="宋体" w:hAnsi="宋体" w:hint="eastAsia"/>
              </w:rPr>
              <w:t>,</w:t>
            </w:r>
            <w:r w:rsidRPr="00D76187">
              <w:rPr>
                <w:rFonts w:ascii="宋体" w:hAnsi="宋体"/>
              </w:rPr>
              <w:t>636.36</w:t>
            </w:r>
          </w:p>
        </w:tc>
      </w:tr>
      <w:tr w:rsidR="00CC55E0">
        <w:tc>
          <w:tcPr>
            <w:tcW w:w="3780" w:type="dxa"/>
            <w:vAlign w:val="center"/>
          </w:tcPr>
          <w:p w:rsidR="00CC55E0" w:rsidRDefault="00CC55E0" w:rsidP="000851B5">
            <w:pPr>
              <w:pStyle w:val="a8"/>
              <w:spacing w:line="276" w:lineRule="auto"/>
            </w:pPr>
            <w:r>
              <w:rPr>
                <w:rFonts w:hint="eastAsia"/>
              </w:rPr>
              <w:t>应收利息</w:t>
            </w:r>
          </w:p>
        </w:tc>
        <w:tc>
          <w:tcPr>
            <w:tcW w:w="4500" w:type="dxa"/>
            <w:vAlign w:val="center"/>
          </w:tcPr>
          <w:p w:rsidR="00CC55E0" w:rsidRPr="00D76187" w:rsidRDefault="006C4FF8" w:rsidP="006C4FF8">
            <w:pPr>
              <w:jc w:val="right"/>
              <w:rPr>
                <w:rFonts w:ascii="宋体" w:hAnsi="宋体"/>
              </w:rPr>
            </w:pPr>
            <w:r w:rsidRPr="00D76187">
              <w:rPr>
                <w:rFonts w:ascii="宋体" w:hAnsi="宋体"/>
              </w:rPr>
              <w:t>2,720.81</w:t>
            </w:r>
          </w:p>
        </w:tc>
      </w:tr>
      <w:tr w:rsidR="00CC55E0">
        <w:tc>
          <w:tcPr>
            <w:tcW w:w="3780" w:type="dxa"/>
            <w:vAlign w:val="center"/>
          </w:tcPr>
          <w:p w:rsidR="00CC55E0" w:rsidRDefault="00CC55E0" w:rsidP="000851B5">
            <w:pPr>
              <w:pStyle w:val="a8"/>
              <w:spacing w:line="276" w:lineRule="auto"/>
            </w:pPr>
            <w:r>
              <w:rPr>
                <w:rFonts w:hint="eastAsia"/>
              </w:rPr>
              <w:t>资产总计</w:t>
            </w:r>
          </w:p>
        </w:tc>
        <w:tc>
          <w:tcPr>
            <w:tcW w:w="4500" w:type="dxa"/>
            <w:vAlign w:val="center"/>
          </w:tcPr>
          <w:p w:rsidR="00CC55E0" w:rsidRPr="00D76187" w:rsidRDefault="006C4FF8" w:rsidP="00340EE6">
            <w:pPr>
              <w:jc w:val="right"/>
              <w:rPr>
                <w:rFonts w:ascii="宋体" w:hAnsi="宋体"/>
              </w:rPr>
            </w:pPr>
            <w:r w:rsidRPr="00D76187">
              <w:rPr>
                <w:rFonts w:ascii="宋体" w:hAnsi="宋体"/>
              </w:rPr>
              <w:t>738,112.67</w:t>
            </w:r>
          </w:p>
        </w:tc>
      </w:tr>
      <w:tr w:rsidR="00B947F2">
        <w:tc>
          <w:tcPr>
            <w:tcW w:w="3780" w:type="dxa"/>
            <w:vAlign w:val="center"/>
          </w:tcPr>
          <w:p w:rsidR="00B947F2" w:rsidRDefault="00B947F2" w:rsidP="000851B5">
            <w:pPr>
              <w:pStyle w:val="a7"/>
              <w:spacing w:line="276" w:lineRule="auto"/>
              <w:rPr>
                <w:b/>
                <w:sz w:val="21"/>
              </w:rPr>
            </w:pPr>
            <w:r>
              <w:rPr>
                <w:rFonts w:hint="eastAsia"/>
                <w:b/>
                <w:sz w:val="21"/>
              </w:rPr>
              <w:t>负 债：</w:t>
            </w:r>
          </w:p>
        </w:tc>
        <w:tc>
          <w:tcPr>
            <w:tcW w:w="4500" w:type="dxa"/>
          </w:tcPr>
          <w:p w:rsidR="00B947F2" w:rsidRPr="00D76187" w:rsidRDefault="00B947F2" w:rsidP="00FA4227">
            <w:pPr>
              <w:jc w:val="right"/>
              <w:rPr>
                <w:rFonts w:ascii="宋体" w:hAnsi="宋体"/>
              </w:rPr>
            </w:pPr>
          </w:p>
        </w:tc>
      </w:tr>
      <w:tr w:rsidR="001D3B74" w:rsidTr="001D3B74">
        <w:tc>
          <w:tcPr>
            <w:tcW w:w="3780" w:type="dxa"/>
            <w:vAlign w:val="center"/>
          </w:tcPr>
          <w:p w:rsidR="001D3B74" w:rsidRDefault="001D3B74" w:rsidP="000851B5">
            <w:pPr>
              <w:pStyle w:val="a8"/>
              <w:spacing w:line="276" w:lineRule="auto"/>
            </w:pPr>
            <w:r>
              <w:rPr>
                <w:rFonts w:hint="eastAsia"/>
              </w:rPr>
              <w:t>应付管理人报酬</w:t>
            </w:r>
          </w:p>
        </w:tc>
        <w:tc>
          <w:tcPr>
            <w:tcW w:w="4500" w:type="dxa"/>
            <w:vAlign w:val="bottom"/>
          </w:tcPr>
          <w:p w:rsidR="001D3B74" w:rsidRPr="00D76187" w:rsidRDefault="006C4FF8" w:rsidP="006C4FF8">
            <w:pPr>
              <w:jc w:val="right"/>
              <w:rPr>
                <w:rFonts w:ascii="宋体" w:hAnsi="宋体"/>
              </w:rPr>
            </w:pPr>
            <w:r w:rsidRPr="00D76187">
              <w:rPr>
                <w:rFonts w:ascii="宋体" w:hAnsi="宋体"/>
              </w:rPr>
              <w:t>6,951.89</w:t>
            </w:r>
          </w:p>
        </w:tc>
      </w:tr>
      <w:tr w:rsidR="001D3B74" w:rsidTr="001D3B74">
        <w:tc>
          <w:tcPr>
            <w:tcW w:w="3780" w:type="dxa"/>
            <w:vAlign w:val="center"/>
          </w:tcPr>
          <w:p w:rsidR="001D3B74" w:rsidRDefault="001D3B74" w:rsidP="000851B5">
            <w:pPr>
              <w:pStyle w:val="a8"/>
              <w:spacing w:line="276" w:lineRule="auto"/>
            </w:pPr>
            <w:r>
              <w:rPr>
                <w:rFonts w:hint="eastAsia"/>
              </w:rPr>
              <w:t>应付托管费</w:t>
            </w:r>
          </w:p>
        </w:tc>
        <w:tc>
          <w:tcPr>
            <w:tcW w:w="4500" w:type="dxa"/>
            <w:vAlign w:val="bottom"/>
          </w:tcPr>
          <w:p w:rsidR="001D3B74" w:rsidRPr="00D76187" w:rsidRDefault="006C4FF8" w:rsidP="006C4FF8">
            <w:pPr>
              <w:jc w:val="right"/>
              <w:rPr>
                <w:rFonts w:ascii="宋体" w:hAnsi="宋体"/>
              </w:rPr>
            </w:pPr>
            <w:r w:rsidRPr="00D76187">
              <w:rPr>
                <w:rFonts w:ascii="宋体" w:hAnsi="宋体"/>
              </w:rPr>
              <w:t>1,390.38</w:t>
            </w:r>
          </w:p>
        </w:tc>
      </w:tr>
      <w:tr w:rsidR="001D3B74" w:rsidTr="001D3B74">
        <w:tc>
          <w:tcPr>
            <w:tcW w:w="3780" w:type="dxa"/>
            <w:vAlign w:val="center"/>
          </w:tcPr>
          <w:p w:rsidR="001D3B74" w:rsidRDefault="001D3B74" w:rsidP="000851B5">
            <w:pPr>
              <w:pStyle w:val="a8"/>
              <w:spacing w:line="276" w:lineRule="auto"/>
            </w:pPr>
            <w:r>
              <w:rPr>
                <w:rFonts w:hint="eastAsia"/>
              </w:rPr>
              <w:t>应付销售服务费</w:t>
            </w:r>
          </w:p>
        </w:tc>
        <w:tc>
          <w:tcPr>
            <w:tcW w:w="4500" w:type="dxa"/>
            <w:vAlign w:val="bottom"/>
          </w:tcPr>
          <w:p w:rsidR="001D3B74" w:rsidRPr="00D76187" w:rsidRDefault="006C4FF8" w:rsidP="00340EE6">
            <w:pPr>
              <w:jc w:val="right"/>
              <w:rPr>
                <w:rFonts w:ascii="宋体" w:hAnsi="宋体"/>
              </w:rPr>
            </w:pPr>
            <w:r w:rsidRPr="00D76187">
              <w:rPr>
                <w:rFonts w:ascii="宋体" w:hAnsi="宋体"/>
              </w:rPr>
              <w:t>27.08</w:t>
            </w:r>
          </w:p>
        </w:tc>
      </w:tr>
      <w:tr w:rsidR="00340EE6">
        <w:tc>
          <w:tcPr>
            <w:tcW w:w="3780" w:type="dxa"/>
            <w:vAlign w:val="center"/>
          </w:tcPr>
          <w:p w:rsidR="00340EE6" w:rsidRDefault="00FA4227" w:rsidP="000851B5">
            <w:pPr>
              <w:pStyle w:val="a8"/>
              <w:spacing w:line="276" w:lineRule="auto"/>
              <w:rPr>
                <w:rFonts w:hint="eastAsia"/>
              </w:rPr>
            </w:pPr>
            <w:r w:rsidRPr="00FA4227">
              <w:rPr>
                <w:rFonts w:hint="eastAsia"/>
              </w:rPr>
              <w:t>应付赎回款</w:t>
            </w:r>
          </w:p>
        </w:tc>
        <w:tc>
          <w:tcPr>
            <w:tcW w:w="4500" w:type="dxa"/>
            <w:vAlign w:val="center"/>
          </w:tcPr>
          <w:p w:rsidR="00340EE6" w:rsidRPr="00D76187" w:rsidRDefault="00FA4227" w:rsidP="00FA4227">
            <w:pPr>
              <w:jc w:val="right"/>
              <w:rPr>
                <w:rFonts w:ascii="宋体" w:hAnsi="宋体"/>
              </w:rPr>
            </w:pPr>
            <w:r w:rsidRPr="00D76187">
              <w:rPr>
                <w:rFonts w:ascii="宋体" w:hAnsi="宋体"/>
              </w:rPr>
              <w:t>9,991.62</w:t>
            </w:r>
          </w:p>
        </w:tc>
      </w:tr>
      <w:tr w:rsidR="00340EE6">
        <w:tc>
          <w:tcPr>
            <w:tcW w:w="3780" w:type="dxa"/>
            <w:vAlign w:val="center"/>
          </w:tcPr>
          <w:p w:rsidR="00340EE6" w:rsidRDefault="00FA4227" w:rsidP="000851B5">
            <w:pPr>
              <w:pStyle w:val="a8"/>
              <w:spacing w:line="276" w:lineRule="auto"/>
              <w:rPr>
                <w:rFonts w:hint="eastAsia"/>
              </w:rPr>
            </w:pPr>
            <w:r w:rsidRPr="00FA4227">
              <w:rPr>
                <w:rFonts w:hint="eastAsia"/>
              </w:rPr>
              <w:t>应付交易费用</w:t>
            </w:r>
          </w:p>
        </w:tc>
        <w:tc>
          <w:tcPr>
            <w:tcW w:w="4500" w:type="dxa"/>
            <w:vAlign w:val="center"/>
          </w:tcPr>
          <w:p w:rsidR="00340EE6" w:rsidRPr="00D76187" w:rsidRDefault="00FA4227" w:rsidP="00FA4227">
            <w:pPr>
              <w:jc w:val="right"/>
              <w:rPr>
                <w:rFonts w:ascii="宋体" w:hAnsi="宋体"/>
              </w:rPr>
            </w:pPr>
            <w:r w:rsidRPr="00D76187">
              <w:rPr>
                <w:rFonts w:ascii="宋体" w:hAnsi="宋体"/>
              </w:rPr>
              <w:t>4,300.00</w:t>
            </w:r>
          </w:p>
        </w:tc>
      </w:tr>
      <w:tr w:rsidR="00340EE6">
        <w:tc>
          <w:tcPr>
            <w:tcW w:w="3780" w:type="dxa"/>
            <w:vAlign w:val="center"/>
          </w:tcPr>
          <w:p w:rsidR="00340EE6" w:rsidRDefault="00FA4227" w:rsidP="000851B5">
            <w:pPr>
              <w:pStyle w:val="a8"/>
              <w:spacing w:line="276" w:lineRule="auto"/>
              <w:rPr>
                <w:rFonts w:hint="eastAsia"/>
              </w:rPr>
            </w:pPr>
            <w:r w:rsidRPr="00FA4227">
              <w:rPr>
                <w:rFonts w:hint="eastAsia"/>
              </w:rPr>
              <w:t>其他负债</w:t>
            </w:r>
          </w:p>
        </w:tc>
        <w:tc>
          <w:tcPr>
            <w:tcW w:w="4500" w:type="dxa"/>
            <w:vAlign w:val="center"/>
          </w:tcPr>
          <w:p w:rsidR="00340EE6" w:rsidRPr="00D76187" w:rsidRDefault="00FA4227" w:rsidP="00FA4227">
            <w:pPr>
              <w:jc w:val="right"/>
              <w:rPr>
                <w:rFonts w:ascii="宋体" w:hAnsi="宋体"/>
              </w:rPr>
            </w:pPr>
            <w:r w:rsidRPr="00D76187">
              <w:rPr>
                <w:rFonts w:ascii="宋体" w:hAnsi="宋体"/>
              </w:rPr>
              <w:t>105,564.62</w:t>
            </w:r>
          </w:p>
        </w:tc>
      </w:tr>
      <w:tr w:rsidR="00CC55E0">
        <w:tc>
          <w:tcPr>
            <w:tcW w:w="3780" w:type="dxa"/>
            <w:vAlign w:val="center"/>
          </w:tcPr>
          <w:p w:rsidR="00CC55E0" w:rsidRDefault="00CC55E0" w:rsidP="000851B5">
            <w:pPr>
              <w:pStyle w:val="a8"/>
              <w:spacing w:line="276" w:lineRule="auto"/>
            </w:pPr>
            <w:r>
              <w:rPr>
                <w:rFonts w:hint="eastAsia"/>
              </w:rPr>
              <w:t>负债合计</w:t>
            </w:r>
          </w:p>
        </w:tc>
        <w:tc>
          <w:tcPr>
            <w:tcW w:w="4500" w:type="dxa"/>
            <w:vAlign w:val="center"/>
          </w:tcPr>
          <w:p w:rsidR="00CC55E0" w:rsidRPr="00D76187" w:rsidRDefault="00FA4227" w:rsidP="00FA4227">
            <w:pPr>
              <w:jc w:val="right"/>
              <w:rPr>
                <w:rFonts w:ascii="宋体" w:hAnsi="宋体"/>
              </w:rPr>
            </w:pPr>
            <w:r w:rsidRPr="00D76187">
              <w:rPr>
                <w:rFonts w:ascii="宋体" w:hAnsi="宋体"/>
              </w:rPr>
              <w:t>128,225.59</w:t>
            </w:r>
          </w:p>
        </w:tc>
      </w:tr>
      <w:tr w:rsidR="00B947F2">
        <w:tc>
          <w:tcPr>
            <w:tcW w:w="3780" w:type="dxa"/>
            <w:vAlign w:val="center"/>
          </w:tcPr>
          <w:p w:rsidR="00B947F2" w:rsidRDefault="00B947F2" w:rsidP="000851B5">
            <w:pPr>
              <w:pStyle w:val="a7"/>
              <w:spacing w:line="276" w:lineRule="auto"/>
              <w:rPr>
                <w:b/>
                <w:sz w:val="21"/>
              </w:rPr>
            </w:pPr>
            <w:r>
              <w:rPr>
                <w:rFonts w:hint="eastAsia"/>
                <w:b/>
                <w:sz w:val="21"/>
              </w:rPr>
              <w:t>所有者权益：</w:t>
            </w:r>
          </w:p>
        </w:tc>
        <w:tc>
          <w:tcPr>
            <w:tcW w:w="4500" w:type="dxa"/>
          </w:tcPr>
          <w:p w:rsidR="00B947F2" w:rsidRPr="00D76187" w:rsidRDefault="00B947F2" w:rsidP="00FA4227">
            <w:pPr>
              <w:jc w:val="right"/>
              <w:rPr>
                <w:rFonts w:ascii="宋体" w:hAnsi="宋体"/>
              </w:rPr>
            </w:pPr>
          </w:p>
        </w:tc>
      </w:tr>
      <w:tr w:rsidR="001D3B74" w:rsidTr="001D3B74">
        <w:tc>
          <w:tcPr>
            <w:tcW w:w="3780" w:type="dxa"/>
            <w:vAlign w:val="center"/>
          </w:tcPr>
          <w:p w:rsidR="001D3B74" w:rsidRDefault="001D3B74" w:rsidP="000851B5">
            <w:pPr>
              <w:pStyle w:val="a8"/>
              <w:spacing w:line="276" w:lineRule="auto"/>
            </w:pPr>
            <w:r>
              <w:rPr>
                <w:rFonts w:hint="eastAsia"/>
              </w:rPr>
              <w:t>实收基金</w:t>
            </w:r>
          </w:p>
        </w:tc>
        <w:tc>
          <w:tcPr>
            <w:tcW w:w="4500" w:type="dxa"/>
            <w:vAlign w:val="bottom"/>
          </w:tcPr>
          <w:p w:rsidR="001D3B74" w:rsidRPr="00D76187" w:rsidRDefault="00401D28" w:rsidP="00FA4227">
            <w:pPr>
              <w:jc w:val="right"/>
              <w:rPr>
                <w:rFonts w:ascii="宋体" w:hAnsi="宋体"/>
              </w:rPr>
            </w:pPr>
            <w:r w:rsidRPr="00D76187">
              <w:rPr>
                <w:rFonts w:ascii="宋体" w:hAnsi="宋体"/>
              </w:rPr>
              <w:t>577,546.86</w:t>
            </w:r>
          </w:p>
        </w:tc>
      </w:tr>
      <w:tr w:rsidR="001D3B74" w:rsidTr="001D3B74">
        <w:tc>
          <w:tcPr>
            <w:tcW w:w="3780" w:type="dxa"/>
            <w:vAlign w:val="center"/>
          </w:tcPr>
          <w:p w:rsidR="001D3B74" w:rsidRDefault="001D3B74" w:rsidP="000851B5">
            <w:pPr>
              <w:pStyle w:val="a8"/>
              <w:spacing w:line="276" w:lineRule="auto"/>
            </w:pPr>
            <w:r>
              <w:rPr>
                <w:rFonts w:hint="eastAsia"/>
              </w:rPr>
              <w:t>未分配利润</w:t>
            </w:r>
          </w:p>
        </w:tc>
        <w:tc>
          <w:tcPr>
            <w:tcW w:w="4500" w:type="dxa"/>
            <w:vAlign w:val="bottom"/>
          </w:tcPr>
          <w:p w:rsidR="001D3B74" w:rsidRPr="00D76187" w:rsidRDefault="00401D28" w:rsidP="00FA4227">
            <w:pPr>
              <w:jc w:val="right"/>
              <w:rPr>
                <w:rFonts w:ascii="宋体" w:hAnsi="宋体"/>
              </w:rPr>
            </w:pPr>
            <w:r w:rsidRPr="00401D28">
              <w:rPr>
                <w:rFonts w:ascii="宋体" w:hAnsi="宋体"/>
              </w:rPr>
              <w:t>32,340.22</w:t>
            </w:r>
          </w:p>
        </w:tc>
      </w:tr>
      <w:tr w:rsidR="001D3B74" w:rsidTr="001D3B74">
        <w:tc>
          <w:tcPr>
            <w:tcW w:w="3780" w:type="dxa"/>
            <w:vAlign w:val="center"/>
          </w:tcPr>
          <w:p w:rsidR="001D3B74" w:rsidRDefault="001D3B74" w:rsidP="000851B5">
            <w:pPr>
              <w:pStyle w:val="a8"/>
              <w:spacing w:line="276" w:lineRule="auto"/>
            </w:pPr>
            <w:r>
              <w:rPr>
                <w:rFonts w:hint="eastAsia"/>
              </w:rPr>
              <w:t>所有者权益合计</w:t>
            </w:r>
          </w:p>
        </w:tc>
        <w:tc>
          <w:tcPr>
            <w:tcW w:w="4500" w:type="dxa"/>
            <w:vAlign w:val="bottom"/>
          </w:tcPr>
          <w:p w:rsidR="001D3B74" w:rsidRPr="00D76187" w:rsidRDefault="00401D28" w:rsidP="00FA4227">
            <w:pPr>
              <w:jc w:val="right"/>
              <w:rPr>
                <w:rFonts w:ascii="宋体" w:hAnsi="宋体"/>
              </w:rPr>
            </w:pPr>
            <w:r w:rsidRPr="00401D28">
              <w:rPr>
                <w:rFonts w:ascii="宋体" w:hAnsi="宋体"/>
              </w:rPr>
              <w:t>609,887.08</w:t>
            </w:r>
          </w:p>
        </w:tc>
      </w:tr>
      <w:tr w:rsidR="001D3B74" w:rsidTr="001D3B74">
        <w:tc>
          <w:tcPr>
            <w:tcW w:w="3780" w:type="dxa"/>
            <w:vAlign w:val="center"/>
          </w:tcPr>
          <w:p w:rsidR="001D3B74" w:rsidRDefault="001D3B74" w:rsidP="000851B5">
            <w:pPr>
              <w:pStyle w:val="a8"/>
              <w:spacing w:line="276" w:lineRule="auto"/>
            </w:pPr>
            <w:r>
              <w:rPr>
                <w:rFonts w:hint="eastAsia"/>
              </w:rPr>
              <w:t>负债和所有者权益总计</w:t>
            </w:r>
          </w:p>
        </w:tc>
        <w:tc>
          <w:tcPr>
            <w:tcW w:w="4500" w:type="dxa"/>
            <w:vAlign w:val="bottom"/>
          </w:tcPr>
          <w:p w:rsidR="001D3B74" w:rsidRPr="00D76187" w:rsidRDefault="000A0C6C" w:rsidP="00FA4227">
            <w:pPr>
              <w:jc w:val="right"/>
              <w:rPr>
                <w:rFonts w:ascii="宋体" w:hAnsi="宋体"/>
              </w:rPr>
            </w:pPr>
            <w:r w:rsidRPr="000A0C6C">
              <w:rPr>
                <w:rFonts w:ascii="宋体" w:hAnsi="宋体"/>
              </w:rPr>
              <w:t>738,112.67</w:t>
            </w:r>
          </w:p>
        </w:tc>
      </w:tr>
    </w:tbl>
    <w:bookmarkEnd w:id="0"/>
    <w:p w:rsidR="004813F3" w:rsidRPr="00C122EF" w:rsidRDefault="00CC55E0" w:rsidP="006F0D66">
      <w:pPr>
        <w:spacing w:line="360" w:lineRule="auto"/>
        <w:rPr>
          <w:rFonts w:ascii="宋体" w:hAnsi="宋体" w:hint="eastAsia"/>
        </w:rPr>
      </w:pPr>
      <w:r>
        <w:rPr>
          <w:rFonts w:hint="eastAsia"/>
          <w:szCs w:val="21"/>
        </w:rPr>
        <w:t>注：</w:t>
      </w:r>
      <w:r w:rsidR="004813F3" w:rsidRPr="00145AC5">
        <w:rPr>
          <w:rFonts w:ascii="宋体" w:hAnsi="宋体" w:hint="eastAsia"/>
        </w:rPr>
        <w:t>1、</w:t>
      </w:r>
      <w:r w:rsidR="004813F3" w:rsidRPr="00C122EF">
        <w:rPr>
          <w:rFonts w:ascii="宋体" w:hAnsi="宋体" w:hint="eastAsia"/>
        </w:rPr>
        <w:t>基金最后运作日</w:t>
      </w:r>
      <w:r w:rsidR="000A0C6C">
        <w:rPr>
          <w:rFonts w:ascii="宋体" w:hAnsi="宋体" w:hint="eastAsia"/>
        </w:rPr>
        <w:t>2020</w:t>
      </w:r>
      <w:r w:rsidR="004813F3" w:rsidRPr="00C122EF">
        <w:rPr>
          <w:rFonts w:ascii="宋体" w:hAnsi="宋体" w:hint="eastAsia"/>
        </w:rPr>
        <w:t>年</w:t>
      </w:r>
      <w:r w:rsidR="000A0C6C">
        <w:rPr>
          <w:rFonts w:ascii="宋体" w:hAnsi="宋体" w:hint="eastAsia"/>
        </w:rPr>
        <w:t>10</w:t>
      </w:r>
      <w:r w:rsidR="004813F3" w:rsidRPr="00C122EF">
        <w:rPr>
          <w:rFonts w:ascii="宋体" w:hAnsi="宋体" w:hint="eastAsia"/>
        </w:rPr>
        <w:t>月</w:t>
      </w:r>
      <w:r w:rsidR="000A0C6C">
        <w:rPr>
          <w:rFonts w:ascii="宋体" w:hAnsi="宋体" w:hint="eastAsia"/>
        </w:rPr>
        <w:t>28</w:t>
      </w:r>
      <w:r w:rsidR="004813F3" w:rsidRPr="00C122EF">
        <w:rPr>
          <w:rFonts w:ascii="宋体" w:hAnsi="宋体" w:hint="eastAsia"/>
        </w:rPr>
        <w:t>日，</w:t>
      </w:r>
      <w:r w:rsidR="000A0C6C" w:rsidRPr="000A0C6C">
        <w:rPr>
          <w:rFonts w:ascii="宋体" w:hAnsi="宋体" w:hint="eastAsia"/>
        </w:rPr>
        <w:t>招商中债1-5年农发行</w:t>
      </w:r>
      <w:r w:rsidR="008E7A33" w:rsidRPr="008E7A33">
        <w:rPr>
          <w:rFonts w:ascii="宋体" w:hAnsi="宋体" w:hint="eastAsia"/>
        </w:rPr>
        <w:t>A</w:t>
      </w:r>
      <w:r w:rsidR="004813F3" w:rsidRPr="00C122EF">
        <w:rPr>
          <w:rFonts w:ascii="宋体" w:hAnsi="宋体" w:hint="eastAsia"/>
        </w:rPr>
        <w:t>单位净值</w:t>
      </w:r>
      <w:r w:rsidR="00A12FA1">
        <w:rPr>
          <w:rFonts w:ascii="宋体" w:hAnsi="宋体" w:hint="eastAsia"/>
        </w:rPr>
        <w:t>为</w:t>
      </w:r>
      <w:r w:rsidR="000A0C6C" w:rsidRPr="000A0C6C">
        <w:rPr>
          <w:rFonts w:ascii="宋体" w:hAnsi="宋体"/>
        </w:rPr>
        <w:t>1.0607</w:t>
      </w:r>
      <w:r w:rsidR="004813F3" w:rsidRPr="00C122EF">
        <w:rPr>
          <w:rFonts w:ascii="宋体" w:hAnsi="宋体" w:hint="eastAsia"/>
        </w:rPr>
        <w:t>元，</w:t>
      </w:r>
      <w:r w:rsidR="003529B8" w:rsidRPr="00C122EF">
        <w:rPr>
          <w:rFonts w:ascii="宋体" w:hAnsi="宋体" w:hint="eastAsia"/>
        </w:rPr>
        <w:t>份额</w:t>
      </w:r>
      <w:r w:rsidR="00A12FA1">
        <w:rPr>
          <w:rFonts w:ascii="宋体" w:hAnsi="宋体" w:hint="eastAsia"/>
        </w:rPr>
        <w:t>为</w:t>
      </w:r>
      <w:r w:rsidR="000A0C6C" w:rsidRPr="000A0C6C">
        <w:rPr>
          <w:rFonts w:ascii="宋体" w:hAnsi="宋体"/>
        </w:rPr>
        <w:t>233,886.74</w:t>
      </w:r>
      <w:r w:rsidR="003529B8" w:rsidRPr="00C122EF">
        <w:rPr>
          <w:rFonts w:ascii="宋体" w:hAnsi="宋体" w:hint="eastAsia"/>
        </w:rPr>
        <w:t>份，</w:t>
      </w:r>
      <w:r w:rsidR="004813F3" w:rsidRPr="00C122EF">
        <w:rPr>
          <w:rFonts w:ascii="宋体" w:hAnsi="宋体" w:hint="eastAsia"/>
        </w:rPr>
        <w:t>资产净值</w:t>
      </w:r>
      <w:r w:rsidR="00A12FA1">
        <w:rPr>
          <w:rFonts w:ascii="宋体" w:hAnsi="宋体" w:hint="eastAsia"/>
        </w:rPr>
        <w:t>为</w:t>
      </w:r>
      <w:r w:rsidR="000A0C6C" w:rsidRPr="000A0C6C">
        <w:rPr>
          <w:rFonts w:ascii="宋体" w:hAnsi="宋体"/>
        </w:rPr>
        <w:t>248,076.46</w:t>
      </w:r>
      <w:r w:rsidR="004813F3" w:rsidRPr="00C122EF">
        <w:rPr>
          <w:rFonts w:ascii="宋体" w:hAnsi="宋体" w:hint="eastAsia"/>
        </w:rPr>
        <w:t>元</w:t>
      </w:r>
      <w:r w:rsidR="003529B8" w:rsidRPr="00C122EF">
        <w:rPr>
          <w:rFonts w:ascii="宋体" w:hAnsi="宋体" w:hint="eastAsia"/>
        </w:rPr>
        <w:t>；</w:t>
      </w:r>
      <w:r w:rsidR="000A0C6C" w:rsidRPr="000A0C6C">
        <w:rPr>
          <w:rFonts w:ascii="宋体" w:hAnsi="宋体" w:hint="eastAsia"/>
        </w:rPr>
        <w:t>招商中债1-5年农发行</w:t>
      </w:r>
      <w:r w:rsidR="005713C1">
        <w:rPr>
          <w:rFonts w:ascii="宋体" w:hAnsi="宋体" w:hint="eastAsia"/>
        </w:rPr>
        <w:t>C</w:t>
      </w:r>
      <w:r w:rsidR="004813F3" w:rsidRPr="00C122EF">
        <w:rPr>
          <w:rFonts w:ascii="宋体" w:hAnsi="宋体" w:hint="eastAsia"/>
        </w:rPr>
        <w:t>单位净值</w:t>
      </w:r>
      <w:r w:rsidR="00A12FA1">
        <w:rPr>
          <w:rFonts w:ascii="宋体" w:hAnsi="宋体" w:hint="eastAsia"/>
        </w:rPr>
        <w:t>为</w:t>
      </w:r>
      <w:r w:rsidR="000A0C6C" w:rsidRPr="000A0C6C">
        <w:rPr>
          <w:rFonts w:ascii="宋体" w:hAnsi="宋体"/>
        </w:rPr>
        <w:t>1.0528</w:t>
      </w:r>
      <w:r w:rsidR="001D3B74">
        <w:rPr>
          <w:rFonts w:ascii="宋体" w:hAnsi="宋体" w:hint="eastAsia"/>
        </w:rPr>
        <w:t>元</w:t>
      </w:r>
      <w:r w:rsidR="004813F3" w:rsidRPr="00C122EF">
        <w:rPr>
          <w:rFonts w:ascii="宋体" w:hAnsi="宋体" w:hint="eastAsia"/>
        </w:rPr>
        <w:t>，</w:t>
      </w:r>
      <w:r w:rsidR="003529B8" w:rsidRPr="00C122EF">
        <w:rPr>
          <w:rFonts w:ascii="宋体" w:hAnsi="宋体" w:hint="eastAsia"/>
        </w:rPr>
        <w:t>份额</w:t>
      </w:r>
      <w:r w:rsidR="00A12FA1">
        <w:rPr>
          <w:rFonts w:ascii="宋体" w:hAnsi="宋体" w:hint="eastAsia"/>
        </w:rPr>
        <w:t>为</w:t>
      </w:r>
      <w:r w:rsidR="000A0C6C" w:rsidRPr="000A0C6C">
        <w:rPr>
          <w:rFonts w:ascii="宋体" w:hAnsi="宋体"/>
        </w:rPr>
        <w:t>343,660.12</w:t>
      </w:r>
      <w:r w:rsidR="003529B8" w:rsidRPr="00C122EF">
        <w:rPr>
          <w:rFonts w:ascii="宋体" w:hAnsi="宋体" w:hint="eastAsia"/>
        </w:rPr>
        <w:t>份，</w:t>
      </w:r>
      <w:r w:rsidR="004813F3" w:rsidRPr="00C122EF">
        <w:rPr>
          <w:rFonts w:ascii="宋体" w:hAnsi="宋体" w:hint="eastAsia"/>
        </w:rPr>
        <w:t>资产净值</w:t>
      </w:r>
      <w:r w:rsidR="00A12FA1">
        <w:rPr>
          <w:rFonts w:ascii="宋体" w:hAnsi="宋体" w:hint="eastAsia"/>
        </w:rPr>
        <w:t>为</w:t>
      </w:r>
      <w:r w:rsidR="000A0C6C" w:rsidRPr="000A0C6C">
        <w:rPr>
          <w:rFonts w:ascii="宋体" w:hAnsi="宋体"/>
        </w:rPr>
        <w:t>361,810.62</w:t>
      </w:r>
      <w:r w:rsidR="00866AE4" w:rsidRPr="00C122EF">
        <w:rPr>
          <w:rFonts w:ascii="宋体" w:hAnsi="宋体" w:hint="eastAsia"/>
        </w:rPr>
        <w:t>元</w:t>
      </w:r>
      <w:r w:rsidR="00A12FA1">
        <w:rPr>
          <w:rFonts w:ascii="宋体" w:hAnsi="宋体" w:hint="eastAsia"/>
        </w:rPr>
        <w:t>。</w:t>
      </w:r>
    </w:p>
    <w:p w:rsidR="009B0155" w:rsidRDefault="004813F3" w:rsidP="00FD1668">
      <w:pPr>
        <w:spacing w:line="360" w:lineRule="auto"/>
        <w:ind w:firstLineChars="200" w:firstLine="420"/>
        <w:rPr>
          <w:rFonts w:hint="eastAsia"/>
          <w:szCs w:val="21"/>
        </w:rPr>
      </w:pPr>
      <w:r w:rsidRPr="00145AC5">
        <w:rPr>
          <w:rFonts w:ascii="宋体" w:hAnsi="宋体" w:hint="eastAsia"/>
        </w:rPr>
        <w:t>2、</w:t>
      </w:r>
      <w:r w:rsidR="00C6425A" w:rsidRPr="00C6425A">
        <w:rPr>
          <w:rFonts w:hint="eastAsia"/>
          <w:szCs w:val="21"/>
        </w:rPr>
        <w:t>本基金的清算报表是在非持续经营的前提下参考《企业会计准则》及《证券投资基金会计核算业务指引》的有关规定编制的。本基金已将账面价值高于预计可收回金额的资产调整至预计可收回金额，并按预计结算金额计量负债。同时，不对资产、负债进行流动与非流动的划分。</w:t>
      </w:r>
    </w:p>
    <w:p w:rsidR="00CC55E0" w:rsidRDefault="00CC55E0" w:rsidP="006F0D66">
      <w:pPr>
        <w:spacing w:line="360" w:lineRule="auto"/>
        <w:rPr>
          <w:rFonts w:hint="eastAsia"/>
          <w:szCs w:val="21"/>
        </w:rPr>
      </w:pPr>
    </w:p>
    <w:p w:rsidR="00CC55E0" w:rsidRPr="000851B5" w:rsidRDefault="00CC55E0" w:rsidP="006F0D66">
      <w:pPr>
        <w:numPr>
          <w:ilvl w:val="0"/>
          <w:numId w:val="5"/>
        </w:numPr>
        <w:spacing w:line="360" w:lineRule="auto"/>
        <w:jc w:val="center"/>
        <w:rPr>
          <w:rFonts w:hint="eastAsia"/>
          <w:b/>
          <w:sz w:val="24"/>
        </w:rPr>
      </w:pPr>
      <w:r w:rsidRPr="000851B5">
        <w:rPr>
          <w:rFonts w:hint="eastAsia"/>
          <w:b/>
          <w:sz w:val="24"/>
        </w:rPr>
        <w:t>清算情况</w:t>
      </w:r>
    </w:p>
    <w:p w:rsidR="006935B0" w:rsidRPr="009E1D39" w:rsidRDefault="006935B0" w:rsidP="006F0D66">
      <w:pPr>
        <w:spacing w:line="360" w:lineRule="auto"/>
        <w:jc w:val="center"/>
        <w:rPr>
          <w:rFonts w:hint="eastAsia"/>
        </w:rPr>
      </w:pPr>
    </w:p>
    <w:p w:rsidR="00CC55E0" w:rsidRPr="00BE172C" w:rsidRDefault="00CC55E0" w:rsidP="006F0D66">
      <w:pPr>
        <w:spacing w:line="360" w:lineRule="auto"/>
        <w:ind w:firstLineChars="202" w:firstLine="424"/>
      </w:pPr>
      <w:r w:rsidRPr="00C122EF">
        <w:rPr>
          <w:rFonts w:ascii="宋体" w:hAnsi="宋体"/>
        </w:rPr>
        <w:t>自</w:t>
      </w:r>
      <w:r w:rsidR="000A0C6C">
        <w:rPr>
          <w:rFonts w:ascii="宋体" w:hAnsi="宋体"/>
        </w:rPr>
        <w:t>2020</w:t>
      </w:r>
      <w:r w:rsidRPr="00C122EF">
        <w:rPr>
          <w:rFonts w:ascii="宋体" w:hAnsi="宋体"/>
        </w:rPr>
        <w:t>年</w:t>
      </w:r>
      <w:r w:rsidR="000A0C6C">
        <w:rPr>
          <w:rFonts w:ascii="宋体" w:hAnsi="宋体" w:hint="eastAsia"/>
        </w:rPr>
        <w:t>10</w:t>
      </w:r>
      <w:r w:rsidRPr="00C122EF">
        <w:rPr>
          <w:rFonts w:ascii="宋体" w:hAnsi="宋体"/>
        </w:rPr>
        <w:t>月</w:t>
      </w:r>
      <w:r w:rsidR="000A0C6C">
        <w:rPr>
          <w:rFonts w:ascii="宋体" w:hAnsi="宋体" w:hint="eastAsia"/>
        </w:rPr>
        <w:t>29</w:t>
      </w:r>
      <w:r w:rsidRPr="00C122EF">
        <w:rPr>
          <w:rFonts w:ascii="宋体" w:hAnsi="宋体"/>
        </w:rPr>
        <w:t>日至</w:t>
      </w:r>
      <w:r w:rsidR="000A0C6C">
        <w:rPr>
          <w:rFonts w:ascii="宋体" w:hAnsi="宋体"/>
        </w:rPr>
        <w:t>2020</w:t>
      </w:r>
      <w:r w:rsidRPr="00C122EF">
        <w:rPr>
          <w:rFonts w:ascii="宋体" w:hAnsi="宋体"/>
        </w:rPr>
        <w:t>年</w:t>
      </w:r>
      <w:r w:rsidR="000A0C6C">
        <w:rPr>
          <w:rFonts w:ascii="宋体" w:hAnsi="宋体" w:hint="eastAsia"/>
        </w:rPr>
        <w:t>11</w:t>
      </w:r>
      <w:r w:rsidRPr="00C122EF">
        <w:rPr>
          <w:rFonts w:ascii="宋体" w:hAnsi="宋体"/>
        </w:rPr>
        <w:t>月</w:t>
      </w:r>
      <w:r w:rsidR="000A0C6C">
        <w:rPr>
          <w:rFonts w:ascii="宋体" w:hAnsi="宋体" w:hint="eastAsia"/>
        </w:rPr>
        <w:t>6</w:t>
      </w:r>
      <w:r w:rsidRPr="00C122EF">
        <w:rPr>
          <w:rFonts w:ascii="宋体" w:hAnsi="宋体"/>
        </w:rPr>
        <w:t>日止</w:t>
      </w:r>
      <w:r w:rsidR="00AE69A7">
        <w:rPr>
          <w:rFonts w:ascii="宋体" w:hAnsi="宋体" w:hint="eastAsia"/>
        </w:rPr>
        <w:t>为</w:t>
      </w:r>
      <w:r w:rsidRPr="00C122EF">
        <w:rPr>
          <w:rFonts w:ascii="宋体" w:hAnsi="宋体"/>
        </w:rPr>
        <w:t>清算期间，基金财产清算小组对本基金的资产、负债进行清算，全部清算工作按清算原则和清算手</w:t>
      </w:r>
      <w:r w:rsidRPr="00BE172C">
        <w:t>续进行。具体清算情况如下：</w:t>
      </w:r>
    </w:p>
    <w:p w:rsidR="009E1D39" w:rsidRDefault="009E1D39" w:rsidP="006F0D66">
      <w:pPr>
        <w:spacing w:line="360" w:lineRule="auto"/>
        <w:rPr>
          <w:rFonts w:hint="eastAsia"/>
        </w:rPr>
      </w:pPr>
    </w:p>
    <w:p w:rsidR="00CC55E0" w:rsidRPr="00BE172C" w:rsidRDefault="00CC55E0" w:rsidP="006F0D66">
      <w:pPr>
        <w:spacing w:line="360" w:lineRule="auto"/>
      </w:pPr>
      <w:r w:rsidRPr="00BE172C">
        <w:t>1</w:t>
      </w:r>
      <w:r w:rsidRPr="00BE172C">
        <w:t>、清算费用</w:t>
      </w:r>
    </w:p>
    <w:p w:rsidR="00CC55E0" w:rsidRPr="00BE172C" w:rsidRDefault="00CC55E0" w:rsidP="001068E7">
      <w:pPr>
        <w:spacing w:line="360" w:lineRule="auto"/>
        <w:ind w:firstLineChars="202" w:firstLine="424"/>
      </w:pPr>
      <w:r w:rsidRPr="00BE172C">
        <w:t>按照《</w:t>
      </w:r>
      <w:r w:rsidR="009F7A4D" w:rsidRPr="009F7A4D">
        <w:rPr>
          <w:rFonts w:hint="eastAsia"/>
        </w:rPr>
        <w:t>招商中债</w:t>
      </w:r>
      <w:r w:rsidR="009F7A4D" w:rsidRPr="009F7A4D">
        <w:rPr>
          <w:rFonts w:hint="eastAsia"/>
        </w:rPr>
        <w:t>1-5</w:t>
      </w:r>
      <w:r w:rsidR="009F7A4D" w:rsidRPr="009F7A4D">
        <w:rPr>
          <w:rFonts w:hint="eastAsia"/>
        </w:rPr>
        <w:t>年农发行债券指数证券投资基金</w:t>
      </w:r>
      <w:r w:rsidR="004A6CC2" w:rsidRPr="00BE172C">
        <w:t>基金合同</w:t>
      </w:r>
      <w:r w:rsidRPr="00BE172C">
        <w:t>》第</w:t>
      </w:r>
      <w:r w:rsidR="00D22A31">
        <w:rPr>
          <w:rFonts w:hint="eastAsia"/>
        </w:rPr>
        <w:t>十九</w:t>
      </w:r>
      <w:r w:rsidRPr="00BE172C">
        <w:t>部分</w:t>
      </w:r>
      <w:r w:rsidRPr="00BE172C">
        <w:t>“</w:t>
      </w:r>
      <w:r w:rsidRPr="00BE172C">
        <w:t>基金合同的变更、终止与基金财产的清算</w:t>
      </w:r>
      <w:r w:rsidRPr="00BE172C">
        <w:t>”</w:t>
      </w:r>
      <w:r w:rsidRPr="00BE172C">
        <w:t>的规定，</w:t>
      </w:r>
      <w:r w:rsidR="001068E7">
        <w:rPr>
          <w:rFonts w:hint="eastAsia"/>
        </w:rPr>
        <w:t>清算费用是指基金财产清算小组在进行基金清算过</w:t>
      </w:r>
      <w:r w:rsidR="009F7A4D">
        <w:rPr>
          <w:rFonts w:hint="eastAsia"/>
        </w:rPr>
        <w:t>程中发生的所有合理费用，清算费用由基金财产清算小组优先从基金</w:t>
      </w:r>
      <w:r w:rsidR="001068E7">
        <w:rPr>
          <w:rFonts w:hint="eastAsia"/>
        </w:rPr>
        <w:t>财产中支付。</w:t>
      </w:r>
    </w:p>
    <w:p w:rsidR="00CC55E0" w:rsidRPr="00BE172C" w:rsidRDefault="00CC55E0" w:rsidP="006F0D66">
      <w:pPr>
        <w:spacing w:line="360" w:lineRule="auto"/>
        <w:ind w:firstLineChars="202" w:firstLine="424"/>
      </w:pPr>
      <w:r w:rsidRPr="00BE172C">
        <w:t>考虑到本基金清算的实际情况，从保护基金份额持有人利益的角度出发，本基金的清算费用将由基金管理人</w:t>
      </w:r>
      <w:r w:rsidR="00CC65F4">
        <w:rPr>
          <w:rFonts w:hint="eastAsia"/>
        </w:rPr>
        <w:t>承担并支付</w:t>
      </w:r>
      <w:r w:rsidRPr="00BE172C">
        <w:t>。</w:t>
      </w:r>
    </w:p>
    <w:p w:rsidR="009E1D39" w:rsidRDefault="009E1D39" w:rsidP="006F0D66">
      <w:pPr>
        <w:spacing w:line="360" w:lineRule="auto"/>
        <w:rPr>
          <w:rFonts w:hint="eastAsia"/>
        </w:rPr>
      </w:pPr>
    </w:p>
    <w:p w:rsidR="00CC55E0" w:rsidRDefault="00CC55E0" w:rsidP="006F0D66">
      <w:pPr>
        <w:spacing w:line="360" w:lineRule="auto"/>
        <w:rPr>
          <w:rFonts w:hint="eastAsia"/>
        </w:rPr>
      </w:pPr>
      <w:r w:rsidRPr="00BE172C">
        <w:t>2</w:t>
      </w:r>
      <w:r w:rsidRPr="00BE172C">
        <w:t>、</w:t>
      </w:r>
      <w:r w:rsidRPr="00BE172C">
        <w:t xml:space="preserve"> </w:t>
      </w:r>
      <w:r w:rsidRPr="00BE172C">
        <w:t>资产处置情况</w:t>
      </w:r>
    </w:p>
    <w:p w:rsidR="004813F3" w:rsidRDefault="00760AB5" w:rsidP="006F0D66">
      <w:pPr>
        <w:spacing w:line="360" w:lineRule="auto"/>
        <w:rPr>
          <w:rFonts w:ascii="宋体" w:hAnsi="宋体" w:hint="eastAsia"/>
        </w:rPr>
      </w:pPr>
      <w:r w:rsidRPr="00457A46">
        <w:rPr>
          <w:rFonts w:ascii="宋体" w:hAnsi="宋体"/>
        </w:rPr>
        <w:t>（1）</w:t>
      </w:r>
      <w:r w:rsidRPr="00C122EF">
        <w:rPr>
          <w:rFonts w:ascii="宋体" w:hAnsi="宋体"/>
        </w:rPr>
        <w:t>本基金最后运作日</w:t>
      </w:r>
      <w:r w:rsidRPr="00C122EF">
        <w:rPr>
          <w:rFonts w:ascii="宋体" w:hAnsi="宋体" w:hint="eastAsia"/>
        </w:rPr>
        <w:t>银行存款</w:t>
      </w:r>
      <w:r w:rsidR="009F7A4D" w:rsidRPr="009F7A4D">
        <w:rPr>
          <w:rFonts w:ascii="宋体" w:hAnsi="宋体"/>
        </w:rPr>
        <w:t>721</w:t>
      </w:r>
      <w:r w:rsidR="004D4985">
        <w:rPr>
          <w:rFonts w:ascii="宋体" w:hAnsi="宋体"/>
        </w:rPr>
        <w:t>,</w:t>
      </w:r>
      <w:r w:rsidR="009F7A4D" w:rsidRPr="009F7A4D">
        <w:rPr>
          <w:rFonts w:ascii="宋体" w:hAnsi="宋体"/>
        </w:rPr>
        <w:t>755.50</w:t>
      </w:r>
      <w:r w:rsidR="005520FC">
        <w:rPr>
          <w:rFonts w:ascii="宋体" w:hAnsi="宋体" w:hint="eastAsia"/>
        </w:rPr>
        <w:t>元</w:t>
      </w:r>
      <w:r w:rsidR="0071413A">
        <w:rPr>
          <w:rFonts w:ascii="宋体" w:hAnsi="宋体" w:hint="eastAsia"/>
        </w:rPr>
        <w:t>，是存储</w:t>
      </w:r>
      <w:r w:rsidR="005520FC">
        <w:rPr>
          <w:rFonts w:ascii="宋体" w:hAnsi="宋体" w:hint="eastAsia"/>
        </w:rPr>
        <w:t>于</w:t>
      </w:r>
      <w:r w:rsidR="00F2071A">
        <w:rPr>
          <w:rFonts w:ascii="宋体" w:hAnsi="宋体" w:hint="eastAsia"/>
        </w:rPr>
        <w:t>基金托管人</w:t>
      </w:r>
      <w:r w:rsidR="00A56C5C">
        <w:rPr>
          <w:rFonts w:ascii="宋体" w:hAnsi="宋体" w:hint="eastAsia"/>
        </w:rPr>
        <w:t>宁波</w:t>
      </w:r>
      <w:r w:rsidR="0071413A">
        <w:rPr>
          <w:rFonts w:ascii="宋体" w:hAnsi="宋体" w:hint="eastAsia"/>
        </w:rPr>
        <w:t>银行</w:t>
      </w:r>
      <w:r w:rsidR="005520FC">
        <w:rPr>
          <w:rFonts w:ascii="宋体" w:hAnsi="宋体" w:hint="eastAsia"/>
        </w:rPr>
        <w:t>的</w:t>
      </w:r>
      <w:r w:rsidR="00D22A31">
        <w:rPr>
          <w:rFonts w:ascii="宋体" w:hAnsi="宋体" w:hint="eastAsia"/>
        </w:rPr>
        <w:t>活期</w:t>
      </w:r>
      <w:r w:rsidR="00F13C6B">
        <w:rPr>
          <w:rFonts w:ascii="宋体" w:hAnsi="宋体" w:hint="eastAsia"/>
        </w:rPr>
        <w:t>银行</w:t>
      </w:r>
      <w:r w:rsidR="00D22A31">
        <w:rPr>
          <w:rFonts w:ascii="宋体" w:hAnsi="宋体" w:hint="eastAsia"/>
        </w:rPr>
        <w:t>存款</w:t>
      </w:r>
      <w:r w:rsidR="00A63CEA" w:rsidRPr="004E2AA7">
        <w:rPr>
          <w:rFonts w:ascii="宋体" w:hAnsi="宋体" w:hint="eastAsia"/>
        </w:rPr>
        <w:t>。</w:t>
      </w:r>
    </w:p>
    <w:p w:rsidR="00F13C6B" w:rsidRPr="00B5459C" w:rsidRDefault="00F13C6B" w:rsidP="006F0D66">
      <w:pPr>
        <w:spacing w:line="360" w:lineRule="auto"/>
        <w:rPr>
          <w:rFonts w:ascii="宋体" w:hAnsi="宋体" w:hint="eastAsia"/>
        </w:rPr>
      </w:pPr>
      <w:r w:rsidRPr="00457A46">
        <w:rPr>
          <w:rFonts w:ascii="宋体" w:hAnsi="宋体" w:hint="eastAsia"/>
        </w:rPr>
        <w:t>（</w:t>
      </w:r>
      <w:r w:rsidR="00DA30AB">
        <w:rPr>
          <w:rFonts w:ascii="宋体" w:hAnsi="宋体" w:hint="eastAsia"/>
        </w:rPr>
        <w:t>2</w:t>
      </w:r>
      <w:r w:rsidRPr="00457A46">
        <w:rPr>
          <w:rFonts w:ascii="宋体" w:hAnsi="宋体"/>
        </w:rPr>
        <w:t>）</w:t>
      </w:r>
      <w:r w:rsidR="00B5459C">
        <w:rPr>
          <w:rFonts w:ascii="宋体" w:hAnsi="宋体" w:hint="eastAsia"/>
        </w:rPr>
        <w:t>本基金最后运作日结算备付金</w:t>
      </w:r>
      <w:r w:rsidR="00B5459C" w:rsidRPr="00B5459C">
        <w:rPr>
          <w:rFonts w:ascii="宋体" w:hAnsi="宋体"/>
        </w:rPr>
        <w:t>13</w:t>
      </w:r>
      <w:r w:rsidR="00B5459C">
        <w:rPr>
          <w:rFonts w:ascii="宋体" w:hAnsi="宋体"/>
        </w:rPr>
        <w:t>,</w:t>
      </w:r>
      <w:r w:rsidR="00B5459C" w:rsidRPr="00B5459C">
        <w:rPr>
          <w:rFonts w:ascii="宋体" w:hAnsi="宋体"/>
        </w:rPr>
        <w:t>636.36</w:t>
      </w:r>
      <w:r w:rsidR="00B5459C">
        <w:rPr>
          <w:rFonts w:ascii="宋体" w:hAnsi="宋体" w:hint="eastAsia"/>
        </w:rPr>
        <w:t>元，是由中国证券登记结算公司收取并保管的结算备付金。结算备付金每月调整一次，</w:t>
      </w:r>
      <w:r w:rsidR="00B5459C">
        <w:rPr>
          <w:rFonts w:hAnsi="宋体" w:hint="eastAsia"/>
        </w:rPr>
        <w:t>根据《结算备付金管理办法》，“中国证券登记结算有限责任公司在每月前</w:t>
      </w:r>
      <w:r w:rsidR="00B5459C">
        <w:rPr>
          <w:rFonts w:hAnsi="宋体"/>
        </w:rPr>
        <w:t>3</w:t>
      </w:r>
      <w:r w:rsidR="00B5459C">
        <w:rPr>
          <w:rFonts w:hAnsi="宋体" w:hint="eastAsia"/>
        </w:rPr>
        <w:t>个营业日内，对结算参与人的最低结算备付金限额进行重新核算、调整。</w:t>
      </w:r>
      <w:r w:rsidR="005039DA">
        <w:rPr>
          <w:rFonts w:ascii="宋体" w:hAnsi="宋体" w:hint="eastAsia"/>
        </w:rPr>
        <w:t>”</w:t>
      </w:r>
      <w:r w:rsidR="00B5459C">
        <w:rPr>
          <w:rFonts w:ascii="宋体" w:hAnsi="宋体" w:hint="eastAsia"/>
        </w:rPr>
        <w:t>此笔款项</w:t>
      </w:r>
      <w:r w:rsidR="00637B2D">
        <w:rPr>
          <w:rFonts w:ascii="宋体" w:hAnsi="宋体" w:hint="eastAsia"/>
        </w:rPr>
        <w:t>已</w:t>
      </w:r>
      <w:r w:rsidR="005039DA">
        <w:rPr>
          <w:rFonts w:ascii="宋体" w:hAnsi="宋体" w:hint="eastAsia"/>
        </w:rPr>
        <w:t>于11月3日</w:t>
      </w:r>
      <w:r w:rsidR="00B5459C">
        <w:rPr>
          <w:rFonts w:ascii="宋体" w:hAnsi="宋体" w:hint="eastAsia"/>
        </w:rPr>
        <w:t>返还托管账户。</w:t>
      </w:r>
    </w:p>
    <w:p w:rsidR="00CC55E0" w:rsidRPr="00457A46" w:rsidRDefault="00CC55E0" w:rsidP="00B871AF">
      <w:pPr>
        <w:spacing w:line="360" w:lineRule="auto"/>
        <w:rPr>
          <w:rFonts w:ascii="宋体" w:hAnsi="宋体" w:hint="eastAsia"/>
        </w:rPr>
      </w:pPr>
      <w:r w:rsidRPr="00457A46">
        <w:rPr>
          <w:rFonts w:ascii="宋体" w:hAnsi="宋体"/>
        </w:rPr>
        <w:t>（</w:t>
      </w:r>
      <w:r w:rsidR="00F13C6B">
        <w:rPr>
          <w:rFonts w:ascii="宋体" w:hAnsi="宋体" w:hint="eastAsia"/>
        </w:rPr>
        <w:t>3</w:t>
      </w:r>
      <w:r w:rsidRPr="00457A46">
        <w:rPr>
          <w:rFonts w:ascii="宋体" w:hAnsi="宋体"/>
        </w:rPr>
        <w:t>）本基金最后运作日应收利息</w:t>
      </w:r>
      <w:r w:rsidR="00B5459C" w:rsidRPr="00B5459C">
        <w:rPr>
          <w:rFonts w:ascii="宋体" w:hAnsi="宋体"/>
        </w:rPr>
        <w:t>2</w:t>
      </w:r>
      <w:r w:rsidR="00B5459C">
        <w:rPr>
          <w:rFonts w:ascii="宋体" w:hAnsi="宋体"/>
        </w:rPr>
        <w:t>,</w:t>
      </w:r>
      <w:r w:rsidR="00B5459C" w:rsidRPr="00B5459C">
        <w:rPr>
          <w:rFonts w:ascii="宋体" w:hAnsi="宋体"/>
        </w:rPr>
        <w:t>720.81</w:t>
      </w:r>
      <w:r w:rsidRPr="00457A46">
        <w:rPr>
          <w:rFonts w:ascii="宋体" w:hAnsi="宋体"/>
        </w:rPr>
        <w:t>元，</w:t>
      </w:r>
      <w:r w:rsidR="00760AB5" w:rsidRPr="00457A46">
        <w:rPr>
          <w:rFonts w:ascii="宋体" w:hAnsi="宋体" w:hint="eastAsia"/>
        </w:rPr>
        <w:t>其中包</w:t>
      </w:r>
      <w:r w:rsidR="00760AB5" w:rsidRPr="00C122EF">
        <w:rPr>
          <w:rFonts w:ascii="宋体" w:hAnsi="宋体" w:hint="eastAsia"/>
        </w:rPr>
        <w:t>括</w:t>
      </w:r>
      <w:r w:rsidR="00F13C6B">
        <w:rPr>
          <w:rFonts w:ascii="宋体" w:hAnsi="宋体" w:hint="eastAsia"/>
        </w:rPr>
        <w:t>活期银行存款利息</w:t>
      </w:r>
      <w:r w:rsidR="00B5459C" w:rsidRPr="00B5459C">
        <w:rPr>
          <w:rFonts w:ascii="宋体" w:hAnsi="宋体"/>
        </w:rPr>
        <w:t>2</w:t>
      </w:r>
      <w:r w:rsidR="00B5459C">
        <w:rPr>
          <w:rFonts w:ascii="宋体" w:hAnsi="宋体"/>
        </w:rPr>
        <w:t>,</w:t>
      </w:r>
      <w:r w:rsidR="00B5459C" w:rsidRPr="00B5459C">
        <w:rPr>
          <w:rFonts w:ascii="宋体" w:hAnsi="宋体"/>
        </w:rPr>
        <w:t>508.61</w:t>
      </w:r>
      <w:r w:rsidR="00F13C6B">
        <w:rPr>
          <w:rFonts w:ascii="宋体" w:hAnsi="宋体" w:hint="eastAsia"/>
        </w:rPr>
        <w:t>元</w:t>
      </w:r>
      <w:r w:rsidR="00B871AF">
        <w:rPr>
          <w:rFonts w:ascii="宋体" w:hAnsi="宋体" w:hint="eastAsia"/>
        </w:rPr>
        <w:t>和</w:t>
      </w:r>
      <w:r w:rsidR="00B5459C" w:rsidRPr="00B5459C">
        <w:rPr>
          <w:rFonts w:ascii="宋体" w:hAnsi="宋体" w:hint="eastAsia"/>
        </w:rPr>
        <w:t>最低备付金利息</w:t>
      </w:r>
      <w:r w:rsidR="00B5459C" w:rsidRPr="00B5459C">
        <w:rPr>
          <w:rFonts w:ascii="宋体" w:hAnsi="宋体"/>
        </w:rPr>
        <w:t>212.20</w:t>
      </w:r>
      <w:r w:rsidR="00B5459C" w:rsidRPr="00B5459C">
        <w:rPr>
          <w:rFonts w:ascii="宋体" w:hAnsi="宋体" w:hint="eastAsia"/>
        </w:rPr>
        <w:t>元</w:t>
      </w:r>
      <w:r w:rsidR="0079406E" w:rsidRPr="00C122EF">
        <w:rPr>
          <w:rFonts w:ascii="宋体" w:hAnsi="宋体" w:hint="eastAsia"/>
        </w:rPr>
        <w:t>。</w:t>
      </w:r>
      <w:r w:rsidR="00F13C6B">
        <w:rPr>
          <w:rFonts w:ascii="宋体" w:hAnsi="宋体" w:hint="eastAsia"/>
        </w:rPr>
        <w:t>应收活期</w:t>
      </w:r>
      <w:r w:rsidR="005520FC">
        <w:rPr>
          <w:rFonts w:ascii="宋体" w:hAnsi="宋体" w:hint="eastAsia"/>
        </w:rPr>
        <w:t>银行</w:t>
      </w:r>
      <w:r w:rsidR="00F13C6B">
        <w:rPr>
          <w:rFonts w:ascii="宋体" w:hAnsi="宋体" w:hint="eastAsia"/>
        </w:rPr>
        <w:t>存款利息</w:t>
      </w:r>
      <w:r w:rsidR="005520FC">
        <w:rPr>
          <w:rFonts w:ascii="宋体" w:hAnsi="宋体" w:hint="eastAsia"/>
        </w:rPr>
        <w:t>由托管银行</w:t>
      </w:r>
      <w:r w:rsidR="00F2071A">
        <w:rPr>
          <w:rFonts w:ascii="宋体" w:hAnsi="宋体" w:hint="eastAsia"/>
        </w:rPr>
        <w:t>于</w:t>
      </w:r>
      <w:r w:rsidR="005520FC">
        <w:rPr>
          <w:rFonts w:ascii="宋体" w:hAnsi="宋体" w:hint="eastAsia"/>
        </w:rPr>
        <w:t>每季度</w:t>
      </w:r>
      <w:r w:rsidR="005520FC">
        <w:rPr>
          <w:rFonts w:ascii="宋体" w:hAnsi="宋体"/>
        </w:rPr>
        <w:t>3</w:t>
      </w:r>
      <w:r w:rsidR="005520FC">
        <w:rPr>
          <w:rFonts w:ascii="宋体" w:hAnsi="宋体" w:hint="eastAsia"/>
        </w:rPr>
        <w:t>月、</w:t>
      </w:r>
      <w:r w:rsidR="005520FC">
        <w:rPr>
          <w:rFonts w:ascii="宋体" w:hAnsi="宋体"/>
        </w:rPr>
        <w:t>6</w:t>
      </w:r>
      <w:r w:rsidR="005520FC">
        <w:rPr>
          <w:rFonts w:ascii="宋体" w:hAnsi="宋体" w:hint="eastAsia"/>
        </w:rPr>
        <w:t>月、</w:t>
      </w:r>
      <w:r w:rsidR="005520FC">
        <w:rPr>
          <w:rFonts w:ascii="宋体" w:hAnsi="宋体"/>
        </w:rPr>
        <w:t>9</w:t>
      </w:r>
      <w:r w:rsidR="005520FC">
        <w:rPr>
          <w:rFonts w:ascii="宋体" w:hAnsi="宋体" w:hint="eastAsia"/>
        </w:rPr>
        <w:t>月、</w:t>
      </w:r>
      <w:r w:rsidR="005520FC">
        <w:rPr>
          <w:rFonts w:ascii="宋体" w:hAnsi="宋体"/>
        </w:rPr>
        <w:t>12</w:t>
      </w:r>
      <w:r w:rsidR="005520FC">
        <w:rPr>
          <w:rFonts w:ascii="宋体" w:hAnsi="宋体" w:hint="eastAsia"/>
        </w:rPr>
        <w:t>月</w:t>
      </w:r>
      <w:r w:rsidR="005520FC">
        <w:rPr>
          <w:rFonts w:ascii="宋体" w:hAnsi="宋体"/>
        </w:rPr>
        <w:t>21</w:t>
      </w:r>
      <w:r w:rsidR="004B13A8">
        <w:rPr>
          <w:rFonts w:ascii="宋体" w:hAnsi="宋体" w:hint="eastAsia"/>
        </w:rPr>
        <w:t>日（节假日</w:t>
      </w:r>
      <w:r w:rsidR="0046641E">
        <w:rPr>
          <w:rFonts w:ascii="宋体" w:hAnsi="宋体" w:hint="eastAsia"/>
        </w:rPr>
        <w:t>顺延）结算入账，或</w:t>
      </w:r>
      <w:r w:rsidR="00F13C6B">
        <w:rPr>
          <w:rFonts w:ascii="宋体" w:hAnsi="宋体" w:hint="eastAsia"/>
        </w:rPr>
        <w:t>在账户注销时一次性结清；</w:t>
      </w:r>
      <w:r w:rsidR="00B5459C">
        <w:rPr>
          <w:rFonts w:ascii="宋体" w:hAnsi="宋体" w:hint="eastAsia"/>
        </w:rPr>
        <w:t>最低备付金利息由中国证券登记结算有限责任公司于每季度3月、6月、9月、12月21日（节假日顺延）结算入账</w:t>
      </w:r>
      <w:r w:rsidR="00997447">
        <w:rPr>
          <w:rFonts w:ascii="宋体" w:hAnsi="宋体" w:hint="eastAsia"/>
        </w:rPr>
        <w:t>。</w:t>
      </w:r>
      <w:r w:rsidR="0079406E" w:rsidRPr="00C122EF">
        <w:rPr>
          <w:rFonts w:ascii="宋体" w:hAnsi="宋体" w:hint="eastAsia"/>
        </w:rPr>
        <w:t>为保护基金份额持有人利益，加快清盘速度，</w:t>
      </w:r>
      <w:r w:rsidRPr="00C122EF">
        <w:rPr>
          <w:rFonts w:ascii="宋体" w:hAnsi="宋体"/>
        </w:rPr>
        <w:t>基金管理人</w:t>
      </w:r>
      <w:r w:rsidR="0079406E" w:rsidRPr="00C122EF">
        <w:rPr>
          <w:rFonts w:ascii="宋体" w:hAnsi="宋体" w:hint="eastAsia"/>
        </w:rPr>
        <w:t>将</w:t>
      </w:r>
      <w:r w:rsidRPr="00C122EF">
        <w:rPr>
          <w:rFonts w:ascii="宋体" w:hAnsi="宋体"/>
        </w:rPr>
        <w:t>以自</w:t>
      </w:r>
      <w:r w:rsidRPr="00457A46">
        <w:rPr>
          <w:rFonts w:ascii="宋体" w:hAnsi="宋体"/>
        </w:rPr>
        <w:t>有资金</w:t>
      </w:r>
      <w:r w:rsidR="0079406E" w:rsidRPr="00457A46">
        <w:rPr>
          <w:rFonts w:ascii="宋体" w:hAnsi="宋体" w:hint="eastAsia"/>
        </w:rPr>
        <w:t>先行</w:t>
      </w:r>
      <w:r w:rsidRPr="00457A46">
        <w:rPr>
          <w:rFonts w:ascii="宋体" w:hAnsi="宋体"/>
        </w:rPr>
        <w:t>垫付</w:t>
      </w:r>
      <w:r w:rsidR="0079406E" w:rsidRPr="00457A46">
        <w:rPr>
          <w:rFonts w:ascii="宋体" w:hAnsi="宋体" w:hint="eastAsia"/>
        </w:rPr>
        <w:t>该笔款项</w:t>
      </w:r>
      <w:r w:rsidRPr="00457A46">
        <w:rPr>
          <w:rFonts w:ascii="宋体" w:hAnsi="宋体"/>
        </w:rPr>
        <w:t>。</w:t>
      </w:r>
    </w:p>
    <w:p w:rsidR="009E1D39" w:rsidRDefault="009E1D39" w:rsidP="006F0D66">
      <w:pPr>
        <w:spacing w:line="360" w:lineRule="auto"/>
        <w:rPr>
          <w:rFonts w:hint="eastAsia"/>
        </w:rPr>
      </w:pPr>
    </w:p>
    <w:p w:rsidR="00571D52" w:rsidRDefault="00CC55E0" w:rsidP="006F0D66">
      <w:pPr>
        <w:spacing w:line="360" w:lineRule="auto"/>
        <w:rPr>
          <w:rFonts w:hint="eastAsia"/>
        </w:rPr>
      </w:pPr>
      <w:r w:rsidRPr="00BE172C">
        <w:t>3</w:t>
      </w:r>
      <w:r w:rsidRPr="00BE172C">
        <w:t>、负债清偿情况</w:t>
      </w:r>
    </w:p>
    <w:p w:rsidR="00571D52" w:rsidRPr="00571D52" w:rsidRDefault="00571D52" w:rsidP="006F0D66">
      <w:pPr>
        <w:spacing w:line="360" w:lineRule="auto"/>
        <w:rPr>
          <w:rFonts w:ascii="宋体" w:hAnsi="宋体" w:hint="eastAsia"/>
        </w:rPr>
      </w:pPr>
      <w:r w:rsidRPr="00BE172C">
        <w:t>（</w:t>
      </w:r>
      <w:r w:rsidRPr="00BE172C">
        <w:t>1</w:t>
      </w:r>
      <w:r w:rsidRPr="00BE172C">
        <w:t>）</w:t>
      </w:r>
      <w:r>
        <w:rPr>
          <w:rFonts w:hint="eastAsia"/>
        </w:rPr>
        <w:t>本基金最后运作日应付管理人报酬为</w:t>
      </w:r>
      <w:r w:rsidR="00B5459C" w:rsidRPr="00B5459C">
        <w:rPr>
          <w:rFonts w:ascii="宋体" w:hAnsi="宋体"/>
        </w:rPr>
        <w:t>6</w:t>
      </w:r>
      <w:r w:rsidR="00B5459C">
        <w:rPr>
          <w:rFonts w:ascii="宋体" w:hAnsi="宋体"/>
        </w:rPr>
        <w:t>,</w:t>
      </w:r>
      <w:r w:rsidR="00B5459C" w:rsidRPr="00B5459C">
        <w:rPr>
          <w:rFonts w:ascii="宋体" w:hAnsi="宋体"/>
        </w:rPr>
        <w:t>951.89</w:t>
      </w:r>
      <w:r w:rsidRPr="00571D52">
        <w:rPr>
          <w:rFonts w:ascii="宋体" w:hAnsi="宋体" w:hint="eastAsia"/>
        </w:rPr>
        <w:t>元，该款项已于</w:t>
      </w:r>
      <w:r w:rsidR="00B5459C">
        <w:rPr>
          <w:rFonts w:ascii="宋体" w:hAnsi="宋体" w:hint="eastAsia"/>
        </w:rPr>
        <w:t>2020</w:t>
      </w:r>
      <w:r w:rsidRPr="00571D52">
        <w:rPr>
          <w:rFonts w:ascii="宋体" w:hAnsi="宋体" w:hint="eastAsia"/>
        </w:rPr>
        <w:t>年</w:t>
      </w:r>
      <w:r w:rsidR="00B5459C">
        <w:rPr>
          <w:rFonts w:ascii="宋体" w:hAnsi="宋体" w:hint="eastAsia"/>
        </w:rPr>
        <w:t>10</w:t>
      </w:r>
      <w:r w:rsidRPr="00571D52">
        <w:rPr>
          <w:rFonts w:ascii="宋体" w:hAnsi="宋体" w:hint="eastAsia"/>
        </w:rPr>
        <w:t>月</w:t>
      </w:r>
      <w:r w:rsidR="00B5459C">
        <w:rPr>
          <w:rFonts w:ascii="宋体" w:hAnsi="宋体" w:hint="eastAsia"/>
        </w:rPr>
        <w:t>29</w:t>
      </w:r>
      <w:r w:rsidRPr="00571D52">
        <w:rPr>
          <w:rFonts w:ascii="宋体" w:hAnsi="宋体" w:hint="eastAsia"/>
        </w:rPr>
        <w:t>日支付。</w:t>
      </w:r>
    </w:p>
    <w:p w:rsidR="00571D52" w:rsidRPr="00571D52" w:rsidRDefault="00571D52" w:rsidP="006F0D66">
      <w:pPr>
        <w:spacing w:line="360" w:lineRule="auto"/>
        <w:rPr>
          <w:rFonts w:ascii="宋体" w:hAnsi="宋体" w:hint="eastAsia"/>
        </w:rPr>
      </w:pPr>
      <w:r w:rsidRPr="00571D52">
        <w:rPr>
          <w:rFonts w:ascii="宋体" w:hAnsi="宋体"/>
        </w:rPr>
        <w:t>（</w:t>
      </w:r>
      <w:r w:rsidRPr="00571D52">
        <w:rPr>
          <w:rFonts w:ascii="宋体" w:hAnsi="宋体" w:hint="eastAsia"/>
        </w:rPr>
        <w:t>2</w:t>
      </w:r>
      <w:r w:rsidRPr="00571D52">
        <w:rPr>
          <w:rFonts w:ascii="宋体" w:hAnsi="宋体"/>
        </w:rPr>
        <w:t>）</w:t>
      </w:r>
      <w:r w:rsidRPr="00571D52">
        <w:rPr>
          <w:rFonts w:ascii="宋体" w:hAnsi="宋体" w:hint="eastAsia"/>
        </w:rPr>
        <w:t>本基金最后运作日应付托管费为</w:t>
      </w:r>
      <w:r w:rsidR="00B5459C" w:rsidRPr="00B5459C">
        <w:rPr>
          <w:rFonts w:ascii="宋体" w:hAnsi="宋体"/>
        </w:rPr>
        <w:t>1,390.38</w:t>
      </w:r>
      <w:r w:rsidRPr="00571D52">
        <w:rPr>
          <w:rFonts w:ascii="宋体" w:hAnsi="宋体" w:hint="eastAsia"/>
        </w:rPr>
        <w:t>元，该款项已于</w:t>
      </w:r>
      <w:r w:rsidR="00B5459C">
        <w:rPr>
          <w:rFonts w:ascii="宋体" w:hAnsi="宋体" w:hint="eastAsia"/>
        </w:rPr>
        <w:t>2020</w:t>
      </w:r>
      <w:r w:rsidR="005946A5" w:rsidRPr="00571D52">
        <w:rPr>
          <w:rFonts w:ascii="宋体" w:hAnsi="宋体" w:hint="eastAsia"/>
        </w:rPr>
        <w:t>年</w:t>
      </w:r>
      <w:r w:rsidR="00B5459C">
        <w:rPr>
          <w:rFonts w:ascii="宋体" w:hAnsi="宋体" w:hint="eastAsia"/>
        </w:rPr>
        <w:t>10</w:t>
      </w:r>
      <w:r w:rsidR="005946A5" w:rsidRPr="00571D52">
        <w:rPr>
          <w:rFonts w:ascii="宋体" w:hAnsi="宋体" w:hint="eastAsia"/>
        </w:rPr>
        <w:t>月</w:t>
      </w:r>
      <w:r w:rsidR="00B5459C">
        <w:rPr>
          <w:rFonts w:ascii="宋体" w:hAnsi="宋体" w:hint="eastAsia"/>
        </w:rPr>
        <w:t>29</w:t>
      </w:r>
      <w:r w:rsidR="005946A5" w:rsidRPr="00571D52">
        <w:rPr>
          <w:rFonts w:ascii="宋体" w:hAnsi="宋体" w:hint="eastAsia"/>
        </w:rPr>
        <w:t>日</w:t>
      </w:r>
      <w:r w:rsidRPr="00571D52">
        <w:rPr>
          <w:rFonts w:ascii="宋体" w:hAnsi="宋体" w:hint="eastAsia"/>
        </w:rPr>
        <w:t>支付。</w:t>
      </w:r>
    </w:p>
    <w:p w:rsidR="009E1D39" w:rsidRDefault="00571D52" w:rsidP="00591369">
      <w:pPr>
        <w:spacing w:line="360" w:lineRule="auto"/>
        <w:rPr>
          <w:rFonts w:ascii="宋体" w:hAnsi="宋体"/>
        </w:rPr>
      </w:pPr>
      <w:r w:rsidRPr="00571D52">
        <w:rPr>
          <w:rFonts w:ascii="宋体" w:hAnsi="宋体" w:hint="eastAsia"/>
        </w:rPr>
        <w:t>（3</w:t>
      </w:r>
      <w:r w:rsidRPr="00571D52">
        <w:rPr>
          <w:rFonts w:ascii="宋体" w:hAnsi="宋体"/>
        </w:rPr>
        <w:t>）</w:t>
      </w:r>
      <w:r w:rsidRPr="00571D52">
        <w:rPr>
          <w:rFonts w:ascii="宋体" w:hAnsi="宋体" w:hint="eastAsia"/>
        </w:rPr>
        <w:t>本基金最后运作日应付</w:t>
      </w:r>
      <w:r w:rsidR="00591369">
        <w:rPr>
          <w:rFonts w:ascii="宋体" w:hAnsi="宋体" w:hint="eastAsia"/>
        </w:rPr>
        <w:t>销售服务费</w:t>
      </w:r>
      <w:r w:rsidRPr="00571D52">
        <w:rPr>
          <w:rFonts w:ascii="宋体" w:hAnsi="宋体" w:hint="eastAsia"/>
        </w:rPr>
        <w:t>为</w:t>
      </w:r>
      <w:r w:rsidR="00B5459C" w:rsidRPr="00B5459C">
        <w:rPr>
          <w:rFonts w:ascii="宋体" w:hAnsi="宋体"/>
        </w:rPr>
        <w:t>27.08</w:t>
      </w:r>
      <w:r w:rsidRPr="00571D52">
        <w:rPr>
          <w:rFonts w:ascii="宋体" w:hAnsi="宋体" w:hint="eastAsia"/>
        </w:rPr>
        <w:t xml:space="preserve"> 元，该款项已于</w:t>
      </w:r>
      <w:r w:rsidR="00B5459C">
        <w:rPr>
          <w:rFonts w:ascii="宋体" w:hAnsi="宋体" w:hint="eastAsia"/>
        </w:rPr>
        <w:t>2020</w:t>
      </w:r>
      <w:r w:rsidR="005946A5" w:rsidRPr="00571D52">
        <w:rPr>
          <w:rFonts w:ascii="宋体" w:hAnsi="宋体" w:hint="eastAsia"/>
        </w:rPr>
        <w:t>年</w:t>
      </w:r>
      <w:r w:rsidR="00B5459C">
        <w:rPr>
          <w:rFonts w:ascii="宋体" w:hAnsi="宋体" w:hint="eastAsia"/>
        </w:rPr>
        <w:t>10</w:t>
      </w:r>
      <w:r w:rsidR="005946A5" w:rsidRPr="00571D52">
        <w:rPr>
          <w:rFonts w:ascii="宋体" w:hAnsi="宋体" w:hint="eastAsia"/>
        </w:rPr>
        <w:t>月</w:t>
      </w:r>
      <w:r w:rsidR="00B5459C">
        <w:rPr>
          <w:rFonts w:ascii="宋体" w:hAnsi="宋体" w:hint="eastAsia"/>
        </w:rPr>
        <w:t>29</w:t>
      </w:r>
      <w:r w:rsidR="005946A5" w:rsidRPr="00571D52">
        <w:rPr>
          <w:rFonts w:ascii="宋体" w:hAnsi="宋体" w:hint="eastAsia"/>
        </w:rPr>
        <w:t>日</w:t>
      </w:r>
      <w:r w:rsidRPr="00571D52">
        <w:rPr>
          <w:rFonts w:ascii="宋体" w:hAnsi="宋体" w:hint="eastAsia"/>
        </w:rPr>
        <w:t>支付。</w:t>
      </w:r>
    </w:p>
    <w:p w:rsidR="00BF5B75" w:rsidRDefault="00BF5B75" w:rsidP="00BF5B75">
      <w:pPr>
        <w:spacing w:line="360" w:lineRule="auto"/>
        <w:rPr>
          <w:rFonts w:ascii="宋体" w:hAnsi="宋体"/>
        </w:rPr>
      </w:pPr>
      <w:r>
        <w:rPr>
          <w:rFonts w:ascii="宋体" w:hAnsi="宋体" w:hint="eastAsia"/>
        </w:rPr>
        <w:t>（4）本基金最后运作日应付交易费用为</w:t>
      </w:r>
      <w:r w:rsidR="00C27345" w:rsidRPr="00C27345">
        <w:rPr>
          <w:rFonts w:ascii="宋体" w:hAnsi="宋体"/>
        </w:rPr>
        <w:t>4</w:t>
      </w:r>
      <w:r w:rsidR="00C27345">
        <w:rPr>
          <w:rFonts w:ascii="宋体" w:hAnsi="宋体"/>
        </w:rPr>
        <w:t>,</w:t>
      </w:r>
      <w:r w:rsidR="00C27345" w:rsidRPr="00C27345">
        <w:rPr>
          <w:rFonts w:ascii="宋体" w:hAnsi="宋体"/>
        </w:rPr>
        <w:t>300.00</w:t>
      </w:r>
      <w:r>
        <w:rPr>
          <w:rFonts w:ascii="宋体" w:hAnsi="宋体" w:hint="eastAsia"/>
        </w:rPr>
        <w:t>元，其中包括应付中国外汇交易中心交易手续费</w:t>
      </w:r>
      <w:r w:rsidRPr="00BF5B75">
        <w:rPr>
          <w:rFonts w:ascii="宋体" w:hAnsi="宋体"/>
        </w:rPr>
        <w:t>750.00</w:t>
      </w:r>
      <w:r>
        <w:rPr>
          <w:rFonts w:ascii="宋体" w:hAnsi="宋体" w:hint="eastAsia"/>
        </w:rPr>
        <w:t>元，该款项已于2020年11月2日支付，应付上海清算所结算手续费</w:t>
      </w:r>
      <w:r w:rsidRPr="00BF5B75">
        <w:rPr>
          <w:rFonts w:ascii="宋体" w:hAnsi="宋体"/>
        </w:rPr>
        <w:t>1</w:t>
      </w:r>
      <w:r>
        <w:rPr>
          <w:rFonts w:ascii="宋体" w:hAnsi="宋体"/>
        </w:rPr>
        <w:t>,</w:t>
      </w:r>
      <w:r w:rsidRPr="00BF5B75">
        <w:rPr>
          <w:rFonts w:ascii="宋体" w:hAnsi="宋体"/>
        </w:rPr>
        <w:t>600.00</w:t>
      </w:r>
      <w:r>
        <w:rPr>
          <w:rFonts w:ascii="宋体" w:hAnsi="宋体" w:hint="eastAsia"/>
        </w:rPr>
        <w:t>元，该款项已于2020年10月29日支付, 应付中债登结算服务费</w:t>
      </w:r>
      <w:r w:rsidRPr="00BF5B75">
        <w:rPr>
          <w:rFonts w:ascii="宋体" w:hAnsi="宋体"/>
        </w:rPr>
        <w:t>1</w:t>
      </w:r>
      <w:r>
        <w:rPr>
          <w:rFonts w:ascii="宋体" w:hAnsi="宋体"/>
        </w:rPr>
        <w:t>,</w:t>
      </w:r>
      <w:r w:rsidRPr="00BF5B75">
        <w:rPr>
          <w:rFonts w:ascii="宋体" w:hAnsi="宋体"/>
        </w:rPr>
        <w:t>950.00</w:t>
      </w:r>
      <w:r>
        <w:rPr>
          <w:rFonts w:ascii="宋体" w:hAnsi="宋体" w:hint="eastAsia"/>
        </w:rPr>
        <w:t>元, 该款项已于2020年10月29日支付。</w:t>
      </w:r>
    </w:p>
    <w:p w:rsidR="00B26D75" w:rsidRDefault="00B26D75" w:rsidP="00BF5B75">
      <w:pPr>
        <w:spacing w:line="360" w:lineRule="auto"/>
        <w:rPr>
          <w:rFonts w:ascii="宋体" w:hAnsi="宋体" w:hint="eastAsia"/>
        </w:rPr>
      </w:pPr>
      <w:r>
        <w:rPr>
          <w:rFonts w:ascii="宋体" w:hAnsi="宋体" w:hint="eastAsia"/>
        </w:rPr>
        <w:t>（5）本基金最后运作日应付赎回款为</w:t>
      </w:r>
      <w:r w:rsidRPr="00B26D75">
        <w:rPr>
          <w:rFonts w:ascii="宋体" w:hAnsi="宋体"/>
        </w:rPr>
        <w:t>9</w:t>
      </w:r>
      <w:r>
        <w:rPr>
          <w:rFonts w:ascii="宋体" w:hAnsi="宋体"/>
        </w:rPr>
        <w:t>,</w:t>
      </w:r>
      <w:r w:rsidRPr="00B26D75">
        <w:rPr>
          <w:rFonts w:ascii="宋体" w:hAnsi="宋体"/>
        </w:rPr>
        <w:t>991.62</w:t>
      </w:r>
      <w:r>
        <w:rPr>
          <w:rFonts w:ascii="宋体" w:hAnsi="宋体" w:hint="eastAsia"/>
        </w:rPr>
        <w:t>元，该款项已于2020年10月29日支付。</w:t>
      </w:r>
    </w:p>
    <w:p w:rsidR="00BF5B75" w:rsidRDefault="00B26D75" w:rsidP="00591369">
      <w:pPr>
        <w:spacing w:line="360" w:lineRule="auto"/>
        <w:rPr>
          <w:rFonts w:ascii="宋体" w:hAnsi="宋体"/>
        </w:rPr>
      </w:pPr>
      <w:r>
        <w:rPr>
          <w:rFonts w:ascii="宋体" w:hAnsi="宋体" w:hint="eastAsia"/>
        </w:rPr>
        <w:t>（6）本基金最后运作日其他负债</w:t>
      </w:r>
      <w:r w:rsidRPr="00D76187">
        <w:rPr>
          <w:rFonts w:ascii="宋体" w:hAnsi="宋体"/>
        </w:rPr>
        <w:t>105,564.62</w:t>
      </w:r>
      <w:r>
        <w:rPr>
          <w:rFonts w:ascii="宋体" w:hAnsi="宋体" w:hint="eastAsia"/>
        </w:rPr>
        <w:t>元，该款项包含应付指数使用费</w:t>
      </w:r>
      <w:r w:rsidRPr="00B26D75">
        <w:rPr>
          <w:rFonts w:ascii="宋体" w:hAnsi="宋体"/>
        </w:rPr>
        <w:t>25</w:t>
      </w:r>
      <w:r>
        <w:rPr>
          <w:rFonts w:ascii="宋体" w:hAnsi="宋体"/>
        </w:rPr>
        <w:t>,</w:t>
      </w:r>
      <w:r w:rsidRPr="00B26D75">
        <w:rPr>
          <w:rFonts w:ascii="宋体" w:hAnsi="宋体"/>
        </w:rPr>
        <w:t>564.62</w:t>
      </w:r>
      <w:r>
        <w:rPr>
          <w:rFonts w:ascii="宋体" w:hAnsi="宋体"/>
        </w:rPr>
        <w:t>元</w:t>
      </w:r>
      <w:r>
        <w:rPr>
          <w:rFonts w:ascii="宋体" w:hAnsi="宋体" w:hint="eastAsia"/>
        </w:rPr>
        <w:t>，</w:t>
      </w:r>
      <w:r>
        <w:rPr>
          <w:rFonts w:ascii="宋体" w:hAnsi="宋体"/>
        </w:rPr>
        <w:t>该款项已于</w:t>
      </w:r>
      <w:r>
        <w:rPr>
          <w:rFonts w:ascii="宋体" w:hAnsi="宋体" w:hint="eastAsia"/>
        </w:rPr>
        <w:t>2020年1</w:t>
      </w:r>
      <w:r>
        <w:rPr>
          <w:rFonts w:ascii="宋体" w:hAnsi="宋体"/>
        </w:rPr>
        <w:t>0月</w:t>
      </w:r>
      <w:r>
        <w:rPr>
          <w:rFonts w:ascii="宋体" w:hAnsi="宋体" w:hint="eastAsia"/>
        </w:rPr>
        <w:t>30日支付；预提2020年报社信息披露费</w:t>
      </w:r>
      <w:r w:rsidRPr="00B26D75">
        <w:rPr>
          <w:rFonts w:ascii="宋体" w:hAnsi="宋体"/>
        </w:rPr>
        <w:t>80</w:t>
      </w:r>
      <w:r>
        <w:rPr>
          <w:rFonts w:ascii="宋体" w:hAnsi="宋体"/>
        </w:rPr>
        <w:t>,</w:t>
      </w:r>
      <w:r w:rsidRPr="00B26D75">
        <w:rPr>
          <w:rFonts w:ascii="宋体" w:hAnsi="宋体"/>
        </w:rPr>
        <w:t>000.00</w:t>
      </w:r>
      <w:r>
        <w:rPr>
          <w:rFonts w:ascii="宋体" w:hAnsi="宋体" w:hint="eastAsia"/>
        </w:rPr>
        <w:t>元，该款项已于2020年11月3日支付。</w:t>
      </w:r>
    </w:p>
    <w:p w:rsidR="00B26D75" w:rsidRPr="00BF5B75" w:rsidRDefault="00B26D75" w:rsidP="00591369">
      <w:pPr>
        <w:spacing w:line="360" w:lineRule="auto"/>
        <w:rPr>
          <w:rFonts w:ascii="宋体" w:hAnsi="宋体" w:hint="eastAsia"/>
        </w:rPr>
      </w:pPr>
    </w:p>
    <w:p w:rsidR="00CC55E0" w:rsidRPr="00A63CEA" w:rsidRDefault="00CC55E0" w:rsidP="006F0D66">
      <w:pPr>
        <w:spacing w:line="360" w:lineRule="auto"/>
        <w:rPr>
          <w:rFonts w:hint="eastAsia"/>
        </w:rPr>
      </w:pPr>
      <w:r w:rsidRPr="001E6DB8">
        <w:t>4</w:t>
      </w:r>
      <w:r w:rsidR="002F4E63" w:rsidRPr="001E6DB8">
        <w:t>、清算</w:t>
      </w:r>
      <w:r w:rsidR="002F4E63" w:rsidRPr="001E6DB8">
        <w:rPr>
          <w:rFonts w:hint="eastAsia"/>
        </w:rPr>
        <w:t>期间</w:t>
      </w:r>
      <w:r w:rsidR="002F4E63" w:rsidRPr="001E6DB8">
        <w:t>的剩余资产分配情况</w:t>
      </w:r>
    </w:p>
    <w:p w:rsidR="00CC55E0" w:rsidRPr="00A63CEA" w:rsidRDefault="00CC55E0" w:rsidP="006F0D66">
      <w:pPr>
        <w:spacing w:line="360" w:lineRule="auto"/>
        <w:jc w:val="right"/>
      </w:pPr>
      <w:r w:rsidRPr="00A63CEA">
        <w:t>单位：人民币元</w:t>
      </w:r>
    </w:p>
    <w:tbl>
      <w:tblPr>
        <w:tblW w:w="0" w:type="auto"/>
        <w:shd w:val="clear" w:color="auto" w:fill="F8F8F8"/>
        <w:tblCellMar>
          <w:left w:w="0" w:type="dxa"/>
          <w:right w:w="0" w:type="dxa"/>
        </w:tblCellMar>
        <w:tblLook w:val="04A0"/>
      </w:tblPr>
      <w:tblGrid>
        <w:gridCol w:w="5254"/>
        <w:gridCol w:w="3072"/>
      </w:tblGrid>
      <w:tr w:rsidR="00CC55E0" w:rsidRPr="00A63CEA">
        <w:tc>
          <w:tcPr>
            <w:tcW w:w="5254" w:type="dxa"/>
            <w:tcBorders>
              <w:top w:val="outset" w:sz="8" w:space="0" w:color="000000"/>
              <w:left w:val="outset" w:sz="8" w:space="0" w:color="000000"/>
              <w:bottom w:val="outset" w:sz="8" w:space="0" w:color="000000"/>
              <w:right w:val="outset" w:sz="8" w:space="0" w:color="000000"/>
            </w:tcBorders>
            <w:shd w:val="clear" w:color="auto" w:fill="F8F8F8"/>
            <w:vAlign w:val="center"/>
          </w:tcPr>
          <w:p w:rsidR="00CC55E0" w:rsidRPr="00A63CEA" w:rsidRDefault="00CC55E0" w:rsidP="000851B5">
            <w:pPr>
              <w:spacing w:line="276" w:lineRule="auto"/>
              <w:jc w:val="center"/>
            </w:pPr>
            <w:r w:rsidRPr="00A63CEA">
              <w:rPr>
                <w:rFonts w:hint="eastAsia"/>
              </w:rPr>
              <w:t>项目</w:t>
            </w:r>
          </w:p>
        </w:tc>
        <w:tc>
          <w:tcPr>
            <w:tcW w:w="3072" w:type="dxa"/>
            <w:tcBorders>
              <w:top w:val="outset" w:sz="8" w:space="0" w:color="000000"/>
              <w:left w:val="nil"/>
              <w:bottom w:val="outset" w:sz="8" w:space="0" w:color="000000"/>
              <w:right w:val="outset" w:sz="8" w:space="0" w:color="000000"/>
            </w:tcBorders>
            <w:shd w:val="clear" w:color="auto" w:fill="F8F8F8"/>
            <w:vAlign w:val="center"/>
          </w:tcPr>
          <w:p w:rsidR="00CC55E0" w:rsidRPr="00A63CEA" w:rsidRDefault="00CC55E0" w:rsidP="000851B5">
            <w:pPr>
              <w:spacing w:line="276" w:lineRule="auto"/>
              <w:jc w:val="center"/>
            </w:pPr>
            <w:r w:rsidRPr="00A63CEA">
              <w:rPr>
                <w:rFonts w:hint="eastAsia"/>
              </w:rPr>
              <w:t>金额</w:t>
            </w:r>
          </w:p>
        </w:tc>
      </w:tr>
      <w:tr w:rsidR="00CC55E0" w:rsidRPr="00BE172C">
        <w:tc>
          <w:tcPr>
            <w:tcW w:w="5254" w:type="dxa"/>
            <w:tcBorders>
              <w:top w:val="nil"/>
              <w:left w:val="outset" w:sz="8" w:space="0" w:color="000000"/>
              <w:bottom w:val="outset" w:sz="8" w:space="0" w:color="000000"/>
              <w:right w:val="outset" w:sz="8" w:space="0" w:color="000000"/>
            </w:tcBorders>
            <w:shd w:val="clear" w:color="auto" w:fill="F8F8F8"/>
            <w:vAlign w:val="center"/>
          </w:tcPr>
          <w:p w:rsidR="00CC55E0" w:rsidRPr="00A63CEA" w:rsidRDefault="00CC55E0" w:rsidP="008F6B4D">
            <w:pPr>
              <w:spacing w:line="276" w:lineRule="auto"/>
              <w:rPr>
                <w:rFonts w:ascii="宋体" w:hAnsi="宋体"/>
              </w:rPr>
            </w:pPr>
            <w:r w:rsidRPr="00A63CEA">
              <w:rPr>
                <w:rFonts w:ascii="宋体" w:hAnsi="宋体" w:hint="eastAsia"/>
              </w:rPr>
              <w:t>一、最后运作日</w:t>
            </w:r>
            <w:r w:rsidR="00B26D75">
              <w:rPr>
                <w:rFonts w:ascii="宋体" w:hAnsi="宋体" w:hint="eastAsia"/>
              </w:rPr>
              <w:t>2020年10</w:t>
            </w:r>
            <w:r w:rsidRPr="00A63CEA">
              <w:rPr>
                <w:rFonts w:ascii="宋体" w:hAnsi="宋体" w:hint="eastAsia"/>
              </w:rPr>
              <w:t>月</w:t>
            </w:r>
            <w:r w:rsidR="00B26D75">
              <w:rPr>
                <w:rFonts w:ascii="宋体" w:hAnsi="宋体" w:hint="eastAsia"/>
              </w:rPr>
              <w:t>28</w:t>
            </w:r>
            <w:r w:rsidRPr="00A63CEA">
              <w:rPr>
                <w:rFonts w:ascii="宋体" w:hAnsi="宋体" w:hint="eastAsia"/>
              </w:rPr>
              <w:t>日基金净资产</w:t>
            </w:r>
          </w:p>
        </w:tc>
        <w:tc>
          <w:tcPr>
            <w:tcW w:w="3072" w:type="dxa"/>
            <w:tcBorders>
              <w:top w:val="nil"/>
              <w:left w:val="nil"/>
              <w:bottom w:val="outset" w:sz="8" w:space="0" w:color="000000"/>
              <w:right w:val="outset" w:sz="8" w:space="0" w:color="000000"/>
            </w:tcBorders>
            <w:shd w:val="clear" w:color="auto" w:fill="F8F8F8"/>
            <w:vAlign w:val="center"/>
          </w:tcPr>
          <w:p w:rsidR="00CC55E0" w:rsidRPr="00C122EF" w:rsidRDefault="00B26D75" w:rsidP="005E0879">
            <w:pPr>
              <w:spacing w:line="276" w:lineRule="auto"/>
              <w:jc w:val="right"/>
              <w:rPr>
                <w:rFonts w:ascii="宋体" w:hAnsi="宋体"/>
              </w:rPr>
            </w:pPr>
            <w:r w:rsidRPr="00B26D75">
              <w:rPr>
                <w:rFonts w:ascii="宋体" w:hAnsi="宋体"/>
              </w:rPr>
              <w:t>609,887.08</w:t>
            </w:r>
          </w:p>
        </w:tc>
      </w:tr>
      <w:tr w:rsidR="00CC55E0" w:rsidRPr="004E2AA7">
        <w:tc>
          <w:tcPr>
            <w:tcW w:w="5254" w:type="dxa"/>
            <w:tcBorders>
              <w:top w:val="nil"/>
              <w:left w:val="outset" w:sz="8" w:space="0" w:color="000000"/>
              <w:bottom w:val="outset" w:sz="8" w:space="0" w:color="000000"/>
              <w:right w:val="outset" w:sz="8" w:space="0" w:color="000000"/>
            </w:tcBorders>
            <w:shd w:val="clear" w:color="auto" w:fill="F8F8F8"/>
            <w:vAlign w:val="center"/>
          </w:tcPr>
          <w:p w:rsidR="00CC55E0" w:rsidRPr="004E2AA7" w:rsidRDefault="00CC55E0" w:rsidP="008F6B4D">
            <w:pPr>
              <w:spacing w:line="276" w:lineRule="auto"/>
              <w:rPr>
                <w:rFonts w:ascii="宋体" w:hAnsi="宋体"/>
              </w:rPr>
            </w:pPr>
            <w:r w:rsidRPr="004E2AA7">
              <w:rPr>
                <w:rFonts w:ascii="宋体" w:hAnsi="宋体" w:hint="eastAsia"/>
              </w:rPr>
              <w:t>加：清算期间</w:t>
            </w:r>
            <w:r w:rsidR="006F60A0" w:rsidRPr="004E2AA7">
              <w:rPr>
                <w:rFonts w:ascii="宋体" w:hAnsi="宋体" w:hint="eastAsia"/>
              </w:rPr>
              <w:t>（</w:t>
            </w:r>
            <w:r w:rsidR="00B26D75">
              <w:rPr>
                <w:rFonts w:ascii="宋体" w:hAnsi="宋体" w:hint="eastAsia"/>
              </w:rPr>
              <w:t>2020</w:t>
            </w:r>
            <w:r w:rsidR="00ED2173">
              <w:rPr>
                <w:rFonts w:ascii="宋体" w:hAnsi="宋体" w:hint="eastAsia"/>
              </w:rPr>
              <w:t>-</w:t>
            </w:r>
            <w:r w:rsidR="00B26D75">
              <w:rPr>
                <w:rFonts w:ascii="宋体" w:hAnsi="宋体" w:hint="eastAsia"/>
              </w:rPr>
              <w:t>10</w:t>
            </w:r>
            <w:r w:rsidR="006F60A0" w:rsidRPr="004E2AA7">
              <w:rPr>
                <w:rFonts w:ascii="宋体" w:hAnsi="宋体" w:hint="eastAsia"/>
              </w:rPr>
              <w:t>-</w:t>
            </w:r>
            <w:r w:rsidR="00B26D75">
              <w:rPr>
                <w:rFonts w:ascii="宋体" w:hAnsi="宋体" w:hint="eastAsia"/>
              </w:rPr>
              <w:t>29</w:t>
            </w:r>
            <w:r w:rsidR="006F60A0" w:rsidRPr="004E2AA7">
              <w:rPr>
                <w:rFonts w:ascii="宋体" w:hAnsi="宋体" w:hint="eastAsia"/>
              </w:rPr>
              <w:t>至</w:t>
            </w:r>
            <w:r w:rsidR="00B26D75">
              <w:rPr>
                <w:rFonts w:ascii="宋体" w:hAnsi="宋体" w:hint="eastAsia"/>
              </w:rPr>
              <w:t>2020</w:t>
            </w:r>
            <w:r w:rsidR="006F60A0" w:rsidRPr="004E2AA7">
              <w:rPr>
                <w:rFonts w:ascii="宋体" w:hAnsi="宋体" w:hint="eastAsia"/>
              </w:rPr>
              <w:t>-</w:t>
            </w:r>
            <w:r w:rsidR="00B26D75">
              <w:rPr>
                <w:rFonts w:ascii="宋体" w:hAnsi="宋体" w:hint="eastAsia"/>
              </w:rPr>
              <w:t>11</w:t>
            </w:r>
            <w:r w:rsidR="006F60A0" w:rsidRPr="004E2AA7">
              <w:rPr>
                <w:rFonts w:ascii="宋体" w:hAnsi="宋体" w:hint="eastAsia"/>
              </w:rPr>
              <w:t>-</w:t>
            </w:r>
            <w:r w:rsidR="00B26D75">
              <w:rPr>
                <w:rFonts w:ascii="宋体" w:hAnsi="宋体" w:hint="eastAsia"/>
              </w:rPr>
              <w:t>6</w:t>
            </w:r>
            <w:r w:rsidR="006F60A0" w:rsidRPr="004E2AA7">
              <w:rPr>
                <w:rFonts w:ascii="宋体" w:hAnsi="宋体" w:hint="eastAsia"/>
              </w:rPr>
              <w:t>）收入</w:t>
            </w:r>
          </w:p>
        </w:tc>
        <w:tc>
          <w:tcPr>
            <w:tcW w:w="3072" w:type="dxa"/>
            <w:tcBorders>
              <w:top w:val="nil"/>
              <w:left w:val="nil"/>
              <w:bottom w:val="outset" w:sz="8" w:space="0" w:color="000000"/>
              <w:right w:val="outset" w:sz="8" w:space="0" w:color="000000"/>
            </w:tcBorders>
            <w:shd w:val="clear" w:color="auto" w:fill="F8F8F8"/>
            <w:vAlign w:val="center"/>
          </w:tcPr>
          <w:p w:rsidR="00CC55E0" w:rsidRPr="004C2DCE" w:rsidRDefault="00F90876" w:rsidP="005E0879">
            <w:pPr>
              <w:spacing w:line="276" w:lineRule="auto"/>
              <w:jc w:val="right"/>
              <w:rPr>
                <w:rFonts w:ascii="宋体" w:hAnsi="宋体" w:hint="eastAsia"/>
                <w:highlight w:val="yellow"/>
              </w:rPr>
            </w:pPr>
            <w:r w:rsidRPr="00F90876">
              <w:rPr>
                <w:rFonts w:ascii="宋体" w:hAnsi="宋体"/>
              </w:rPr>
              <w:t>117.87</w:t>
            </w:r>
          </w:p>
        </w:tc>
      </w:tr>
      <w:tr w:rsidR="00C122EF" w:rsidRPr="004E2AA7">
        <w:tc>
          <w:tcPr>
            <w:tcW w:w="5254" w:type="dxa"/>
            <w:tcBorders>
              <w:top w:val="nil"/>
              <w:left w:val="outset" w:sz="8" w:space="0" w:color="000000"/>
              <w:bottom w:val="outset" w:sz="8" w:space="0" w:color="000000"/>
              <w:right w:val="outset" w:sz="8" w:space="0" w:color="000000"/>
            </w:tcBorders>
            <w:shd w:val="clear" w:color="auto" w:fill="F8F8F8"/>
            <w:vAlign w:val="center"/>
          </w:tcPr>
          <w:p w:rsidR="00C122EF" w:rsidRPr="004E2AA7" w:rsidRDefault="006F60A0" w:rsidP="000851B5">
            <w:pPr>
              <w:spacing w:line="276" w:lineRule="auto"/>
              <w:ind w:firstLineChars="200" w:firstLine="420"/>
              <w:rPr>
                <w:rFonts w:ascii="宋体" w:hAnsi="宋体" w:hint="eastAsia"/>
              </w:rPr>
            </w:pPr>
            <w:r w:rsidRPr="004E2AA7">
              <w:rPr>
                <w:rFonts w:hint="eastAsia"/>
              </w:rPr>
              <w:t>利息收入</w:t>
            </w:r>
            <w:r w:rsidRPr="004E2AA7">
              <w:t>-</w:t>
            </w:r>
            <w:r w:rsidRPr="004E2AA7">
              <w:rPr>
                <w:rFonts w:hint="eastAsia"/>
              </w:rPr>
              <w:t>银行存款利息收入</w:t>
            </w:r>
            <w:r w:rsidR="00571D52" w:rsidRPr="00A63CEA">
              <w:rPr>
                <w:rFonts w:hint="eastAsia"/>
              </w:rPr>
              <w:t>（注</w:t>
            </w:r>
            <w:r w:rsidR="00571D52" w:rsidRPr="00571D52">
              <w:rPr>
                <w:rFonts w:ascii="宋体" w:hAnsi="宋体" w:hint="eastAsia"/>
              </w:rPr>
              <w:t>1</w:t>
            </w:r>
            <w:r w:rsidR="00571D52" w:rsidRPr="00A63CEA">
              <w:rPr>
                <w:rFonts w:hint="eastAsia"/>
              </w:rPr>
              <w:t>）</w:t>
            </w:r>
          </w:p>
        </w:tc>
        <w:tc>
          <w:tcPr>
            <w:tcW w:w="3072" w:type="dxa"/>
            <w:tcBorders>
              <w:top w:val="nil"/>
              <w:left w:val="nil"/>
              <w:bottom w:val="outset" w:sz="8" w:space="0" w:color="000000"/>
              <w:right w:val="outset" w:sz="8" w:space="0" w:color="000000"/>
            </w:tcBorders>
            <w:shd w:val="clear" w:color="auto" w:fill="F8F8F8"/>
            <w:vAlign w:val="center"/>
          </w:tcPr>
          <w:p w:rsidR="00C122EF" w:rsidRPr="004C2DCE" w:rsidRDefault="00F90876" w:rsidP="005E0879">
            <w:pPr>
              <w:spacing w:line="276" w:lineRule="auto"/>
              <w:jc w:val="right"/>
              <w:rPr>
                <w:rFonts w:ascii="宋体" w:hAnsi="宋体"/>
                <w:highlight w:val="yellow"/>
              </w:rPr>
            </w:pPr>
            <w:r w:rsidRPr="00F90876">
              <w:rPr>
                <w:rFonts w:ascii="宋体" w:hAnsi="宋体"/>
              </w:rPr>
              <w:t>114.21</w:t>
            </w:r>
          </w:p>
        </w:tc>
      </w:tr>
      <w:tr w:rsidR="00A63CEA" w:rsidRPr="004E2AA7">
        <w:tc>
          <w:tcPr>
            <w:tcW w:w="5254" w:type="dxa"/>
            <w:tcBorders>
              <w:top w:val="nil"/>
              <w:left w:val="outset" w:sz="8" w:space="0" w:color="000000"/>
              <w:bottom w:val="outset" w:sz="8" w:space="0" w:color="000000"/>
              <w:right w:val="outset" w:sz="8" w:space="0" w:color="000000"/>
            </w:tcBorders>
            <w:shd w:val="clear" w:color="auto" w:fill="F8F8F8"/>
            <w:vAlign w:val="center"/>
          </w:tcPr>
          <w:p w:rsidR="00A63CEA" w:rsidRPr="004E2AA7" w:rsidRDefault="00F2071A" w:rsidP="00F90876">
            <w:pPr>
              <w:spacing w:line="276" w:lineRule="auto"/>
              <w:ind w:firstLineChars="200" w:firstLine="420"/>
              <w:rPr>
                <w:rFonts w:hint="eastAsia"/>
              </w:rPr>
            </w:pPr>
            <w:r>
              <w:rPr>
                <w:rFonts w:hint="eastAsia"/>
              </w:rPr>
              <w:t>利息收入</w:t>
            </w:r>
            <w:r>
              <w:rPr>
                <w:rFonts w:hint="eastAsia"/>
              </w:rPr>
              <w:t>-</w:t>
            </w:r>
            <w:r w:rsidR="00F90876">
              <w:rPr>
                <w:rFonts w:hint="eastAsia"/>
              </w:rPr>
              <w:t>最低结算备付金</w:t>
            </w:r>
            <w:r w:rsidR="00ED2173">
              <w:rPr>
                <w:rFonts w:hint="eastAsia"/>
              </w:rPr>
              <w:t>利息收入</w:t>
            </w:r>
            <w:r w:rsidR="00571D52" w:rsidRPr="00A63CEA">
              <w:rPr>
                <w:rFonts w:hint="eastAsia"/>
              </w:rPr>
              <w:t>（注</w:t>
            </w:r>
            <w:r w:rsidR="00ED2173">
              <w:rPr>
                <w:rFonts w:ascii="宋体" w:hAnsi="宋体" w:hint="eastAsia"/>
              </w:rPr>
              <w:t>1</w:t>
            </w:r>
            <w:r w:rsidR="00571D52" w:rsidRPr="00A63CEA">
              <w:rPr>
                <w:rFonts w:hint="eastAsia"/>
              </w:rPr>
              <w:t>）</w:t>
            </w:r>
          </w:p>
        </w:tc>
        <w:tc>
          <w:tcPr>
            <w:tcW w:w="3072" w:type="dxa"/>
            <w:tcBorders>
              <w:top w:val="nil"/>
              <w:left w:val="nil"/>
              <w:bottom w:val="outset" w:sz="8" w:space="0" w:color="000000"/>
              <w:right w:val="outset" w:sz="8" w:space="0" w:color="000000"/>
            </w:tcBorders>
            <w:shd w:val="clear" w:color="auto" w:fill="F8F8F8"/>
            <w:vAlign w:val="center"/>
          </w:tcPr>
          <w:p w:rsidR="00A63CEA" w:rsidRPr="004C2DCE" w:rsidRDefault="00F90876" w:rsidP="000851B5">
            <w:pPr>
              <w:spacing w:line="276" w:lineRule="auto"/>
              <w:jc w:val="right"/>
              <w:rPr>
                <w:rFonts w:ascii="宋体" w:hAnsi="宋体" w:hint="eastAsia"/>
                <w:highlight w:val="yellow"/>
              </w:rPr>
            </w:pPr>
            <w:r w:rsidRPr="00F90876">
              <w:rPr>
                <w:rFonts w:ascii="宋体" w:hAnsi="宋体"/>
              </w:rPr>
              <w:t>3.66</w:t>
            </w:r>
          </w:p>
        </w:tc>
      </w:tr>
      <w:tr w:rsidR="009A6413" w:rsidRPr="00A7283C">
        <w:tc>
          <w:tcPr>
            <w:tcW w:w="5254" w:type="dxa"/>
            <w:tcBorders>
              <w:top w:val="nil"/>
              <w:left w:val="outset" w:sz="8" w:space="0" w:color="000000"/>
              <w:bottom w:val="outset" w:sz="8" w:space="0" w:color="000000"/>
              <w:right w:val="outset" w:sz="8" w:space="0" w:color="000000"/>
            </w:tcBorders>
            <w:shd w:val="clear" w:color="auto" w:fill="F8F8F8"/>
            <w:vAlign w:val="center"/>
          </w:tcPr>
          <w:p w:rsidR="009A6413" w:rsidRPr="004E2AA7" w:rsidRDefault="009A6413" w:rsidP="008F6B4D">
            <w:pPr>
              <w:spacing w:line="276" w:lineRule="auto"/>
              <w:rPr>
                <w:rFonts w:ascii="宋体" w:hAnsi="宋体" w:hint="eastAsia"/>
              </w:rPr>
            </w:pPr>
            <w:r w:rsidRPr="004E2AA7">
              <w:rPr>
                <w:rFonts w:ascii="宋体" w:hAnsi="宋体" w:hint="eastAsia"/>
              </w:rPr>
              <w:t>减：清算期间</w:t>
            </w:r>
            <w:r w:rsidR="00F90876" w:rsidRPr="004E2AA7">
              <w:rPr>
                <w:rFonts w:ascii="宋体" w:hAnsi="宋体" w:hint="eastAsia"/>
              </w:rPr>
              <w:t>（</w:t>
            </w:r>
            <w:r w:rsidR="00F90876">
              <w:rPr>
                <w:rFonts w:ascii="宋体" w:hAnsi="宋体" w:hint="eastAsia"/>
              </w:rPr>
              <w:t>2020-10</w:t>
            </w:r>
            <w:r w:rsidR="00F90876" w:rsidRPr="004E2AA7">
              <w:rPr>
                <w:rFonts w:ascii="宋体" w:hAnsi="宋体" w:hint="eastAsia"/>
              </w:rPr>
              <w:t>-</w:t>
            </w:r>
            <w:r w:rsidR="00F90876">
              <w:rPr>
                <w:rFonts w:ascii="宋体" w:hAnsi="宋体" w:hint="eastAsia"/>
              </w:rPr>
              <w:t>29</w:t>
            </w:r>
            <w:r w:rsidR="00F90876" w:rsidRPr="004E2AA7">
              <w:rPr>
                <w:rFonts w:ascii="宋体" w:hAnsi="宋体" w:hint="eastAsia"/>
              </w:rPr>
              <w:t>至</w:t>
            </w:r>
            <w:r w:rsidR="00F90876">
              <w:rPr>
                <w:rFonts w:ascii="宋体" w:hAnsi="宋体" w:hint="eastAsia"/>
              </w:rPr>
              <w:t>2020</w:t>
            </w:r>
            <w:r w:rsidR="00F90876" w:rsidRPr="004E2AA7">
              <w:rPr>
                <w:rFonts w:ascii="宋体" w:hAnsi="宋体" w:hint="eastAsia"/>
              </w:rPr>
              <w:t>-</w:t>
            </w:r>
            <w:r w:rsidR="00F90876">
              <w:rPr>
                <w:rFonts w:ascii="宋体" w:hAnsi="宋体" w:hint="eastAsia"/>
              </w:rPr>
              <w:t>11</w:t>
            </w:r>
            <w:r w:rsidR="00F90876" w:rsidRPr="004E2AA7">
              <w:rPr>
                <w:rFonts w:ascii="宋体" w:hAnsi="宋体" w:hint="eastAsia"/>
              </w:rPr>
              <w:t>-</w:t>
            </w:r>
            <w:r w:rsidR="00F90876">
              <w:rPr>
                <w:rFonts w:ascii="宋体" w:hAnsi="宋体" w:hint="eastAsia"/>
              </w:rPr>
              <w:t>6</w:t>
            </w:r>
            <w:r w:rsidR="00F90876" w:rsidRPr="004E2AA7">
              <w:rPr>
                <w:rFonts w:ascii="宋体" w:hAnsi="宋体" w:hint="eastAsia"/>
              </w:rPr>
              <w:t>）</w:t>
            </w:r>
            <w:r w:rsidRPr="004E2AA7">
              <w:rPr>
                <w:rFonts w:ascii="宋体" w:hAnsi="宋体" w:hint="eastAsia"/>
              </w:rPr>
              <w:t>费用</w:t>
            </w:r>
          </w:p>
        </w:tc>
        <w:tc>
          <w:tcPr>
            <w:tcW w:w="3072" w:type="dxa"/>
            <w:tcBorders>
              <w:top w:val="nil"/>
              <w:left w:val="nil"/>
              <w:bottom w:val="outset" w:sz="8" w:space="0" w:color="000000"/>
              <w:right w:val="outset" w:sz="8" w:space="0" w:color="000000"/>
            </w:tcBorders>
            <w:shd w:val="clear" w:color="auto" w:fill="F8F8F8"/>
            <w:vAlign w:val="center"/>
          </w:tcPr>
          <w:p w:rsidR="009A6413" w:rsidRPr="001E6DB8" w:rsidRDefault="00992DED" w:rsidP="000851B5">
            <w:pPr>
              <w:spacing w:line="276" w:lineRule="auto"/>
              <w:jc w:val="right"/>
              <w:rPr>
                <w:rFonts w:ascii="宋体" w:hAnsi="宋体" w:hint="eastAsia"/>
              </w:rPr>
            </w:pPr>
            <w:r>
              <w:rPr>
                <w:rFonts w:ascii="宋体" w:hAnsi="宋体"/>
              </w:rPr>
              <w:t>-</w:t>
            </w:r>
          </w:p>
        </w:tc>
      </w:tr>
      <w:tr w:rsidR="009A6413" w:rsidRPr="004E2AA7">
        <w:tc>
          <w:tcPr>
            <w:tcW w:w="5254" w:type="dxa"/>
            <w:tcBorders>
              <w:top w:val="nil"/>
              <w:left w:val="outset" w:sz="8" w:space="0" w:color="000000"/>
              <w:bottom w:val="outset" w:sz="8" w:space="0" w:color="000000"/>
              <w:right w:val="outset" w:sz="8" w:space="0" w:color="000000"/>
            </w:tcBorders>
            <w:shd w:val="clear" w:color="auto" w:fill="F8F8F8"/>
            <w:vAlign w:val="center"/>
          </w:tcPr>
          <w:p w:rsidR="009A6413" w:rsidRPr="004E2AA7" w:rsidRDefault="009A6413" w:rsidP="00F53A6E">
            <w:pPr>
              <w:spacing w:line="276" w:lineRule="auto"/>
              <w:rPr>
                <w:rFonts w:ascii="宋体" w:hAnsi="宋体" w:hint="eastAsia"/>
              </w:rPr>
            </w:pPr>
            <w:r w:rsidRPr="004E2AA7">
              <w:rPr>
                <w:rFonts w:ascii="宋体" w:hAnsi="宋体" w:hint="eastAsia"/>
              </w:rPr>
              <w:t xml:space="preserve">    清算费用（注</w:t>
            </w:r>
            <w:r w:rsidR="00F53A6E">
              <w:rPr>
                <w:rFonts w:ascii="宋体" w:hAnsi="宋体" w:hint="eastAsia"/>
              </w:rPr>
              <w:t>2</w:t>
            </w:r>
            <w:r w:rsidRPr="004E2AA7">
              <w:rPr>
                <w:rFonts w:ascii="宋体" w:hAnsi="宋体" w:hint="eastAsia"/>
              </w:rPr>
              <w:t>）</w:t>
            </w:r>
          </w:p>
        </w:tc>
        <w:tc>
          <w:tcPr>
            <w:tcW w:w="3072" w:type="dxa"/>
            <w:tcBorders>
              <w:top w:val="nil"/>
              <w:left w:val="nil"/>
              <w:bottom w:val="outset" w:sz="8" w:space="0" w:color="000000"/>
              <w:right w:val="outset" w:sz="8" w:space="0" w:color="000000"/>
            </w:tcBorders>
            <w:shd w:val="clear" w:color="auto" w:fill="F8F8F8"/>
            <w:vAlign w:val="center"/>
          </w:tcPr>
          <w:p w:rsidR="009A6413" w:rsidRPr="001E6DB8" w:rsidRDefault="00BC4535" w:rsidP="000851B5">
            <w:pPr>
              <w:spacing w:line="276" w:lineRule="auto"/>
              <w:jc w:val="right"/>
              <w:rPr>
                <w:rFonts w:ascii="宋体" w:hAnsi="宋体" w:hint="eastAsia"/>
              </w:rPr>
            </w:pPr>
            <w:r w:rsidRPr="001E6DB8">
              <w:rPr>
                <w:rFonts w:ascii="宋体" w:hAnsi="宋体" w:hint="eastAsia"/>
              </w:rPr>
              <w:t>-</w:t>
            </w:r>
          </w:p>
        </w:tc>
      </w:tr>
      <w:tr w:rsidR="00992DED" w:rsidRPr="004E2AA7">
        <w:tc>
          <w:tcPr>
            <w:tcW w:w="5254" w:type="dxa"/>
            <w:tcBorders>
              <w:top w:val="nil"/>
              <w:left w:val="outset" w:sz="8" w:space="0" w:color="000000"/>
              <w:bottom w:val="outset" w:sz="8" w:space="0" w:color="000000"/>
              <w:right w:val="outset" w:sz="8" w:space="0" w:color="000000"/>
            </w:tcBorders>
            <w:shd w:val="clear" w:color="auto" w:fill="F8F8F8"/>
            <w:vAlign w:val="center"/>
          </w:tcPr>
          <w:p w:rsidR="00992DED" w:rsidRPr="004E2AA7" w:rsidRDefault="005039DA" w:rsidP="008F6B4D">
            <w:pPr>
              <w:spacing w:line="276" w:lineRule="auto"/>
              <w:rPr>
                <w:rFonts w:ascii="宋体" w:hAnsi="宋体" w:hint="eastAsia"/>
              </w:rPr>
            </w:pPr>
            <w:r>
              <w:rPr>
                <w:rFonts w:ascii="宋体" w:hAnsi="宋体" w:hint="eastAsia"/>
              </w:rPr>
              <w:t>减：基金</w:t>
            </w:r>
            <w:r w:rsidR="00992DED">
              <w:rPr>
                <w:rFonts w:ascii="宋体" w:hAnsi="宋体" w:hint="eastAsia"/>
              </w:rPr>
              <w:t>赎回金额（于2020年10月29日确认的投资者赎回申请）</w:t>
            </w:r>
          </w:p>
        </w:tc>
        <w:tc>
          <w:tcPr>
            <w:tcW w:w="3072" w:type="dxa"/>
            <w:tcBorders>
              <w:top w:val="nil"/>
              <w:left w:val="nil"/>
              <w:bottom w:val="outset" w:sz="8" w:space="0" w:color="000000"/>
              <w:right w:val="outset" w:sz="8" w:space="0" w:color="000000"/>
            </w:tcBorders>
            <w:shd w:val="clear" w:color="auto" w:fill="F8F8F8"/>
            <w:vAlign w:val="center"/>
          </w:tcPr>
          <w:p w:rsidR="00992DED" w:rsidRPr="00992DED" w:rsidRDefault="00992DED" w:rsidP="00515DE4">
            <w:pPr>
              <w:spacing w:line="276" w:lineRule="auto"/>
              <w:jc w:val="right"/>
              <w:rPr>
                <w:rFonts w:ascii="宋体" w:hAnsi="宋体"/>
              </w:rPr>
            </w:pPr>
            <w:r w:rsidRPr="00992DED">
              <w:rPr>
                <w:rFonts w:ascii="宋体" w:hAnsi="宋体"/>
              </w:rPr>
              <w:t>32</w:t>
            </w:r>
            <w:r>
              <w:rPr>
                <w:rFonts w:ascii="宋体" w:hAnsi="宋体"/>
              </w:rPr>
              <w:t>,</w:t>
            </w:r>
            <w:r w:rsidRPr="00992DED">
              <w:rPr>
                <w:rFonts w:ascii="宋体" w:hAnsi="宋体"/>
              </w:rPr>
              <w:t>835.97</w:t>
            </w:r>
          </w:p>
        </w:tc>
      </w:tr>
      <w:tr w:rsidR="00CC55E0" w:rsidRPr="004E2AA7">
        <w:tc>
          <w:tcPr>
            <w:tcW w:w="5254" w:type="dxa"/>
            <w:tcBorders>
              <w:top w:val="nil"/>
              <w:left w:val="outset" w:sz="8" w:space="0" w:color="000000"/>
              <w:bottom w:val="outset" w:sz="8" w:space="0" w:color="000000"/>
              <w:right w:val="outset" w:sz="8" w:space="0" w:color="000000"/>
            </w:tcBorders>
            <w:shd w:val="clear" w:color="auto" w:fill="F8F8F8"/>
            <w:vAlign w:val="center"/>
          </w:tcPr>
          <w:p w:rsidR="00CC55E0" w:rsidRPr="004E2AA7" w:rsidRDefault="00CC55E0" w:rsidP="008F6B4D">
            <w:pPr>
              <w:spacing w:line="276" w:lineRule="auto"/>
              <w:rPr>
                <w:rFonts w:ascii="宋体" w:hAnsi="宋体"/>
              </w:rPr>
            </w:pPr>
            <w:r w:rsidRPr="004E2AA7">
              <w:rPr>
                <w:rFonts w:ascii="宋体" w:hAnsi="宋体" w:hint="eastAsia"/>
              </w:rPr>
              <w:t>二、</w:t>
            </w:r>
            <w:r w:rsidR="00992DED">
              <w:rPr>
                <w:rFonts w:ascii="宋体" w:hAnsi="宋体" w:hint="eastAsia"/>
              </w:rPr>
              <w:t>2020</w:t>
            </w:r>
            <w:r w:rsidRPr="004E2AA7">
              <w:rPr>
                <w:rFonts w:ascii="宋体" w:hAnsi="宋体" w:hint="eastAsia"/>
              </w:rPr>
              <w:t>年</w:t>
            </w:r>
            <w:r w:rsidR="00992DED">
              <w:rPr>
                <w:rFonts w:ascii="宋体" w:hAnsi="宋体" w:hint="eastAsia"/>
              </w:rPr>
              <w:t>11</w:t>
            </w:r>
            <w:r w:rsidRPr="004E2AA7">
              <w:rPr>
                <w:rFonts w:ascii="宋体" w:hAnsi="宋体" w:hint="eastAsia"/>
              </w:rPr>
              <w:t>月</w:t>
            </w:r>
            <w:r w:rsidR="00992DED">
              <w:rPr>
                <w:rFonts w:ascii="宋体" w:hAnsi="宋体" w:hint="eastAsia"/>
              </w:rPr>
              <w:t>6</w:t>
            </w:r>
            <w:r w:rsidRPr="004E2AA7">
              <w:rPr>
                <w:rFonts w:ascii="宋体" w:hAnsi="宋体" w:hint="eastAsia"/>
              </w:rPr>
              <w:t>日基金净资产</w:t>
            </w:r>
          </w:p>
        </w:tc>
        <w:tc>
          <w:tcPr>
            <w:tcW w:w="3072" w:type="dxa"/>
            <w:tcBorders>
              <w:top w:val="nil"/>
              <w:left w:val="nil"/>
              <w:bottom w:val="outset" w:sz="8" w:space="0" w:color="000000"/>
              <w:right w:val="outset" w:sz="8" w:space="0" w:color="000000"/>
            </w:tcBorders>
            <w:shd w:val="clear" w:color="auto" w:fill="F8F8F8"/>
            <w:vAlign w:val="center"/>
          </w:tcPr>
          <w:p w:rsidR="00CC55E0" w:rsidRPr="004C2DCE" w:rsidRDefault="00992DED" w:rsidP="00515DE4">
            <w:pPr>
              <w:spacing w:line="276" w:lineRule="auto"/>
              <w:jc w:val="right"/>
              <w:rPr>
                <w:rFonts w:ascii="宋体" w:hAnsi="宋体" w:hint="eastAsia"/>
                <w:highlight w:val="yellow"/>
              </w:rPr>
            </w:pPr>
            <w:r w:rsidRPr="00992DED">
              <w:rPr>
                <w:rFonts w:ascii="宋体" w:hAnsi="宋体"/>
              </w:rPr>
              <w:t>577,168.98</w:t>
            </w:r>
          </w:p>
        </w:tc>
      </w:tr>
    </w:tbl>
    <w:p w:rsidR="006F60A0" w:rsidRPr="004E2AA7" w:rsidRDefault="006F60A0" w:rsidP="006F0D66">
      <w:pPr>
        <w:spacing w:line="360" w:lineRule="auto"/>
        <w:rPr>
          <w:rFonts w:hint="eastAsia"/>
        </w:rPr>
      </w:pPr>
      <w:r w:rsidRPr="004E2AA7">
        <w:t>注</w:t>
      </w:r>
      <w:r w:rsidRPr="004E2AA7">
        <w:rPr>
          <w:rFonts w:hint="eastAsia"/>
        </w:rPr>
        <w:t>：</w:t>
      </w:r>
      <w:r w:rsidR="009A6413" w:rsidRPr="007F5340">
        <w:rPr>
          <w:rFonts w:ascii="宋体" w:hAnsi="宋体" w:hint="eastAsia"/>
        </w:rPr>
        <w:t>1</w:t>
      </w:r>
      <w:r w:rsidR="009A6413" w:rsidRPr="004E2AA7">
        <w:rPr>
          <w:rFonts w:hint="eastAsia"/>
        </w:rPr>
        <w:t>、</w:t>
      </w:r>
      <w:r w:rsidRPr="004E2AA7">
        <w:t>利息收入系以当前适用的利率预估计提的自</w:t>
      </w:r>
      <w:r w:rsidR="00992DED">
        <w:rPr>
          <w:rFonts w:ascii="宋体" w:hAnsi="宋体" w:hint="eastAsia"/>
        </w:rPr>
        <w:t>2020</w:t>
      </w:r>
      <w:r w:rsidRPr="004E2AA7">
        <w:rPr>
          <w:rFonts w:ascii="宋体" w:hAnsi="宋体"/>
        </w:rPr>
        <w:t>年</w:t>
      </w:r>
      <w:r w:rsidR="00992DED">
        <w:rPr>
          <w:rFonts w:ascii="宋体" w:hAnsi="宋体" w:hint="eastAsia"/>
        </w:rPr>
        <w:t>10</w:t>
      </w:r>
      <w:r w:rsidRPr="004E2AA7">
        <w:rPr>
          <w:rFonts w:ascii="宋体" w:hAnsi="宋体"/>
        </w:rPr>
        <w:t>月</w:t>
      </w:r>
      <w:r w:rsidR="00992DED">
        <w:rPr>
          <w:rFonts w:ascii="宋体" w:hAnsi="宋体" w:hint="eastAsia"/>
        </w:rPr>
        <w:t>29</w:t>
      </w:r>
      <w:r w:rsidRPr="004E2AA7">
        <w:rPr>
          <w:rFonts w:ascii="宋体" w:hAnsi="宋体"/>
        </w:rPr>
        <w:t>日</w:t>
      </w:r>
      <w:r w:rsidR="00C27345">
        <w:rPr>
          <w:rFonts w:ascii="宋体" w:hAnsi="宋体"/>
        </w:rPr>
        <w:t>起</w:t>
      </w:r>
      <w:r w:rsidRPr="004E2AA7">
        <w:rPr>
          <w:rFonts w:ascii="宋体" w:hAnsi="宋体"/>
        </w:rPr>
        <w:t>至</w:t>
      </w:r>
      <w:r w:rsidR="00992DED">
        <w:rPr>
          <w:rFonts w:ascii="宋体" w:hAnsi="宋体" w:hint="eastAsia"/>
        </w:rPr>
        <w:t>2020</w:t>
      </w:r>
      <w:r w:rsidR="00866AE4">
        <w:rPr>
          <w:rFonts w:ascii="宋体" w:hAnsi="宋体" w:hint="eastAsia"/>
        </w:rPr>
        <w:t>年</w:t>
      </w:r>
      <w:r w:rsidR="00992DED">
        <w:rPr>
          <w:rFonts w:ascii="宋体" w:hAnsi="宋体" w:hint="eastAsia"/>
        </w:rPr>
        <w:t>11</w:t>
      </w:r>
      <w:r w:rsidR="00866AE4">
        <w:rPr>
          <w:rFonts w:ascii="宋体" w:hAnsi="宋体" w:hint="eastAsia"/>
        </w:rPr>
        <w:t>月</w:t>
      </w:r>
      <w:r w:rsidR="00992DED">
        <w:rPr>
          <w:rFonts w:ascii="宋体" w:hAnsi="宋体" w:hint="eastAsia"/>
        </w:rPr>
        <w:t>6</w:t>
      </w:r>
      <w:r w:rsidR="00866AE4">
        <w:rPr>
          <w:rFonts w:ascii="宋体" w:hAnsi="宋体" w:hint="eastAsia"/>
        </w:rPr>
        <w:t>日</w:t>
      </w:r>
      <w:r w:rsidRPr="004E2AA7">
        <w:t>止清算期间的银行存款利息</w:t>
      </w:r>
      <w:r w:rsidR="00CE3C6A">
        <w:rPr>
          <w:rFonts w:hint="eastAsia"/>
        </w:rPr>
        <w:t>和</w:t>
      </w:r>
      <w:r w:rsidR="00907E71">
        <w:rPr>
          <w:rFonts w:hint="eastAsia"/>
        </w:rPr>
        <w:t>最低结算备付金</w:t>
      </w:r>
      <w:r w:rsidR="006103DC">
        <w:rPr>
          <w:rFonts w:hint="eastAsia"/>
        </w:rPr>
        <w:t>利息；</w:t>
      </w:r>
      <w:r w:rsidR="006103DC">
        <w:rPr>
          <w:rFonts w:hint="eastAsia"/>
        </w:rPr>
        <w:t>A/C</w:t>
      </w:r>
      <w:r w:rsidR="00D7790C">
        <w:rPr>
          <w:rFonts w:hint="eastAsia"/>
        </w:rPr>
        <w:t>类</w:t>
      </w:r>
      <w:r w:rsidR="00864C4C">
        <w:rPr>
          <w:rFonts w:hint="eastAsia"/>
        </w:rPr>
        <w:t>份额</w:t>
      </w:r>
      <w:r w:rsidR="00753B7F">
        <w:rPr>
          <w:rFonts w:hint="eastAsia"/>
        </w:rPr>
        <w:t>之间的</w:t>
      </w:r>
      <w:r w:rsidR="006103DC">
        <w:rPr>
          <w:rFonts w:hint="eastAsia"/>
        </w:rPr>
        <w:t>收入分配按照各级别</w:t>
      </w:r>
      <w:r w:rsidR="00051A9A">
        <w:rPr>
          <w:rFonts w:hint="eastAsia"/>
        </w:rPr>
        <w:t>净值</w:t>
      </w:r>
      <w:r w:rsidR="00221FB9">
        <w:rPr>
          <w:rFonts w:hint="eastAsia"/>
        </w:rPr>
        <w:t>占比进行分配；</w:t>
      </w:r>
    </w:p>
    <w:p w:rsidR="009A6413" w:rsidRDefault="00864C4C" w:rsidP="00221FB9">
      <w:pPr>
        <w:spacing w:line="360" w:lineRule="auto"/>
        <w:ind w:firstLine="435"/>
        <w:rPr>
          <w:rFonts w:hint="eastAsia"/>
        </w:rPr>
      </w:pPr>
      <w:r>
        <w:rPr>
          <w:rFonts w:ascii="宋体" w:hAnsi="宋体" w:hint="eastAsia"/>
        </w:rPr>
        <w:t>2</w:t>
      </w:r>
      <w:r w:rsidR="009A6413" w:rsidRPr="004E2AA7">
        <w:rPr>
          <w:rFonts w:hint="eastAsia"/>
        </w:rPr>
        <w:t>、</w:t>
      </w:r>
      <w:r w:rsidR="00221FB9">
        <w:t>本次清算相关的清算费用由基金管理人承担，不从基金财产中支付</w:t>
      </w:r>
      <w:r w:rsidR="00221FB9">
        <w:rPr>
          <w:rFonts w:hint="eastAsia"/>
        </w:rPr>
        <w:t>；</w:t>
      </w:r>
    </w:p>
    <w:p w:rsidR="00B174A0" w:rsidRPr="00A63CEA" w:rsidRDefault="00B174A0" w:rsidP="006F0D66">
      <w:pPr>
        <w:spacing w:line="360" w:lineRule="auto"/>
        <w:ind w:firstLineChars="171" w:firstLine="359"/>
        <w:rPr>
          <w:rFonts w:hint="eastAsia"/>
        </w:rPr>
      </w:pPr>
    </w:p>
    <w:p w:rsidR="009A6413" w:rsidRDefault="00CC55E0" w:rsidP="00EE49A6">
      <w:pPr>
        <w:spacing w:line="360" w:lineRule="auto"/>
        <w:ind w:firstLineChars="202" w:firstLine="424"/>
        <w:rPr>
          <w:rFonts w:hint="eastAsia"/>
        </w:rPr>
      </w:pPr>
      <w:r w:rsidRPr="00A63CEA">
        <w:t>资产处置及负债清偿后，</w:t>
      </w:r>
      <w:r w:rsidRPr="00A63CEA">
        <w:rPr>
          <w:rFonts w:ascii="宋体" w:hAnsi="宋体"/>
        </w:rPr>
        <w:t>于</w:t>
      </w:r>
      <w:r w:rsidR="00907E71">
        <w:rPr>
          <w:rFonts w:ascii="宋体" w:hAnsi="宋体"/>
        </w:rPr>
        <w:t>2020</w:t>
      </w:r>
      <w:r w:rsidRPr="00A63CEA">
        <w:rPr>
          <w:rFonts w:ascii="宋体" w:hAnsi="宋体"/>
        </w:rPr>
        <w:t>年</w:t>
      </w:r>
      <w:r w:rsidR="00907E71">
        <w:rPr>
          <w:rFonts w:ascii="宋体" w:hAnsi="宋体" w:hint="eastAsia"/>
        </w:rPr>
        <w:t>11</w:t>
      </w:r>
      <w:r w:rsidRPr="00A63CEA">
        <w:rPr>
          <w:rFonts w:ascii="宋体" w:hAnsi="宋体"/>
        </w:rPr>
        <w:t>月</w:t>
      </w:r>
      <w:r w:rsidR="00907E71">
        <w:rPr>
          <w:rFonts w:ascii="宋体" w:hAnsi="宋体" w:hint="eastAsia"/>
        </w:rPr>
        <w:t>6</w:t>
      </w:r>
      <w:r w:rsidRPr="00A63CEA">
        <w:rPr>
          <w:rFonts w:ascii="宋体" w:hAnsi="宋体"/>
        </w:rPr>
        <w:t>日本基金剩</w:t>
      </w:r>
      <w:r w:rsidR="00502D7A">
        <w:t>余财产</w:t>
      </w:r>
      <w:r w:rsidR="00651DA8">
        <w:rPr>
          <w:rFonts w:hint="eastAsia"/>
        </w:rPr>
        <w:t>为人民币</w:t>
      </w:r>
      <w:r w:rsidR="00907E71" w:rsidRPr="00907E71">
        <w:rPr>
          <w:rFonts w:ascii="宋体" w:hAnsi="宋体"/>
        </w:rPr>
        <w:t>577,168.98</w:t>
      </w:r>
      <w:r w:rsidR="00651DA8">
        <w:rPr>
          <w:rFonts w:hint="eastAsia"/>
        </w:rPr>
        <w:t>元，</w:t>
      </w:r>
      <w:r w:rsidR="00502D7A">
        <w:rPr>
          <w:rFonts w:hint="eastAsia"/>
        </w:rPr>
        <w:t>包括</w:t>
      </w:r>
      <w:r w:rsidR="00907E71" w:rsidRPr="00907E71">
        <w:rPr>
          <w:rFonts w:ascii="宋体" w:hAnsi="宋体" w:hint="eastAsia"/>
        </w:rPr>
        <w:t>招商中债1-5年农发行A</w:t>
      </w:r>
      <w:r w:rsidR="00651DA8">
        <w:rPr>
          <w:rFonts w:ascii="宋体" w:hAnsi="宋体" w:hint="eastAsia"/>
        </w:rPr>
        <w:t>人民币</w:t>
      </w:r>
      <w:r w:rsidR="00907E71" w:rsidRPr="00907E71">
        <w:rPr>
          <w:rFonts w:ascii="宋体" w:hAnsi="宋体"/>
        </w:rPr>
        <w:t>215,718.92</w:t>
      </w:r>
      <w:r w:rsidRPr="004E2AA7">
        <w:t>元</w:t>
      </w:r>
      <w:r w:rsidR="006103DC">
        <w:rPr>
          <w:rFonts w:hint="eastAsia"/>
        </w:rPr>
        <w:t>和</w:t>
      </w:r>
      <w:r w:rsidR="00907E71" w:rsidRPr="00907E71">
        <w:rPr>
          <w:rFonts w:ascii="宋体" w:hAnsi="宋体" w:hint="eastAsia"/>
        </w:rPr>
        <w:t>招商中债1-5年农发行C</w:t>
      </w:r>
      <w:r w:rsidR="00651DA8">
        <w:rPr>
          <w:rFonts w:ascii="宋体" w:hAnsi="宋体" w:hint="eastAsia"/>
        </w:rPr>
        <w:t>人民币</w:t>
      </w:r>
      <w:r w:rsidR="00907E71" w:rsidRPr="00907E71">
        <w:rPr>
          <w:rFonts w:ascii="宋体" w:hAnsi="宋体"/>
        </w:rPr>
        <w:t>361,450.06</w:t>
      </w:r>
      <w:r w:rsidR="00D654EE">
        <w:rPr>
          <w:rFonts w:ascii="宋体" w:hAnsi="宋体" w:hint="eastAsia"/>
        </w:rPr>
        <w:t>元</w:t>
      </w:r>
      <w:r w:rsidRPr="004E2AA7">
        <w:t>，根据本基金的基金合同约定，依据基金财产清算的分配方案，将基金财产清算后的全部剩余资产</w:t>
      </w:r>
      <w:r w:rsidR="00897D63">
        <w:rPr>
          <w:rFonts w:hint="eastAsia"/>
        </w:rPr>
        <w:t>扣除基金财产清算费用、交纳所欠税款并</w:t>
      </w:r>
      <w:r w:rsidRPr="004E2AA7">
        <w:t>清偿基金债务后，按基金份额持有</w:t>
      </w:r>
      <w:r w:rsidRPr="00BE172C">
        <w:t>人持有的基金份额比例进行分配。</w:t>
      </w:r>
    </w:p>
    <w:p w:rsidR="00CC55E0" w:rsidRPr="00BE172C" w:rsidRDefault="00907E71" w:rsidP="00386FC3">
      <w:pPr>
        <w:spacing w:line="360" w:lineRule="auto"/>
        <w:ind w:firstLineChars="202" w:firstLine="424"/>
      </w:pPr>
      <w:r>
        <w:rPr>
          <w:rFonts w:ascii="宋体" w:hAnsi="宋体" w:hint="eastAsia"/>
        </w:rPr>
        <w:t>2020</w:t>
      </w:r>
      <w:r w:rsidR="009E1D39" w:rsidRPr="00AB6DF3">
        <w:rPr>
          <w:rFonts w:ascii="宋体" w:hAnsi="宋体" w:hint="eastAsia"/>
        </w:rPr>
        <w:t>年</w:t>
      </w:r>
      <w:r>
        <w:rPr>
          <w:rFonts w:ascii="宋体" w:hAnsi="宋体" w:hint="eastAsia"/>
        </w:rPr>
        <w:t>11</w:t>
      </w:r>
      <w:r w:rsidR="009E1D39" w:rsidRPr="00AB6DF3">
        <w:rPr>
          <w:rFonts w:ascii="宋体" w:hAnsi="宋体" w:hint="eastAsia"/>
        </w:rPr>
        <w:t>月</w:t>
      </w:r>
      <w:r>
        <w:rPr>
          <w:rFonts w:ascii="宋体" w:hAnsi="宋体" w:hint="eastAsia"/>
        </w:rPr>
        <w:t>7</w:t>
      </w:r>
      <w:r w:rsidR="009E1D39" w:rsidRPr="00AB6DF3">
        <w:rPr>
          <w:rFonts w:ascii="宋体" w:hAnsi="宋体" w:hint="eastAsia"/>
        </w:rPr>
        <w:t>日</w:t>
      </w:r>
      <w:r w:rsidR="00CC55E0" w:rsidRPr="00AB6DF3">
        <w:rPr>
          <w:rFonts w:ascii="宋体" w:hAnsi="宋体"/>
        </w:rPr>
        <w:t>至清</w:t>
      </w:r>
      <w:r w:rsidR="00CC55E0" w:rsidRPr="00BE172C">
        <w:t>算款划出日前一日的银行存款产生的利息亦属份额持有人所有。</w:t>
      </w:r>
      <w:r w:rsidR="009E1D39" w:rsidRPr="00C122EF">
        <w:rPr>
          <w:rFonts w:ascii="宋体" w:hAnsi="宋体" w:hint="eastAsia"/>
        </w:rPr>
        <w:t>为保护基金份额持有人利益，加快清盘速度，</w:t>
      </w:r>
      <w:r w:rsidR="009E1D39" w:rsidRPr="00C122EF">
        <w:rPr>
          <w:rFonts w:ascii="宋体" w:hAnsi="宋体"/>
        </w:rPr>
        <w:t>基金管理人</w:t>
      </w:r>
      <w:r w:rsidR="009E1D39" w:rsidRPr="00C122EF">
        <w:rPr>
          <w:rFonts w:ascii="宋体" w:hAnsi="宋体" w:hint="eastAsia"/>
        </w:rPr>
        <w:t>将</w:t>
      </w:r>
      <w:r w:rsidR="009E1D39" w:rsidRPr="00C122EF">
        <w:rPr>
          <w:rFonts w:ascii="宋体" w:hAnsi="宋体"/>
        </w:rPr>
        <w:t>以自</w:t>
      </w:r>
      <w:r w:rsidR="009E1D39" w:rsidRPr="00BE172C">
        <w:t>有资金</w:t>
      </w:r>
      <w:r w:rsidR="009E1D39">
        <w:rPr>
          <w:rFonts w:hint="eastAsia"/>
        </w:rPr>
        <w:t>先行</w:t>
      </w:r>
      <w:r w:rsidR="009E1D39" w:rsidRPr="00BE172C">
        <w:t>垫付</w:t>
      </w:r>
      <w:r w:rsidR="009E1D39">
        <w:rPr>
          <w:rFonts w:hint="eastAsia"/>
        </w:rPr>
        <w:t>该笔款项（该金额可能与实际结息金额存在略微差异），供清盘分配使用</w:t>
      </w:r>
      <w:r w:rsidR="00CC55E0" w:rsidRPr="00BE172C">
        <w:t>。基金管理人垫付的资金以及垫付资金到</w:t>
      </w:r>
      <w:r w:rsidR="00AE69A7">
        <w:rPr>
          <w:rFonts w:hint="eastAsia"/>
        </w:rPr>
        <w:t>账</w:t>
      </w:r>
      <w:r w:rsidR="00CC55E0" w:rsidRPr="00BE172C">
        <w:t>日起孳生的利息将于清算期后返还给基金管理人。</w:t>
      </w:r>
    </w:p>
    <w:p w:rsidR="00B174A0" w:rsidRDefault="00B174A0" w:rsidP="006F0D66">
      <w:pPr>
        <w:spacing w:line="360" w:lineRule="auto"/>
        <w:rPr>
          <w:rFonts w:hint="eastAsia"/>
        </w:rPr>
      </w:pPr>
    </w:p>
    <w:p w:rsidR="00CC55E0" w:rsidRPr="00BE172C" w:rsidRDefault="009E1D39" w:rsidP="006F0D66">
      <w:pPr>
        <w:spacing w:line="360" w:lineRule="auto"/>
      </w:pPr>
      <w:r>
        <w:rPr>
          <w:rFonts w:hint="eastAsia"/>
        </w:rPr>
        <w:t>5</w:t>
      </w:r>
      <w:r w:rsidR="00CC55E0" w:rsidRPr="00BE172C">
        <w:t>、基金财产清算报告的告知安排</w:t>
      </w:r>
    </w:p>
    <w:p w:rsidR="00CC55E0" w:rsidRDefault="00CC55E0" w:rsidP="00386FC3">
      <w:pPr>
        <w:spacing w:line="360" w:lineRule="auto"/>
        <w:ind w:firstLineChars="202" w:firstLine="424"/>
        <w:rPr>
          <w:rFonts w:hint="eastAsia"/>
        </w:rPr>
      </w:pPr>
      <w:r w:rsidRPr="00BE172C">
        <w:t>本清算报告已经基金托管人复核，在经会计师事务所审计、律师事务所出具法律意见书后，报中国证券监督管理委员会备案并向基金份额持有人公告。</w:t>
      </w:r>
    </w:p>
    <w:p w:rsidR="00CC55E0" w:rsidRPr="00BE172C" w:rsidRDefault="00CC55E0" w:rsidP="006F0D66">
      <w:pPr>
        <w:spacing w:line="360" w:lineRule="auto"/>
      </w:pPr>
      <w:r w:rsidRPr="00BE172C">
        <w:t> </w:t>
      </w:r>
    </w:p>
    <w:p w:rsidR="00CC55E0" w:rsidRDefault="00CC55E0" w:rsidP="000851B5">
      <w:pPr>
        <w:numPr>
          <w:ilvl w:val="0"/>
          <w:numId w:val="5"/>
        </w:numPr>
        <w:spacing w:line="360" w:lineRule="auto"/>
        <w:jc w:val="center"/>
        <w:rPr>
          <w:rFonts w:hint="eastAsia"/>
          <w:b/>
          <w:sz w:val="24"/>
        </w:rPr>
      </w:pPr>
      <w:r w:rsidRPr="000851B5">
        <w:rPr>
          <w:b/>
          <w:sz w:val="24"/>
        </w:rPr>
        <w:t>备查文件</w:t>
      </w:r>
    </w:p>
    <w:p w:rsidR="006935B0" w:rsidRPr="00B174A0" w:rsidRDefault="006935B0" w:rsidP="006F0D66">
      <w:pPr>
        <w:spacing w:line="360" w:lineRule="auto"/>
        <w:jc w:val="center"/>
        <w:rPr>
          <w:rFonts w:hint="eastAsia"/>
          <w:sz w:val="24"/>
        </w:rPr>
      </w:pPr>
    </w:p>
    <w:p w:rsidR="00CC55E0" w:rsidRPr="00BE172C" w:rsidRDefault="00CC55E0" w:rsidP="006F0D66">
      <w:pPr>
        <w:spacing w:line="360" w:lineRule="auto"/>
      </w:pPr>
      <w:r w:rsidRPr="00BE172C">
        <w:t>1</w:t>
      </w:r>
      <w:r w:rsidRPr="00BE172C">
        <w:t>、备查文件目录</w:t>
      </w:r>
    </w:p>
    <w:p w:rsidR="00CC55E0" w:rsidRPr="00BE172C" w:rsidRDefault="00CC55E0" w:rsidP="006F0D66">
      <w:pPr>
        <w:spacing w:line="360" w:lineRule="auto"/>
        <w:rPr>
          <w:rFonts w:hint="eastAsia"/>
        </w:rPr>
      </w:pPr>
      <w:r w:rsidRPr="00BE172C">
        <w:t>（</w:t>
      </w:r>
      <w:r w:rsidRPr="00BE172C">
        <w:t>1</w:t>
      </w:r>
      <w:r w:rsidRPr="00BE172C">
        <w:t>）</w:t>
      </w:r>
      <w:r w:rsidR="00760AB5">
        <w:rPr>
          <w:rFonts w:hint="eastAsia"/>
        </w:rPr>
        <w:t>《</w:t>
      </w:r>
      <w:r w:rsidR="00907E71">
        <w:rPr>
          <w:rFonts w:hint="eastAsia"/>
        </w:rPr>
        <w:t>招商中债</w:t>
      </w:r>
      <w:r w:rsidR="00907E71">
        <w:rPr>
          <w:rFonts w:hint="eastAsia"/>
        </w:rPr>
        <w:t>1-5</w:t>
      </w:r>
      <w:r w:rsidR="00907E71">
        <w:rPr>
          <w:rFonts w:hint="eastAsia"/>
        </w:rPr>
        <w:t>年农发行债券指数证券投资基金</w:t>
      </w:r>
      <w:r w:rsidR="00760AB5">
        <w:rPr>
          <w:rFonts w:hint="eastAsia"/>
        </w:rPr>
        <w:t>清算</w:t>
      </w:r>
      <w:r w:rsidRPr="00BE172C">
        <w:t>审计报告</w:t>
      </w:r>
      <w:r w:rsidR="00760AB5">
        <w:rPr>
          <w:rFonts w:hint="eastAsia"/>
        </w:rPr>
        <w:t>》</w:t>
      </w:r>
    </w:p>
    <w:p w:rsidR="00CC55E0" w:rsidRDefault="00CC55E0" w:rsidP="006F0D66">
      <w:pPr>
        <w:spacing w:line="360" w:lineRule="auto"/>
        <w:rPr>
          <w:rFonts w:hint="eastAsia"/>
        </w:rPr>
      </w:pPr>
      <w:r w:rsidRPr="00BE172C">
        <w:t>（</w:t>
      </w:r>
      <w:r w:rsidRPr="00BE172C">
        <w:t>2</w:t>
      </w:r>
      <w:r w:rsidRPr="00BE172C">
        <w:t>）《</w:t>
      </w:r>
      <w:r w:rsidR="00D7790C">
        <w:rPr>
          <w:rFonts w:hint="eastAsia"/>
        </w:rPr>
        <w:t>关于</w:t>
      </w:r>
      <w:r w:rsidR="00907E71">
        <w:rPr>
          <w:rFonts w:hint="eastAsia"/>
        </w:rPr>
        <w:t>招商中债</w:t>
      </w:r>
      <w:r w:rsidR="00907E71">
        <w:rPr>
          <w:rFonts w:hint="eastAsia"/>
        </w:rPr>
        <w:t>1-5</w:t>
      </w:r>
      <w:r w:rsidR="00907E71">
        <w:rPr>
          <w:rFonts w:hint="eastAsia"/>
        </w:rPr>
        <w:t>年农发行债券指数证券投资基金</w:t>
      </w:r>
      <w:r w:rsidRPr="00BE172C">
        <w:t>清算</w:t>
      </w:r>
      <w:r w:rsidR="00AE69A7">
        <w:rPr>
          <w:rFonts w:hint="eastAsia"/>
        </w:rPr>
        <w:t>事宜之</w:t>
      </w:r>
      <w:r w:rsidRPr="00BE172C">
        <w:t>法律意见</w:t>
      </w:r>
      <w:r w:rsidR="00760AB5">
        <w:rPr>
          <w:rFonts w:hint="eastAsia"/>
        </w:rPr>
        <w:t>》</w:t>
      </w:r>
    </w:p>
    <w:p w:rsidR="00966E54" w:rsidRPr="00907E71" w:rsidRDefault="00966E54" w:rsidP="006F0D66">
      <w:pPr>
        <w:spacing w:line="360" w:lineRule="auto"/>
        <w:rPr>
          <w:rFonts w:hint="eastAsia"/>
        </w:rPr>
      </w:pPr>
    </w:p>
    <w:p w:rsidR="00CC55E0" w:rsidRPr="00BE172C" w:rsidRDefault="00CC55E0" w:rsidP="006F0D66">
      <w:pPr>
        <w:spacing w:line="360" w:lineRule="auto"/>
      </w:pPr>
      <w:r w:rsidRPr="00BE172C">
        <w:t>2</w:t>
      </w:r>
      <w:r w:rsidRPr="00BE172C">
        <w:t>、存放地点</w:t>
      </w:r>
    </w:p>
    <w:p w:rsidR="00CC55E0" w:rsidRDefault="00CC55E0" w:rsidP="006F0D66">
      <w:pPr>
        <w:spacing w:line="360" w:lineRule="auto"/>
        <w:rPr>
          <w:rFonts w:hint="eastAsia"/>
        </w:rPr>
      </w:pPr>
      <w:r w:rsidRPr="00BE172C">
        <w:t>基金管理人的办公场所。</w:t>
      </w:r>
    </w:p>
    <w:p w:rsidR="00966E54" w:rsidRPr="00BE172C" w:rsidRDefault="00966E54" w:rsidP="006F0D66">
      <w:pPr>
        <w:spacing w:line="360" w:lineRule="auto"/>
        <w:rPr>
          <w:rFonts w:hint="eastAsia"/>
        </w:rPr>
      </w:pPr>
    </w:p>
    <w:p w:rsidR="00CC55E0" w:rsidRPr="00BE172C" w:rsidRDefault="00CC55E0" w:rsidP="006F0D66">
      <w:pPr>
        <w:spacing w:line="360" w:lineRule="auto"/>
      </w:pPr>
      <w:r w:rsidRPr="00BE172C">
        <w:t>3</w:t>
      </w:r>
      <w:r w:rsidRPr="00BE172C">
        <w:t>、查阅方式</w:t>
      </w:r>
    </w:p>
    <w:p w:rsidR="00CC55E0" w:rsidRPr="00BE172C" w:rsidRDefault="00CC55E0" w:rsidP="006F0D66">
      <w:pPr>
        <w:spacing w:line="360" w:lineRule="auto"/>
      </w:pPr>
      <w:r w:rsidRPr="00BE172C">
        <w:t>投资者可在营业时间免费查阅。</w:t>
      </w:r>
    </w:p>
    <w:p w:rsidR="00CC55E0" w:rsidRPr="00BE172C" w:rsidRDefault="00CC55E0" w:rsidP="006F0D66">
      <w:pPr>
        <w:spacing w:line="360" w:lineRule="auto"/>
      </w:pPr>
      <w:r w:rsidRPr="00BE172C">
        <w:t> </w:t>
      </w:r>
    </w:p>
    <w:p w:rsidR="003B72A5" w:rsidRDefault="00907E71" w:rsidP="00E048C6">
      <w:pPr>
        <w:spacing w:line="360" w:lineRule="auto"/>
        <w:jc w:val="right"/>
        <w:rPr>
          <w:rFonts w:hint="eastAsia"/>
        </w:rPr>
        <w:sectPr w:rsidR="003B72A5" w:rsidSect="00413C69">
          <w:pgSz w:w="11906" w:h="16838"/>
          <w:pgMar w:top="1440" w:right="1800" w:bottom="1440" w:left="1800" w:header="851" w:footer="992" w:gutter="0"/>
          <w:pgNumType w:start="1"/>
          <w:cols w:space="425"/>
          <w:docGrid w:type="lines" w:linePitch="312"/>
        </w:sectPr>
      </w:pPr>
      <w:r>
        <w:rPr>
          <w:rFonts w:hint="eastAsia"/>
        </w:rPr>
        <w:t>招商中债</w:t>
      </w:r>
      <w:r>
        <w:rPr>
          <w:rFonts w:hint="eastAsia"/>
        </w:rPr>
        <w:t>1-5</w:t>
      </w:r>
      <w:r>
        <w:rPr>
          <w:rFonts w:hint="eastAsia"/>
        </w:rPr>
        <w:t>年农发行债券指数证券投资基金</w:t>
      </w:r>
      <w:r w:rsidR="00760AB5" w:rsidRPr="00CC55E0">
        <w:rPr>
          <w:rFonts w:ascii="宋体" w:hAnsi="宋体"/>
        </w:rPr>
        <w:t>财产清算小组</w:t>
      </w:r>
      <w:r w:rsidR="00CC55E0" w:rsidRPr="00BE172C">
        <w:br/>
      </w:r>
      <w:r>
        <w:rPr>
          <w:rFonts w:ascii="宋体" w:hAnsi="宋体" w:hint="eastAsia"/>
        </w:rPr>
        <w:t>2020</w:t>
      </w:r>
      <w:r w:rsidR="00AB6DF3" w:rsidRPr="00AB6DF3">
        <w:rPr>
          <w:rFonts w:ascii="宋体" w:hAnsi="宋体" w:hint="eastAsia"/>
        </w:rPr>
        <w:t>年</w:t>
      </w:r>
      <w:r>
        <w:rPr>
          <w:rFonts w:ascii="宋体" w:hAnsi="宋体" w:hint="eastAsia"/>
        </w:rPr>
        <w:t>11</w:t>
      </w:r>
      <w:r w:rsidR="00AB6DF3" w:rsidRPr="00AB6DF3">
        <w:rPr>
          <w:rFonts w:ascii="宋体" w:hAnsi="宋体" w:hint="eastAsia"/>
        </w:rPr>
        <w:t>月</w:t>
      </w:r>
      <w:r>
        <w:rPr>
          <w:rFonts w:ascii="宋体" w:hAnsi="宋体" w:hint="eastAsia"/>
        </w:rPr>
        <w:t>6</w:t>
      </w:r>
      <w:r w:rsidR="00AB6DF3" w:rsidRPr="00AB6DF3">
        <w:rPr>
          <w:rFonts w:ascii="宋体" w:hAnsi="宋体" w:hint="eastAsia"/>
        </w:rPr>
        <w:t>日</w:t>
      </w:r>
    </w:p>
    <w:p w:rsidR="00722FFB" w:rsidRPr="00E048C6" w:rsidRDefault="00722FFB" w:rsidP="000840AF">
      <w:pPr>
        <w:tabs>
          <w:tab w:val="left" w:pos="540"/>
        </w:tabs>
        <w:adjustRightInd w:val="0"/>
        <w:snapToGrid w:val="0"/>
        <w:spacing w:line="312" w:lineRule="auto"/>
        <w:rPr>
          <w:rFonts w:hAnsi="Arial" w:hint="eastAsia"/>
          <w:sz w:val="24"/>
        </w:rPr>
      </w:pPr>
    </w:p>
    <w:sectPr w:rsidR="00722FFB" w:rsidRPr="00E048C6" w:rsidSect="00413C69">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694" w:rsidRDefault="00500694">
      <w:r>
        <w:separator/>
      </w:r>
    </w:p>
  </w:endnote>
  <w:endnote w:type="continuationSeparator" w:id="0">
    <w:p w:rsidR="00500694" w:rsidRDefault="00500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7" w:rsidRDefault="008A0757" w:rsidP="00DE748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A0757" w:rsidRDefault="008A075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7" w:rsidRDefault="008A0757" w:rsidP="00413C69">
    <w:pPr>
      <w:pStyle w:val="ab"/>
      <w:ind w:right="360"/>
      <w:jc w:val="center"/>
      <w:rPr>
        <w:rFonts w:hint="eastAsia"/>
      </w:rPr>
    </w:pPr>
    <w:r>
      <w:rPr>
        <w:rFonts w:hint="eastAsia"/>
      </w:rPr>
      <w:t>第</w:t>
    </w:r>
    <w:r>
      <w:rPr>
        <w:rFonts w:hint="eastAsia"/>
      </w:rPr>
      <w:t xml:space="preserve"> </w:t>
    </w:r>
    <w:fldSimple w:instr=" PAGE   \* MERGEFORMAT ">
      <w:r w:rsidR="00A02D58">
        <w:rPr>
          <w:noProof/>
        </w:rPr>
        <w:t>1</w:t>
      </w:r>
    </w:fldSimple>
    <w:r>
      <w:rPr>
        <w:rFonts w:hint="eastAsia"/>
      </w:rPr>
      <w:t xml:space="preserve"> </w:t>
    </w:r>
    <w:r>
      <w:rPr>
        <w:rFonts w:hint="eastAsia"/>
      </w:rPr>
      <w:t>页</w:t>
    </w:r>
    <w:r>
      <w:rPr>
        <w:rFonts w:hint="eastAsia"/>
      </w:rPr>
      <w:t xml:space="preserve"> </w:t>
    </w:r>
    <w:r>
      <w:rPr>
        <w:rFonts w:hint="eastAsia"/>
      </w:rPr>
      <w:t>共</w:t>
    </w:r>
    <w:r w:rsidR="0029421D">
      <w:rPr>
        <w:rFonts w:hint="eastAsia"/>
      </w:rPr>
      <w:t>6</w:t>
    </w:r>
    <w:r>
      <w:rPr>
        <w:rFonts w:hint="eastAsia"/>
      </w:rPr>
      <w:t>页</w:t>
    </w:r>
  </w:p>
  <w:p w:rsidR="008A0757" w:rsidRDefault="008A075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8E" w:rsidRDefault="005F148E">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7" w:rsidRDefault="008A07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694" w:rsidRDefault="00500694">
      <w:r>
        <w:separator/>
      </w:r>
    </w:p>
  </w:footnote>
  <w:footnote w:type="continuationSeparator" w:id="0">
    <w:p w:rsidR="00500694" w:rsidRDefault="00500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8E" w:rsidRDefault="005F148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7" w:rsidRDefault="005F148E" w:rsidP="006935B0">
    <w:pPr>
      <w:pStyle w:val="aa"/>
      <w:jc w:val="right"/>
      <w:rPr>
        <w:rFonts w:hint="eastAsia"/>
      </w:rPr>
    </w:pPr>
    <w:r w:rsidRPr="005F148E">
      <w:rPr>
        <w:rFonts w:hint="eastAsia"/>
      </w:rPr>
      <w:t>招商中债</w:t>
    </w:r>
    <w:r w:rsidRPr="005F148E">
      <w:rPr>
        <w:rFonts w:hint="eastAsia"/>
      </w:rPr>
      <w:t>1-5</w:t>
    </w:r>
    <w:r w:rsidRPr="005F148E">
      <w:rPr>
        <w:rFonts w:hint="eastAsia"/>
      </w:rPr>
      <w:t>年农发行债券指数证券投资基金</w:t>
    </w:r>
    <w:r w:rsidR="008A0757">
      <w:rPr>
        <w:rFonts w:hint="eastAsia"/>
      </w:rPr>
      <w:t>清算报告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7" w:rsidRPr="00B94354" w:rsidRDefault="005F148E" w:rsidP="00B94354">
    <w:pPr>
      <w:pStyle w:val="aa"/>
      <w:jc w:val="right"/>
    </w:pPr>
    <w:r w:rsidRPr="005F148E">
      <w:rPr>
        <w:rFonts w:hint="eastAsia"/>
      </w:rPr>
      <w:t>招商中债</w:t>
    </w:r>
    <w:r w:rsidRPr="005F148E">
      <w:rPr>
        <w:rFonts w:hint="eastAsia"/>
      </w:rPr>
      <w:t>1-5</w:t>
    </w:r>
    <w:r w:rsidRPr="005F148E">
      <w:rPr>
        <w:rFonts w:hint="eastAsia"/>
      </w:rPr>
      <w:t>年农发行债券指数证券投资基金</w:t>
    </w:r>
    <w:r w:rsidR="008A0757">
      <w:rPr>
        <w:rFonts w:hint="eastAsia"/>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B7075"/>
    <w:multiLevelType w:val="hybridMultilevel"/>
    <w:tmpl w:val="D24418CE"/>
    <w:lvl w:ilvl="0" w:tplc="DCA8CCDC">
      <w:start w:val="2"/>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47D73EE"/>
    <w:multiLevelType w:val="multilevel"/>
    <w:tmpl w:val="1256C552"/>
    <w:lvl w:ilvl="0">
      <w:start w:val="1"/>
      <w:numFmt w:val="decimal"/>
      <w:pStyle w:val="XBRL6"/>
      <w:suff w:val="space"/>
      <w:lvlText w:val="§%1"/>
      <w:lvlJc w:val="left"/>
      <w:pPr>
        <w:ind w:left="425" w:hanging="425"/>
      </w:pPr>
      <w:rPr>
        <w:rFonts w:hint="eastAsia"/>
      </w:rPr>
    </w:lvl>
    <w:lvl w:ilvl="1">
      <w:start w:val="1"/>
      <w:numFmt w:val="decimal"/>
      <w:pStyle w:val="XBRLTitle1"/>
      <w:suff w:val="space"/>
      <w:lvlText w:val="%1.%2"/>
      <w:lvlJc w:val="left"/>
      <w:pPr>
        <w:ind w:left="454" w:hanging="454"/>
      </w:pPr>
      <w:rPr>
        <w:rFonts w:hint="eastAsia"/>
      </w:rPr>
    </w:lvl>
    <w:lvl w:ilvl="2">
      <w:start w:val="1"/>
      <w:numFmt w:val="decimal"/>
      <w:pStyle w:val="XBRLTitle2"/>
      <w:suff w:val="space"/>
      <w:lvlText w:val="%1.%2.%3"/>
      <w:lvlJc w:val="left"/>
      <w:pPr>
        <w:ind w:left="624" w:hanging="62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
      <w:pStyle w:val="XBRLTitle3"/>
      <w:suff w:val="space"/>
      <w:lvlText w:val="%1.%2.%3.%4"/>
      <w:lvlJc w:val="left"/>
      <w:pPr>
        <w:ind w:left="794" w:hanging="794"/>
      </w:pPr>
      <w:rPr>
        <w:rFonts w:hint="eastAsia"/>
      </w:rPr>
    </w:lvl>
    <w:lvl w:ilvl="4">
      <w:start w:val="1"/>
      <w:numFmt w:val="decimal"/>
      <w:pStyle w:val="XBRLTitle4"/>
      <w:suff w:val="space"/>
      <w:lvlText w:val="%1.%2.%3.%4.%5"/>
      <w:lvlJc w:val="left"/>
      <w:pPr>
        <w:ind w:left="8056" w:hanging="102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
      <w:pStyle w:val="XBRLTitle5"/>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BB916FA"/>
    <w:multiLevelType w:val="hybridMultilevel"/>
    <w:tmpl w:val="972CD9D6"/>
    <w:lvl w:ilvl="0" w:tplc="86E201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19A1838"/>
    <w:multiLevelType w:val="hybridMultilevel"/>
    <w:tmpl w:val="2ADA4CAE"/>
    <w:lvl w:ilvl="0" w:tplc="8526A90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FC809B8"/>
    <w:multiLevelType w:val="hybridMultilevel"/>
    <w:tmpl w:val="BD3E71D0"/>
    <w:lvl w:ilvl="0" w:tplc="92DC854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FAE"/>
    <w:rsid w:val="00004255"/>
    <w:rsid w:val="00005915"/>
    <w:rsid w:val="00033245"/>
    <w:rsid w:val="00051A9A"/>
    <w:rsid w:val="0005413E"/>
    <w:rsid w:val="00054B6B"/>
    <w:rsid w:val="00054FAC"/>
    <w:rsid w:val="00056D4E"/>
    <w:rsid w:val="000615B4"/>
    <w:rsid w:val="000840AF"/>
    <w:rsid w:val="000851B5"/>
    <w:rsid w:val="000A0C6C"/>
    <w:rsid w:val="000D05E3"/>
    <w:rsid w:val="00106559"/>
    <w:rsid w:val="001068E7"/>
    <w:rsid w:val="00111615"/>
    <w:rsid w:val="00114DF0"/>
    <w:rsid w:val="0012046E"/>
    <w:rsid w:val="00124736"/>
    <w:rsid w:val="001401E9"/>
    <w:rsid w:val="001456EE"/>
    <w:rsid w:val="00145AC5"/>
    <w:rsid w:val="001507B4"/>
    <w:rsid w:val="0015529D"/>
    <w:rsid w:val="0016006F"/>
    <w:rsid w:val="001669CE"/>
    <w:rsid w:val="00167FF2"/>
    <w:rsid w:val="001A20FF"/>
    <w:rsid w:val="001A5496"/>
    <w:rsid w:val="001B73C3"/>
    <w:rsid w:val="001C1AE9"/>
    <w:rsid w:val="001C1ECB"/>
    <w:rsid w:val="001D3B74"/>
    <w:rsid w:val="001E283E"/>
    <w:rsid w:val="001E6DB8"/>
    <w:rsid w:val="001F4B01"/>
    <w:rsid w:val="001F4BC8"/>
    <w:rsid w:val="002036BA"/>
    <w:rsid w:val="00221FB9"/>
    <w:rsid w:val="00233786"/>
    <w:rsid w:val="00244510"/>
    <w:rsid w:val="0029061A"/>
    <w:rsid w:val="0029421D"/>
    <w:rsid w:val="00295EC8"/>
    <w:rsid w:val="002B426D"/>
    <w:rsid w:val="002B7557"/>
    <w:rsid w:val="002D27B6"/>
    <w:rsid w:val="002D346F"/>
    <w:rsid w:val="002F127E"/>
    <w:rsid w:val="002F4E63"/>
    <w:rsid w:val="00306CCA"/>
    <w:rsid w:val="00326B02"/>
    <w:rsid w:val="00340EE6"/>
    <w:rsid w:val="00341A49"/>
    <w:rsid w:val="003529B8"/>
    <w:rsid w:val="00353C68"/>
    <w:rsid w:val="003546B0"/>
    <w:rsid w:val="003618A8"/>
    <w:rsid w:val="0037481A"/>
    <w:rsid w:val="003820A7"/>
    <w:rsid w:val="0038284A"/>
    <w:rsid w:val="00386FC3"/>
    <w:rsid w:val="003A7309"/>
    <w:rsid w:val="003B00E9"/>
    <w:rsid w:val="003B6811"/>
    <w:rsid w:val="003B72A5"/>
    <w:rsid w:val="003C2980"/>
    <w:rsid w:val="003D5BEC"/>
    <w:rsid w:val="00401D28"/>
    <w:rsid w:val="00413C69"/>
    <w:rsid w:val="00414399"/>
    <w:rsid w:val="004337FD"/>
    <w:rsid w:val="00456E40"/>
    <w:rsid w:val="00457A46"/>
    <w:rsid w:val="00466162"/>
    <w:rsid w:val="0046641E"/>
    <w:rsid w:val="004813F3"/>
    <w:rsid w:val="00484EA3"/>
    <w:rsid w:val="004959AE"/>
    <w:rsid w:val="004A10BC"/>
    <w:rsid w:val="004A6CC2"/>
    <w:rsid w:val="004B13A8"/>
    <w:rsid w:val="004C2DCE"/>
    <w:rsid w:val="004D4166"/>
    <w:rsid w:val="004D4985"/>
    <w:rsid w:val="004E2AA7"/>
    <w:rsid w:val="004E4B0E"/>
    <w:rsid w:val="004F152E"/>
    <w:rsid w:val="00500694"/>
    <w:rsid w:val="005023E7"/>
    <w:rsid w:val="00502D7A"/>
    <w:rsid w:val="005039DA"/>
    <w:rsid w:val="00515DE4"/>
    <w:rsid w:val="005240D3"/>
    <w:rsid w:val="00550248"/>
    <w:rsid w:val="005520FC"/>
    <w:rsid w:val="005609E8"/>
    <w:rsid w:val="00567B6B"/>
    <w:rsid w:val="005713C1"/>
    <w:rsid w:val="00571D52"/>
    <w:rsid w:val="0058264B"/>
    <w:rsid w:val="00587BD8"/>
    <w:rsid w:val="00591369"/>
    <w:rsid w:val="005946A5"/>
    <w:rsid w:val="005B6A42"/>
    <w:rsid w:val="005E0879"/>
    <w:rsid w:val="005E43C7"/>
    <w:rsid w:val="005E68C9"/>
    <w:rsid w:val="005F148E"/>
    <w:rsid w:val="006034D0"/>
    <w:rsid w:val="00606063"/>
    <w:rsid w:val="006103DC"/>
    <w:rsid w:val="00637B2D"/>
    <w:rsid w:val="00651DA8"/>
    <w:rsid w:val="00655113"/>
    <w:rsid w:val="006648B2"/>
    <w:rsid w:val="00681631"/>
    <w:rsid w:val="00690900"/>
    <w:rsid w:val="006935B0"/>
    <w:rsid w:val="0069373D"/>
    <w:rsid w:val="00694AC8"/>
    <w:rsid w:val="006A28C6"/>
    <w:rsid w:val="006B2BEB"/>
    <w:rsid w:val="006B45FC"/>
    <w:rsid w:val="006B697F"/>
    <w:rsid w:val="006C4FF8"/>
    <w:rsid w:val="006C5DB4"/>
    <w:rsid w:val="006D1672"/>
    <w:rsid w:val="006D2ADD"/>
    <w:rsid w:val="006D6A55"/>
    <w:rsid w:val="006E4EE0"/>
    <w:rsid w:val="006F0548"/>
    <w:rsid w:val="006F0D66"/>
    <w:rsid w:val="006F60A0"/>
    <w:rsid w:val="00703F69"/>
    <w:rsid w:val="0071413A"/>
    <w:rsid w:val="00722FFB"/>
    <w:rsid w:val="00723B83"/>
    <w:rsid w:val="00753B7F"/>
    <w:rsid w:val="00760AB5"/>
    <w:rsid w:val="00764D68"/>
    <w:rsid w:val="00781C4F"/>
    <w:rsid w:val="00782625"/>
    <w:rsid w:val="00790028"/>
    <w:rsid w:val="0079406E"/>
    <w:rsid w:val="007A06D3"/>
    <w:rsid w:val="007B5440"/>
    <w:rsid w:val="007B55D0"/>
    <w:rsid w:val="007C522E"/>
    <w:rsid w:val="007C63B9"/>
    <w:rsid w:val="007E52AC"/>
    <w:rsid w:val="007E7F53"/>
    <w:rsid w:val="007F5340"/>
    <w:rsid w:val="007F74B5"/>
    <w:rsid w:val="00807183"/>
    <w:rsid w:val="00815740"/>
    <w:rsid w:val="0082172E"/>
    <w:rsid w:val="00823E8C"/>
    <w:rsid w:val="00837FAE"/>
    <w:rsid w:val="00844476"/>
    <w:rsid w:val="00861B2A"/>
    <w:rsid w:val="00862D9E"/>
    <w:rsid w:val="00864C4C"/>
    <w:rsid w:val="00866AE4"/>
    <w:rsid w:val="00881756"/>
    <w:rsid w:val="00883C50"/>
    <w:rsid w:val="00897D63"/>
    <w:rsid w:val="008A0757"/>
    <w:rsid w:val="008B1AD6"/>
    <w:rsid w:val="008B3B1E"/>
    <w:rsid w:val="008B56DC"/>
    <w:rsid w:val="008C627D"/>
    <w:rsid w:val="008C68E1"/>
    <w:rsid w:val="008C6CE3"/>
    <w:rsid w:val="008E0A82"/>
    <w:rsid w:val="008E1C16"/>
    <w:rsid w:val="008E7A33"/>
    <w:rsid w:val="008F6B4D"/>
    <w:rsid w:val="0090090C"/>
    <w:rsid w:val="00907E71"/>
    <w:rsid w:val="00910F8C"/>
    <w:rsid w:val="0091468E"/>
    <w:rsid w:val="00923354"/>
    <w:rsid w:val="009238A7"/>
    <w:rsid w:val="0092417B"/>
    <w:rsid w:val="00932853"/>
    <w:rsid w:val="00934EA5"/>
    <w:rsid w:val="00947668"/>
    <w:rsid w:val="00951AC5"/>
    <w:rsid w:val="00964F6A"/>
    <w:rsid w:val="00966E54"/>
    <w:rsid w:val="00992DED"/>
    <w:rsid w:val="00997447"/>
    <w:rsid w:val="009A6413"/>
    <w:rsid w:val="009B0155"/>
    <w:rsid w:val="009E1D39"/>
    <w:rsid w:val="009F7A4D"/>
    <w:rsid w:val="00A02D58"/>
    <w:rsid w:val="00A12FA1"/>
    <w:rsid w:val="00A24383"/>
    <w:rsid w:val="00A25E5E"/>
    <w:rsid w:val="00A56B0D"/>
    <w:rsid w:val="00A56C5C"/>
    <w:rsid w:val="00A63CEA"/>
    <w:rsid w:val="00A7283C"/>
    <w:rsid w:val="00A831AB"/>
    <w:rsid w:val="00A92EBF"/>
    <w:rsid w:val="00AB6DF3"/>
    <w:rsid w:val="00AC0E10"/>
    <w:rsid w:val="00AE69A7"/>
    <w:rsid w:val="00B174A0"/>
    <w:rsid w:val="00B26D75"/>
    <w:rsid w:val="00B35218"/>
    <w:rsid w:val="00B47D60"/>
    <w:rsid w:val="00B5459C"/>
    <w:rsid w:val="00B629CE"/>
    <w:rsid w:val="00B75B37"/>
    <w:rsid w:val="00B871AF"/>
    <w:rsid w:val="00B94354"/>
    <w:rsid w:val="00B947F2"/>
    <w:rsid w:val="00BB7D68"/>
    <w:rsid w:val="00BC25E9"/>
    <w:rsid w:val="00BC4535"/>
    <w:rsid w:val="00BD79C7"/>
    <w:rsid w:val="00BE7369"/>
    <w:rsid w:val="00BF1CA6"/>
    <w:rsid w:val="00BF3057"/>
    <w:rsid w:val="00BF3ABB"/>
    <w:rsid w:val="00BF5B75"/>
    <w:rsid w:val="00C00B79"/>
    <w:rsid w:val="00C122EF"/>
    <w:rsid w:val="00C1763D"/>
    <w:rsid w:val="00C27345"/>
    <w:rsid w:val="00C36FC8"/>
    <w:rsid w:val="00C6425A"/>
    <w:rsid w:val="00C810F1"/>
    <w:rsid w:val="00C82EB2"/>
    <w:rsid w:val="00C848F9"/>
    <w:rsid w:val="00CA76A2"/>
    <w:rsid w:val="00CB1500"/>
    <w:rsid w:val="00CB1D54"/>
    <w:rsid w:val="00CC55E0"/>
    <w:rsid w:val="00CC65F4"/>
    <w:rsid w:val="00CC6D6C"/>
    <w:rsid w:val="00CD4B4F"/>
    <w:rsid w:val="00CE3C6A"/>
    <w:rsid w:val="00CE64F3"/>
    <w:rsid w:val="00CF2743"/>
    <w:rsid w:val="00D05BCE"/>
    <w:rsid w:val="00D07240"/>
    <w:rsid w:val="00D16DF3"/>
    <w:rsid w:val="00D20535"/>
    <w:rsid w:val="00D22A31"/>
    <w:rsid w:val="00D258EC"/>
    <w:rsid w:val="00D44402"/>
    <w:rsid w:val="00D637E9"/>
    <w:rsid w:val="00D654EE"/>
    <w:rsid w:val="00D7349D"/>
    <w:rsid w:val="00D76187"/>
    <w:rsid w:val="00D7790C"/>
    <w:rsid w:val="00D9653F"/>
    <w:rsid w:val="00DA11C0"/>
    <w:rsid w:val="00DA30AB"/>
    <w:rsid w:val="00DB6C17"/>
    <w:rsid w:val="00DE5451"/>
    <w:rsid w:val="00DE7480"/>
    <w:rsid w:val="00DF3A72"/>
    <w:rsid w:val="00E048C6"/>
    <w:rsid w:val="00E20B64"/>
    <w:rsid w:val="00E309D7"/>
    <w:rsid w:val="00E54AFC"/>
    <w:rsid w:val="00E607E7"/>
    <w:rsid w:val="00E75C6F"/>
    <w:rsid w:val="00E76036"/>
    <w:rsid w:val="00E81666"/>
    <w:rsid w:val="00E86300"/>
    <w:rsid w:val="00EC4517"/>
    <w:rsid w:val="00ED2173"/>
    <w:rsid w:val="00EE49A6"/>
    <w:rsid w:val="00F13C6B"/>
    <w:rsid w:val="00F14884"/>
    <w:rsid w:val="00F2071A"/>
    <w:rsid w:val="00F53A6E"/>
    <w:rsid w:val="00F90876"/>
    <w:rsid w:val="00FA4227"/>
    <w:rsid w:val="00FA6F87"/>
    <w:rsid w:val="00FA7CED"/>
    <w:rsid w:val="00FB6D4E"/>
    <w:rsid w:val="00FD16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DE4"/>
    <w:pPr>
      <w:widowControl w:val="0"/>
      <w:jc w:val="both"/>
    </w:pPr>
    <w:rPr>
      <w:kern w:val="2"/>
      <w:sz w:val="21"/>
      <w:szCs w:val="24"/>
    </w:rPr>
  </w:style>
  <w:style w:type="paragraph" w:styleId="1">
    <w:name w:val="heading 1"/>
    <w:basedOn w:val="a"/>
    <w:next w:val="a"/>
    <w:qFormat/>
    <w:rsid w:val="004E4B0E"/>
    <w:pPr>
      <w:keepNext/>
      <w:keepLines/>
      <w:spacing w:before="340" w:after="330" w:line="578" w:lineRule="auto"/>
      <w:outlineLvl w:val="0"/>
    </w:pPr>
    <w:rPr>
      <w:b/>
      <w:bCs/>
      <w:kern w:val="44"/>
      <w:sz w:val="44"/>
      <w:szCs w:val="44"/>
    </w:rPr>
  </w:style>
  <w:style w:type="paragraph" w:styleId="2">
    <w:name w:val="heading 2"/>
    <w:basedOn w:val="a"/>
    <w:next w:val="a"/>
    <w:qFormat/>
    <w:rsid w:val="004E4B0E"/>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4E4B0E"/>
    <w:pPr>
      <w:keepNext/>
      <w:keepLines/>
      <w:spacing w:before="280" w:after="290" w:line="376" w:lineRule="auto"/>
      <w:outlineLvl w:val="3"/>
    </w:pPr>
    <w:rPr>
      <w:rFonts w:ascii="Arial" w:eastAsia="黑体" w:hAnsi="Arial"/>
      <w:b/>
      <w:bCs/>
      <w:sz w:val="28"/>
      <w:szCs w:val="28"/>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1"/>
    <w:basedOn w:val="a"/>
    <w:link w:val="a0"/>
    <w:rsid w:val="00837FAE"/>
    <w:pPr>
      <w:autoSpaceDE w:val="0"/>
      <w:autoSpaceDN w:val="0"/>
      <w:adjustRightInd w:val="0"/>
      <w:jc w:val="left"/>
      <w:textAlignment w:val="baseline"/>
    </w:pPr>
    <w:rPr>
      <w:szCs w:val="20"/>
    </w:rPr>
  </w:style>
  <w:style w:type="character" w:customStyle="1" w:styleId="a3">
    <w:name w:val="样式 宋体"/>
    <w:rsid w:val="00837FAE"/>
    <w:rPr>
      <w:rFonts w:ascii="Times New Roman" w:eastAsia="宋体" w:hAnsi="Times New Roman"/>
    </w:rPr>
  </w:style>
  <w:style w:type="character" w:styleId="a4">
    <w:name w:val="annotation reference"/>
    <w:rsid w:val="009B0155"/>
    <w:rPr>
      <w:sz w:val="21"/>
      <w:szCs w:val="21"/>
    </w:rPr>
  </w:style>
  <w:style w:type="paragraph" w:styleId="a5">
    <w:name w:val="annotation text"/>
    <w:basedOn w:val="a"/>
    <w:rsid w:val="009B0155"/>
    <w:pPr>
      <w:jc w:val="left"/>
    </w:pPr>
  </w:style>
  <w:style w:type="paragraph" w:styleId="a6">
    <w:name w:val="Balloon Text"/>
    <w:basedOn w:val="a"/>
    <w:semiHidden/>
    <w:rsid w:val="009B0155"/>
    <w:rPr>
      <w:sz w:val="18"/>
      <w:szCs w:val="18"/>
    </w:rPr>
  </w:style>
  <w:style w:type="paragraph" w:customStyle="1" w:styleId="11">
    <w:name w:val="样式 普通(网站) + 五号1"/>
    <w:basedOn w:val="a7"/>
    <w:rsid w:val="00B947F2"/>
    <w:rPr>
      <w:rFonts w:ascii="Times New Roman" w:hAnsi="Times New Roman"/>
      <w:kern w:val="2"/>
      <w:sz w:val="21"/>
    </w:rPr>
  </w:style>
  <w:style w:type="paragraph" w:styleId="a7">
    <w:name w:val="Normal (Web)"/>
    <w:basedOn w:val="a"/>
    <w:rsid w:val="00B947F2"/>
    <w:pPr>
      <w:widowControl/>
      <w:spacing w:before="100" w:beforeAutospacing="1" w:after="100" w:afterAutospacing="1"/>
      <w:jc w:val="left"/>
    </w:pPr>
    <w:rPr>
      <w:rFonts w:ascii="宋体" w:hAnsi="宋体"/>
      <w:kern w:val="0"/>
      <w:sz w:val="24"/>
      <w:szCs w:val="20"/>
    </w:rPr>
  </w:style>
  <w:style w:type="paragraph" w:customStyle="1" w:styleId="a8">
    <w:name w:val="样式 普通(网站) + 五号"/>
    <w:basedOn w:val="a7"/>
    <w:rsid w:val="00B947F2"/>
    <w:rPr>
      <w:rFonts w:ascii="Times New Roman" w:hAnsi="Times New Roman"/>
      <w:sz w:val="21"/>
    </w:rPr>
  </w:style>
  <w:style w:type="paragraph" w:customStyle="1" w:styleId="XBRL6">
    <w:name w:val="XBRL标题6"/>
    <w:basedOn w:val="a9"/>
    <w:next w:val="4"/>
    <w:qFormat/>
    <w:rsid w:val="004E4B0E"/>
    <w:pPr>
      <w:keepNext/>
      <w:keepLines/>
      <w:numPr>
        <w:numId w:val="3"/>
      </w:numPr>
      <w:spacing w:beforeLines="50" w:afterLines="50" w:line="240" w:lineRule="auto"/>
      <w:ind w:left="0" w:firstLine="0"/>
      <w:jc w:val="left"/>
      <w:outlineLvl w:val="9"/>
    </w:pPr>
    <w:rPr>
      <w:rFonts w:ascii="Cambria" w:hAnsi="Cambria" w:cs="Times New Roman"/>
      <w:sz w:val="24"/>
      <w:lang/>
    </w:rPr>
  </w:style>
  <w:style w:type="paragraph" w:customStyle="1" w:styleId="XBRLTitle1">
    <w:name w:val="XBRLTitle1"/>
    <w:basedOn w:val="1"/>
    <w:next w:val="2"/>
    <w:qFormat/>
    <w:rsid w:val="004E4B0E"/>
    <w:pPr>
      <w:numPr>
        <w:ilvl w:val="1"/>
        <w:numId w:val="3"/>
      </w:numPr>
      <w:tabs>
        <w:tab w:val="num" w:pos="360"/>
      </w:tabs>
      <w:spacing w:beforeLines="50" w:afterLines="50" w:line="240" w:lineRule="auto"/>
      <w:ind w:left="0" w:firstLine="0"/>
      <w:jc w:val="center"/>
    </w:pPr>
    <w:rPr>
      <w:rFonts w:ascii="Cambria" w:hAnsi="Cambria"/>
      <w:sz w:val="28"/>
      <w:lang/>
    </w:rPr>
  </w:style>
  <w:style w:type="paragraph" w:customStyle="1" w:styleId="XBRLTitle2">
    <w:name w:val="XBRLTitle2"/>
    <w:basedOn w:val="a9"/>
    <w:next w:val="4"/>
    <w:qFormat/>
    <w:rsid w:val="004E4B0E"/>
    <w:pPr>
      <w:keepNext/>
      <w:keepLines/>
      <w:numPr>
        <w:ilvl w:val="2"/>
        <w:numId w:val="3"/>
      </w:numPr>
      <w:spacing w:beforeLines="50" w:afterLines="50" w:line="240" w:lineRule="auto"/>
      <w:ind w:left="454" w:hanging="454"/>
      <w:jc w:val="left"/>
    </w:pPr>
    <w:rPr>
      <w:rFonts w:ascii="Cambria" w:hAnsi="Cambria" w:cs="Times New Roman"/>
      <w:sz w:val="24"/>
      <w:lang/>
    </w:rPr>
  </w:style>
  <w:style w:type="paragraph" w:customStyle="1" w:styleId="XBRLTitle3">
    <w:name w:val="XBRLTitle3"/>
    <w:basedOn w:val="a9"/>
    <w:next w:val="4"/>
    <w:qFormat/>
    <w:rsid w:val="004E4B0E"/>
    <w:pPr>
      <w:keepNext/>
      <w:keepLines/>
      <w:numPr>
        <w:ilvl w:val="3"/>
        <w:numId w:val="3"/>
      </w:numPr>
      <w:spacing w:beforeLines="50" w:afterLines="50" w:line="240" w:lineRule="auto"/>
      <w:ind w:left="624" w:hanging="624"/>
      <w:jc w:val="left"/>
      <w:outlineLvl w:val="9"/>
    </w:pPr>
    <w:rPr>
      <w:rFonts w:ascii="Cambria" w:hAnsi="Cambria" w:cs="Times New Roman"/>
      <w:sz w:val="24"/>
      <w:lang/>
    </w:rPr>
  </w:style>
  <w:style w:type="paragraph" w:customStyle="1" w:styleId="XBRLTitle4">
    <w:name w:val="XBRLTitle4"/>
    <w:basedOn w:val="a9"/>
    <w:next w:val="4"/>
    <w:qFormat/>
    <w:rsid w:val="004E4B0E"/>
    <w:pPr>
      <w:keepNext/>
      <w:keepLines/>
      <w:numPr>
        <w:ilvl w:val="4"/>
        <w:numId w:val="3"/>
      </w:numPr>
      <w:spacing w:beforeLines="50" w:afterLines="50" w:line="240" w:lineRule="auto"/>
      <w:ind w:left="794" w:hanging="794"/>
      <w:jc w:val="left"/>
      <w:outlineLvl w:val="9"/>
    </w:pPr>
    <w:rPr>
      <w:rFonts w:ascii="Cambria" w:hAnsi="Cambria" w:cs="Times New Roman"/>
      <w:sz w:val="24"/>
      <w:lang/>
    </w:rPr>
  </w:style>
  <w:style w:type="paragraph" w:customStyle="1" w:styleId="XBRLTitle5">
    <w:name w:val="XBRLTitle5"/>
    <w:basedOn w:val="a9"/>
    <w:next w:val="4"/>
    <w:qFormat/>
    <w:rsid w:val="004E4B0E"/>
    <w:pPr>
      <w:keepNext/>
      <w:keepLines/>
      <w:numPr>
        <w:ilvl w:val="5"/>
        <w:numId w:val="3"/>
      </w:numPr>
      <w:spacing w:beforeLines="50" w:afterLines="50" w:line="240" w:lineRule="auto"/>
      <w:ind w:left="8056"/>
      <w:jc w:val="left"/>
      <w:outlineLvl w:val="9"/>
    </w:pPr>
    <w:rPr>
      <w:rFonts w:ascii="Cambria" w:hAnsi="Cambria" w:cs="Times New Roman"/>
      <w:sz w:val="24"/>
      <w:lang/>
    </w:rPr>
  </w:style>
  <w:style w:type="paragraph" w:styleId="a9">
    <w:name w:val="Subtitle"/>
    <w:basedOn w:val="a"/>
    <w:qFormat/>
    <w:rsid w:val="004E4B0E"/>
    <w:pPr>
      <w:spacing w:before="240" w:after="60" w:line="312" w:lineRule="auto"/>
      <w:jc w:val="center"/>
      <w:outlineLvl w:val="1"/>
    </w:pPr>
    <w:rPr>
      <w:rFonts w:ascii="Arial" w:hAnsi="Arial" w:cs="Arial"/>
      <w:b/>
      <w:bCs/>
      <w:kern w:val="28"/>
      <w:sz w:val="32"/>
      <w:szCs w:val="32"/>
    </w:rPr>
  </w:style>
  <w:style w:type="paragraph" w:styleId="aa">
    <w:name w:val="header"/>
    <w:basedOn w:val="a"/>
    <w:link w:val="Char"/>
    <w:rsid w:val="006935B0"/>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0"/>
    <w:rsid w:val="006935B0"/>
    <w:pPr>
      <w:tabs>
        <w:tab w:val="center" w:pos="4153"/>
        <w:tab w:val="right" w:pos="8306"/>
      </w:tabs>
      <w:snapToGrid w:val="0"/>
      <w:jc w:val="left"/>
    </w:pPr>
    <w:rPr>
      <w:sz w:val="18"/>
      <w:szCs w:val="18"/>
    </w:rPr>
  </w:style>
  <w:style w:type="character" w:styleId="ac">
    <w:name w:val="page number"/>
    <w:basedOn w:val="a0"/>
    <w:rsid w:val="006935B0"/>
  </w:style>
  <w:style w:type="character" w:customStyle="1" w:styleId="Char0">
    <w:name w:val="页脚 Char"/>
    <w:link w:val="ab"/>
    <w:rsid w:val="006935B0"/>
    <w:rPr>
      <w:rFonts w:eastAsia="宋体"/>
      <w:kern w:val="2"/>
      <w:sz w:val="18"/>
      <w:szCs w:val="18"/>
      <w:lang w:val="en-US" w:eastAsia="zh-CN" w:bidi="ar-SA"/>
    </w:rPr>
  </w:style>
  <w:style w:type="character" w:customStyle="1" w:styleId="Char">
    <w:name w:val="页眉 Char"/>
    <w:link w:val="aa"/>
    <w:rsid w:val="00B94354"/>
    <w:rPr>
      <w:kern w:val="2"/>
      <w:sz w:val="18"/>
      <w:szCs w:val="18"/>
    </w:rPr>
  </w:style>
  <w:style w:type="table" w:customStyle="1" w:styleId="-noheader">
    <w:name w:val="模板-表格_noheader"/>
    <w:basedOn w:val="a1"/>
    <w:rsid w:val="008C627D"/>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s>
</file>

<file path=word/webSettings.xml><?xml version="1.0" encoding="utf-8"?>
<w:webSettings xmlns:r="http://schemas.openxmlformats.org/officeDocument/2006/relationships" xmlns:w="http://schemas.openxmlformats.org/wordprocessingml/2006/main">
  <w:divs>
    <w:div w:id="9110825">
      <w:bodyDiv w:val="1"/>
      <w:marLeft w:val="0"/>
      <w:marRight w:val="0"/>
      <w:marTop w:val="0"/>
      <w:marBottom w:val="0"/>
      <w:divBdr>
        <w:top w:val="none" w:sz="0" w:space="0" w:color="auto"/>
        <w:left w:val="none" w:sz="0" w:space="0" w:color="auto"/>
        <w:bottom w:val="none" w:sz="0" w:space="0" w:color="auto"/>
        <w:right w:val="none" w:sz="0" w:space="0" w:color="auto"/>
      </w:divBdr>
    </w:div>
    <w:div w:id="30962075">
      <w:bodyDiv w:val="1"/>
      <w:marLeft w:val="0"/>
      <w:marRight w:val="0"/>
      <w:marTop w:val="0"/>
      <w:marBottom w:val="0"/>
      <w:divBdr>
        <w:top w:val="none" w:sz="0" w:space="0" w:color="auto"/>
        <w:left w:val="none" w:sz="0" w:space="0" w:color="auto"/>
        <w:bottom w:val="none" w:sz="0" w:space="0" w:color="auto"/>
        <w:right w:val="none" w:sz="0" w:space="0" w:color="auto"/>
      </w:divBdr>
    </w:div>
    <w:div w:id="64885805">
      <w:bodyDiv w:val="1"/>
      <w:marLeft w:val="0"/>
      <w:marRight w:val="0"/>
      <w:marTop w:val="0"/>
      <w:marBottom w:val="0"/>
      <w:divBdr>
        <w:top w:val="none" w:sz="0" w:space="0" w:color="auto"/>
        <w:left w:val="none" w:sz="0" w:space="0" w:color="auto"/>
        <w:bottom w:val="none" w:sz="0" w:space="0" w:color="auto"/>
        <w:right w:val="none" w:sz="0" w:space="0" w:color="auto"/>
      </w:divBdr>
    </w:div>
    <w:div w:id="82192599">
      <w:bodyDiv w:val="1"/>
      <w:marLeft w:val="0"/>
      <w:marRight w:val="0"/>
      <w:marTop w:val="0"/>
      <w:marBottom w:val="0"/>
      <w:divBdr>
        <w:top w:val="none" w:sz="0" w:space="0" w:color="auto"/>
        <w:left w:val="none" w:sz="0" w:space="0" w:color="auto"/>
        <w:bottom w:val="none" w:sz="0" w:space="0" w:color="auto"/>
        <w:right w:val="none" w:sz="0" w:space="0" w:color="auto"/>
      </w:divBdr>
    </w:div>
    <w:div w:id="529879844">
      <w:bodyDiv w:val="1"/>
      <w:marLeft w:val="0"/>
      <w:marRight w:val="0"/>
      <w:marTop w:val="0"/>
      <w:marBottom w:val="0"/>
      <w:divBdr>
        <w:top w:val="none" w:sz="0" w:space="0" w:color="auto"/>
        <w:left w:val="none" w:sz="0" w:space="0" w:color="auto"/>
        <w:bottom w:val="none" w:sz="0" w:space="0" w:color="auto"/>
        <w:right w:val="none" w:sz="0" w:space="0" w:color="auto"/>
      </w:divBdr>
    </w:div>
    <w:div w:id="557590757">
      <w:bodyDiv w:val="1"/>
      <w:marLeft w:val="0"/>
      <w:marRight w:val="0"/>
      <w:marTop w:val="0"/>
      <w:marBottom w:val="0"/>
      <w:divBdr>
        <w:top w:val="none" w:sz="0" w:space="0" w:color="auto"/>
        <w:left w:val="none" w:sz="0" w:space="0" w:color="auto"/>
        <w:bottom w:val="none" w:sz="0" w:space="0" w:color="auto"/>
        <w:right w:val="none" w:sz="0" w:space="0" w:color="auto"/>
      </w:divBdr>
    </w:div>
    <w:div w:id="559244916">
      <w:bodyDiv w:val="1"/>
      <w:marLeft w:val="0"/>
      <w:marRight w:val="0"/>
      <w:marTop w:val="0"/>
      <w:marBottom w:val="0"/>
      <w:divBdr>
        <w:top w:val="none" w:sz="0" w:space="0" w:color="auto"/>
        <w:left w:val="none" w:sz="0" w:space="0" w:color="auto"/>
        <w:bottom w:val="none" w:sz="0" w:space="0" w:color="auto"/>
        <w:right w:val="none" w:sz="0" w:space="0" w:color="auto"/>
      </w:divBdr>
    </w:div>
    <w:div w:id="754134552">
      <w:bodyDiv w:val="1"/>
      <w:marLeft w:val="0"/>
      <w:marRight w:val="0"/>
      <w:marTop w:val="0"/>
      <w:marBottom w:val="0"/>
      <w:divBdr>
        <w:top w:val="none" w:sz="0" w:space="0" w:color="auto"/>
        <w:left w:val="none" w:sz="0" w:space="0" w:color="auto"/>
        <w:bottom w:val="none" w:sz="0" w:space="0" w:color="auto"/>
        <w:right w:val="none" w:sz="0" w:space="0" w:color="auto"/>
      </w:divBdr>
    </w:div>
    <w:div w:id="780342870">
      <w:bodyDiv w:val="1"/>
      <w:marLeft w:val="0"/>
      <w:marRight w:val="0"/>
      <w:marTop w:val="0"/>
      <w:marBottom w:val="0"/>
      <w:divBdr>
        <w:top w:val="none" w:sz="0" w:space="0" w:color="auto"/>
        <w:left w:val="none" w:sz="0" w:space="0" w:color="auto"/>
        <w:bottom w:val="none" w:sz="0" w:space="0" w:color="auto"/>
        <w:right w:val="none" w:sz="0" w:space="0" w:color="auto"/>
      </w:divBdr>
    </w:div>
    <w:div w:id="1457531593">
      <w:bodyDiv w:val="1"/>
      <w:marLeft w:val="0"/>
      <w:marRight w:val="0"/>
      <w:marTop w:val="0"/>
      <w:marBottom w:val="0"/>
      <w:divBdr>
        <w:top w:val="none" w:sz="0" w:space="0" w:color="auto"/>
        <w:left w:val="none" w:sz="0" w:space="0" w:color="auto"/>
        <w:bottom w:val="none" w:sz="0" w:space="0" w:color="auto"/>
        <w:right w:val="none" w:sz="0" w:space="0" w:color="auto"/>
      </w:divBdr>
    </w:div>
    <w:div w:id="1568498100">
      <w:bodyDiv w:val="1"/>
      <w:marLeft w:val="0"/>
      <w:marRight w:val="0"/>
      <w:marTop w:val="0"/>
      <w:marBottom w:val="0"/>
      <w:divBdr>
        <w:top w:val="none" w:sz="0" w:space="0" w:color="auto"/>
        <w:left w:val="none" w:sz="0" w:space="0" w:color="auto"/>
        <w:bottom w:val="none" w:sz="0" w:space="0" w:color="auto"/>
        <w:right w:val="none" w:sz="0" w:space="0" w:color="auto"/>
      </w:divBdr>
    </w:div>
    <w:div w:id="1624119692">
      <w:bodyDiv w:val="1"/>
      <w:marLeft w:val="0"/>
      <w:marRight w:val="0"/>
      <w:marTop w:val="0"/>
      <w:marBottom w:val="0"/>
      <w:divBdr>
        <w:top w:val="none" w:sz="0" w:space="0" w:color="auto"/>
        <w:left w:val="none" w:sz="0" w:space="0" w:color="auto"/>
        <w:bottom w:val="none" w:sz="0" w:space="0" w:color="auto"/>
        <w:right w:val="none" w:sz="0" w:space="0" w:color="auto"/>
      </w:divBdr>
    </w:div>
    <w:div w:id="1655983438">
      <w:bodyDiv w:val="1"/>
      <w:marLeft w:val="0"/>
      <w:marRight w:val="0"/>
      <w:marTop w:val="0"/>
      <w:marBottom w:val="0"/>
      <w:divBdr>
        <w:top w:val="none" w:sz="0" w:space="0" w:color="auto"/>
        <w:left w:val="none" w:sz="0" w:space="0" w:color="auto"/>
        <w:bottom w:val="none" w:sz="0" w:space="0" w:color="auto"/>
        <w:right w:val="none" w:sz="0" w:space="0" w:color="auto"/>
      </w:divBdr>
    </w:div>
    <w:div w:id="1671250237">
      <w:bodyDiv w:val="1"/>
      <w:marLeft w:val="0"/>
      <w:marRight w:val="0"/>
      <w:marTop w:val="0"/>
      <w:marBottom w:val="0"/>
      <w:divBdr>
        <w:top w:val="none" w:sz="0" w:space="0" w:color="auto"/>
        <w:left w:val="none" w:sz="0" w:space="0" w:color="auto"/>
        <w:bottom w:val="none" w:sz="0" w:space="0" w:color="auto"/>
        <w:right w:val="none" w:sz="0" w:space="0" w:color="auto"/>
      </w:divBdr>
    </w:div>
    <w:div w:id="1772243777">
      <w:bodyDiv w:val="1"/>
      <w:marLeft w:val="0"/>
      <w:marRight w:val="0"/>
      <w:marTop w:val="0"/>
      <w:marBottom w:val="0"/>
      <w:divBdr>
        <w:top w:val="none" w:sz="0" w:space="0" w:color="auto"/>
        <w:left w:val="none" w:sz="0" w:space="0" w:color="auto"/>
        <w:bottom w:val="none" w:sz="0" w:space="0" w:color="auto"/>
        <w:right w:val="none" w:sz="0" w:space="0" w:color="auto"/>
      </w:divBdr>
    </w:div>
    <w:div w:id="1835340156">
      <w:bodyDiv w:val="1"/>
      <w:marLeft w:val="0"/>
      <w:marRight w:val="0"/>
      <w:marTop w:val="0"/>
      <w:marBottom w:val="0"/>
      <w:divBdr>
        <w:top w:val="none" w:sz="0" w:space="0" w:color="auto"/>
        <w:left w:val="none" w:sz="0" w:space="0" w:color="auto"/>
        <w:bottom w:val="none" w:sz="0" w:space="0" w:color="auto"/>
        <w:right w:val="none" w:sz="0" w:space="0" w:color="auto"/>
      </w:divBdr>
    </w:div>
    <w:div w:id="1990360744">
      <w:bodyDiv w:val="1"/>
      <w:marLeft w:val="0"/>
      <w:marRight w:val="0"/>
      <w:marTop w:val="0"/>
      <w:marBottom w:val="0"/>
      <w:divBdr>
        <w:top w:val="none" w:sz="0" w:space="0" w:color="auto"/>
        <w:left w:val="none" w:sz="0" w:space="0" w:color="auto"/>
        <w:bottom w:val="none" w:sz="0" w:space="0" w:color="auto"/>
        <w:right w:val="none" w:sz="0" w:space="0" w:color="auto"/>
      </w:divBdr>
    </w:div>
    <w:div w:id="2000496608">
      <w:bodyDiv w:val="1"/>
      <w:marLeft w:val="0"/>
      <w:marRight w:val="0"/>
      <w:marTop w:val="0"/>
      <w:marBottom w:val="0"/>
      <w:divBdr>
        <w:top w:val="none" w:sz="0" w:space="0" w:color="auto"/>
        <w:left w:val="none" w:sz="0" w:space="0" w:color="auto"/>
        <w:bottom w:val="none" w:sz="0" w:space="0" w:color="auto"/>
        <w:right w:val="none" w:sz="0" w:space="0" w:color="auto"/>
      </w:divBdr>
    </w:div>
    <w:div w:id="21045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AA05-B7A0-4B0E-B3E5-2F2C8BB4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4225</Characters>
  <Application>Microsoft Office Word</Application>
  <DocSecurity>4</DocSecurity>
  <Lines>35</Lines>
  <Paragraphs>9</Paragraphs>
  <ScaleCrop>false</ScaleCrop>
  <Company>Microsoft</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招商标普高收益红利贵族指数增强型证券投资基金</dc:title>
  <dc:subject/>
  <dc:creator>songg-in</dc:creator>
  <cp:keywords/>
  <cp:lastModifiedBy>ZHONGM</cp:lastModifiedBy>
  <cp:revision>2</cp:revision>
  <cp:lastPrinted>2017-10-23T10:04:00Z</cp:lastPrinted>
  <dcterms:created xsi:type="dcterms:W3CDTF">2020-11-16T16:01:00Z</dcterms:created>
  <dcterms:modified xsi:type="dcterms:W3CDTF">2020-11-16T16:01:00Z</dcterms:modified>
</cp:coreProperties>
</file>